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Look w:val="04A0" w:firstRow="1" w:lastRow="0" w:firstColumn="1" w:lastColumn="0" w:noHBand="0" w:noVBand="1"/>
      </w:tblPr>
      <w:tblGrid>
        <w:gridCol w:w="4950"/>
        <w:gridCol w:w="4690"/>
      </w:tblGrid>
      <w:tr w:rsidR="009F3B85" w:rsidRPr="0039337C" w14:paraId="4A6CD1D5" w14:textId="77777777" w:rsidTr="000B3FFD">
        <w:tc>
          <w:tcPr>
            <w:tcW w:w="9640" w:type="dxa"/>
            <w:gridSpan w:val="2"/>
          </w:tcPr>
          <w:p w14:paraId="7F61F2FE" w14:textId="3BC5607A" w:rsidR="009F3B85" w:rsidRPr="0039337C" w:rsidRDefault="009F3B85" w:rsidP="000B3FFD">
            <w:pPr>
              <w:pStyle w:val="Nzev"/>
              <w:rPr>
                <w:rFonts w:ascii="Calibri" w:hAnsi="Calibri"/>
                <w:b/>
                <w:sz w:val="24"/>
                <w:szCs w:val="24"/>
                <w:u w:val="none"/>
              </w:rPr>
            </w:pPr>
            <w:r>
              <w:rPr>
                <w:rFonts w:ascii="Calibri" w:hAnsi="Calibri"/>
                <w:b/>
                <w:sz w:val="24"/>
                <w:szCs w:val="24"/>
                <w:u w:val="none"/>
              </w:rPr>
              <w:t xml:space="preserve">DODATEK Č. </w:t>
            </w:r>
            <w:r w:rsidR="005A5E5F">
              <w:rPr>
                <w:rFonts w:ascii="Calibri" w:hAnsi="Calibri"/>
                <w:b/>
                <w:sz w:val="24"/>
                <w:szCs w:val="24"/>
                <w:u w:val="none"/>
              </w:rPr>
              <w:t>4</w:t>
            </w:r>
            <w:r>
              <w:rPr>
                <w:rFonts w:ascii="Calibri" w:hAnsi="Calibri"/>
                <w:b/>
                <w:sz w:val="24"/>
                <w:szCs w:val="24"/>
                <w:u w:val="none"/>
              </w:rPr>
              <w:t xml:space="preserve"> KE </w:t>
            </w:r>
            <w:r w:rsidRPr="0039337C">
              <w:rPr>
                <w:rFonts w:ascii="Calibri" w:hAnsi="Calibri"/>
                <w:b/>
                <w:sz w:val="24"/>
                <w:szCs w:val="24"/>
                <w:u w:val="none"/>
              </w:rPr>
              <w:t>SMLOUV</w:t>
            </w:r>
            <w:r>
              <w:rPr>
                <w:rFonts w:ascii="Calibri" w:hAnsi="Calibri"/>
                <w:b/>
                <w:sz w:val="24"/>
                <w:szCs w:val="24"/>
                <w:u w:val="none"/>
              </w:rPr>
              <w:t>Ě</w:t>
            </w:r>
            <w:r w:rsidRPr="0039337C">
              <w:rPr>
                <w:rFonts w:ascii="Calibri" w:hAnsi="Calibri"/>
                <w:b/>
                <w:sz w:val="24"/>
                <w:szCs w:val="24"/>
                <w:u w:val="none"/>
              </w:rPr>
              <w:t xml:space="preserve"> O PROVEDENÍ KLINICKÉHO HODNOCENÍ</w:t>
            </w:r>
          </w:p>
          <w:p w14:paraId="6BB3ED36" w14:textId="6F3808DC" w:rsidR="009F3B85" w:rsidRPr="0039337C" w:rsidRDefault="009F3B85" w:rsidP="000B3FFD">
            <w:pPr>
              <w:pStyle w:val="Nzev"/>
              <w:rPr>
                <w:rFonts w:ascii="Calibri" w:hAnsi="Calibri"/>
                <w:b/>
                <w:sz w:val="24"/>
                <w:szCs w:val="24"/>
                <w:u w:val="none"/>
                <w:lang w:val="en-US"/>
              </w:rPr>
            </w:pPr>
            <w:r>
              <w:rPr>
                <w:rFonts w:ascii="Calibri" w:hAnsi="Calibri"/>
                <w:b/>
                <w:sz w:val="24"/>
                <w:szCs w:val="24"/>
                <w:u w:val="none"/>
                <w:lang w:val="en-US"/>
              </w:rPr>
              <w:t>AMENDMENT NO</w:t>
            </w:r>
            <w:r w:rsidR="00627DAD">
              <w:rPr>
                <w:rFonts w:ascii="Calibri" w:hAnsi="Calibri"/>
                <w:b/>
                <w:sz w:val="24"/>
                <w:szCs w:val="24"/>
                <w:u w:val="none"/>
                <w:lang w:val="en-US"/>
              </w:rPr>
              <w:t>.</w:t>
            </w:r>
            <w:r>
              <w:rPr>
                <w:rFonts w:ascii="Calibri" w:hAnsi="Calibri"/>
                <w:b/>
                <w:sz w:val="24"/>
                <w:szCs w:val="24"/>
                <w:u w:val="none"/>
                <w:lang w:val="en-US"/>
              </w:rPr>
              <w:t xml:space="preserve"> </w:t>
            </w:r>
            <w:r w:rsidR="005A5E5F">
              <w:rPr>
                <w:rFonts w:ascii="Calibri" w:hAnsi="Calibri"/>
                <w:b/>
                <w:sz w:val="24"/>
                <w:szCs w:val="24"/>
                <w:u w:val="none"/>
                <w:lang w:val="en-US"/>
              </w:rPr>
              <w:t>4</w:t>
            </w:r>
            <w:r>
              <w:rPr>
                <w:rFonts w:ascii="Calibri" w:hAnsi="Calibri"/>
                <w:b/>
                <w:sz w:val="24"/>
                <w:szCs w:val="24"/>
                <w:u w:val="none"/>
                <w:lang w:val="en-US"/>
              </w:rPr>
              <w:t xml:space="preserve"> TO </w:t>
            </w:r>
            <w:r w:rsidRPr="0039337C">
              <w:rPr>
                <w:rFonts w:ascii="Calibri" w:hAnsi="Calibri"/>
                <w:b/>
                <w:sz w:val="24"/>
                <w:szCs w:val="24"/>
                <w:u w:val="none"/>
                <w:lang w:val="en-US"/>
              </w:rPr>
              <w:t>CLINICAL TRIAL AGREEMENT</w:t>
            </w:r>
          </w:p>
          <w:p w14:paraId="70A02308" w14:textId="77777777" w:rsidR="009F3B85" w:rsidRPr="0039337C" w:rsidRDefault="009F3B85" w:rsidP="000B3FFD">
            <w:pPr>
              <w:pStyle w:val="Nzev"/>
              <w:rPr>
                <w:rFonts w:ascii="Calibri" w:hAnsi="Calibri"/>
                <w:b/>
                <w:sz w:val="24"/>
                <w:szCs w:val="24"/>
                <w:u w:val="none"/>
                <w:lang w:val="en-US"/>
              </w:rPr>
            </w:pPr>
          </w:p>
        </w:tc>
      </w:tr>
      <w:tr w:rsidR="009F3B85" w:rsidRPr="00334162" w14:paraId="67F89657" w14:textId="77777777" w:rsidTr="00367A69">
        <w:tc>
          <w:tcPr>
            <w:tcW w:w="4950" w:type="dxa"/>
            <w:tcBorders>
              <w:right w:val="dotted" w:sz="4" w:space="0" w:color="auto"/>
            </w:tcBorders>
          </w:tcPr>
          <w:p w14:paraId="4BBAAFD2" w14:textId="77777777" w:rsidR="009F3B85" w:rsidRPr="00A62E95" w:rsidRDefault="009F3B85" w:rsidP="000B3FFD">
            <w:pPr>
              <w:pStyle w:val="Nzev"/>
              <w:jc w:val="both"/>
              <w:rPr>
                <w:rFonts w:ascii="Calibri" w:hAnsi="Calibri"/>
                <w:sz w:val="21"/>
                <w:szCs w:val="21"/>
                <w:u w:val="none"/>
              </w:rPr>
            </w:pPr>
            <w:r w:rsidRPr="00A62E95">
              <w:rPr>
                <w:rFonts w:ascii="Calibri" w:hAnsi="Calibri"/>
                <w:b/>
                <w:sz w:val="21"/>
                <w:szCs w:val="21"/>
                <w:u w:val="none"/>
              </w:rPr>
              <w:t>Klinické hodnocení:</w:t>
            </w:r>
            <w:r w:rsidRPr="00A62E95">
              <w:rPr>
                <w:rFonts w:ascii="Calibri" w:hAnsi="Calibri"/>
                <w:sz w:val="21"/>
                <w:szCs w:val="21"/>
                <w:u w:val="none"/>
              </w:rPr>
              <w:t xml:space="preserve"> </w:t>
            </w:r>
            <w:r w:rsidRPr="006142CE">
              <w:rPr>
                <w:rFonts w:ascii="Calibri" w:hAnsi="Calibri"/>
                <w:b/>
                <w:sz w:val="21"/>
                <w:szCs w:val="21"/>
                <w:u w:val="none"/>
              </w:rPr>
              <w:t>CA209-</w:t>
            </w:r>
            <w:r>
              <w:rPr>
                <w:rFonts w:ascii="Calibri" w:hAnsi="Calibri"/>
                <w:b/>
                <w:sz w:val="21"/>
                <w:szCs w:val="21"/>
                <w:u w:val="none"/>
              </w:rPr>
              <w:t>227</w:t>
            </w:r>
          </w:p>
        </w:tc>
        <w:tc>
          <w:tcPr>
            <w:tcW w:w="4690" w:type="dxa"/>
            <w:tcBorders>
              <w:left w:val="dotted" w:sz="4" w:space="0" w:color="auto"/>
            </w:tcBorders>
          </w:tcPr>
          <w:p w14:paraId="53F7E427" w14:textId="77777777" w:rsidR="009F3B85" w:rsidRPr="00334162" w:rsidRDefault="009F3B85" w:rsidP="000B3FFD">
            <w:pPr>
              <w:pStyle w:val="Nzev"/>
              <w:jc w:val="left"/>
              <w:rPr>
                <w:rFonts w:ascii="Calibri" w:hAnsi="Calibri"/>
                <w:b/>
                <w:sz w:val="21"/>
                <w:szCs w:val="21"/>
                <w:u w:val="none"/>
                <w:lang w:val="en-US"/>
              </w:rPr>
            </w:pPr>
            <w:r w:rsidRPr="00334162">
              <w:rPr>
                <w:rFonts w:ascii="Calibri" w:hAnsi="Calibri"/>
                <w:b/>
                <w:sz w:val="21"/>
                <w:szCs w:val="21"/>
                <w:u w:val="none"/>
                <w:lang w:val="en-US"/>
              </w:rPr>
              <w:t>Clinical Trial:</w:t>
            </w:r>
            <w:r w:rsidRPr="00334162">
              <w:rPr>
                <w:rFonts w:ascii="Calibri" w:hAnsi="Calibri"/>
                <w:sz w:val="21"/>
                <w:szCs w:val="21"/>
                <w:u w:val="none"/>
                <w:lang w:val="en-US"/>
              </w:rPr>
              <w:t xml:space="preserve"> </w:t>
            </w:r>
            <w:r w:rsidRPr="006142CE">
              <w:rPr>
                <w:rFonts w:ascii="Calibri" w:hAnsi="Calibri"/>
                <w:b/>
                <w:sz w:val="21"/>
                <w:szCs w:val="21"/>
                <w:u w:val="none"/>
              </w:rPr>
              <w:t>CA209-</w:t>
            </w:r>
            <w:r>
              <w:rPr>
                <w:rFonts w:ascii="Calibri" w:hAnsi="Calibri"/>
                <w:b/>
                <w:sz w:val="21"/>
                <w:szCs w:val="21"/>
                <w:u w:val="none"/>
              </w:rPr>
              <w:t>227</w:t>
            </w:r>
          </w:p>
        </w:tc>
      </w:tr>
      <w:tr w:rsidR="009F3B85" w:rsidRPr="00A26D05" w14:paraId="615BB5D7" w14:textId="77777777" w:rsidTr="00367A69">
        <w:tc>
          <w:tcPr>
            <w:tcW w:w="4950" w:type="dxa"/>
            <w:tcBorders>
              <w:right w:val="dotted" w:sz="4" w:space="0" w:color="auto"/>
            </w:tcBorders>
          </w:tcPr>
          <w:p w14:paraId="46AC7035" w14:textId="77777777" w:rsidR="009F3B85" w:rsidRPr="007C19E6" w:rsidRDefault="009F3B85" w:rsidP="000B3FFD">
            <w:pPr>
              <w:jc w:val="both"/>
              <w:rPr>
                <w:rFonts w:asciiTheme="minorHAnsi" w:hAnsiTheme="minorHAnsi" w:cstheme="minorHAnsi"/>
                <w:sz w:val="21"/>
                <w:szCs w:val="21"/>
              </w:rPr>
            </w:pPr>
            <w:r w:rsidRPr="007C19E6">
              <w:rPr>
                <w:rFonts w:asciiTheme="minorHAnsi" w:hAnsiTheme="minorHAnsi" w:cstheme="minorHAnsi"/>
                <w:sz w:val="21"/>
                <w:szCs w:val="21"/>
              </w:rPr>
              <w:t>„Otevřená, randomizovaná studie fáze III hodnotící nivolumab nebo nivolumab s ipilimumabem versus chemoterapii na bázi platiny u pacientů s nemalobuněčným karcinomem plic (NSCLC) ve stádiu IV dříve neléčených chemoterapií nebo pacientů s opakovaným výskytem onemocnění</w:t>
            </w:r>
            <w:r w:rsidR="001F7478">
              <w:rPr>
                <w:rFonts w:asciiTheme="minorHAnsi" w:hAnsiTheme="minorHAnsi" w:cstheme="minorHAnsi"/>
                <w:sz w:val="21"/>
                <w:szCs w:val="21"/>
              </w:rPr>
              <w:t xml:space="preserve"> – Část 2</w:t>
            </w:r>
            <w:r w:rsidRPr="007C19E6">
              <w:rPr>
                <w:rFonts w:asciiTheme="minorHAnsi" w:hAnsiTheme="minorHAnsi" w:cstheme="minorHAnsi"/>
                <w:sz w:val="21"/>
                <w:szCs w:val="21"/>
              </w:rPr>
              <w:t>“</w:t>
            </w:r>
          </w:p>
        </w:tc>
        <w:tc>
          <w:tcPr>
            <w:tcW w:w="4690" w:type="dxa"/>
            <w:tcBorders>
              <w:left w:val="dotted" w:sz="4" w:space="0" w:color="auto"/>
            </w:tcBorders>
          </w:tcPr>
          <w:p w14:paraId="60596A9B" w14:textId="77777777" w:rsidR="009F3B85" w:rsidRPr="00A26D05" w:rsidRDefault="009F3B85" w:rsidP="000B3FFD">
            <w:pPr>
              <w:autoSpaceDE w:val="0"/>
              <w:autoSpaceDN w:val="0"/>
              <w:adjustRightInd w:val="0"/>
              <w:jc w:val="both"/>
              <w:rPr>
                <w:rFonts w:asciiTheme="minorHAnsi" w:eastAsia="TimesNewRoman" w:hAnsiTheme="minorHAnsi" w:cstheme="minorHAnsi"/>
                <w:sz w:val="21"/>
                <w:szCs w:val="21"/>
                <w:lang w:eastAsia="fr-BE"/>
              </w:rPr>
            </w:pPr>
            <w:r w:rsidRPr="00A26D05">
              <w:rPr>
                <w:rFonts w:asciiTheme="minorHAnsi" w:hAnsiTheme="minorHAnsi" w:cstheme="minorHAnsi"/>
                <w:sz w:val="21"/>
                <w:szCs w:val="21"/>
                <w:lang w:val="en-US" w:eastAsia="en-US"/>
              </w:rPr>
              <w:t>„</w:t>
            </w:r>
            <w:r w:rsidRPr="00A26D05">
              <w:rPr>
                <w:rFonts w:asciiTheme="minorHAnsi" w:eastAsia="TimesNewRoman" w:hAnsiTheme="minorHAnsi" w:cstheme="minorHAnsi"/>
                <w:sz w:val="21"/>
                <w:szCs w:val="21"/>
                <w:lang w:eastAsia="fr-BE"/>
              </w:rPr>
              <w:t>An Open-Label, Randomized Phase 3 Trial of Nivolumab, or Nivolumab plus Ipilimumab, versus platinum doublet chemotherapy in Subjects with Chemotherapy-Naïve Stage IV or Recurrent Non-Small Cell Lung Cancer (NSCLC)</w:t>
            </w:r>
            <w:r w:rsidR="001F7478">
              <w:rPr>
                <w:rFonts w:asciiTheme="minorHAnsi" w:eastAsia="TimesNewRoman" w:hAnsiTheme="minorHAnsi" w:cstheme="minorHAnsi"/>
                <w:sz w:val="21"/>
                <w:szCs w:val="21"/>
                <w:lang w:eastAsia="fr-BE"/>
              </w:rPr>
              <w:t xml:space="preserve"> – Part 2</w:t>
            </w:r>
            <w:r w:rsidRPr="00A26D05">
              <w:rPr>
                <w:rFonts w:asciiTheme="minorHAnsi" w:hAnsiTheme="minorHAnsi" w:cstheme="minorHAnsi"/>
                <w:sz w:val="21"/>
                <w:szCs w:val="21"/>
                <w:lang w:val="en-US" w:eastAsia="en-US"/>
              </w:rPr>
              <w:t>“</w:t>
            </w:r>
          </w:p>
        </w:tc>
      </w:tr>
      <w:tr w:rsidR="009F3B85" w:rsidRPr="00B0361D" w14:paraId="46AF601D" w14:textId="77777777" w:rsidTr="00367A69">
        <w:tc>
          <w:tcPr>
            <w:tcW w:w="4950" w:type="dxa"/>
            <w:tcBorders>
              <w:right w:val="dotted" w:sz="4" w:space="0" w:color="auto"/>
            </w:tcBorders>
          </w:tcPr>
          <w:p w14:paraId="165BEAC6" w14:textId="0303AB4D" w:rsidR="009F3B85" w:rsidRPr="00B0361D" w:rsidRDefault="007C5D38" w:rsidP="000B3FFD">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r>
              <w:rPr>
                <w:rFonts w:ascii="Calibri" w:hAnsi="Calibri" w:cs="Arial"/>
                <w:bCs/>
                <w:sz w:val="21"/>
                <w:szCs w:val="21"/>
              </w:rPr>
              <w:t xml:space="preserve">uzavřené dne </w:t>
            </w:r>
            <w:r w:rsidR="00981D1B">
              <w:rPr>
                <w:rFonts w:ascii="Calibri" w:hAnsi="Calibri" w:cs="Arial"/>
                <w:bCs/>
                <w:sz w:val="21"/>
                <w:szCs w:val="21"/>
              </w:rPr>
              <w:t>5</w:t>
            </w:r>
            <w:r>
              <w:rPr>
                <w:rFonts w:ascii="Calibri" w:hAnsi="Calibri" w:cs="Arial"/>
                <w:bCs/>
                <w:sz w:val="21"/>
                <w:szCs w:val="21"/>
              </w:rPr>
              <w:t xml:space="preserve">. </w:t>
            </w:r>
            <w:r w:rsidR="00981D1B">
              <w:rPr>
                <w:rFonts w:ascii="Calibri" w:hAnsi="Calibri" w:cs="Arial"/>
                <w:bCs/>
                <w:sz w:val="21"/>
                <w:szCs w:val="21"/>
              </w:rPr>
              <w:t>listopadu</w:t>
            </w:r>
            <w:r>
              <w:rPr>
                <w:rFonts w:ascii="Calibri" w:hAnsi="Calibri" w:cs="Arial"/>
                <w:bCs/>
                <w:sz w:val="21"/>
                <w:szCs w:val="21"/>
              </w:rPr>
              <w:t xml:space="preserve"> 201</w:t>
            </w:r>
            <w:r w:rsidR="00981D1B">
              <w:rPr>
                <w:rFonts w:ascii="Calibri" w:hAnsi="Calibri" w:cs="Arial"/>
                <w:bCs/>
                <w:sz w:val="21"/>
                <w:szCs w:val="21"/>
              </w:rPr>
              <w:t>5</w:t>
            </w:r>
            <w:r>
              <w:rPr>
                <w:rFonts w:ascii="Calibri" w:hAnsi="Calibri" w:cs="Arial"/>
                <w:bCs/>
                <w:sz w:val="21"/>
                <w:szCs w:val="21"/>
              </w:rPr>
              <w:t xml:space="preserve">, </w:t>
            </w:r>
            <w:r w:rsidR="005A5E5F">
              <w:rPr>
                <w:rFonts w:ascii="Calibri" w:hAnsi="Calibri" w:cs="Arial"/>
                <w:bCs/>
                <w:sz w:val="21"/>
                <w:szCs w:val="21"/>
              </w:rPr>
              <w:t>ve znění Dodatku č. 1 ze dne 31. prosince 2015</w:t>
            </w:r>
            <w:r w:rsidR="00F62B96">
              <w:rPr>
                <w:rFonts w:ascii="Calibri" w:hAnsi="Calibri" w:cs="Arial"/>
                <w:bCs/>
                <w:sz w:val="21"/>
                <w:szCs w:val="21"/>
              </w:rPr>
              <w:t xml:space="preserve"> a Dodatku č. 2 ze dne 3. února 2017 a Dodatku č. 3 ze dne 16. dubna 2019</w:t>
            </w:r>
            <w:r w:rsidR="005A5E5F">
              <w:rPr>
                <w:rFonts w:ascii="Calibri" w:hAnsi="Calibri" w:cs="Arial"/>
                <w:bCs/>
                <w:sz w:val="21"/>
                <w:szCs w:val="21"/>
              </w:rPr>
              <w:t xml:space="preserve">, </w:t>
            </w:r>
            <w:r w:rsidR="009F3B85" w:rsidRPr="00B0361D">
              <w:rPr>
                <w:rFonts w:ascii="Calibri" w:hAnsi="Calibri" w:cs="Arial"/>
                <w:bCs/>
                <w:sz w:val="21"/>
                <w:szCs w:val="21"/>
              </w:rPr>
              <w:t>dále jen „</w:t>
            </w:r>
            <w:r w:rsidR="009F3B85" w:rsidRPr="00B0361D">
              <w:rPr>
                <w:rFonts w:ascii="Calibri" w:hAnsi="Calibri" w:cs="Arial"/>
                <w:b/>
                <w:bCs/>
                <w:sz w:val="21"/>
                <w:szCs w:val="21"/>
              </w:rPr>
              <w:t>smlouva</w:t>
            </w:r>
            <w:r w:rsidR="009F3B85" w:rsidRPr="00B0361D">
              <w:rPr>
                <w:rFonts w:ascii="Calibri" w:hAnsi="Calibri" w:cs="Arial"/>
                <w:bCs/>
                <w:sz w:val="21"/>
                <w:szCs w:val="21"/>
              </w:rPr>
              <w:t>“.</w:t>
            </w:r>
          </w:p>
        </w:tc>
        <w:tc>
          <w:tcPr>
            <w:tcW w:w="4690" w:type="dxa"/>
            <w:tcBorders>
              <w:left w:val="dotted" w:sz="4" w:space="0" w:color="auto"/>
            </w:tcBorders>
          </w:tcPr>
          <w:p w14:paraId="5F4A7675" w14:textId="7A71C36E" w:rsidR="009F3B85" w:rsidRPr="00B0361D" w:rsidRDefault="007C5D38" w:rsidP="00F62B96">
            <w:pPr>
              <w:pStyle w:val="Nzev"/>
              <w:jc w:val="both"/>
              <w:rPr>
                <w:rFonts w:ascii="Calibri" w:hAnsi="Calibri"/>
                <w:b/>
                <w:sz w:val="21"/>
                <w:szCs w:val="21"/>
                <w:u w:val="none"/>
                <w:lang w:val="en-US"/>
              </w:rPr>
            </w:pPr>
            <w:r w:rsidRPr="00F62B96">
              <w:rPr>
                <w:rFonts w:ascii="Calibri" w:hAnsi="Calibri" w:cs="Arial"/>
                <w:bCs/>
                <w:sz w:val="21"/>
                <w:szCs w:val="21"/>
                <w:u w:val="none"/>
              </w:rPr>
              <w:t xml:space="preserve">executed on </w:t>
            </w:r>
            <w:r w:rsidR="00F62B96" w:rsidRPr="00F62B96">
              <w:rPr>
                <w:rFonts w:ascii="Calibri" w:hAnsi="Calibri" w:cs="Arial"/>
                <w:bCs/>
                <w:sz w:val="21"/>
                <w:szCs w:val="21"/>
                <w:u w:val="none"/>
              </w:rPr>
              <w:t>5</w:t>
            </w:r>
            <w:r w:rsidRPr="00F62B96">
              <w:rPr>
                <w:rFonts w:ascii="Calibri" w:hAnsi="Calibri" w:cs="Arial"/>
                <w:bCs/>
                <w:sz w:val="21"/>
                <w:szCs w:val="21"/>
                <w:u w:val="none"/>
              </w:rPr>
              <w:t xml:space="preserve"> </w:t>
            </w:r>
            <w:r w:rsidR="00F62B96" w:rsidRPr="00F62B96">
              <w:rPr>
                <w:rFonts w:ascii="Calibri" w:hAnsi="Calibri" w:cs="Arial"/>
                <w:bCs/>
                <w:sz w:val="21"/>
                <w:szCs w:val="21"/>
                <w:u w:val="none"/>
              </w:rPr>
              <w:t>November</w:t>
            </w:r>
            <w:r w:rsidRPr="00F62B96">
              <w:rPr>
                <w:rFonts w:ascii="Calibri" w:hAnsi="Calibri" w:cs="Arial"/>
                <w:bCs/>
                <w:sz w:val="21"/>
                <w:szCs w:val="21"/>
                <w:u w:val="none"/>
              </w:rPr>
              <w:t xml:space="preserve"> 201</w:t>
            </w:r>
            <w:r w:rsidR="00F62B96" w:rsidRPr="00F62B96">
              <w:rPr>
                <w:rFonts w:ascii="Calibri" w:hAnsi="Calibri" w:cs="Arial"/>
                <w:bCs/>
                <w:sz w:val="21"/>
                <w:szCs w:val="21"/>
                <w:u w:val="none"/>
              </w:rPr>
              <w:t>5</w:t>
            </w:r>
            <w:r w:rsidRPr="00F62B96">
              <w:rPr>
                <w:rFonts w:ascii="Calibri" w:hAnsi="Calibri" w:cs="Arial"/>
                <w:bCs/>
                <w:sz w:val="21"/>
                <w:szCs w:val="21"/>
                <w:u w:val="none"/>
              </w:rPr>
              <w:t>,</w:t>
            </w:r>
            <w:r w:rsidR="00F62B96" w:rsidRPr="00F62B96">
              <w:rPr>
                <w:rFonts w:ascii="Calibri" w:hAnsi="Calibri" w:cs="Arial"/>
                <w:bCs/>
                <w:sz w:val="21"/>
                <w:szCs w:val="21"/>
                <w:u w:val="none"/>
              </w:rPr>
              <w:t xml:space="preserve"> as amended by Amendment No. 1 on 31 December 2015 and Amendment No. 2 on</w:t>
            </w:r>
            <w:r w:rsidRPr="00F62B96">
              <w:rPr>
                <w:rFonts w:ascii="Calibri" w:hAnsi="Calibri" w:cs="Arial"/>
                <w:bCs/>
                <w:sz w:val="21"/>
                <w:szCs w:val="21"/>
                <w:u w:val="none"/>
              </w:rPr>
              <w:t xml:space="preserve"> </w:t>
            </w:r>
            <w:r w:rsidR="00F62B96" w:rsidRPr="00F62B96">
              <w:rPr>
                <w:rFonts w:ascii="Calibri" w:hAnsi="Calibri" w:cs="Arial"/>
                <w:bCs/>
                <w:sz w:val="21"/>
                <w:szCs w:val="21"/>
                <w:u w:val="none"/>
              </w:rPr>
              <w:t>3 February 2017 and Amendment No. 3 on 16 April 2019,</w:t>
            </w:r>
            <w:r w:rsidRPr="00F62B96">
              <w:rPr>
                <w:rFonts w:ascii="Calibri" w:hAnsi="Calibri" w:cs="Arial"/>
                <w:bCs/>
                <w:sz w:val="21"/>
                <w:szCs w:val="21"/>
                <w:u w:val="none"/>
              </w:rPr>
              <w:t xml:space="preserve"> </w:t>
            </w:r>
            <w:r w:rsidR="009F3B85" w:rsidRPr="00F62B96">
              <w:rPr>
                <w:rFonts w:ascii="Calibri" w:hAnsi="Calibri" w:cs="Arial"/>
                <w:bCs/>
                <w:sz w:val="21"/>
                <w:szCs w:val="21"/>
                <w:u w:val="none"/>
              </w:rPr>
              <w:t>hereinafter</w:t>
            </w:r>
            <w:r w:rsidR="009F3B85" w:rsidRPr="00B0361D">
              <w:rPr>
                <w:rFonts w:ascii="Calibri" w:hAnsi="Calibri" w:cs="Arial"/>
                <w:bCs/>
                <w:sz w:val="21"/>
                <w:szCs w:val="21"/>
                <w:u w:val="none"/>
                <w:lang w:val="en-US"/>
              </w:rPr>
              <w:t xml:space="preserve"> “</w:t>
            </w:r>
            <w:r w:rsidR="009F3B85" w:rsidRPr="00B0361D">
              <w:rPr>
                <w:rFonts w:ascii="Calibri" w:hAnsi="Calibri" w:cs="Arial"/>
                <w:b/>
                <w:bCs/>
                <w:sz w:val="21"/>
                <w:szCs w:val="21"/>
                <w:u w:val="none"/>
                <w:lang w:val="en-US"/>
              </w:rPr>
              <w:t>Agreement</w:t>
            </w:r>
            <w:r w:rsidR="009F3B85" w:rsidRPr="00B0361D">
              <w:rPr>
                <w:rFonts w:ascii="Calibri" w:hAnsi="Calibri" w:cs="Arial"/>
                <w:bCs/>
                <w:sz w:val="21"/>
                <w:szCs w:val="21"/>
                <w:u w:val="none"/>
                <w:lang w:val="en-US"/>
              </w:rPr>
              <w:t>”.</w:t>
            </w:r>
          </w:p>
        </w:tc>
      </w:tr>
      <w:tr w:rsidR="009F3B85" w:rsidRPr="00B0361D" w14:paraId="40CB134B" w14:textId="77777777" w:rsidTr="00367A69">
        <w:tc>
          <w:tcPr>
            <w:tcW w:w="4950" w:type="dxa"/>
            <w:tcBorders>
              <w:right w:val="dotted" w:sz="4" w:space="0" w:color="auto"/>
            </w:tcBorders>
          </w:tcPr>
          <w:p w14:paraId="51070ACE" w14:textId="77777777" w:rsidR="009F3B85" w:rsidRPr="00B0361D" w:rsidRDefault="009F3B85" w:rsidP="000B3FFD">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p>
        </w:tc>
        <w:tc>
          <w:tcPr>
            <w:tcW w:w="4690" w:type="dxa"/>
            <w:tcBorders>
              <w:left w:val="dotted" w:sz="4" w:space="0" w:color="auto"/>
            </w:tcBorders>
          </w:tcPr>
          <w:p w14:paraId="16366B9D" w14:textId="77777777" w:rsidR="009F3B85" w:rsidRPr="00B0361D" w:rsidRDefault="009F3B85" w:rsidP="000B3FFD">
            <w:pPr>
              <w:pStyle w:val="Nzev"/>
              <w:jc w:val="left"/>
              <w:rPr>
                <w:rFonts w:ascii="Calibri" w:hAnsi="Calibri"/>
                <w:b/>
                <w:sz w:val="21"/>
                <w:szCs w:val="21"/>
                <w:u w:val="none"/>
                <w:lang w:val="en-US"/>
              </w:rPr>
            </w:pPr>
          </w:p>
        </w:tc>
      </w:tr>
      <w:tr w:rsidR="003D199F" w:rsidRPr="00860BEF" w14:paraId="5F4E1254" w14:textId="77777777" w:rsidTr="00367A69">
        <w:tc>
          <w:tcPr>
            <w:tcW w:w="4950" w:type="dxa"/>
            <w:tcBorders>
              <w:right w:val="dotted" w:sz="4" w:space="0" w:color="auto"/>
            </w:tcBorders>
          </w:tcPr>
          <w:p w14:paraId="49AFF2FF" w14:textId="6C42531A" w:rsidR="003D199F" w:rsidRPr="00081061" w:rsidRDefault="003D199F" w:rsidP="003D199F">
            <w:pPr>
              <w:pStyle w:val="Nzev"/>
              <w:jc w:val="left"/>
              <w:rPr>
                <w:rFonts w:ascii="Calibri" w:hAnsi="Calibri"/>
                <w:b/>
                <w:sz w:val="21"/>
                <w:szCs w:val="21"/>
                <w:u w:val="none"/>
              </w:rPr>
            </w:pPr>
            <w:r>
              <w:rPr>
                <w:rFonts w:ascii="Calibri" w:hAnsi="Calibri"/>
                <w:b/>
                <w:sz w:val="21"/>
                <w:szCs w:val="21"/>
                <w:u w:val="none"/>
              </w:rPr>
              <w:t>xxxxxxxxxxxxxxxxx</w:t>
            </w:r>
          </w:p>
        </w:tc>
        <w:tc>
          <w:tcPr>
            <w:tcW w:w="4690" w:type="dxa"/>
            <w:tcBorders>
              <w:left w:val="dotted" w:sz="4" w:space="0" w:color="auto"/>
            </w:tcBorders>
          </w:tcPr>
          <w:p w14:paraId="7E09F6CD" w14:textId="1C0900D2" w:rsidR="003D199F" w:rsidRPr="00081061" w:rsidRDefault="003D199F" w:rsidP="003D199F">
            <w:pPr>
              <w:pStyle w:val="Nzev"/>
              <w:jc w:val="left"/>
              <w:rPr>
                <w:rFonts w:ascii="Calibri" w:hAnsi="Calibri"/>
                <w:b/>
                <w:sz w:val="21"/>
                <w:szCs w:val="21"/>
                <w:u w:val="none"/>
                <w:lang w:val="en-US"/>
              </w:rPr>
            </w:pPr>
            <w:r>
              <w:rPr>
                <w:rFonts w:ascii="Calibri" w:hAnsi="Calibri"/>
                <w:b/>
                <w:sz w:val="21"/>
                <w:szCs w:val="21"/>
                <w:u w:val="none"/>
              </w:rPr>
              <w:t>xxxxxxxxxxxxxxxxx</w:t>
            </w:r>
          </w:p>
        </w:tc>
      </w:tr>
      <w:tr w:rsidR="003D199F" w:rsidRPr="00860BEF" w14:paraId="2FFE131C" w14:textId="77777777" w:rsidTr="00367A69">
        <w:tc>
          <w:tcPr>
            <w:tcW w:w="4950" w:type="dxa"/>
            <w:tcBorders>
              <w:right w:val="dotted" w:sz="4" w:space="0" w:color="auto"/>
            </w:tcBorders>
          </w:tcPr>
          <w:p w14:paraId="51220418" w14:textId="1D4B3AE6" w:rsidR="003D199F" w:rsidRPr="00081061" w:rsidRDefault="003D199F" w:rsidP="003D199F">
            <w:pPr>
              <w:pStyle w:val="Nzev"/>
              <w:jc w:val="left"/>
              <w:rPr>
                <w:rFonts w:ascii="Calibri" w:hAnsi="Calibri"/>
                <w:sz w:val="21"/>
                <w:szCs w:val="21"/>
                <w:u w:val="none"/>
              </w:rPr>
            </w:pPr>
            <w:r>
              <w:rPr>
                <w:rFonts w:ascii="Calibri" w:hAnsi="Calibri"/>
                <w:sz w:val="21"/>
                <w:szCs w:val="21"/>
                <w:u w:val="none"/>
                <w:lang w:val="en-US"/>
              </w:rPr>
              <w:t>xxx</w:t>
            </w:r>
          </w:p>
        </w:tc>
        <w:tc>
          <w:tcPr>
            <w:tcW w:w="4690" w:type="dxa"/>
            <w:tcBorders>
              <w:left w:val="dotted" w:sz="4" w:space="0" w:color="auto"/>
            </w:tcBorders>
          </w:tcPr>
          <w:p w14:paraId="2103F5EC" w14:textId="0290B995" w:rsidR="003D199F" w:rsidRPr="00081061" w:rsidRDefault="003D199F" w:rsidP="003D199F">
            <w:pPr>
              <w:pStyle w:val="Nzev"/>
              <w:jc w:val="left"/>
              <w:rPr>
                <w:rFonts w:ascii="Calibri" w:hAnsi="Calibri"/>
                <w:sz w:val="21"/>
                <w:szCs w:val="21"/>
                <w:u w:val="none"/>
              </w:rPr>
            </w:pPr>
            <w:r>
              <w:rPr>
                <w:rFonts w:ascii="Calibri" w:hAnsi="Calibri"/>
                <w:sz w:val="21"/>
                <w:szCs w:val="21"/>
                <w:u w:val="none"/>
                <w:lang w:val="en-US"/>
              </w:rPr>
              <w:t>xxx</w:t>
            </w:r>
          </w:p>
        </w:tc>
      </w:tr>
      <w:tr w:rsidR="003D199F" w:rsidRPr="00860BEF" w14:paraId="76738916" w14:textId="77777777" w:rsidTr="00367A69">
        <w:tc>
          <w:tcPr>
            <w:tcW w:w="4950" w:type="dxa"/>
            <w:tcBorders>
              <w:right w:val="dotted" w:sz="4" w:space="0" w:color="auto"/>
            </w:tcBorders>
          </w:tcPr>
          <w:p w14:paraId="412FF1BD" w14:textId="51E04880" w:rsidR="003D199F" w:rsidRPr="00862FA4" w:rsidRDefault="003D199F" w:rsidP="003D199F">
            <w:pPr>
              <w:pStyle w:val="Nadpis6"/>
              <w:keepNext w:val="0"/>
              <w:rPr>
                <w:rFonts w:ascii="Calibri" w:hAnsi="Calibri"/>
                <w:b w:val="0"/>
                <w:bCs/>
                <w:sz w:val="21"/>
                <w:szCs w:val="21"/>
              </w:rPr>
            </w:pPr>
            <w:r w:rsidRPr="00862FA4">
              <w:rPr>
                <w:rFonts w:ascii="Calibri" w:hAnsi="Calibri"/>
                <w:b w:val="0"/>
                <w:bCs/>
                <w:sz w:val="21"/>
                <w:szCs w:val="21"/>
                <w:lang w:val="en-US"/>
              </w:rPr>
              <w:t>xxx</w:t>
            </w:r>
          </w:p>
        </w:tc>
        <w:tc>
          <w:tcPr>
            <w:tcW w:w="4690" w:type="dxa"/>
            <w:tcBorders>
              <w:left w:val="dotted" w:sz="4" w:space="0" w:color="auto"/>
            </w:tcBorders>
          </w:tcPr>
          <w:p w14:paraId="6759ADF5" w14:textId="0CB09CE7" w:rsidR="003D199F" w:rsidRPr="00081061" w:rsidRDefault="003D199F" w:rsidP="003D199F">
            <w:pPr>
              <w:pStyle w:val="Nadpis6"/>
              <w:keepNext w:val="0"/>
              <w:rPr>
                <w:rFonts w:ascii="Calibri" w:hAnsi="Calibri"/>
                <w:b w:val="0"/>
                <w:bCs/>
                <w:sz w:val="21"/>
                <w:szCs w:val="21"/>
              </w:rPr>
            </w:pPr>
            <w:r w:rsidRPr="00862FA4">
              <w:rPr>
                <w:rFonts w:ascii="Calibri" w:hAnsi="Calibri"/>
                <w:b w:val="0"/>
                <w:bCs/>
                <w:sz w:val="21"/>
                <w:szCs w:val="21"/>
                <w:lang w:val="en-US"/>
              </w:rPr>
              <w:t>xxx</w:t>
            </w:r>
          </w:p>
        </w:tc>
      </w:tr>
      <w:tr w:rsidR="003D199F" w:rsidRPr="00B0361D" w14:paraId="0D78913F" w14:textId="77777777" w:rsidTr="00367A69">
        <w:tc>
          <w:tcPr>
            <w:tcW w:w="4950" w:type="dxa"/>
            <w:tcBorders>
              <w:right w:val="dotted" w:sz="4" w:space="0" w:color="auto"/>
            </w:tcBorders>
          </w:tcPr>
          <w:p w14:paraId="495EFF36" w14:textId="6375D6D2" w:rsidR="003D199F" w:rsidRPr="00081061" w:rsidRDefault="003D199F" w:rsidP="003D199F">
            <w:pPr>
              <w:pStyle w:val="Nzev"/>
              <w:jc w:val="left"/>
              <w:rPr>
                <w:rFonts w:ascii="Calibri" w:hAnsi="Calibri"/>
                <w:sz w:val="21"/>
                <w:szCs w:val="21"/>
                <w:u w:val="none"/>
              </w:rPr>
            </w:pPr>
            <w:r w:rsidRPr="00081061">
              <w:rPr>
                <w:rFonts w:ascii="Calibri" w:hAnsi="Calibri"/>
                <w:sz w:val="21"/>
                <w:szCs w:val="21"/>
                <w:u w:val="none"/>
              </w:rPr>
              <w:t>Česká republika</w:t>
            </w:r>
          </w:p>
        </w:tc>
        <w:tc>
          <w:tcPr>
            <w:tcW w:w="4690" w:type="dxa"/>
            <w:tcBorders>
              <w:left w:val="dotted" w:sz="4" w:space="0" w:color="auto"/>
            </w:tcBorders>
          </w:tcPr>
          <w:p w14:paraId="5C719BF3" w14:textId="4F02D1D9" w:rsidR="003D199F" w:rsidRPr="00081061" w:rsidRDefault="003D199F" w:rsidP="003D199F">
            <w:pPr>
              <w:pStyle w:val="Nzev"/>
              <w:jc w:val="left"/>
              <w:rPr>
                <w:rFonts w:ascii="Calibri" w:hAnsi="Calibri"/>
                <w:sz w:val="21"/>
                <w:szCs w:val="21"/>
                <w:u w:val="none"/>
                <w:lang w:val="en-US"/>
              </w:rPr>
            </w:pPr>
            <w:r w:rsidRPr="00081061">
              <w:rPr>
                <w:rFonts w:ascii="Calibri" w:hAnsi="Calibri"/>
                <w:sz w:val="21"/>
                <w:szCs w:val="21"/>
                <w:u w:val="none"/>
                <w:lang w:val="en-US"/>
              </w:rPr>
              <w:t>Czech Republic</w:t>
            </w:r>
          </w:p>
        </w:tc>
      </w:tr>
      <w:tr w:rsidR="003D199F" w:rsidRPr="00CF3FD1" w14:paraId="23BDB61E" w14:textId="77777777" w:rsidTr="00367A69">
        <w:tc>
          <w:tcPr>
            <w:tcW w:w="4950" w:type="dxa"/>
            <w:tcBorders>
              <w:right w:val="dotted" w:sz="4" w:space="0" w:color="auto"/>
            </w:tcBorders>
          </w:tcPr>
          <w:p w14:paraId="6568DACD" w14:textId="173B6C6E" w:rsidR="003D199F" w:rsidRPr="00081061" w:rsidRDefault="003D199F" w:rsidP="003D199F">
            <w:pPr>
              <w:pStyle w:val="Nzev"/>
              <w:jc w:val="left"/>
              <w:rPr>
                <w:rFonts w:ascii="Calibri" w:hAnsi="Calibri"/>
                <w:sz w:val="21"/>
                <w:szCs w:val="21"/>
                <w:u w:val="none"/>
              </w:rPr>
            </w:pPr>
            <w:r w:rsidRPr="00081061">
              <w:rPr>
                <w:rFonts w:ascii="Calibri" w:hAnsi="Calibri"/>
                <w:sz w:val="21"/>
                <w:szCs w:val="21"/>
                <w:u w:val="none"/>
              </w:rPr>
              <w:t xml:space="preserve">Datum narození: </w:t>
            </w:r>
            <w:r w:rsidRPr="00862FA4">
              <w:rPr>
                <w:rFonts w:ascii="Calibri" w:hAnsi="Calibri"/>
                <w:sz w:val="21"/>
                <w:szCs w:val="21"/>
                <w:u w:val="none"/>
                <w:lang w:val="en-US"/>
              </w:rPr>
              <w:t>xxx</w:t>
            </w:r>
          </w:p>
        </w:tc>
        <w:tc>
          <w:tcPr>
            <w:tcW w:w="4690" w:type="dxa"/>
            <w:tcBorders>
              <w:left w:val="dotted" w:sz="4" w:space="0" w:color="auto"/>
            </w:tcBorders>
          </w:tcPr>
          <w:p w14:paraId="029EDE2A" w14:textId="57AB0078" w:rsidR="003D199F" w:rsidRPr="00081061" w:rsidRDefault="003D199F" w:rsidP="003D199F">
            <w:pPr>
              <w:pStyle w:val="Nzev"/>
              <w:jc w:val="left"/>
              <w:rPr>
                <w:rFonts w:ascii="Calibri" w:hAnsi="Calibri"/>
                <w:sz w:val="21"/>
                <w:szCs w:val="21"/>
                <w:u w:val="none"/>
                <w:lang w:val="en-US"/>
              </w:rPr>
            </w:pPr>
            <w:r w:rsidRPr="00081061">
              <w:rPr>
                <w:rFonts w:ascii="Calibri" w:hAnsi="Calibri"/>
                <w:sz w:val="21"/>
                <w:szCs w:val="21"/>
                <w:u w:val="none"/>
                <w:lang w:val="en-US"/>
              </w:rPr>
              <w:t xml:space="preserve">Date of Birth: </w:t>
            </w:r>
            <w:r w:rsidRPr="00862FA4">
              <w:rPr>
                <w:rFonts w:ascii="Calibri" w:hAnsi="Calibri"/>
                <w:sz w:val="21"/>
                <w:szCs w:val="21"/>
                <w:u w:val="none"/>
                <w:lang w:val="en-US"/>
              </w:rPr>
              <w:t>xxx</w:t>
            </w:r>
          </w:p>
        </w:tc>
      </w:tr>
      <w:tr w:rsidR="003D199F" w:rsidRPr="00B0361D" w14:paraId="49237A9C" w14:textId="77777777" w:rsidTr="00367A69">
        <w:tc>
          <w:tcPr>
            <w:tcW w:w="4950" w:type="dxa"/>
            <w:tcBorders>
              <w:right w:val="dotted" w:sz="4" w:space="0" w:color="auto"/>
            </w:tcBorders>
          </w:tcPr>
          <w:p w14:paraId="400073F8" w14:textId="15F2240A" w:rsidR="003D199F" w:rsidRPr="00081061" w:rsidRDefault="003D199F" w:rsidP="003D199F">
            <w:pPr>
              <w:pStyle w:val="Nzev"/>
              <w:jc w:val="left"/>
              <w:rPr>
                <w:rFonts w:ascii="Calibri" w:hAnsi="Calibri"/>
                <w:b/>
                <w:sz w:val="21"/>
                <w:szCs w:val="21"/>
                <w:u w:val="none"/>
              </w:rPr>
            </w:pPr>
            <w:r w:rsidRPr="00081061">
              <w:rPr>
                <w:rFonts w:ascii="Calibri" w:hAnsi="Calibri"/>
                <w:sz w:val="21"/>
                <w:szCs w:val="21"/>
                <w:u w:val="none"/>
              </w:rPr>
              <w:t>dále jen „</w:t>
            </w:r>
            <w:r w:rsidRPr="00081061">
              <w:rPr>
                <w:rFonts w:ascii="Calibri" w:hAnsi="Calibri"/>
                <w:b/>
                <w:sz w:val="21"/>
                <w:szCs w:val="21"/>
                <w:u w:val="none"/>
              </w:rPr>
              <w:t>zkoušející</w:t>
            </w:r>
            <w:r w:rsidRPr="00081061">
              <w:rPr>
                <w:rFonts w:ascii="Calibri" w:hAnsi="Calibri"/>
                <w:sz w:val="21"/>
                <w:szCs w:val="21"/>
                <w:u w:val="none"/>
              </w:rPr>
              <w:t>“</w:t>
            </w:r>
          </w:p>
        </w:tc>
        <w:tc>
          <w:tcPr>
            <w:tcW w:w="4690" w:type="dxa"/>
            <w:tcBorders>
              <w:left w:val="dotted" w:sz="4" w:space="0" w:color="auto"/>
            </w:tcBorders>
          </w:tcPr>
          <w:p w14:paraId="6C6DBE1E" w14:textId="682CFB71" w:rsidR="003D199F" w:rsidRPr="00081061" w:rsidRDefault="003D199F" w:rsidP="003D199F">
            <w:pPr>
              <w:pStyle w:val="Nzev"/>
              <w:jc w:val="left"/>
              <w:rPr>
                <w:rFonts w:ascii="Calibri" w:hAnsi="Calibri"/>
                <w:b/>
                <w:sz w:val="21"/>
                <w:szCs w:val="21"/>
                <w:u w:val="none"/>
                <w:lang w:val="en-US"/>
              </w:rPr>
            </w:pPr>
            <w:r w:rsidRPr="00081061">
              <w:rPr>
                <w:rFonts w:ascii="Calibri" w:hAnsi="Calibri" w:cs="Arial"/>
                <w:bCs/>
                <w:sz w:val="21"/>
                <w:szCs w:val="21"/>
                <w:u w:val="none"/>
                <w:lang w:val="en-US"/>
              </w:rPr>
              <w:t>hereinafter “</w:t>
            </w:r>
            <w:r w:rsidRPr="00081061">
              <w:rPr>
                <w:rFonts w:ascii="Calibri" w:hAnsi="Calibri"/>
                <w:b/>
                <w:sz w:val="21"/>
                <w:szCs w:val="21"/>
                <w:u w:val="none"/>
                <w:lang w:val="en-US"/>
              </w:rPr>
              <w:t>Investigator</w:t>
            </w:r>
            <w:r w:rsidRPr="00081061">
              <w:rPr>
                <w:rFonts w:ascii="Calibri" w:hAnsi="Calibri"/>
                <w:sz w:val="21"/>
                <w:szCs w:val="21"/>
                <w:u w:val="none"/>
                <w:lang w:val="en-US"/>
              </w:rPr>
              <w:t>”</w:t>
            </w:r>
          </w:p>
        </w:tc>
      </w:tr>
      <w:tr w:rsidR="003D199F" w:rsidRPr="00B0361D" w14:paraId="10D3B2C4" w14:textId="77777777" w:rsidTr="00367A69">
        <w:tc>
          <w:tcPr>
            <w:tcW w:w="4950" w:type="dxa"/>
            <w:tcBorders>
              <w:right w:val="dotted" w:sz="4" w:space="0" w:color="auto"/>
            </w:tcBorders>
          </w:tcPr>
          <w:p w14:paraId="71239A4C" w14:textId="77777777" w:rsidR="003D199F" w:rsidRPr="00B0361D" w:rsidRDefault="003D199F" w:rsidP="003D199F">
            <w:pPr>
              <w:pStyle w:val="Nzev"/>
              <w:jc w:val="left"/>
              <w:rPr>
                <w:rFonts w:ascii="Calibri" w:hAnsi="Calibri"/>
                <w:b/>
                <w:sz w:val="21"/>
                <w:szCs w:val="21"/>
                <w:u w:val="none"/>
              </w:rPr>
            </w:pPr>
          </w:p>
        </w:tc>
        <w:tc>
          <w:tcPr>
            <w:tcW w:w="4690" w:type="dxa"/>
            <w:tcBorders>
              <w:left w:val="dotted" w:sz="4" w:space="0" w:color="auto"/>
            </w:tcBorders>
          </w:tcPr>
          <w:p w14:paraId="7DE33776"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78DE5F5C" w14:textId="77777777" w:rsidTr="00367A69">
        <w:tc>
          <w:tcPr>
            <w:tcW w:w="4950" w:type="dxa"/>
            <w:tcBorders>
              <w:right w:val="dotted" w:sz="4" w:space="0" w:color="auto"/>
            </w:tcBorders>
          </w:tcPr>
          <w:p w14:paraId="247DB749" w14:textId="77777777" w:rsidR="003D199F" w:rsidRPr="00B0361D" w:rsidRDefault="003D199F" w:rsidP="003D199F">
            <w:pPr>
              <w:pStyle w:val="Nzev"/>
              <w:jc w:val="left"/>
              <w:rPr>
                <w:rFonts w:ascii="Calibri" w:hAnsi="Calibri"/>
                <w:b/>
                <w:sz w:val="21"/>
                <w:szCs w:val="21"/>
                <w:u w:val="none"/>
              </w:rPr>
            </w:pPr>
            <w:r w:rsidRPr="00B0361D">
              <w:rPr>
                <w:rFonts w:ascii="Calibri" w:hAnsi="Calibri"/>
                <w:sz w:val="21"/>
                <w:szCs w:val="21"/>
                <w:u w:val="none"/>
              </w:rPr>
              <w:t>A</w:t>
            </w:r>
          </w:p>
        </w:tc>
        <w:tc>
          <w:tcPr>
            <w:tcW w:w="4690" w:type="dxa"/>
            <w:tcBorders>
              <w:left w:val="dotted" w:sz="4" w:space="0" w:color="auto"/>
            </w:tcBorders>
          </w:tcPr>
          <w:p w14:paraId="05ED3A33" w14:textId="77777777" w:rsidR="003D199F" w:rsidRPr="00B0361D" w:rsidRDefault="003D199F" w:rsidP="003D199F">
            <w:pPr>
              <w:pStyle w:val="Nzev"/>
              <w:jc w:val="both"/>
              <w:rPr>
                <w:rFonts w:ascii="Calibri" w:hAnsi="Calibri"/>
                <w:sz w:val="21"/>
                <w:szCs w:val="21"/>
                <w:u w:val="none"/>
                <w:lang w:val="en-US"/>
              </w:rPr>
            </w:pPr>
            <w:r w:rsidRPr="00B0361D">
              <w:rPr>
                <w:rFonts w:ascii="Calibri" w:hAnsi="Calibri"/>
                <w:sz w:val="21"/>
                <w:szCs w:val="21"/>
                <w:u w:val="none"/>
                <w:lang w:val="en-US"/>
              </w:rPr>
              <w:t>and</w:t>
            </w:r>
          </w:p>
        </w:tc>
      </w:tr>
      <w:tr w:rsidR="003D199F" w:rsidRPr="00B0361D" w14:paraId="0BD498D5" w14:textId="77777777" w:rsidTr="00367A69">
        <w:tc>
          <w:tcPr>
            <w:tcW w:w="4950" w:type="dxa"/>
            <w:tcBorders>
              <w:right w:val="dotted" w:sz="4" w:space="0" w:color="auto"/>
            </w:tcBorders>
          </w:tcPr>
          <w:p w14:paraId="05FD4C67" w14:textId="77777777" w:rsidR="003D199F" w:rsidRPr="00B0361D" w:rsidRDefault="003D199F" w:rsidP="003D199F">
            <w:pPr>
              <w:pStyle w:val="Nzev"/>
              <w:jc w:val="left"/>
              <w:rPr>
                <w:rFonts w:ascii="Calibri" w:hAnsi="Calibri"/>
                <w:sz w:val="21"/>
                <w:szCs w:val="21"/>
                <w:u w:val="none"/>
              </w:rPr>
            </w:pPr>
          </w:p>
        </w:tc>
        <w:tc>
          <w:tcPr>
            <w:tcW w:w="4690" w:type="dxa"/>
            <w:tcBorders>
              <w:left w:val="dotted" w:sz="4" w:space="0" w:color="auto"/>
            </w:tcBorders>
          </w:tcPr>
          <w:p w14:paraId="6168C82F"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48AE9C69" w14:textId="77777777" w:rsidTr="00367A69">
        <w:tc>
          <w:tcPr>
            <w:tcW w:w="4950" w:type="dxa"/>
            <w:tcBorders>
              <w:right w:val="dotted" w:sz="4" w:space="0" w:color="auto"/>
            </w:tcBorders>
          </w:tcPr>
          <w:p w14:paraId="75F7CA1D" w14:textId="5D52B07C" w:rsidR="003D199F" w:rsidRPr="00F62B96" w:rsidRDefault="003D199F" w:rsidP="003D199F">
            <w:pPr>
              <w:pStyle w:val="Nzev"/>
              <w:jc w:val="left"/>
              <w:rPr>
                <w:rFonts w:ascii="Calibri" w:hAnsi="Calibri"/>
                <w:b/>
                <w:sz w:val="22"/>
                <w:szCs w:val="22"/>
                <w:u w:val="none"/>
              </w:rPr>
            </w:pPr>
            <w:r w:rsidRPr="00F62B96">
              <w:rPr>
                <w:rFonts w:ascii="Calibri" w:hAnsi="Calibri"/>
                <w:b/>
                <w:sz w:val="22"/>
                <w:szCs w:val="22"/>
                <w:u w:val="none"/>
              </w:rPr>
              <w:t>Fakultní Thomayerova nemocnice</w:t>
            </w:r>
          </w:p>
        </w:tc>
        <w:tc>
          <w:tcPr>
            <w:tcW w:w="4690" w:type="dxa"/>
            <w:tcBorders>
              <w:left w:val="dotted" w:sz="4" w:space="0" w:color="auto"/>
            </w:tcBorders>
          </w:tcPr>
          <w:p w14:paraId="3E11B737" w14:textId="416280CB" w:rsidR="003D199F" w:rsidRPr="00F62B96" w:rsidRDefault="003D199F" w:rsidP="003D199F">
            <w:pPr>
              <w:pStyle w:val="Nzev"/>
              <w:jc w:val="left"/>
              <w:rPr>
                <w:rFonts w:ascii="Calibri" w:hAnsi="Calibri"/>
                <w:b/>
                <w:sz w:val="22"/>
                <w:szCs w:val="22"/>
                <w:u w:val="none"/>
                <w:lang w:val="en-US"/>
              </w:rPr>
            </w:pPr>
            <w:r w:rsidRPr="00F62B96">
              <w:rPr>
                <w:rFonts w:ascii="Calibri" w:hAnsi="Calibri"/>
                <w:b/>
                <w:sz w:val="22"/>
                <w:szCs w:val="22"/>
                <w:u w:val="none"/>
              </w:rPr>
              <w:t>Thomayer University Hospital</w:t>
            </w:r>
          </w:p>
        </w:tc>
      </w:tr>
      <w:tr w:rsidR="003D199F" w:rsidRPr="00B0361D" w14:paraId="258843BC" w14:textId="77777777" w:rsidTr="00367A69">
        <w:tc>
          <w:tcPr>
            <w:tcW w:w="4950" w:type="dxa"/>
            <w:tcBorders>
              <w:right w:val="dotted" w:sz="4" w:space="0" w:color="auto"/>
            </w:tcBorders>
          </w:tcPr>
          <w:p w14:paraId="6DB34368" w14:textId="77777777" w:rsidR="003D199F" w:rsidRPr="00B0361D" w:rsidRDefault="003D199F" w:rsidP="003D199F">
            <w:pPr>
              <w:pStyle w:val="Nzev"/>
              <w:jc w:val="left"/>
              <w:rPr>
                <w:rFonts w:ascii="Calibri" w:hAnsi="Calibri"/>
                <w:sz w:val="21"/>
                <w:szCs w:val="21"/>
                <w:u w:val="none"/>
              </w:rPr>
            </w:pPr>
            <w:r w:rsidRPr="00B0361D">
              <w:rPr>
                <w:rFonts w:ascii="Calibri" w:hAnsi="Calibri"/>
                <w:i/>
                <w:sz w:val="21"/>
                <w:szCs w:val="21"/>
                <w:u w:val="none"/>
              </w:rPr>
              <w:t xml:space="preserve">Zastoupená  </w:t>
            </w:r>
            <w:r w:rsidRPr="007505D2">
              <w:rPr>
                <w:rFonts w:ascii="Calibri" w:hAnsi="Calibri"/>
                <w:sz w:val="21"/>
                <w:szCs w:val="21"/>
                <w:u w:val="none"/>
                <w:lang w:val="en-US"/>
              </w:rPr>
              <w:t>doc. MUDr. Zde</w:t>
            </w:r>
            <w:r>
              <w:rPr>
                <w:rFonts w:ascii="Calibri" w:hAnsi="Calibri"/>
                <w:sz w:val="21"/>
                <w:szCs w:val="21"/>
                <w:u w:val="none"/>
                <w:lang w:val="en-US"/>
              </w:rPr>
              <w:t>ňkem</w:t>
            </w:r>
            <w:r w:rsidRPr="007505D2">
              <w:rPr>
                <w:rFonts w:ascii="Calibri" w:hAnsi="Calibri"/>
                <w:sz w:val="21"/>
                <w:szCs w:val="21"/>
                <w:u w:val="none"/>
                <w:lang w:val="en-US"/>
              </w:rPr>
              <w:t xml:space="preserve"> Beneš</w:t>
            </w:r>
            <w:r>
              <w:rPr>
                <w:rFonts w:ascii="Calibri" w:hAnsi="Calibri"/>
                <w:sz w:val="21"/>
                <w:szCs w:val="21"/>
                <w:u w:val="none"/>
                <w:lang w:val="en-US"/>
              </w:rPr>
              <w:t>em</w:t>
            </w:r>
            <w:r w:rsidRPr="007505D2">
              <w:rPr>
                <w:rFonts w:ascii="Calibri" w:hAnsi="Calibri"/>
                <w:sz w:val="21"/>
                <w:szCs w:val="21"/>
                <w:u w:val="none"/>
                <w:lang w:val="en-US"/>
              </w:rPr>
              <w:t>, CSc.</w:t>
            </w:r>
            <w:r>
              <w:rPr>
                <w:rFonts w:ascii="Calibri" w:hAnsi="Calibri"/>
                <w:sz w:val="21"/>
                <w:szCs w:val="21"/>
                <w:u w:val="none"/>
                <w:lang w:val="en-US"/>
              </w:rPr>
              <w:t>, ředitelem</w:t>
            </w:r>
          </w:p>
        </w:tc>
        <w:tc>
          <w:tcPr>
            <w:tcW w:w="4690" w:type="dxa"/>
            <w:tcBorders>
              <w:left w:val="dotted" w:sz="4" w:space="0" w:color="auto"/>
            </w:tcBorders>
          </w:tcPr>
          <w:p w14:paraId="112DCFC4" w14:textId="77777777" w:rsidR="003D199F" w:rsidRPr="00B0361D" w:rsidRDefault="003D199F" w:rsidP="003D199F">
            <w:pPr>
              <w:pStyle w:val="Nzev"/>
              <w:jc w:val="left"/>
              <w:rPr>
                <w:rFonts w:ascii="Calibri" w:hAnsi="Calibri"/>
                <w:i/>
                <w:sz w:val="21"/>
                <w:szCs w:val="21"/>
                <w:u w:val="none"/>
                <w:lang w:val="en-US"/>
              </w:rPr>
            </w:pPr>
            <w:r w:rsidRPr="00B0361D">
              <w:rPr>
                <w:rFonts w:ascii="Calibri" w:hAnsi="Calibri"/>
                <w:i/>
                <w:sz w:val="21"/>
                <w:szCs w:val="21"/>
                <w:u w:val="none"/>
                <w:lang w:val="en-US"/>
              </w:rPr>
              <w:t xml:space="preserve">Represented by </w:t>
            </w:r>
            <w:r>
              <w:rPr>
                <w:rFonts w:ascii="Calibri" w:hAnsi="Calibri"/>
                <w:sz w:val="21"/>
                <w:szCs w:val="21"/>
                <w:u w:val="none"/>
                <w:lang w:val="en-US"/>
              </w:rPr>
              <w:t>Ass</w:t>
            </w:r>
            <w:r w:rsidRPr="007505D2">
              <w:rPr>
                <w:rFonts w:ascii="Calibri" w:hAnsi="Calibri"/>
                <w:sz w:val="21"/>
                <w:szCs w:val="21"/>
                <w:u w:val="none"/>
                <w:lang w:val="en-US"/>
              </w:rPr>
              <w:t>.</w:t>
            </w:r>
            <w:r>
              <w:rPr>
                <w:rFonts w:ascii="Calibri" w:hAnsi="Calibri"/>
                <w:sz w:val="21"/>
                <w:szCs w:val="21"/>
                <w:u w:val="none"/>
                <w:lang w:val="en-US"/>
              </w:rPr>
              <w:t xml:space="preserve"> Prof.</w:t>
            </w:r>
            <w:r w:rsidRPr="007505D2">
              <w:rPr>
                <w:rFonts w:ascii="Calibri" w:hAnsi="Calibri"/>
                <w:sz w:val="21"/>
                <w:szCs w:val="21"/>
                <w:u w:val="none"/>
                <w:lang w:val="en-US"/>
              </w:rPr>
              <w:t>  Zde</w:t>
            </w:r>
            <w:r>
              <w:rPr>
                <w:rFonts w:ascii="Calibri" w:hAnsi="Calibri"/>
                <w:sz w:val="21"/>
                <w:szCs w:val="21"/>
                <w:u w:val="none"/>
                <w:lang w:val="en-US"/>
              </w:rPr>
              <w:t>něk</w:t>
            </w:r>
            <w:r w:rsidRPr="007505D2">
              <w:rPr>
                <w:rFonts w:ascii="Calibri" w:hAnsi="Calibri"/>
                <w:sz w:val="21"/>
                <w:szCs w:val="21"/>
                <w:u w:val="none"/>
                <w:lang w:val="en-US"/>
              </w:rPr>
              <w:t xml:space="preserve"> Beneš, </w:t>
            </w:r>
            <w:r>
              <w:rPr>
                <w:rFonts w:ascii="Calibri" w:hAnsi="Calibri"/>
                <w:sz w:val="21"/>
                <w:szCs w:val="21"/>
                <w:u w:val="none"/>
                <w:lang w:val="en-US"/>
              </w:rPr>
              <w:t xml:space="preserve">MD, </w:t>
            </w:r>
            <w:r w:rsidRPr="007505D2">
              <w:rPr>
                <w:rFonts w:ascii="Calibri" w:hAnsi="Calibri"/>
                <w:sz w:val="21"/>
                <w:szCs w:val="21"/>
                <w:u w:val="none"/>
                <w:lang w:val="en-US"/>
              </w:rPr>
              <w:t>CSc.</w:t>
            </w:r>
            <w:r>
              <w:rPr>
                <w:rFonts w:ascii="Calibri" w:hAnsi="Calibri"/>
                <w:sz w:val="21"/>
                <w:szCs w:val="21"/>
                <w:u w:val="none"/>
                <w:lang w:val="en-US"/>
              </w:rPr>
              <w:t>, director</w:t>
            </w:r>
          </w:p>
        </w:tc>
      </w:tr>
      <w:tr w:rsidR="003D199F" w:rsidRPr="007505D2" w14:paraId="48F062CD" w14:textId="77777777" w:rsidTr="00367A69">
        <w:tc>
          <w:tcPr>
            <w:tcW w:w="4950" w:type="dxa"/>
            <w:tcBorders>
              <w:right w:val="dotted" w:sz="4" w:space="0" w:color="auto"/>
            </w:tcBorders>
          </w:tcPr>
          <w:p w14:paraId="779B393E" w14:textId="77777777" w:rsidR="003D199F" w:rsidRPr="007505D2" w:rsidRDefault="003D199F" w:rsidP="003D199F">
            <w:pPr>
              <w:pStyle w:val="Nadpis6"/>
              <w:keepNext w:val="0"/>
              <w:rPr>
                <w:rFonts w:asciiTheme="minorHAnsi" w:hAnsiTheme="minorHAnsi" w:cstheme="minorHAnsi"/>
                <w:b w:val="0"/>
                <w:sz w:val="22"/>
              </w:rPr>
            </w:pPr>
            <w:r>
              <w:rPr>
                <w:rFonts w:asciiTheme="minorHAnsi" w:hAnsiTheme="minorHAnsi" w:cstheme="minorHAnsi"/>
                <w:b w:val="0"/>
                <w:sz w:val="22"/>
              </w:rPr>
              <w:t>Vídeňská 800</w:t>
            </w:r>
            <w:r w:rsidRPr="005B585F">
              <w:rPr>
                <w:rFonts w:asciiTheme="minorHAnsi" w:hAnsiTheme="minorHAnsi" w:cstheme="minorHAnsi"/>
                <w:b w:val="0"/>
                <w:sz w:val="22"/>
              </w:rPr>
              <w:t xml:space="preserve"> </w:t>
            </w:r>
          </w:p>
        </w:tc>
        <w:tc>
          <w:tcPr>
            <w:tcW w:w="4690" w:type="dxa"/>
            <w:tcBorders>
              <w:left w:val="dotted" w:sz="4" w:space="0" w:color="auto"/>
            </w:tcBorders>
          </w:tcPr>
          <w:p w14:paraId="18EFF756" w14:textId="77777777" w:rsidR="003D199F" w:rsidRPr="007505D2" w:rsidRDefault="003D199F" w:rsidP="003D199F">
            <w:pPr>
              <w:pStyle w:val="Nadpis6"/>
              <w:keepNext w:val="0"/>
              <w:rPr>
                <w:rFonts w:asciiTheme="minorHAnsi" w:hAnsiTheme="minorHAnsi" w:cstheme="minorHAnsi"/>
                <w:b w:val="0"/>
                <w:sz w:val="22"/>
              </w:rPr>
            </w:pPr>
            <w:r>
              <w:rPr>
                <w:rFonts w:asciiTheme="minorHAnsi" w:hAnsiTheme="minorHAnsi" w:cstheme="minorHAnsi"/>
                <w:b w:val="0"/>
                <w:sz w:val="22"/>
              </w:rPr>
              <w:t>Vídeňská 800</w:t>
            </w:r>
            <w:r w:rsidRPr="005B585F">
              <w:rPr>
                <w:rFonts w:asciiTheme="minorHAnsi" w:hAnsiTheme="minorHAnsi" w:cstheme="minorHAnsi"/>
                <w:b w:val="0"/>
                <w:sz w:val="22"/>
              </w:rPr>
              <w:t xml:space="preserve"> </w:t>
            </w:r>
          </w:p>
        </w:tc>
      </w:tr>
      <w:tr w:rsidR="003D199F" w:rsidRPr="007505D2" w14:paraId="6D56026C" w14:textId="77777777" w:rsidTr="00367A69">
        <w:tc>
          <w:tcPr>
            <w:tcW w:w="4950" w:type="dxa"/>
            <w:tcBorders>
              <w:right w:val="dotted" w:sz="4" w:space="0" w:color="auto"/>
            </w:tcBorders>
          </w:tcPr>
          <w:p w14:paraId="490B3407" w14:textId="77777777" w:rsidR="003D199F" w:rsidRPr="007505D2" w:rsidRDefault="003D199F" w:rsidP="003D199F">
            <w:pPr>
              <w:pStyle w:val="Nadpis6"/>
              <w:keepNext w:val="0"/>
              <w:rPr>
                <w:rFonts w:asciiTheme="minorHAnsi" w:hAnsiTheme="minorHAnsi" w:cstheme="minorHAnsi"/>
                <w:b w:val="0"/>
                <w:sz w:val="22"/>
              </w:rPr>
            </w:pPr>
            <w:r w:rsidRPr="00DE16E2">
              <w:rPr>
                <w:rFonts w:asciiTheme="minorHAnsi" w:hAnsiTheme="minorHAnsi" w:cstheme="minorHAnsi"/>
                <w:b w:val="0"/>
                <w:sz w:val="22"/>
              </w:rPr>
              <w:t>140 59 Praha 4-Krč</w:t>
            </w:r>
          </w:p>
        </w:tc>
        <w:tc>
          <w:tcPr>
            <w:tcW w:w="4690" w:type="dxa"/>
            <w:tcBorders>
              <w:left w:val="dotted" w:sz="4" w:space="0" w:color="auto"/>
            </w:tcBorders>
          </w:tcPr>
          <w:p w14:paraId="4DD7DD6A" w14:textId="77777777" w:rsidR="003D199F" w:rsidRPr="007505D2" w:rsidRDefault="003D199F" w:rsidP="003D199F">
            <w:pPr>
              <w:pStyle w:val="Nadpis6"/>
              <w:keepNext w:val="0"/>
              <w:rPr>
                <w:rFonts w:asciiTheme="minorHAnsi" w:hAnsiTheme="minorHAnsi" w:cstheme="minorHAnsi"/>
                <w:b w:val="0"/>
                <w:sz w:val="22"/>
              </w:rPr>
            </w:pPr>
            <w:r w:rsidRPr="00DE16E2">
              <w:rPr>
                <w:rFonts w:asciiTheme="minorHAnsi" w:hAnsiTheme="minorHAnsi" w:cstheme="minorHAnsi"/>
                <w:b w:val="0"/>
                <w:sz w:val="22"/>
              </w:rPr>
              <w:t>140 59 Praha 4-Krč</w:t>
            </w:r>
          </w:p>
        </w:tc>
      </w:tr>
      <w:tr w:rsidR="003D199F" w:rsidRPr="00B0361D" w14:paraId="40C6864D" w14:textId="77777777" w:rsidTr="00367A69">
        <w:tc>
          <w:tcPr>
            <w:tcW w:w="4950" w:type="dxa"/>
            <w:tcBorders>
              <w:right w:val="dotted" w:sz="4" w:space="0" w:color="auto"/>
            </w:tcBorders>
          </w:tcPr>
          <w:p w14:paraId="17A7DE0D"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Česká republika</w:t>
            </w:r>
          </w:p>
        </w:tc>
        <w:tc>
          <w:tcPr>
            <w:tcW w:w="4690" w:type="dxa"/>
            <w:tcBorders>
              <w:left w:val="dotted" w:sz="4" w:space="0" w:color="auto"/>
            </w:tcBorders>
          </w:tcPr>
          <w:p w14:paraId="1DFE5318"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Czech Republic</w:t>
            </w:r>
          </w:p>
        </w:tc>
      </w:tr>
      <w:tr w:rsidR="003D199F" w:rsidRPr="00B0361D" w14:paraId="37466F48" w14:textId="77777777" w:rsidTr="00367A69">
        <w:tc>
          <w:tcPr>
            <w:tcW w:w="4950" w:type="dxa"/>
            <w:tcBorders>
              <w:right w:val="dotted" w:sz="4" w:space="0" w:color="auto"/>
            </w:tcBorders>
          </w:tcPr>
          <w:p w14:paraId="1B1B15DC" w14:textId="77777777" w:rsidR="003D199F" w:rsidRPr="00B0361D" w:rsidRDefault="003D199F" w:rsidP="003D199F">
            <w:pPr>
              <w:pStyle w:val="Nadpis6"/>
              <w:keepNext w:val="0"/>
              <w:jc w:val="both"/>
              <w:rPr>
                <w:rFonts w:ascii="Calibri" w:hAnsi="Calibri"/>
                <w:b w:val="0"/>
                <w:sz w:val="21"/>
                <w:szCs w:val="21"/>
              </w:rPr>
            </w:pPr>
            <w:r w:rsidRPr="001E2ED2">
              <w:rPr>
                <w:rFonts w:asciiTheme="minorHAnsi" w:hAnsiTheme="minorHAnsi" w:cstheme="minorHAnsi"/>
                <w:b w:val="0"/>
                <w:sz w:val="22"/>
              </w:rPr>
              <w:t>státní příspěvková organizace zřízená Ministerstvem zdravotnictví ČR, úplné znění zřizovací listiny č.</w:t>
            </w:r>
            <w:r>
              <w:rPr>
                <w:rFonts w:asciiTheme="minorHAnsi" w:hAnsiTheme="minorHAnsi" w:cstheme="minorHAnsi"/>
                <w:b w:val="0"/>
                <w:sz w:val="22"/>
              </w:rPr>
              <w:t xml:space="preserve"> </w:t>
            </w:r>
            <w:r w:rsidRPr="001E2ED2">
              <w:rPr>
                <w:rFonts w:asciiTheme="minorHAnsi" w:hAnsiTheme="minorHAnsi" w:cstheme="minorHAnsi"/>
                <w:b w:val="0"/>
                <w:sz w:val="22"/>
              </w:rPr>
              <w:t>j. MZDR 17268-IV/2012, zapsaná v obchodním rejstříku u Městského soudu v Praze, oddíl Pr, vl. 1043</w:t>
            </w:r>
          </w:p>
        </w:tc>
        <w:tc>
          <w:tcPr>
            <w:tcW w:w="4690" w:type="dxa"/>
            <w:tcBorders>
              <w:left w:val="dotted" w:sz="4" w:space="0" w:color="auto"/>
            </w:tcBorders>
          </w:tcPr>
          <w:p w14:paraId="7922633F" w14:textId="77777777" w:rsidR="003D199F" w:rsidRPr="00B0361D" w:rsidRDefault="003D199F" w:rsidP="003D199F">
            <w:pPr>
              <w:pStyle w:val="Nadpis6"/>
              <w:keepNext w:val="0"/>
              <w:jc w:val="both"/>
              <w:rPr>
                <w:rFonts w:ascii="Calibri" w:hAnsi="Calibri"/>
                <w:b w:val="0"/>
                <w:sz w:val="21"/>
                <w:szCs w:val="21"/>
                <w:lang w:val="en-US"/>
              </w:rPr>
            </w:pPr>
            <w:r w:rsidRPr="00CE2C80">
              <w:rPr>
                <w:rFonts w:asciiTheme="minorHAnsi" w:hAnsiTheme="minorHAnsi" w:cstheme="minorHAnsi"/>
                <w:b w:val="0"/>
                <w:sz w:val="22"/>
                <w:lang w:val="en-US"/>
              </w:rPr>
              <w:t>Government funded organization established by the Ministry of Health, the full text of the foundation deed ref. MZDR 17268-IV/2012, registered in the Commercial Register maintained at the Municipal Court in Prague, Section Pr, File 1043</w:t>
            </w:r>
          </w:p>
        </w:tc>
      </w:tr>
      <w:tr w:rsidR="003D199F" w:rsidRPr="00B0361D" w14:paraId="75B8B967" w14:textId="77777777" w:rsidTr="00367A69">
        <w:tc>
          <w:tcPr>
            <w:tcW w:w="4950" w:type="dxa"/>
            <w:tcBorders>
              <w:right w:val="dotted" w:sz="4" w:space="0" w:color="auto"/>
            </w:tcBorders>
          </w:tcPr>
          <w:p w14:paraId="2427FFB0"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IČ</w:t>
            </w:r>
            <w:r>
              <w:rPr>
                <w:rFonts w:ascii="Calibri" w:hAnsi="Calibri"/>
                <w:b w:val="0"/>
                <w:sz w:val="21"/>
                <w:szCs w:val="21"/>
              </w:rPr>
              <w:t>O</w:t>
            </w:r>
            <w:r w:rsidRPr="00B0361D">
              <w:rPr>
                <w:rFonts w:ascii="Calibri" w:hAnsi="Calibri"/>
                <w:b w:val="0"/>
                <w:sz w:val="21"/>
                <w:szCs w:val="21"/>
              </w:rPr>
              <w:t xml:space="preserve">: </w:t>
            </w:r>
            <w:r>
              <w:rPr>
                <w:rFonts w:asciiTheme="minorHAnsi" w:hAnsiTheme="minorHAnsi" w:cstheme="minorHAnsi"/>
                <w:b w:val="0"/>
                <w:sz w:val="22"/>
              </w:rPr>
              <w:t>00064190</w:t>
            </w:r>
          </w:p>
        </w:tc>
        <w:tc>
          <w:tcPr>
            <w:tcW w:w="4690" w:type="dxa"/>
            <w:tcBorders>
              <w:left w:val="dotted" w:sz="4" w:space="0" w:color="auto"/>
            </w:tcBorders>
          </w:tcPr>
          <w:p w14:paraId="2D88D74F"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 xml:space="preserve">Identification No.: </w:t>
            </w:r>
            <w:r>
              <w:rPr>
                <w:rFonts w:asciiTheme="minorHAnsi" w:hAnsiTheme="minorHAnsi" w:cstheme="minorHAnsi"/>
                <w:b w:val="0"/>
                <w:sz w:val="22"/>
              </w:rPr>
              <w:t>00064190</w:t>
            </w:r>
          </w:p>
        </w:tc>
      </w:tr>
      <w:tr w:rsidR="003D199F" w:rsidRPr="00B0361D" w14:paraId="1E67343A" w14:textId="77777777" w:rsidTr="00367A69">
        <w:tc>
          <w:tcPr>
            <w:tcW w:w="4950" w:type="dxa"/>
            <w:tcBorders>
              <w:right w:val="dotted" w:sz="4" w:space="0" w:color="auto"/>
            </w:tcBorders>
          </w:tcPr>
          <w:p w14:paraId="4AAD9E1A"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 xml:space="preserve">DIČ: </w:t>
            </w:r>
            <w:r>
              <w:rPr>
                <w:rFonts w:asciiTheme="minorHAnsi" w:hAnsiTheme="minorHAnsi" w:cstheme="minorHAnsi"/>
                <w:b w:val="0"/>
                <w:sz w:val="22"/>
              </w:rPr>
              <w:t>CZ00064190</w:t>
            </w:r>
          </w:p>
        </w:tc>
        <w:tc>
          <w:tcPr>
            <w:tcW w:w="4690" w:type="dxa"/>
            <w:tcBorders>
              <w:left w:val="dotted" w:sz="4" w:space="0" w:color="auto"/>
            </w:tcBorders>
          </w:tcPr>
          <w:p w14:paraId="019724B0"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 xml:space="preserve">Tax </w:t>
            </w:r>
            <w:r w:rsidRPr="007505D2">
              <w:rPr>
                <w:rFonts w:ascii="Calibri" w:hAnsi="Calibri"/>
                <w:b w:val="0"/>
                <w:sz w:val="21"/>
                <w:szCs w:val="21"/>
                <w:lang w:val="en-US"/>
              </w:rPr>
              <w:t>Identification No.: CZ</w:t>
            </w:r>
            <w:r w:rsidRPr="007505D2">
              <w:rPr>
                <w:rFonts w:asciiTheme="minorHAnsi" w:hAnsiTheme="minorHAnsi" w:cstheme="minorHAnsi"/>
                <w:b w:val="0"/>
                <w:sz w:val="22"/>
              </w:rPr>
              <w:t>00064190</w:t>
            </w:r>
          </w:p>
        </w:tc>
      </w:tr>
      <w:tr w:rsidR="003D199F" w:rsidRPr="00B0361D" w14:paraId="2F0C9F88" w14:textId="77777777" w:rsidTr="00367A69">
        <w:tc>
          <w:tcPr>
            <w:tcW w:w="4950" w:type="dxa"/>
            <w:tcBorders>
              <w:right w:val="dotted" w:sz="4" w:space="0" w:color="auto"/>
            </w:tcBorders>
          </w:tcPr>
          <w:p w14:paraId="784B6910" w14:textId="77777777" w:rsidR="003D199F" w:rsidRPr="00B0361D" w:rsidRDefault="003D199F" w:rsidP="003D199F">
            <w:pPr>
              <w:widowControl w:val="0"/>
              <w:jc w:val="both"/>
              <w:rPr>
                <w:rFonts w:ascii="Calibri" w:hAnsi="Calibri"/>
                <w:b/>
                <w:sz w:val="21"/>
                <w:szCs w:val="21"/>
                <w:lang w:val="cs-CZ"/>
              </w:rPr>
            </w:pPr>
            <w:r w:rsidRPr="00B0361D">
              <w:rPr>
                <w:rFonts w:ascii="Calibri" w:hAnsi="Calibri"/>
                <w:sz w:val="21"/>
                <w:szCs w:val="21"/>
                <w:lang w:val="cs-CZ"/>
              </w:rPr>
              <w:t>dále jen „</w:t>
            </w:r>
            <w:r w:rsidRPr="00B0361D">
              <w:rPr>
                <w:rFonts w:ascii="Calibri" w:hAnsi="Calibri"/>
                <w:b/>
                <w:sz w:val="21"/>
                <w:szCs w:val="21"/>
                <w:lang w:val="cs-CZ"/>
              </w:rPr>
              <w:t>zhotovitel</w:t>
            </w:r>
            <w:r w:rsidRPr="00B0361D">
              <w:rPr>
                <w:rFonts w:ascii="Calibri" w:hAnsi="Calibri"/>
                <w:sz w:val="21"/>
                <w:szCs w:val="21"/>
                <w:lang w:val="cs-CZ"/>
              </w:rPr>
              <w:t>“</w:t>
            </w:r>
          </w:p>
        </w:tc>
        <w:tc>
          <w:tcPr>
            <w:tcW w:w="4690" w:type="dxa"/>
            <w:tcBorders>
              <w:left w:val="dotted" w:sz="4" w:space="0" w:color="auto"/>
            </w:tcBorders>
          </w:tcPr>
          <w:p w14:paraId="000A87E9" w14:textId="77777777" w:rsidR="003D199F" w:rsidRPr="00B0361D" w:rsidRDefault="003D199F" w:rsidP="003D199F">
            <w:pPr>
              <w:widowControl w:val="0"/>
              <w:jc w:val="both"/>
              <w:rPr>
                <w:rFonts w:ascii="Calibri" w:hAnsi="Calibri"/>
                <w:b/>
                <w:sz w:val="21"/>
                <w:szCs w:val="21"/>
                <w:lang w:val="en-US"/>
              </w:rPr>
            </w:pPr>
            <w:r w:rsidRPr="00B0361D">
              <w:rPr>
                <w:rFonts w:ascii="Calibri" w:hAnsi="Calibri" w:cs="Arial"/>
                <w:bCs/>
                <w:sz w:val="21"/>
                <w:szCs w:val="21"/>
                <w:lang w:val="en-US"/>
              </w:rPr>
              <w:t>hereinafter “</w:t>
            </w:r>
            <w:r w:rsidRPr="00B0361D">
              <w:rPr>
                <w:rFonts w:ascii="Calibri" w:hAnsi="Calibri"/>
                <w:b/>
                <w:sz w:val="21"/>
                <w:szCs w:val="21"/>
                <w:lang w:val="en-US"/>
              </w:rPr>
              <w:t>Institution</w:t>
            </w:r>
            <w:r w:rsidRPr="00B0361D">
              <w:rPr>
                <w:rFonts w:ascii="Calibri" w:hAnsi="Calibri"/>
                <w:sz w:val="21"/>
                <w:szCs w:val="21"/>
                <w:lang w:val="en-US"/>
              </w:rPr>
              <w:t>”</w:t>
            </w:r>
          </w:p>
        </w:tc>
      </w:tr>
      <w:tr w:rsidR="003D199F" w:rsidRPr="00B0361D" w14:paraId="59FCCFB7" w14:textId="77777777" w:rsidTr="00367A69">
        <w:tc>
          <w:tcPr>
            <w:tcW w:w="4950" w:type="dxa"/>
            <w:tcBorders>
              <w:right w:val="dotted" w:sz="4" w:space="0" w:color="auto"/>
            </w:tcBorders>
          </w:tcPr>
          <w:p w14:paraId="1250EC7E" w14:textId="77777777" w:rsidR="003D199F" w:rsidRPr="00B0361D" w:rsidRDefault="003D199F" w:rsidP="003D199F">
            <w:pPr>
              <w:widowControl w:val="0"/>
              <w:jc w:val="both"/>
              <w:rPr>
                <w:rFonts w:ascii="Calibri" w:hAnsi="Calibri"/>
                <w:sz w:val="21"/>
                <w:szCs w:val="21"/>
                <w:lang w:val="cs-CZ"/>
              </w:rPr>
            </w:pPr>
          </w:p>
        </w:tc>
        <w:tc>
          <w:tcPr>
            <w:tcW w:w="4690" w:type="dxa"/>
            <w:tcBorders>
              <w:left w:val="dotted" w:sz="4" w:space="0" w:color="auto"/>
            </w:tcBorders>
          </w:tcPr>
          <w:p w14:paraId="458D54D9"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4A8CC5A9" w14:textId="77777777" w:rsidTr="00367A69">
        <w:tc>
          <w:tcPr>
            <w:tcW w:w="4950" w:type="dxa"/>
            <w:tcBorders>
              <w:right w:val="dotted" w:sz="4" w:space="0" w:color="auto"/>
            </w:tcBorders>
          </w:tcPr>
          <w:p w14:paraId="52B972E0" w14:textId="77777777" w:rsidR="003D199F" w:rsidRPr="00B0361D" w:rsidRDefault="003D199F" w:rsidP="003D199F">
            <w:pPr>
              <w:widowControl w:val="0"/>
              <w:jc w:val="both"/>
              <w:rPr>
                <w:rFonts w:ascii="Calibri" w:hAnsi="Calibri"/>
                <w:sz w:val="21"/>
                <w:szCs w:val="21"/>
                <w:lang w:val="cs-CZ"/>
              </w:rPr>
            </w:pPr>
            <w:r w:rsidRPr="00B0361D">
              <w:rPr>
                <w:rFonts w:ascii="Calibri" w:hAnsi="Calibri"/>
                <w:sz w:val="21"/>
                <w:szCs w:val="21"/>
                <w:lang w:val="cs-CZ"/>
              </w:rPr>
              <w:t>A</w:t>
            </w:r>
          </w:p>
        </w:tc>
        <w:tc>
          <w:tcPr>
            <w:tcW w:w="4690" w:type="dxa"/>
            <w:tcBorders>
              <w:left w:val="dotted" w:sz="4" w:space="0" w:color="auto"/>
            </w:tcBorders>
          </w:tcPr>
          <w:p w14:paraId="2F78DB96" w14:textId="77777777" w:rsidR="003D199F" w:rsidRPr="00B0361D" w:rsidRDefault="003D199F" w:rsidP="003D199F">
            <w:pPr>
              <w:pStyle w:val="Nzev"/>
              <w:jc w:val="both"/>
              <w:rPr>
                <w:rFonts w:ascii="Calibri" w:hAnsi="Calibri"/>
                <w:sz w:val="21"/>
                <w:szCs w:val="21"/>
                <w:u w:val="none"/>
                <w:lang w:val="en-US"/>
              </w:rPr>
            </w:pPr>
            <w:r w:rsidRPr="00B0361D">
              <w:rPr>
                <w:rFonts w:ascii="Calibri" w:hAnsi="Calibri"/>
                <w:sz w:val="21"/>
                <w:szCs w:val="21"/>
                <w:u w:val="none"/>
                <w:lang w:val="en-US"/>
              </w:rPr>
              <w:t>and</w:t>
            </w:r>
          </w:p>
        </w:tc>
      </w:tr>
      <w:tr w:rsidR="003D199F" w:rsidRPr="00B0361D" w14:paraId="1D8B03F8" w14:textId="77777777" w:rsidTr="00367A69">
        <w:tc>
          <w:tcPr>
            <w:tcW w:w="4950" w:type="dxa"/>
            <w:tcBorders>
              <w:right w:val="dotted" w:sz="4" w:space="0" w:color="auto"/>
            </w:tcBorders>
          </w:tcPr>
          <w:p w14:paraId="1587B8C4" w14:textId="77777777" w:rsidR="003D199F" w:rsidRPr="00B0361D" w:rsidRDefault="003D199F" w:rsidP="003D199F">
            <w:pPr>
              <w:widowControl w:val="0"/>
              <w:jc w:val="both"/>
              <w:rPr>
                <w:rFonts w:ascii="Calibri" w:hAnsi="Calibri"/>
                <w:sz w:val="21"/>
                <w:szCs w:val="21"/>
                <w:lang w:val="cs-CZ"/>
              </w:rPr>
            </w:pPr>
          </w:p>
        </w:tc>
        <w:tc>
          <w:tcPr>
            <w:tcW w:w="4690" w:type="dxa"/>
            <w:tcBorders>
              <w:left w:val="dotted" w:sz="4" w:space="0" w:color="auto"/>
            </w:tcBorders>
          </w:tcPr>
          <w:p w14:paraId="12C7FEEA"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5F5A0E88" w14:textId="77777777" w:rsidTr="00367A69">
        <w:trPr>
          <w:trHeight w:val="80"/>
        </w:trPr>
        <w:tc>
          <w:tcPr>
            <w:tcW w:w="4950" w:type="dxa"/>
            <w:tcBorders>
              <w:right w:val="dotted" w:sz="4" w:space="0" w:color="auto"/>
            </w:tcBorders>
          </w:tcPr>
          <w:p w14:paraId="7923F3F8" w14:textId="77777777" w:rsidR="003D199F" w:rsidRPr="00B0361D" w:rsidRDefault="003D199F" w:rsidP="003D199F">
            <w:pPr>
              <w:widowControl w:val="0"/>
              <w:jc w:val="both"/>
              <w:rPr>
                <w:rFonts w:ascii="Calibri" w:hAnsi="Calibri"/>
                <w:sz w:val="21"/>
                <w:szCs w:val="21"/>
                <w:lang w:val="cs-CZ"/>
              </w:rPr>
            </w:pPr>
            <w:r w:rsidRPr="00B0361D">
              <w:rPr>
                <w:rFonts w:ascii="Calibri" w:hAnsi="Calibri"/>
                <w:b/>
                <w:sz w:val="21"/>
                <w:szCs w:val="21"/>
                <w:lang w:val="cs-CZ"/>
              </w:rPr>
              <w:t>Bristol-Myers Squibb International Corporation</w:t>
            </w:r>
          </w:p>
        </w:tc>
        <w:tc>
          <w:tcPr>
            <w:tcW w:w="4690" w:type="dxa"/>
            <w:tcBorders>
              <w:left w:val="dotted" w:sz="4" w:space="0" w:color="auto"/>
            </w:tcBorders>
          </w:tcPr>
          <w:p w14:paraId="735357BE" w14:textId="77777777" w:rsidR="003D199F" w:rsidRPr="00B0361D" w:rsidRDefault="003D199F" w:rsidP="003D199F">
            <w:pPr>
              <w:widowControl w:val="0"/>
              <w:jc w:val="both"/>
              <w:rPr>
                <w:rFonts w:ascii="Calibri" w:hAnsi="Calibri"/>
                <w:sz w:val="21"/>
                <w:szCs w:val="21"/>
                <w:lang w:val="en-US"/>
              </w:rPr>
            </w:pPr>
            <w:r w:rsidRPr="00B0361D">
              <w:rPr>
                <w:rFonts w:ascii="Calibri" w:hAnsi="Calibri"/>
                <w:b/>
                <w:sz w:val="21"/>
                <w:szCs w:val="21"/>
                <w:lang w:val="en-US"/>
              </w:rPr>
              <w:t>Bristol-Myers Squibb International Corporation</w:t>
            </w:r>
          </w:p>
        </w:tc>
      </w:tr>
      <w:tr w:rsidR="003D199F" w:rsidRPr="00B0361D" w14:paraId="4D621AA9" w14:textId="77777777" w:rsidTr="00367A69">
        <w:tc>
          <w:tcPr>
            <w:tcW w:w="4950" w:type="dxa"/>
            <w:tcBorders>
              <w:right w:val="dotted" w:sz="4" w:space="0" w:color="auto"/>
            </w:tcBorders>
          </w:tcPr>
          <w:p w14:paraId="56CE8835"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Chaussée de la Hulpe 185</w:t>
            </w:r>
          </w:p>
          <w:p w14:paraId="4C4C412E"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1170 Brusel</w:t>
            </w:r>
          </w:p>
          <w:p w14:paraId="246D5914" w14:textId="77777777" w:rsidR="003D199F" w:rsidRPr="00B0361D" w:rsidRDefault="003D199F" w:rsidP="003D199F">
            <w:pPr>
              <w:pStyle w:val="Nadpis6"/>
              <w:keepNext w:val="0"/>
              <w:rPr>
                <w:rFonts w:ascii="Calibri" w:hAnsi="Calibri"/>
                <w:b w:val="0"/>
                <w:sz w:val="21"/>
                <w:szCs w:val="21"/>
              </w:rPr>
            </w:pPr>
            <w:r w:rsidRPr="00B0361D">
              <w:rPr>
                <w:rFonts w:ascii="Calibri" w:hAnsi="Calibri"/>
                <w:b w:val="0"/>
                <w:sz w:val="21"/>
                <w:szCs w:val="21"/>
              </w:rPr>
              <w:t>Belgie</w:t>
            </w:r>
          </w:p>
          <w:p w14:paraId="11FF262A" w14:textId="77777777" w:rsidR="003D199F" w:rsidRPr="00B0361D" w:rsidRDefault="003D199F" w:rsidP="003D199F">
            <w:pPr>
              <w:widowControl w:val="0"/>
              <w:jc w:val="both"/>
              <w:rPr>
                <w:rFonts w:ascii="Calibri" w:hAnsi="Calibri"/>
                <w:sz w:val="21"/>
                <w:szCs w:val="21"/>
                <w:lang w:val="cs-CZ"/>
              </w:rPr>
            </w:pPr>
            <w:r w:rsidRPr="00B0361D">
              <w:rPr>
                <w:rFonts w:ascii="Calibri" w:hAnsi="Calibri"/>
                <w:sz w:val="21"/>
                <w:szCs w:val="21"/>
                <w:lang w:val="cs-CZ"/>
              </w:rPr>
              <w:t>DIČ: BE415033504</w:t>
            </w:r>
          </w:p>
          <w:p w14:paraId="0467E131" w14:textId="77777777" w:rsidR="003D199F" w:rsidRPr="00B0361D" w:rsidRDefault="003D199F" w:rsidP="003D199F">
            <w:pPr>
              <w:widowControl w:val="0"/>
              <w:jc w:val="both"/>
              <w:rPr>
                <w:rFonts w:ascii="Calibri" w:hAnsi="Calibri"/>
                <w:b/>
                <w:sz w:val="21"/>
                <w:szCs w:val="21"/>
                <w:lang w:val="cs-CZ"/>
              </w:rPr>
            </w:pPr>
            <w:r w:rsidRPr="00B0361D">
              <w:rPr>
                <w:rFonts w:ascii="Calibri" w:hAnsi="Calibri"/>
                <w:sz w:val="21"/>
                <w:szCs w:val="21"/>
                <w:lang w:val="cs-CZ"/>
              </w:rPr>
              <w:t>dále jen „</w:t>
            </w:r>
            <w:r w:rsidRPr="00B0361D">
              <w:rPr>
                <w:rFonts w:ascii="Calibri" w:hAnsi="Calibri"/>
                <w:b/>
                <w:sz w:val="21"/>
                <w:szCs w:val="21"/>
                <w:lang w:val="cs-CZ"/>
              </w:rPr>
              <w:t>zadavatel</w:t>
            </w:r>
            <w:r w:rsidRPr="00B0361D">
              <w:rPr>
                <w:rFonts w:ascii="Calibri" w:hAnsi="Calibri"/>
                <w:sz w:val="21"/>
                <w:szCs w:val="21"/>
                <w:lang w:val="cs-CZ"/>
              </w:rPr>
              <w:t>“,</w:t>
            </w:r>
          </w:p>
        </w:tc>
        <w:tc>
          <w:tcPr>
            <w:tcW w:w="4690" w:type="dxa"/>
            <w:tcBorders>
              <w:left w:val="dotted" w:sz="4" w:space="0" w:color="auto"/>
            </w:tcBorders>
          </w:tcPr>
          <w:p w14:paraId="2036D6AA"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Chaussée de la Hulpe 185</w:t>
            </w:r>
          </w:p>
          <w:p w14:paraId="72D604A2"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1170 Brussels</w:t>
            </w:r>
          </w:p>
          <w:p w14:paraId="177CA2A1" w14:textId="77777777" w:rsidR="003D199F" w:rsidRPr="00B0361D" w:rsidRDefault="003D199F" w:rsidP="003D199F">
            <w:pPr>
              <w:pStyle w:val="Nadpis6"/>
              <w:keepNext w:val="0"/>
              <w:rPr>
                <w:rFonts w:ascii="Calibri" w:hAnsi="Calibri"/>
                <w:b w:val="0"/>
                <w:sz w:val="21"/>
                <w:szCs w:val="21"/>
                <w:lang w:val="en-US"/>
              </w:rPr>
            </w:pPr>
            <w:r w:rsidRPr="00B0361D">
              <w:rPr>
                <w:rFonts w:ascii="Calibri" w:hAnsi="Calibri"/>
                <w:b w:val="0"/>
                <w:sz w:val="21"/>
                <w:szCs w:val="21"/>
                <w:lang w:val="en-US"/>
              </w:rPr>
              <w:t>Belgium</w:t>
            </w:r>
          </w:p>
          <w:p w14:paraId="2377C3FF" w14:textId="77777777" w:rsidR="003D199F" w:rsidRPr="00B0361D" w:rsidRDefault="003D199F" w:rsidP="003D199F">
            <w:pPr>
              <w:widowControl w:val="0"/>
              <w:jc w:val="both"/>
              <w:rPr>
                <w:rFonts w:ascii="Calibri" w:hAnsi="Calibri"/>
                <w:sz w:val="21"/>
                <w:szCs w:val="21"/>
                <w:lang w:val="en-US"/>
              </w:rPr>
            </w:pPr>
            <w:r w:rsidRPr="00B0361D">
              <w:rPr>
                <w:rFonts w:ascii="Calibri" w:hAnsi="Calibri"/>
                <w:sz w:val="21"/>
                <w:szCs w:val="21"/>
                <w:lang w:val="en-US"/>
              </w:rPr>
              <w:t>Tax Identification No.: BE415033504</w:t>
            </w:r>
          </w:p>
          <w:p w14:paraId="44A6C861" w14:textId="77777777" w:rsidR="003D199F" w:rsidRPr="00B0361D" w:rsidRDefault="003D199F" w:rsidP="003D199F">
            <w:pPr>
              <w:widowControl w:val="0"/>
              <w:jc w:val="both"/>
              <w:rPr>
                <w:rFonts w:ascii="Calibri" w:hAnsi="Calibri"/>
                <w:b/>
                <w:sz w:val="21"/>
                <w:szCs w:val="21"/>
                <w:lang w:val="en-US"/>
              </w:rPr>
            </w:pPr>
            <w:r w:rsidRPr="00B0361D">
              <w:rPr>
                <w:rFonts w:ascii="Calibri" w:hAnsi="Calibri" w:cs="Arial"/>
                <w:bCs/>
                <w:sz w:val="21"/>
                <w:szCs w:val="21"/>
                <w:lang w:val="en-US"/>
              </w:rPr>
              <w:t xml:space="preserve">hereinafter </w:t>
            </w:r>
            <w:r w:rsidRPr="00B0361D">
              <w:rPr>
                <w:rFonts w:ascii="Calibri" w:hAnsi="Calibri"/>
                <w:sz w:val="21"/>
                <w:szCs w:val="21"/>
                <w:lang w:val="en-US"/>
              </w:rPr>
              <w:t>“</w:t>
            </w:r>
            <w:r w:rsidRPr="00B0361D">
              <w:rPr>
                <w:rFonts w:ascii="Calibri" w:hAnsi="Calibri"/>
                <w:b/>
                <w:sz w:val="21"/>
                <w:szCs w:val="21"/>
                <w:lang w:val="en-US"/>
              </w:rPr>
              <w:t>Sponsor</w:t>
            </w:r>
            <w:r w:rsidRPr="00B0361D">
              <w:rPr>
                <w:rFonts w:ascii="Calibri" w:hAnsi="Calibri"/>
                <w:sz w:val="21"/>
                <w:szCs w:val="21"/>
                <w:lang w:val="en-US"/>
              </w:rPr>
              <w:t>”,</w:t>
            </w:r>
          </w:p>
        </w:tc>
      </w:tr>
      <w:tr w:rsidR="003D199F" w:rsidRPr="00B0361D" w14:paraId="313C3D2B" w14:textId="77777777" w:rsidTr="00367A69">
        <w:tc>
          <w:tcPr>
            <w:tcW w:w="4950" w:type="dxa"/>
            <w:tcBorders>
              <w:right w:val="dotted" w:sz="4" w:space="0" w:color="auto"/>
            </w:tcBorders>
          </w:tcPr>
          <w:p w14:paraId="47A5B50A" w14:textId="77777777" w:rsidR="003D199F" w:rsidRPr="00B0361D" w:rsidRDefault="003D199F" w:rsidP="003D199F">
            <w:pPr>
              <w:pStyle w:val="Nadpis6"/>
              <w:keepNext w:val="0"/>
              <w:rPr>
                <w:rFonts w:ascii="Calibri" w:hAnsi="Calibri"/>
                <w:b w:val="0"/>
                <w:sz w:val="21"/>
                <w:szCs w:val="21"/>
              </w:rPr>
            </w:pPr>
          </w:p>
        </w:tc>
        <w:tc>
          <w:tcPr>
            <w:tcW w:w="4690" w:type="dxa"/>
            <w:tcBorders>
              <w:left w:val="dotted" w:sz="4" w:space="0" w:color="auto"/>
            </w:tcBorders>
          </w:tcPr>
          <w:p w14:paraId="3B1F0CD6"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15A67D7B" w14:textId="77777777" w:rsidTr="00367A69">
        <w:tc>
          <w:tcPr>
            <w:tcW w:w="4950" w:type="dxa"/>
            <w:tcBorders>
              <w:right w:val="dotted" w:sz="4" w:space="0" w:color="auto"/>
            </w:tcBorders>
          </w:tcPr>
          <w:p w14:paraId="6F0362C6" w14:textId="77777777" w:rsidR="003D199F" w:rsidRPr="00B0361D" w:rsidRDefault="003D199F" w:rsidP="003D199F">
            <w:pPr>
              <w:widowControl w:val="0"/>
              <w:jc w:val="both"/>
              <w:rPr>
                <w:rFonts w:ascii="Calibri" w:hAnsi="Calibri"/>
                <w:sz w:val="21"/>
                <w:szCs w:val="21"/>
                <w:lang w:val="cs-CZ"/>
              </w:rPr>
            </w:pPr>
            <w:r w:rsidRPr="00B0361D">
              <w:rPr>
                <w:rFonts w:ascii="Calibri" w:hAnsi="Calibri"/>
                <w:sz w:val="21"/>
                <w:szCs w:val="21"/>
                <w:lang w:val="cs-CZ"/>
              </w:rPr>
              <w:t>společně dále také jako „</w:t>
            </w:r>
            <w:r w:rsidRPr="00B0361D">
              <w:rPr>
                <w:rFonts w:ascii="Calibri" w:hAnsi="Calibri"/>
                <w:b/>
                <w:sz w:val="21"/>
                <w:szCs w:val="21"/>
                <w:lang w:val="cs-CZ"/>
              </w:rPr>
              <w:t>smluvní strany</w:t>
            </w:r>
            <w:r w:rsidRPr="00B0361D">
              <w:rPr>
                <w:rFonts w:ascii="Calibri" w:hAnsi="Calibri"/>
                <w:sz w:val="21"/>
                <w:szCs w:val="21"/>
                <w:lang w:val="cs-CZ"/>
              </w:rPr>
              <w:t>“ a jednotlivě jako „</w:t>
            </w:r>
            <w:r w:rsidRPr="00B0361D">
              <w:rPr>
                <w:rFonts w:ascii="Calibri" w:hAnsi="Calibri"/>
                <w:b/>
                <w:sz w:val="21"/>
                <w:szCs w:val="21"/>
                <w:lang w:val="cs-CZ"/>
              </w:rPr>
              <w:t>smluvní strana</w:t>
            </w:r>
            <w:r w:rsidRPr="00B0361D">
              <w:rPr>
                <w:rFonts w:ascii="Calibri" w:hAnsi="Calibri"/>
                <w:sz w:val="21"/>
                <w:szCs w:val="21"/>
                <w:lang w:val="cs-CZ"/>
              </w:rPr>
              <w:t>“,</w:t>
            </w:r>
          </w:p>
        </w:tc>
        <w:tc>
          <w:tcPr>
            <w:tcW w:w="4690" w:type="dxa"/>
            <w:tcBorders>
              <w:left w:val="dotted" w:sz="4" w:space="0" w:color="auto"/>
            </w:tcBorders>
          </w:tcPr>
          <w:p w14:paraId="6FF1430F" w14:textId="77777777" w:rsidR="003D199F" w:rsidRPr="00B0361D" w:rsidRDefault="003D199F" w:rsidP="003D199F">
            <w:pPr>
              <w:pStyle w:val="Nzev"/>
              <w:jc w:val="both"/>
              <w:rPr>
                <w:rFonts w:ascii="Calibri" w:hAnsi="Calibri"/>
                <w:sz w:val="21"/>
                <w:szCs w:val="21"/>
                <w:u w:val="none"/>
                <w:lang w:val="en-US"/>
              </w:rPr>
            </w:pPr>
            <w:r w:rsidRPr="00B0361D">
              <w:rPr>
                <w:rFonts w:ascii="Calibri" w:hAnsi="Calibri"/>
                <w:sz w:val="21"/>
                <w:szCs w:val="21"/>
                <w:u w:val="none"/>
                <w:lang w:val="en-US"/>
              </w:rPr>
              <w:t>Hereinafter referred to jointly as “</w:t>
            </w:r>
            <w:r w:rsidRPr="00B0361D">
              <w:rPr>
                <w:rFonts w:ascii="Calibri" w:hAnsi="Calibri"/>
                <w:b/>
                <w:sz w:val="21"/>
                <w:szCs w:val="21"/>
                <w:u w:val="none"/>
                <w:lang w:val="en-US"/>
              </w:rPr>
              <w:t>Parties</w:t>
            </w:r>
            <w:r w:rsidRPr="00B0361D">
              <w:rPr>
                <w:rFonts w:ascii="Calibri" w:hAnsi="Calibri"/>
                <w:sz w:val="21"/>
                <w:szCs w:val="21"/>
                <w:u w:val="none"/>
                <w:lang w:val="en-US"/>
              </w:rPr>
              <w:t>” and individually as “</w:t>
            </w:r>
            <w:r w:rsidRPr="00B0361D">
              <w:rPr>
                <w:rFonts w:ascii="Calibri" w:hAnsi="Calibri"/>
                <w:b/>
                <w:sz w:val="21"/>
                <w:szCs w:val="21"/>
                <w:u w:val="none"/>
                <w:lang w:val="en-US"/>
              </w:rPr>
              <w:t>Party</w:t>
            </w:r>
            <w:r w:rsidRPr="00B0361D">
              <w:rPr>
                <w:rFonts w:ascii="Calibri" w:hAnsi="Calibri"/>
                <w:sz w:val="21"/>
                <w:szCs w:val="21"/>
                <w:u w:val="none"/>
                <w:lang w:val="en-US"/>
              </w:rPr>
              <w:t>”,</w:t>
            </w:r>
          </w:p>
        </w:tc>
      </w:tr>
      <w:tr w:rsidR="003D199F" w:rsidRPr="00B0361D" w14:paraId="01E2CAA1" w14:textId="77777777" w:rsidTr="00367A69">
        <w:tc>
          <w:tcPr>
            <w:tcW w:w="4950" w:type="dxa"/>
            <w:tcBorders>
              <w:right w:val="dotted" w:sz="4" w:space="0" w:color="auto"/>
            </w:tcBorders>
          </w:tcPr>
          <w:p w14:paraId="2F2881DF" w14:textId="77777777" w:rsidR="003D199F" w:rsidRPr="00B0361D" w:rsidRDefault="003D199F" w:rsidP="003D199F">
            <w:pPr>
              <w:widowControl w:val="0"/>
              <w:jc w:val="both"/>
              <w:rPr>
                <w:rFonts w:ascii="Calibri" w:hAnsi="Calibri"/>
                <w:sz w:val="21"/>
                <w:szCs w:val="21"/>
                <w:lang w:val="cs-CZ"/>
              </w:rPr>
            </w:pPr>
          </w:p>
        </w:tc>
        <w:tc>
          <w:tcPr>
            <w:tcW w:w="4690" w:type="dxa"/>
            <w:tcBorders>
              <w:left w:val="dotted" w:sz="4" w:space="0" w:color="auto"/>
            </w:tcBorders>
          </w:tcPr>
          <w:p w14:paraId="400B059A" w14:textId="77777777" w:rsidR="003D199F" w:rsidRPr="00B0361D" w:rsidRDefault="003D199F" w:rsidP="003D199F">
            <w:pPr>
              <w:pStyle w:val="Nzev"/>
              <w:jc w:val="both"/>
              <w:rPr>
                <w:rFonts w:ascii="Calibri" w:hAnsi="Calibri"/>
                <w:sz w:val="21"/>
                <w:szCs w:val="21"/>
                <w:u w:val="none"/>
                <w:lang w:val="en-US"/>
              </w:rPr>
            </w:pPr>
          </w:p>
        </w:tc>
      </w:tr>
      <w:tr w:rsidR="003D199F" w:rsidRPr="00B0361D" w14:paraId="396C9491" w14:textId="77777777" w:rsidTr="00367A69">
        <w:tc>
          <w:tcPr>
            <w:tcW w:w="4950" w:type="dxa"/>
            <w:tcBorders>
              <w:right w:val="dotted" w:sz="4" w:space="0" w:color="auto"/>
            </w:tcBorders>
          </w:tcPr>
          <w:p w14:paraId="74842241" w14:textId="77777777" w:rsidR="003D199F" w:rsidRPr="00B0361D" w:rsidRDefault="003D199F" w:rsidP="003D199F">
            <w:pPr>
              <w:widowControl w:val="0"/>
              <w:jc w:val="both"/>
              <w:rPr>
                <w:rFonts w:ascii="Calibri" w:hAnsi="Calibri"/>
                <w:sz w:val="21"/>
                <w:szCs w:val="21"/>
                <w:lang w:val="cs-CZ"/>
              </w:rPr>
            </w:pPr>
            <w:r>
              <w:rPr>
                <w:rFonts w:ascii="Calibri" w:hAnsi="Calibri"/>
                <w:sz w:val="21"/>
                <w:szCs w:val="21"/>
                <w:lang w:val="cs-CZ"/>
              </w:rPr>
              <w:lastRenderedPageBreak/>
              <w:t>uzavírají tento dodatek ke smlouvě (dále jen „</w:t>
            </w:r>
            <w:r w:rsidRPr="009F3B85">
              <w:rPr>
                <w:rFonts w:ascii="Calibri" w:hAnsi="Calibri"/>
                <w:b/>
                <w:sz w:val="21"/>
                <w:szCs w:val="21"/>
                <w:lang w:val="cs-CZ"/>
              </w:rPr>
              <w:t>dodatek</w:t>
            </w:r>
            <w:r>
              <w:rPr>
                <w:rFonts w:ascii="Calibri" w:hAnsi="Calibri"/>
                <w:sz w:val="21"/>
                <w:szCs w:val="21"/>
                <w:lang w:val="cs-CZ"/>
              </w:rPr>
              <w:t xml:space="preserve">“) podle </w:t>
            </w:r>
            <w:r>
              <w:rPr>
                <w:rFonts w:ascii="Calibri" w:hAnsi="Calibri" w:cs="Calibri"/>
                <w:sz w:val="21"/>
                <w:szCs w:val="21"/>
                <w:lang w:val="cs-CZ"/>
              </w:rPr>
              <w:t>§</w:t>
            </w:r>
            <w:r>
              <w:rPr>
                <w:rFonts w:ascii="Calibri" w:hAnsi="Calibri"/>
                <w:sz w:val="21"/>
                <w:szCs w:val="21"/>
                <w:lang w:val="cs-CZ"/>
              </w:rPr>
              <w:t xml:space="preserve"> 1746 odst. 2 zákona č. 89/2012 Sb., občanského zákoníku, ve znění pozdějších předpisů.</w:t>
            </w:r>
          </w:p>
        </w:tc>
        <w:tc>
          <w:tcPr>
            <w:tcW w:w="4690" w:type="dxa"/>
            <w:tcBorders>
              <w:left w:val="dotted" w:sz="4" w:space="0" w:color="auto"/>
            </w:tcBorders>
          </w:tcPr>
          <w:p w14:paraId="0C23186C" w14:textId="77777777" w:rsidR="003D199F" w:rsidRPr="009F3B85" w:rsidRDefault="003D199F" w:rsidP="003D199F">
            <w:pPr>
              <w:pStyle w:val="Nzev"/>
              <w:jc w:val="both"/>
              <w:rPr>
                <w:rFonts w:ascii="Calibri" w:hAnsi="Calibri"/>
                <w:sz w:val="21"/>
                <w:szCs w:val="21"/>
                <w:u w:val="none"/>
                <w:lang w:val="en-US"/>
              </w:rPr>
            </w:pPr>
            <w:r w:rsidRPr="00B0361D">
              <w:rPr>
                <w:rFonts w:ascii="Calibri" w:hAnsi="Calibri"/>
                <w:sz w:val="21"/>
                <w:szCs w:val="21"/>
                <w:u w:val="none"/>
                <w:lang w:val="en-US"/>
              </w:rPr>
              <w:t>conclude this</w:t>
            </w:r>
            <w:r>
              <w:rPr>
                <w:rFonts w:ascii="Calibri" w:hAnsi="Calibri"/>
                <w:b/>
                <w:sz w:val="21"/>
                <w:szCs w:val="21"/>
                <w:u w:val="none"/>
                <w:lang w:val="en-US"/>
              </w:rPr>
              <w:t xml:space="preserve"> </w:t>
            </w:r>
            <w:r>
              <w:rPr>
                <w:rFonts w:ascii="Calibri" w:hAnsi="Calibri"/>
                <w:sz w:val="21"/>
                <w:szCs w:val="21"/>
                <w:u w:val="none"/>
                <w:lang w:val="en-US"/>
              </w:rPr>
              <w:t>amendment to the Agreement (“</w:t>
            </w:r>
            <w:r w:rsidRPr="009F3B85">
              <w:rPr>
                <w:rFonts w:ascii="Calibri" w:hAnsi="Calibri"/>
                <w:b/>
                <w:sz w:val="21"/>
                <w:szCs w:val="21"/>
                <w:u w:val="none"/>
                <w:lang w:val="en-US"/>
              </w:rPr>
              <w:t>Amendment</w:t>
            </w:r>
            <w:r>
              <w:rPr>
                <w:rFonts w:ascii="Calibri" w:hAnsi="Calibri"/>
                <w:sz w:val="21"/>
                <w:szCs w:val="21"/>
                <w:u w:val="none"/>
                <w:lang w:val="en-US"/>
              </w:rPr>
              <w:t>”) pursuant to Sec 1746 (2) of Act No. 89/2012 Coll., Civil Code, as amended.</w:t>
            </w:r>
          </w:p>
        </w:tc>
      </w:tr>
      <w:tr w:rsidR="003D199F" w:rsidRPr="00B0361D" w14:paraId="4BBAC087" w14:textId="77777777" w:rsidTr="00367A69">
        <w:tc>
          <w:tcPr>
            <w:tcW w:w="4950" w:type="dxa"/>
            <w:tcBorders>
              <w:right w:val="dotted" w:sz="4" w:space="0" w:color="auto"/>
            </w:tcBorders>
          </w:tcPr>
          <w:p w14:paraId="158C5466" w14:textId="77777777" w:rsidR="003D199F" w:rsidRPr="00B0361D" w:rsidRDefault="003D199F" w:rsidP="003D199F">
            <w:pPr>
              <w:widowControl w:val="0"/>
              <w:jc w:val="both"/>
              <w:rPr>
                <w:rFonts w:ascii="Calibri" w:hAnsi="Calibri"/>
                <w:sz w:val="21"/>
                <w:szCs w:val="21"/>
                <w:lang w:val="cs-CZ"/>
              </w:rPr>
            </w:pPr>
          </w:p>
        </w:tc>
        <w:tc>
          <w:tcPr>
            <w:tcW w:w="4690" w:type="dxa"/>
            <w:tcBorders>
              <w:left w:val="dotted" w:sz="4" w:space="0" w:color="auto"/>
            </w:tcBorders>
          </w:tcPr>
          <w:p w14:paraId="438E78BD" w14:textId="77777777" w:rsidR="003D199F" w:rsidRPr="00B0361D" w:rsidRDefault="003D199F" w:rsidP="003D199F">
            <w:pPr>
              <w:pStyle w:val="Nzev"/>
              <w:jc w:val="both"/>
              <w:rPr>
                <w:rFonts w:ascii="Calibri" w:hAnsi="Calibri"/>
                <w:sz w:val="21"/>
                <w:szCs w:val="21"/>
                <w:u w:val="none"/>
                <w:lang w:val="en-US"/>
              </w:rPr>
            </w:pPr>
          </w:p>
        </w:tc>
      </w:tr>
      <w:tr w:rsidR="003D199F" w:rsidRPr="00367A69" w14:paraId="52106DB2" w14:textId="77777777" w:rsidTr="00367A69">
        <w:tc>
          <w:tcPr>
            <w:tcW w:w="4950" w:type="dxa"/>
            <w:tcBorders>
              <w:right w:val="dotted" w:sz="4" w:space="0" w:color="auto"/>
            </w:tcBorders>
          </w:tcPr>
          <w:p w14:paraId="3BA9E0EA" w14:textId="1E590B35" w:rsidR="003D199F" w:rsidRPr="00367A69" w:rsidRDefault="003D199F" w:rsidP="003D199F">
            <w:pPr>
              <w:pStyle w:val="nadpispar"/>
              <w:keepNext w:val="0"/>
              <w:keepLines w:val="0"/>
              <w:widowControl w:val="0"/>
              <w:ind w:left="321" w:hanging="321"/>
              <w:jc w:val="both"/>
              <w:rPr>
                <w:rFonts w:asciiTheme="minorHAnsi" w:hAnsiTheme="minorHAnsi" w:cstheme="minorHAnsi"/>
                <w:b w:val="0"/>
                <w:bCs/>
                <w:sz w:val="21"/>
                <w:szCs w:val="21"/>
                <w:lang w:eastAsia="en-US"/>
              </w:rPr>
            </w:pPr>
            <w:r w:rsidRPr="00367A69">
              <w:rPr>
                <w:rFonts w:asciiTheme="minorHAnsi" w:hAnsiTheme="minorHAnsi" w:cstheme="minorHAnsi"/>
                <w:b w:val="0"/>
                <w:bCs/>
                <w:sz w:val="21"/>
                <w:szCs w:val="21"/>
                <w:lang w:eastAsia="en-US"/>
              </w:rPr>
              <w:t>1)</w:t>
            </w:r>
            <w:r w:rsidRPr="00367A69">
              <w:rPr>
                <w:rFonts w:asciiTheme="minorHAnsi" w:hAnsiTheme="minorHAnsi" w:cstheme="minorHAnsi"/>
                <w:b w:val="0"/>
                <w:bCs/>
                <w:sz w:val="21"/>
                <w:szCs w:val="21"/>
                <w:lang w:eastAsia="en-US"/>
              </w:rPr>
              <w:tab/>
              <w:t>Smluvní strany se dohodly, že s účinností ode dne zveřejnění smlouvy v registru smluv vstupuje do práv a povinností původního zkoušejícího</w:t>
            </w:r>
            <w:r w:rsidRPr="00367A69">
              <w:rPr>
                <w:rFonts w:asciiTheme="minorHAnsi" w:hAnsiTheme="minorHAnsi" w:cstheme="minorHAnsi"/>
                <w:sz w:val="21"/>
                <w:szCs w:val="21"/>
              </w:rPr>
              <w:t xml:space="preserve"> </w:t>
            </w:r>
            <w:r w:rsidRPr="00367A69">
              <w:rPr>
                <w:rFonts w:asciiTheme="minorHAnsi" w:hAnsiTheme="minorHAnsi" w:cstheme="minorHAnsi"/>
                <w:b w:val="0"/>
                <w:bCs/>
                <w:sz w:val="21"/>
                <w:szCs w:val="21"/>
                <w:lang w:eastAsia="en-US"/>
              </w:rPr>
              <w:t xml:space="preserve">MUDr. Libora Havla nový zkoušející </w:t>
            </w:r>
            <w:r>
              <w:rPr>
                <w:rFonts w:asciiTheme="minorHAnsi" w:hAnsiTheme="minorHAnsi" w:cstheme="minorHAnsi"/>
                <w:b w:val="0"/>
                <w:bCs/>
                <w:sz w:val="21"/>
                <w:szCs w:val="21"/>
                <w:lang w:eastAsia="en-US"/>
              </w:rPr>
              <w:t>xxxxxxxxxxxxx</w:t>
            </w:r>
            <w:r w:rsidRPr="00367A69">
              <w:rPr>
                <w:rFonts w:asciiTheme="minorHAnsi" w:hAnsiTheme="minorHAnsi" w:cstheme="minorHAnsi"/>
                <w:b w:val="0"/>
                <w:bCs/>
                <w:sz w:val="21"/>
                <w:szCs w:val="21"/>
                <w:lang w:eastAsia="en-US"/>
              </w:rPr>
              <w:t xml:space="preserve"> </w:t>
            </w:r>
            <w:r>
              <w:rPr>
                <w:rFonts w:asciiTheme="minorHAnsi" w:hAnsiTheme="minorHAnsi" w:cstheme="minorHAnsi"/>
                <w:b w:val="0"/>
                <w:bCs/>
                <w:sz w:val="21"/>
                <w:szCs w:val="21"/>
                <w:lang w:eastAsia="en-US"/>
              </w:rPr>
              <w:t>xxxxxxxxx</w:t>
            </w:r>
            <w:r w:rsidRPr="00367A69">
              <w:rPr>
                <w:rFonts w:asciiTheme="minorHAnsi" w:hAnsiTheme="minorHAnsi" w:cstheme="minorHAnsi"/>
                <w:b w:val="0"/>
                <w:bCs/>
                <w:sz w:val="21"/>
                <w:szCs w:val="21"/>
                <w:lang w:eastAsia="en-US"/>
              </w:rPr>
              <w:t xml:space="preserve">, a to z důvodu úmrtí původního zkoušejícího. </w:t>
            </w:r>
          </w:p>
          <w:p w14:paraId="24E25265" w14:textId="77777777" w:rsidR="003D199F" w:rsidRPr="00367A69" w:rsidRDefault="003D199F" w:rsidP="003D199F">
            <w:pPr>
              <w:widowControl w:val="0"/>
              <w:jc w:val="both"/>
              <w:rPr>
                <w:rFonts w:asciiTheme="minorHAnsi" w:hAnsiTheme="minorHAnsi" w:cstheme="minorHAnsi"/>
                <w:sz w:val="21"/>
                <w:szCs w:val="21"/>
                <w:lang w:val="cs-CZ"/>
              </w:rPr>
            </w:pPr>
          </w:p>
        </w:tc>
        <w:tc>
          <w:tcPr>
            <w:tcW w:w="4690" w:type="dxa"/>
            <w:tcBorders>
              <w:left w:val="dotted" w:sz="4" w:space="0" w:color="auto"/>
            </w:tcBorders>
          </w:tcPr>
          <w:p w14:paraId="197FACAF" w14:textId="3C86D392" w:rsidR="003D199F" w:rsidRPr="00367A69" w:rsidRDefault="003D199F" w:rsidP="003D199F">
            <w:pPr>
              <w:pStyle w:val="Nzev"/>
              <w:ind w:left="286" w:hanging="286"/>
              <w:jc w:val="both"/>
              <w:rPr>
                <w:rFonts w:asciiTheme="minorHAnsi" w:hAnsiTheme="minorHAnsi" w:cstheme="minorHAnsi"/>
                <w:sz w:val="21"/>
                <w:szCs w:val="21"/>
                <w:u w:val="none"/>
                <w:lang w:val="en-US"/>
              </w:rPr>
            </w:pPr>
            <w:r w:rsidRPr="00367A69">
              <w:rPr>
                <w:rFonts w:asciiTheme="minorHAnsi" w:hAnsiTheme="minorHAnsi" w:cstheme="minorHAnsi"/>
                <w:bCs/>
                <w:sz w:val="21"/>
                <w:szCs w:val="21"/>
                <w:u w:val="none"/>
                <w:lang w:eastAsia="en-US"/>
              </w:rPr>
              <w:t xml:space="preserve">1)  The parties have agreed that effective as of the date of publication the Agreement on the Registry of Agreements the new Investigator </w:t>
            </w:r>
            <w:r>
              <w:rPr>
                <w:rFonts w:asciiTheme="minorHAnsi" w:hAnsiTheme="minorHAnsi" w:cstheme="minorHAnsi"/>
                <w:bCs/>
                <w:sz w:val="21"/>
                <w:szCs w:val="21"/>
                <w:u w:val="none"/>
                <w:lang w:eastAsia="en-US"/>
              </w:rPr>
              <w:t>xxxxxxxxxxxxxxxxxxxxxxx</w:t>
            </w:r>
            <w:r w:rsidRPr="00367A69">
              <w:rPr>
                <w:rFonts w:asciiTheme="minorHAnsi" w:hAnsiTheme="minorHAnsi" w:cstheme="minorHAnsi"/>
                <w:bCs/>
                <w:sz w:val="21"/>
                <w:szCs w:val="21"/>
                <w:u w:val="none"/>
                <w:lang w:eastAsia="en-US"/>
              </w:rPr>
              <w:t xml:space="preserve"> enters into the rights and obligations of the original Investigator MUDr. Libor Havel due to death of the original Investigator.</w:t>
            </w:r>
          </w:p>
        </w:tc>
      </w:tr>
      <w:tr w:rsidR="003D199F" w:rsidRPr="00367A69" w14:paraId="1D4B09AA" w14:textId="77777777" w:rsidTr="00367A69">
        <w:tc>
          <w:tcPr>
            <w:tcW w:w="4950" w:type="dxa"/>
            <w:tcBorders>
              <w:right w:val="dotted" w:sz="4" w:space="0" w:color="auto"/>
            </w:tcBorders>
          </w:tcPr>
          <w:p w14:paraId="1BABD5EB" w14:textId="77777777" w:rsidR="003D199F" w:rsidRPr="00367A69" w:rsidRDefault="003D199F" w:rsidP="003D199F">
            <w:pPr>
              <w:pStyle w:val="nadpispar"/>
              <w:keepNext w:val="0"/>
              <w:keepLines w:val="0"/>
              <w:widowControl w:val="0"/>
              <w:ind w:left="321" w:hanging="321"/>
              <w:jc w:val="both"/>
              <w:rPr>
                <w:rFonts w:asciiTheme="minorHAnsi" w:hAnsiTheme="minorHAnsi" w:cstheme="minorHAnsi"/>
                <w:b w:val="0"/>
                <w:bCs/>
                <w:sz w:val="21"/>
                <w:szCs w:val="21"/>
                <w:lang w:eastAsia="en-US"/>
              </w:rPr>
            </w:pPr>
          </w:p>
        </w:tc>
        <w:tc>
          <w:tcPr>
            <w:tcW w:w="4690" w:type="dxa"/>
            <w:tcBorders>
              <w:left w:val="dotted" w:sz="4" w:space="0" w:color="auto"/>
            </w:tcBorders>
          </w:tcPr>
          <w:p w14:paraId="2A3A6540" w14:textId="77777777" w:rsidR="003D199F" w:rsidRPr="00367A69" w:rsidRDefault="003D199F" w:rsidP="003D199F">
            <w:pPr>
              <w:pStyle w:val="Nzev"/>
              <w:ind w:left="286" w:hanging="286"/>
              <w:jc w:val="both"/>
              <w:rPr>
                <w:rFonts w:asciiTheme="minorHAnsi" w:hAnsiTheme="minorHAnsi" w:cstheme="minorHAnsi"/>
                <w:bCs/>
                <w:sz w:val="21"/>
                <w:szCs w:val="21"/>
                <w:u w:val="none"/>
                <w:lang w:eastAsia="en-US"/>
              </w:rPr>
            </w:pPr>
          </w:p>
        </w:tc>
      </w:tr>
      <w:tr w:rsidR="003D199F" w:rsidRPr="00367A69" w14:paraId="52B19F47" w14:textId="77777777" w:rsidTr="00367A69">
        <w:tc>
          <w:tcPr>
            <w:tcW w:w="4950" w:type="dxa"/>
            <w:tcBorders>
              <w:right w:val="dotted" w:sz="4" w:space="0" w:color="auto"/>
            </w:tcBorders>
          </w:tcPr>
          <w:p w14:paraId="30BF3100" w14:textId="6BE392A3" w:rsidR="003D199F" w:rsidRPr="00367A69" w:rsidRDefault="003D199F" w:rsidP="003D199F">
            <w:pPr>
              <w:widowControl w:val="0"/>
              <w:ind w:left="345" w:hanging="270"/>
              <w:jc w:val="both"/>
              <w:rPr>
                <w:rFonts w:asciiTheme="minorHAnsi" w:hAnsiTheme="minorHAnsi" w:cstheme="minorHAnsi"/>
                <w:sz w:val="21"/>
                <w:szCs w:val="21"/>
                <w:lang w:val="cs-CZ"/>
              </w:rPr>
            </w:pPr>
            <w:r w:rsidRPr="00367A69">
              <w:rPr>
                <w:rFonts w:asciiTheme="minorHAnsi" w:hAnsiTheme="minorHAnsi" w:cstheme="minorHAnsi"/>
                <w:bCs/>
                <w:sz w:val="21"/>
                <w:szCs w:val="21"/>
                <w:lang w:eastAsia="en-US"/>
              </w:rPr>
              <w:t xml:space="preserve">2) </w:t>
            </w:r>
            <w:r>
              <w:rPr>
                <w:rFonts w:asciiTheme="minorHAnsi" w:hAnsiTheme="minorHAnsi" w:cstheme="minorHAnsi"/>
                <w:bCs/>
                <w:sz w:val="21"/>
                <w:szCs w:val="21"/>
                <w:lang w:eastAsia="en-US"/>
              </w:rPr>
              <w:t xml:space="preserve"> </w:t>
            </w:r>
            <w:r w:rsidRPr="00367A69">
              <w:rPr>
                <w:rFonts w:asciiTheme="minorHAnsi" w:hAnsiTheme="minorHAnsi" w:cstheme="minorHAnsi"/>
                <w:bCs/>
                <w:sz w:val="21"/>
                <w:szCs w:val="21"/>
                <w:lang w:eastAsia="en-US"/>
              </w:rPr>
              <w:t>Smluvní strany se dále dohodly na změně odst. 2) čl. XIII. Smlouvy, jenž nadále zní následovně:</w:t>
            </w:r>
          </w:p>
        </w:tc>
        <w:tc>
          <w:tcPr>
            <w:tcW w:w="4690" w:type="dxa"/>
            <w:tcBorders>
              <w:left w:val="dotted" w:sz="4" w:space="0" w:color="auto"/>
            </w:tcBorders>
          </w:tcPr>
          <w:p w14:paraId="31C7A27F" w14:textId="326623E4" w:rsidR="003D199F" w:rsidRPr="00367A69" w:rsidRDefault="003D199F" w:rsidP="003D199F">
            <w:pPr>
              <w:pStyle w:val="Nzev"/>
              <w:ind w:left="256" w:hanging="256"/>
              <w:jc w:val="both"/>
              <w:rPr>
                <w:rFonts w:asciiTheme="minorHAnsi" w:hAnsiTheme="minorHAnsi" w:cstheme="minorHAnsi"/>
                <w:sz w:val="21"/>
                <w:szCs w:val="21"/>
                <w:u w:val="none"/>
                <w:lang w:val="en-US"/>
              </w:rPr>
            </w:pPr>
            <w:r w:rsidRPr="00367A69">
              <w:rPr>
                <w:rFonts w:asciiTheme="minorHAnsi" w:hAnsiTheme="minorHAnsi" w:cstheme="minorHAnsi"/>
                <w:bCs/>
                <w:sz w:val="21"/>
                <w:szCs w:val="21"/>
                <w:u w:val="none"/>
                <w:lang w:eastAsia="en-US"/>
              </w:rPr>
              <w:t>2) The Parties have further agreed to amend sec. 2) of Art. XIII. of the Agreement, which continues as follows:</w:t>
            </w:r>
          </w:p>
        </w:tc>
      </w:tr>
      <w:tr w:rsidR="003D199F" w:rsidRPr="00367A69" w14:paraId="62E4268F" w14:textId="77777777" w:rsidTr="00367A69">
        <w:tc>
          <w:tcPr>
            <w:tcW w:w="4950" w:type="dxa"/>
            <w:tcBorders>
              <w:right w:val="dotted" w:sz="4" w:space="0" w:color="auto"/>
            </w:tcBorders>
          </w:tcPr>
          <w:p w14:paraId="375B5913" w14:textId="16EC1908" w:rsidR="003D199F" w:rsidRPr="00367A69" w:rsidRDefault="003D199F" w:rsidP="003D199F">
            <w:pPr>
              <w:pStyle w:val="pargagraf"/>
              <w:widowControl w:val="0"/>
              <w:ind w:left="705" w:hanging="360"/>
              <w:rPr>
                <w:rFonts w:asciiTheme="minorHAnsi" w:hAnsiTheme="minorHAnsi" w:cstheme="minorHAnsi"/>
                <w:sz w:val="21"/>
                <w:szCs w:val="21"/>
              </w:rPr>
            </w:pPr>
            <w:r w:rsidRPr="00367A69">
              <w:rPr>
                <w:rFonts w:asciiTheme="minorHAnsi" w:hAnsiTheme="minorHAnsi" w:cstheme="minorHAnsi"/>
                <w:sz w:val="21"/>
                <w:szCs w:val="21"/>
              </w:rPr>
              <w:t xml:space="preserve">2)  Zhotovitel bude fakturovat dohodnutou cenu společnosti BMS International Corporation. Smluvní strany berou na vědomí, že pro DPH bude aplikován režim přenesené daňové povinnosti. Částky v příloze č. 1 jsou uvedeny bez DPH. </w:t>
            </w:r>
          </w:p>
          <w:p w14:paraId="63C7DA2A" w14:textId="0A6C78F3" w:rsidR="003D199F" w:rsidRPr="00367A69" w:rsidRDefault="003D199F" w:rsidP="003D199F">
            <w:pPr>
              <w:widowControl w:val="0"/>
              <w:ind w:left="705"/>
              <w:jc w:val="both"/>
              <w:rPr>
                <w:rFonts w:asciiTheme="minorHAnsi" w:hAnsiTheme="minorHAnsi" w:cstheme="minorHAnsi"/>
                <w:bCs/>
                <w:sz w:val="21"/>
                <w:szCs w:val="21"/>
                <w:lang w:eastAsia="en-US"/>
              </w:rPr>
            </w:pPr>
            <w:r w:rsidRPr="00367A69">
              <w:rPr>
                <w:rFonts w:asciiTheme="minorHAnsi" w:hAnsiTheme="minorHAnsi" w:cstheme="minorHAnsi"/>
                <w:bCs/>
                <w:sz w:val="21"/>
                <w:szCs w:val="21"/>
                <w:lang w:eastAsia="en-US"/>
              </w:rPr>
              <w:t xml:space="preserve">Fakturace bude prováděna zhotovitelem na základě podkladů předaných zhotoviteli společností BMS ČR, které budou obsahovat </w:t>
            </w:r>
            <w:r w:rsidRPr="002A40C4">
              <w:rPr>
                <w:rFonts w:asciiTheme="minorHAnsi" w:hAnsiTheme="minorHAnsi" w:cstheme="minorHAnsi"/>
                <w:bCs/>
                <w:sz w:val="21"/>
                <w:szCs w:val="21"/>
                <w:lang w:eastAsia="en-US"/>
              </w:rPr>
              <w:t>přehled uskutečněných návštěv, fakturovatelných položek a lokálních vyšetření (laboratoře, zobrazovací vyšetření a výkony lékárny) subjektů</w:t>
            </w:r>
            <w:r w:rsidRPr="00367A69">
              <w:rPr>
                <w:rFonts w:asciiTheme="minorHAnsi" w:hAnsiTheme="minorHAnsi" w:cstheme="minorHAnsi"/>
                <w:bCs/>
                <w:sz w:val="21"/>
                <w:szCs w:val="21"/>
                <w:lang w:eastAsia="en-US"/>
              </w:rPr>
              <w:t xml:space="preserve"> hodnocení za uplynulé období (tj. v případě pravidelných plateb </w:t>
            </w:r>
            <w:r w:rsidRPr="00367A69">
              <w:rPr>
                <w:rFonts w:asciiTheme="minorHAnsi" w:hAnsiTheme="minorHAnsi" w:cstheme="minorHAnsi"/>
                <w:sz w:val="21"/>
                <w:szCs w:val="21"/>
              </w:rPr>
              <w:t>kalendářní pololetí příslušného kalendářního roku</w:t>
            </w:r>
            <w:r w:rsidRPr="00367A69">
              <w:rPr>
                <w:rFonts w:asciiTheme="minorHAnsi" w:hAnsiTheme="minorHAnsi" w:cstheme="minorHAnsi"/>
                <w:bCs/>
                <w:sz w:val="21"/>
                <w:szCs w:val="21"/>
                <w:lang w:eastAsia="en-US"/>
              </w:rPr>
              <w:t xml:space="preserve">), které byly následně zkoušejícím zpracovány dle požadavků protokolu a ke kterým zadavatel obdržel všechny řádně vyplněné záznamy subjektů hodnocení. Podklady budou zaslány na e-mailovou adresu: </w:t>
            </w:r>
            <w:r>
              <w:rPr>
                <w:rFonts w:asciiTheme="minorHAnsi" w:hAnsiTheme="minorHAnsi" w:cstheme="minorHAnsi"/>
                <w:bCs/>
                <w:sz w:val="21"/>
                <w:szCs w:val="21"/>
                <w:lang w:eastAsia="en-US"/>
              </w:rPr>
              <w:t>xxx</w:t>
            </w:r>
            <w:r w:rsidRPr="00367A69">
              <w:rPr>
                <w:rFonts w:asciiTheme="minorHAnsi" w:hAnsiTheme="minorHAnsi" w:cstheme="minorHAnsi"/>
                <w:bCs/>
                <w:sz w:val="21"/>
                <w:szCs w:val="21"/>
                <w:lang w:eastAsia="en-US"/>
              </w:rPr>
              <w:t>.</w:t>
            </w:r>
          </w:p>
          <w:p w14:paraId="39BDC60D" w14:textId="0D467A20" w:rsidR="003D199F" w:rsidRPr="00367A69" w:rsidRDefault="003D199F" w:rsidP="003D199F">
            <w:pPr>
              <w:pStyle w:val="pargagraf"/>
              <w:widowControl w:val="0"/>
              <w:ind w:left="705" w:firstLine="0"/>
              <w:rPr>
                <w:rFonts w:asciiTheme="minorHAnsi" w:hAnsiTheme="minorHAnsi" w:cstheme="minorHAnsi"/>
                <w:sz w:val="21"/>
                <w:szCs w:val="21"/>
              </w:rPr>
            </w:pPr>
            <w:r w:rsidRPr="00367A69">
              <w:rPr>
                <w:rFonts w:asciiTheme="minorHAnsi" w:hAnsiTheme="minorHAnsi" w:cstheme="minorHAnsi"/>
                <w:sz w:val="21"/>
                <w:szCs w:val="21"/>
              </w:rPr>
              <w:t>Doba splatnosti faktur je 30 dnů od data jejich vystavení.</w:t>
            </w:r>
          </w:p>
          <w:p w14:paraId="4063B804" w14:textId="77777777" w:rsidR="003D199F" w:rsidRPr="00367A69" w:rsidRDefault="003D199F" w:rsidP="003D199F">
            <w:pPr>
              <w:pStyle w:val="pargagraf"/>
              <w:widowControl w:val="0"/>
              <w:ind w:left="705" w:firstLine="0"/>
              <w:rPr>
                <w:rFonts w:asciiTheme="minorHAnsi" w:hAnsiTheme="minorHAnsi" w:cstheme="minorHAnsi"/>
                <w:sz w:val="21"/>
                <w:szCs w:val="21"/>
              </w:rPr>
            </w:pPr>
            <w:r w:rsidRPr="00367A69">
              <w:rPr>
                <w:rFonts w:asciiTheme="minorHAnsi" w:hAnsiTheme="minorHAnsi" w:cstheme="minorHAnsi"/>
                <w:sz w:val="21"/>
                <w:szCs w:val="21"/>
              </w:rPr>
              <w:t xml:space="preserve">Závěrečná platba se uskuteční až poté, kdy zadavatel obdrží všechny řádně vyplněné a schválené záznamy subjektů hodnocení a nepoužitý hodnocený léčivý přípravek, pokud zkoušející řádně vyplní a předloží všechny formuláře a inventarizační dokumenty požadované zadavatelem, které dokládají doručení, vydání, použití a navrácení hodnoceného léčivého přípravku, zodpoví dotazy ke studijním datům a dokončí provedení klinického hodnocení v souladu s touto smlouvou a protokolem klinického hodnocení. </w:t>
            </w:r>
          </w:p>
          <w:p w14:paraId="107CCBF6" w14:textId="4C973C62" w:rsidR="003D199F" w:rsidRPr="00367A69" w:rsidRDefault="003D199F" w:rsidP="003D199F">
            <w:pPr>
              <w:widowControl w:val="0"/>
              <w:ind w:left="705"/>
              <w:jc w:val="both"/>
              <w:rPr>
                <w:rFonts w:asciiTheme="minorHAnsi" w:hAnsiTheme="minorHAnsi" w:cstheme="minorHAnsi"/>
                <w:sz w:val="21"/>
                <w:szCs w:val="21"/>
                <w:lang w:val="cs-CZ"/>
              </w:rPr>
            </w:pPr>
            <w:r w:rsidRPr="00367A69">
              <w:rPr>
                <w:rFonts w:asciiTheme="minorHAnsi" w:hAnsiTheme="minorHAnsi" w:cstheme="minorHAnsi"/>
                <w:sz w:val="21"/>
                <w:szCs w:val="21"/>
              </w:rPr>
              <w:t>Platba podle odst. 1 bude provedena bankovním převodem na účet zhotovitele. Zhotovitel se tímto zavazuje po uzavření této smlouvy bez zbytečných odkladů písemně poskytnout BMS ČR</w:t>
            </w:r>
            <w:r w:rsidRPr="00367A69">
              <w:rPr>
                <w:rFonts w:asciiTheme="minorHAnsi" w:hAnsiTheme="minorHAnsi" w:cstheme="minorHAnsi"/>
                <w:snapToGrid w:val="0"/>
                <w:sz w:val="21"/>
                <w:szCs w:val="21"/>
                <w:lang w:eastAsia="en-US"/>
              </w:rPr>
              <w:t>, v požadované formě,</w:t>
            </w:r>
            <w:r w:rsidRPr="00367A69">
              <w:rPr>
                <w:rFonts w:asciiTheme="minorHAnsi" w:hAnsiTheme="minorHAnsi" w:cstheme="minorHAnsi"/>
                <w:sz w:val="21"/>
                <w:szCs w:val="21"/>
              </w:rPr>
              <w:t xml:space="preserve"> </w:t>
            </w:r>
            <w:r w:rsidRPr="00367A69">
              <w:rPr>
                <w:rFonts w:asciiTheme="minorHAnsi" w:hAnsiTheme="minorHAnsi" w:cstheme="minorHAnsi"/>
                <w:sz w:val="21"/>
                <w:szCs w:val="21"/>
              </w:rPr>
              <w:lastRenderedPageBreak/>
              <w:t>veškeré potřebné bankovní údaje vztahující se k tomuto účtu a v průběhu provádění klinického hodnocení jejich případnou změnu.</w:t>
            </w:r>
          </w:p>
        </w:tc>
        <w:tc>
          <w:tcPr>
            <w:tcW w:w="4690" w:type="dxa"/>
            <w:tcBorders>
              <w:left w:val="dotted" w:sz="4" w:space="0" w:color="auto"/>
            </w:tcBorders>
          </w:tcPr>
          <w:p w14:paraId="7E047B21" w14:textId="2A67EEBF" w:rsidR="003D199F" w:rsidRPr="00367A69" w:rsidRDefault="003D199F" w:rsidP="003D199F">
            <w:pPr>
              <w:pStyle w:val="pargagraf"/>
              <w:widowControl w:val="0"/>
              <w:ind w:left="526" w:hanging="180"/>
              <w:rPr>
                <w:rFonts w:asciiTheme="minorHAnsi" w:hAnsiTheme="minorHAnsi" w:cstheme="minorHAnsi"/>
                <w:sz w:val="21"/>
                <w:szCs w:val="21"/>
              </w:rPr>
            </w:pPr>
            <w:r w:rsidRPr="00367A69">
              <w:rPr>
                <w:rFonts w:asciiTheme="minorHAnsi" w:hAnsiTheme="minorHAnsi" w:cstheme="minorHAnsi"/>
                <w:sz w:val="21"/>
                <w:szCs w:val="21"/>
                <w:lang w:val="en-US"/>
              </w:rPr>
              <w:lastRenderedPageBreak/>
              <w:t>2)</w:t>
            </w:r>
            <w:r w:rsidRPr="00367A69">
              <w:rPr>
                <w:rFonts w:asciiTheme="minorHAnsi" w:hAnsiTheme="minorHAnsi" w:cstheme="minorHAnsi"/>
                <w:sz w:val="21"/>
                <w:szCs w:val="21"/>
                <w:lang w:val="en-US"/>
              </w:rPr>
              <w:tab/>
              <w:t xml:space="preserve">The Institution shall invoice the agreed price to </w:t>
            </w:r>
            <w:r w:rsidRPr="00367A69">
              <w:rPr>
                <w:rFonts w:asciiTheme="minorHAnsi" w:hAnsiTheme="minorHAnsi" w:cstheme="minorHAnsi"/>
                <w:sz w:val="21"/>
                <w:szCs w:val="21"/>
              </w:rPr>
              <w:t>BMS International Corporation</w:t>
            </w:r>
            <w:r w:rsidRPr="00367A69">
              <w:rPr>
                <w:rFonts w:asciiTheme="minorHAnsi" w:hAnsiTheme="minorHAnsi" w:cstheme="minorHAnsi"/>
                <w:sz w:val="21"/>
                <w:szCs w:val="21"/>
                <w:lang w:val="en-US"/>
              </w:rPr>
              <w:t xml:space="preserve">. </w:t>
            </w:r>
            <w:r w:rsidRPr="00367A69">
              <w:rPr>
                <w:rFonts w:asciiTheme="minorHAnsi" w:hAnsiTheme="minorHAnsi" w:cstheme="minorHAnsi"/>
                <w:sz w:val="21"/>
                <w:szCs w:val="21"/>
              </w:rPr>
              <w:t xml:space="preserve">The Parties acknowledge that the VAT Reverse Charge shall be applied. The amounts in the Exhibit 1 are without VAT. </w:t>
            </w:r>
          </w:p>
          <w:p w14:paraId="009D30E5" w14:textId="7FAEF68E" w:rsidR="003D199F" w:rsidRPr="00367A69" w:rsidRDefault="003D199F" w:rsidP="003D199F">
            <w:pPr>
              <w:pStyle w:val="Nzev"/>
              <w:ind w:left="526"/>
              <w:jc w:val="both"/>
              <w:rPr>
                <w:rFonts w:asciiTheme="minorHAnsi" w:hAnsiTheme="minorHAnsi" w:cstheme="minorHAnsi"/>
                <w:bCs/>
                <w:sz w:val="21"/>
                <w:szCs w:val="21"/>
                <w:u w:val="none"/>
                <w:lang w:eastAsia="en-US"/>
              </w:rPr>
            </w:pPr>
            <w:r w:rsidRPr="00367A69">
              <w:rPr>
                <w:rFonts w:asciiTheme="minorHAnsi" w:hAnsiTheme="minorHAnsi" w:cstheme="minorHAnsi"/>
                <w:bCs/>
                <w:sz w:val="21"/>
                <w:szCs w:val="21"/>
                <w:u w:val="none"/>
                <w:lang w:eastAsia="en-US"/>
              </w:rPr>
              <w:t xml:space="preserve">The Institution shall issue invoices on the basis of the underlying materials provided to the Institution by BMS CR, which will include a list of Clinical Trial Subjects’ </w:t>
            </w:r>
            <w:r w:rsidRPr="002A40C4">
              <w:rPr>
                <w:rFonts w:asciiTheme="minorHAnsi" w:hAnsiTheme="minorHAnsi" w:cstheme="minorHAnsi"/>
                <w:bCs/>
                <w:sz w:val="21"/>
                <w:szCs w:val="21"/>
                <w:u w:val="none"/>
                <w:lang w:eastAsia="en-US"/>
              </w:rPr>
              <w:t>visits and invoiceable items and local examinations (e.g. laboratory tests, imaging assessments and pharmacy procedures) performed within the</w:t>
            </w:r>
            <w:r w:rsidRPr="00367A69">
              <w:rPr>
                <w:rFonts w:asciiTheme="minorHAnsi" w:hAnsiTheme="minorHAnsi" w:cstheme="minorHAnsi"/>
                <w:bCs/>
                <w:sz w:val="21"/>
                <w:szCs w:val="21"/>
                <w:u w:val="none"/>
                <w:lang w:eastAsia="en-US"/>
              </w:rPr>
              <w:t xml:space="preserve"> past time period </w:t>
            </w:r>
            <w:r w:rsidRPr="00367A69">
              <w:rPr>
                <w:rFonts w:asciiTheme="minorHAnsi" w:hAnsiTheme="minorHAnsi" w:cstheme="minorHAnsi"/>
                <w:sz w:val="21"/>
                <w:szCs w:val="21"/>
                <w:u w:val="none"/>
                <w:lang w:val="en-US"/>
              </w:rPr>
              <w:t>(i.e., in the case of regular payments, a calendar half-year of the respective calendar year)</w:t>
            </w:r>
            <w:r w:rsidRPr="00367A69">
              <w:rPr>
                <w:rFonts w:asciiTheme="minorHAnsi" w:hAnsiTheme="minorHAnsi" w:cstheme="minorHAnsi"/>
                <w:bCs/>
                <w:sz w:val="21"/>
                <w:szCs w:val="21"/>
                <w:u w:val="none"/>
                <w:lang w:eastAsia="en-US"/>
              </w:rPr>
              <w:t xml:space="preserve">, which were subsequently processed by the Investigator as required by the Protocol and for which the Sponsor has received all duly completed Case Report Forms. The underlying materials shall be sent at an e-mail address: </w:t>
            </w:r>
            <w:r>
              <w:rPr>
                <w:rFonts w:asciiTheme="minorHAnsi" w:hAnsiTheme="minorHAnsi" w:cstheme="minorHAnsi"/>
                <w:bCs/>
                <w:sz w:val="21"/>
                <w:szCs w:val="21"/>
                <w:u w:val="none"/>
                <w:lang w:eastAsia="en-US"/>
              </w:rPr>
              <w:t>xxx</w:t>
            </w:r>
            <w:r w:rsidRPr="00367A69">
              <w:rPr>
                <w:rFonts w:asciiTheme="minorHAnsi" w:hAnsiTheme="minorHAnsi" w:cstheme="minorHAnsi"/>
                <w:bCs/>
                <w:sz w:val="21"/>
                <w:szCs w:val="21"/>
                <w:u w:val="none"/>
                <w:lang w:eastAsia="en-US"/>
              </w:rPr>
              <w:t>.</w:t>
            </w:r>
          </w:p>
          <w:p w14:paraId="0CF4ABC2" w14:textId="00D82F5A" w:rsidR="003D199F" w:rsidRPr="00367A69" w:rsidRDefault="003D199F" w:rsidP="003D199F">
            <w:pPr>
              <w:pStyle w:val="pargagraf"/>
              <w:widowControl w:val="0"/>
              <w:ind w:left="526" w:firstLine="0"/>
              <w:rPr>
                <w:rFonts w:asciiTheme="minorHAnsi" w:hAnsiTheme="minorHAnsi" w:cstheme="minorHAnsi"/>
                <w:sz w:val="21"/>
                <w:szCs w:val="21"/>
                <w:lang w:val="en-US"/>
              </w:rPr>
            </w:pPr>
            <w:r w:rsidRPr="00367A69">
              <w:rPr>
                <w:rFonts w:asciiTheme="minorHAnsi" w:hAnsiTheme="minorHAnsi" w:cstheme="minorHAnsi"/>
                <w:sz w:val="21"/>
                <w:szCs w:val="21"/>
                <w:lang w:val="en-US"/>
              </w:rPr>
              <w:t>Invoices are due within 30 days from the date of their issuance.</w:t>
            </w:r>
          </w:p>
          <w:p w14:paraId="216DF43D" w14:textId="77777777" w:rsidR="003D199F" w:rsidRPr="00367A69" w:rsidRDefault="003D199F" w:rsidP="003D199F">
            <w:pPr>
              <w:pStyle w:val="pargagraf"/>
              <w:widowControl w:val="0"/>
              <w:ind w:left="526" w:firstLine="0"/>
              <w:rPr>
                <w:rFonts w:asciiTheme="minorHAnsi" w:hAnsiTheme="minorHAnsi" w:cstheme="minorHAnsi"/>
                <w:sz w:val="21"/>
                <w:szCs w:val="21"/>
                <w:lang w:val="en-US"/>
              </w:rPr>
            </w:pPr>
            <w:r w:rsidRPr="00367A69">
              <w:rPr>
                <w:rFonts w:asciiTheme="minorHAnsi" w:hAnsiTheme="minorHAnsi" w:cstheme="minorHAnsi"/>
                <w:sz w:val="21"/>
                <w:szCs w:val="21"/>
                <w:lang w:val="en-US"/>
              </w:rPr>
              <w:t>The final payment will not be made until the Sponsor has received all dully completed and approved Case Report Forms and any unused Investigational Medicinal Product, provided that the Investigator duly completes and submits all forms and stocktaking documents as required by the Sponsor, which evidence the delivery, issuance, use and return of the Investigational Medicinal Product, answers study data queries, and concludes the conduct of the Clinical Trial in accordance with this Agreement and the Clinical Trial Protocol.</w:t>
            </w:r>
          </w:p>
          <w:p w14:paraId="1EA96068" w14:textId="123F9BEF" w:rsidR="003D199F" w:rsidRPr="00367A69" w:rsidRDefault="003D199F" w:rsidP="003D199F">
            <w:pPr>
              <w:pStyle w:val="Nzev"/>
              <w:ind w:left="52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 xml:space="preserve">The payment as per part 1 will be made via bank transfer to the account of the Institution. The Institution hereby undertakes to provide BMS CR in writing and in the required form, without any undue delay after the conclusion </w:t>
            </w:r>
            <w:r w:rsidRPr="00367A69">
              <w:rPr>
                <w:rFonts w:asciiTheme="minorHAnsi" w:hAnsiTheme="minorHAnsi" w:cstheme="minorHAnsi"/>
                <w:sz w:val="21"/>
                <w:szCs w:val="21"/>
                <w:u w:val="none"/>
                <w:lang w:val="en-US"/>
              </w:rPr>
              <w:lastRenderedPageBreak/>
              <w:t>of this Agreement, with all requisite bank contact details relating to this account as well as notify to it any change during the course of the Clinical Trial.</w:t>
            </w:r>
          </w:p>
        </w:tc>
      </w:tr>
      <w:tr w:rsidR="003D199F" w:rsidRPr="00367A69" w14:paraId="1EE58337" w14:textId="77777777" w:rsidTr="00367A69">
        <w:tc>
          <w:tcPr>
            <w:tcW w:w="4950" w:type="dxa"/>
            <w:tcBorders>
              <w:right w:val="dotted" w:sz="4" w:space="0" w:color="auto"/>
            </w:tcBorders>
          </w:tcPr>
          <w:p w14:paraId="07C85A8B" w14:textId="77777777" w:rsidR="003D199F" w:rsidRPr="00367A69" w:rsidRDefault="003D199F" w:rsidP="003D199F">
            <w:pPr>
              <w:pStyle w:val="pargagraf"/>
              <w:widowControl w:val="0"/>
              <w:ind w:left="705" w:hanging="360"/>
              <w:rPr>
                <w:rFonts w:asciiTheme="minorHAnsi" w:hAnsiTheme="minorHAnsi" w:cstheme="minorHAnsi"/>
                <w:sz w:val="21"/>
                <w:szCs w:val="21"/>
              </w:rPr>
            </w:pPr>
          </w:p>
        </w:tc>
        <w:tc>
          <w:tcPr>
            <w:tcW w:w="4690" w:type="dxa"/>
            <w:tcBorders>
              <w:left w:val="dotted" w:sz="4" w:space="0" w:color="auto"/>
            </w:tcBorders>
          </w:tcPr>
          <w:p w14:paraId="2C464583" w14:textId="77777777" w:rsidR="003D199F" w:rsidRPr="00367A69" w:rsidRDefault="003D199F" w:rsidP="003D199F">
            <w:pPr>
              <w:pStyle w:val="pargagraf"/>
              <w:widowControl w:val="0"/>
              <w:ind w:left="526" w:hanging="180"/>
              <w:rPr>
                <w:rFonts w:asciiTheme="minorHAnsi" w:hAnsiTheme="minorHAnsi" w:cstheme="minorHAnsi"/>
                <w:sz w:val="21"/>
                <w:szCs w:val="21"/>
                <w:lang w:val="en-US"/>
              </w:rPr>
            </w:pPr>
          </w:p>
        </w:tc>
      </w:tr>
      <w:tr w:rsidR="003D199F" w:rsidRPr="00367A69" w14:paraId="7F56BED4" w14:textId="77777777" w:rsidTr="00367A69">
        <w:tc>
          <w:tcPr>
            <w:tcW w:w="4950" w:type="dxa"/>
            <w:tcBorders>
              <w:right w:val="dotted" w:sz="4" w:space="0" w:color="auto"/>
            </w:tcBorders>
          </w:tcPr>
          <w:p w14:paraId="796D6EC8" w14:textId="219E10C1" w:rsidR="003D199F" w:rsidRPr="00367A69" w:rsidRDefault="003D199F" w:rsidP="003D199F">
            <w:pPr>
              <w:widowControl w:val="0"/>
              <w:ind w:left="255" w:hanging="25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 xml:space="preserve">3)  </w:t>
            </w:r>
            <w:r w:rsidRPr="00367A69">
              <w:rPr>
                <w:rFonts w:asciiTheme="minorHAnsi" w:hAnsiTheme="minorHAnsi" w:cstheme="minorHAnsi"/>
                <w:sz w:val="21"/>
                <w:szCs w:val="21"/>
              </w:rPr>
              <w:t>Smluvní strany berou na vědomí, že tento Dodatek musí být zveřejněn v registru smluv (dále jen „</w:t>
            </w:r>
            <w:r w:rsidRPr="00367A69">
              <w:rPr>
                <w:rFonts w:asciiTheme="minorHAnsi" w:hAnsiTheme="minorHAnsi" w:cstheme="minorHAnsi"/>
                <w:b/>
                <w:sz w:val="21"/>
                <w:szCs w:val="21"/>
              </w:rPr>
              <w:t>registr</w:t>
            </w:r>
            <w:r w:rsidRPr="00367A69">
              <w:rPr>
                <w:rFonts w:asciiTheme="minorHAnsi" w:hAnsiTheme="minorHAnsi" w:cstheme="minorHAnsi"/>
                <w:sz w:val="21"/>
                <w:szCs w:val="21"/>
              </w:rPr>
              <w:t xml:space="preserve">“) v souladu se zák. č. 340/2015 Sb., o registru smluv. Smluvní strany se dále zavazují nezveřejnit v registru informace, které jsou v souladu s § 504 zák. č. 89/2012 Sb., občanského zákoníku, v platném znění, považovány za obchodní tajemství smluvních stran. Zadavatel považuje především následující za své obchodní tajemství: jakékoli informace týkající se designu klinického hodnocení, protokol klinického hodnocení, Soubor informací pro zkoušejícího, dokumentaci hodnoceného léčivého přípravku, pojištění klinického hodnocení (smlouvu a certifikát), přehled plateb, plánovaný počet léčených pacientů a části smlouvy týkající se duševního vlastnictví a kompenzací subjektům klinického hodnocení. Smluvní strany souhlasí s tím, že elektronická verze tohoto Dodatku určená pro zveřejnění v registru bude odsouhlasena všemi smluvními stranami před podpisem tohoto Dodatku a že Dodatek bude zveřejněn zhotovitelem, a to do 3 pracovních dní od podpisu Dodatku poslední smluvní stranou. Výše uvedené informace označené jako obchodní tajemství budou před zveřejněním skryty. </w:t>
            </w:r>
          </w:p>
          <w:p w14:paraId="0A906AD4" w14:textId="77777777" w:rsidR="003D199F" w:rsidRPr="00367A69" w:rsidRDefault="003D199F" w:rsidP="003D199F">
            <w:pPr>
              <w:widowControl w:val="0"/>
              <w:jc w:val="both"/>
              <w:rPr>
                <w:rFonts w:asciiTheme="minorHAnsi" w:hAnsiTheme="minorHAnsi" w:cstheme="minorHAnsi"/>
                <w:sz w:val="21"/>
                <w:szCs w:val="21"/>
                <w:lang w:val="cs-CZ"/>
              </w:rPr>
            </w:pPr>
          </w:p>
        </w:tc>
        <w:tc>
          <w:tcPr>
            <w:tcW w:w="4690" w:type="dxa"/>
            <w:tcBorders>
              <w:left w:val="dotted" w:sz="4" w:space="0" w:color="auto"/>
            </w:tcBorders>
          </w:tcPr>
          <w:p w14:paraId="397F1939" w14:textId="7349F1BF" w:rsidR="003D199F" w:rsidRPr="00367A69" w:rsidRDefault="003D199F" w:rsidP="003D199F">
            <w:pPr>
              <w:pStyle w:val="Nzev"/>
              <w:jc w:val="both"/>
              <w:rPr>
                <w:rFonts w:asciiTheme="minorHAnsi" w:hAnsiTheme="minorHAnsi" w:cstheme="minorHAnsi"/>
                <w:sz w:val="21"/>
                <w:szCs w:val="21"/>
                <w:u w:val="none"/>
              </w:rPr>
            </w:pPr>
            <w:r w:rsidRPr="00367A69">
              <w:rPr>
                <w:rFonts w:asciiTheme="minorHAnsi" w:hAnsiTheme="minorHAnsi" w:cstheme="minorHAnsi"/>
                <w:sz w:val="21"/>
                <w:szCs w:val="21"/>
                <w:u w:val="none"/>
                <w:lang w:val="en-US"/>
              </w:rPr>
              <w:t xml:space="preserve">3) The Parties acknowledge that this Amendment shall be published at the Registry of Agreements </w:t>
            </w:r>
            <w:r w:rsidRPr="00367A69">
              <w:rPr>
                <w:rFonts w:asciiTheme="minorHAnsi" w:hAnsiTheme="minorHAnsi" w:cstheme="minorHAnsi"/>
                <w:b/>
                <w:sz w:val="21"/>
                <w:szCs w:val="21"/>
                <w:u w:val="none"/>
                <w:lang w:val="en-US"/>
              </w:rPr>
              <w:t>("Registry")</w:t>
            </w:r>
            <w:r w:rsidRPr="00367A69">
              <w:rPr>
                <w:rFonts w:asciiTheme="minorHAnsi" w:hAnsiTheme="minorHAnsi" w:cstheme="minorHAnsi"/>
                <w:sz w:val="21"/>
                <w:szCs w:val="21"/>
                <w:u w:val="none"/>
                <w:lang w:val="en-US"/>
              </w:rPr>
              <w:t xml:space="preserve"> pursuant to Act No. 340/2015 Coll., on Registry of Agreements. The Parties further undertake not to publish at the Registry any information which can be considered as a trade secret of Parties within the meaning of Sec. 504 of Act No. 89/2012 Coll., Civil Code, as amended. The Sponsor considers mainly the following to be their trade secret: any information concerning the study design, the study Protocol, the Investigator Brochure, the Investigational Medicinal Product Dossier, the Clinical Trial insurance (contract and certificate), budget details, the planned number of treated patients, and intellectual property and the terms of compensation to the study subjects. The Parties have agreed that the electronic version of the Amendment determined for the publishing at the Registry shall be agreed by all Parties before the Agreement signature and the Amendment shall be published by the Institution within 3 business days of the Amendment signature by the last Party. The above terms identified as trade secret will be hidden before any publication. </w:t>
            </w:r>
          </w:p>
          <w:p w14:paraId="6DD78BBD" w14:textId="77777777" w:rsidR="003D199F" w:rsidRPr="00367A69" w:rsidRDefault="003D199F" w:rsidP="003D199F">
            <w:pPr>
              <w:pStyle w:val="Nzev"/>
              <w:jc w:val="both"/>
              <w:rPr>
                <w:rFonts w:asciiTheme="minorHAnsi" w:hAnsiTheme="minorHAnsi" w:cstheme="minorHAnsi"/>
                <w:sz w:val="21"/>
                <w:szCs w:val="21"/>
                <w:u w:val="none"/>
              </w:rPr>
            </w:pPr>
          </w:p>
          <w:p w14:paraId="4D4F8965" w14:textId="7FB69BF2" w:rsidR="003D199F" w:rsidRPr="00367A69" w:rsidRDefault="003D199F" w:rsidP="003D199F">
            <w:pPr>
              <w:pStyle w:val="Nzev"/>
              <w:jc w:val="both"/>
              <w:rPr>
                <w:rFonts w:asciiTheme="minorHAnsi" w:hAnsiTheme="minorHAnsi" w:cstheme="minorHAnsi"/>
                <w:sz w:val="21"/>
                <w:szCs w:val="21"/>
                <w:u w:val="none"/>
                <w:lang w:val="en-US"/>
              </w:rPr>
            </w:pPr>
          </w:p>
        </w:tc>
      </w:tr>
      <w:tr w:rsidR="003D199F" w:rsidRPr="00367A69" w14:paraId="5E6069C8" w14:textId="77777777" w:rsidTr="00367A69">
        <w:tc>
          <w:tcPr>
            <w:tcW w:w="4950" w:type="dxa"/>
            <w:tcBorders>
              <w:right w:val="dotted" w:sz="4" w:space="0" w:color="auto"/>
            </w:tcBorders>
          </w:tcPr>
          <w:p w14:paraId="327AA991" w14:textId="77777777" w:rsidR="003D199F" w:rsidRPr="00367A69" w:rsidRDefault="003D199F" w:rsidP="003D199F">
            <w:pPr>
              <w:widowControl w:val="0"/>
              <w:ind w:left="255" w:hanging="255"/>
              <w:jc w:val="both"/>
              <w:rPr>
                <w:rFonts w:asciiTheme="minorHAnsi" w:hAnsiTheme="minorHAnsi" w:cstheme="minorHAnsi"/>
                <w:sz w:val="21"/>
                <w:szCs w:val="21"/>
                <w:lang w:val="cs-CZ"/>
              </w:rPr>
            </w:pPr>
          </w:p>
        </w:tc>
        <w:tc>
          <w:tcPr>
            <w:tcW w:w="4690" w:type="dxa"/>
            <w:tcBorders>
              <w:left w:val="dotted" w:sz="4" w:space="0" w:color="auto"/>
            </w:tcBorders>
          </w:tcPr>
          <w:p w14:paraId="26C7E9C8" w14:textId="77777777" w:rsidR="003D199F" w:rsidRPr="00367A69" w:rsidRDefault="003D199F" w:rsidP="003D199F">
            <w:pPr>
              <w:pStyle w:val="Nzev"/>
              <w:jc w:val="both"/>
              <w:rPr>
                <w:rFonts w:asciiTheme="minorHAnsi" w:hAnsiTheme="minorHAnsi" w:cstheme="minorHAnsi"/>
                <w:sz w:val="21"/>
                <w:szCs w:val="21"/>
                <w:u w:val="none"/>
                <w:lang w:val="en-US"/>
              </w:rPr>
            </w:pPr>
          </w:p>
        </w:tc>
      </w:tr>
      <w:tr w:rsidR="003D199F" w:rsidRPr="00367A69" w14:paraId="5AAA02B1" w14:textId="77777777" w:rsidTr="00367A69">
        <w:tc>
          <w:tcPr>
            <w:tcW w:w="4950" w:type="dxa"/>
            <w:tcBorders>
              <w:right w:val="dotted" w:sz="4" w:space="0" w:color="auto"/>
            </w:tcBorders>
          </w:tcPr>
          <w:p w14:paraId="60A09BB4" w14:textId="33406A4D" w:rsidR="003D199F" w:rsidRPr="00367A69" w:rsidRDefault="003D199F" w:rsidP="003D199F">
            <w:pPr>
              <w:widowControl w:val="0"/>
              <w:ind w:left="345" w:hanging="360"/>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 xml:space="preserve">4)   Zadavatel uhradí zhotoviteli administrativní poplatek za uzavření dodatku č. </w:t>
            </w:r>
            <w:r>
              <w:rPr>
                <w:rFonts w:asciiTheme="minorHAnsi" w:hAnsiTheme="minorHAnsi" w:cstheme="minorHAnsi"/>
                <w:sz w:val="21"/>
                <w:szCs w:val="21"/>
                <w:lang w:val="cs-CZ"/>
              </w:rPr>
              <w:t>4</w:t>
            </w:r>
            <w:r w:rsidRPr="00367A69">
              <w:rPr>
                <w:rFonts w:asciiTheme="minorHAnsi" w:hAnsiTheme="minorHAnsi" w:cstheme="minorHAnsi"/>
                <w:sz w:val="21"/>
                <w:szCs w:val="21"/>
                <w:lang w:val="cs-CZ"/>
              </w:rPr>
              <w:t xml:space="preserve"> ve výši</w:t>
            </w:r>
            <w:r>
              <w:rPr>
                <w:rFonts w:asciiTheme="minorHAnsi" w:hAnsiTheme="minorHAnsi" w:cstheme="minorHAnsi"/>
                <w:sz w:val="21"/>
                <w:szCs w:val="21"/>
                <w:lang w:val="cs-CZ"/>
              </w:rPr>
              <w:t xml:space="preserve"> xxx</w:t>
            </w:r>
            <w:r w:rsidRPr="00367A69">
              <w:rPr>
                <w:rFonts w:asciiTheme="minorHAnsi" w:hAnsiTheme="minorHAnsi" w:cstheme="minorHAnsi"/>
                <w:sz w:val="21"/>
                <w:szCs w:val="21"/>
                <w:lang w:val="cs-CZ"/>
              </w:rPr>
              <w:t xml:space="preserve"> Kč splatný bezprostředně po podpisu Dodatku na základě zhotovitelem vystavené faktury.</w:t>
            </w:r>
          </w:p>
          <w:p w14:paraId="0ED6B5C1" w14:textId="77777777" w:rsidR="003D199F" w:rsidRPr="00367A69" w:rsidRDefault="003D199F" w:rsidP="003D199F">
            <w:pPr>
              <w:widowControl w:val="0"/>
              <w:jc w:val="both"/>
              <w:rPr>
                <w:rFonts w:asciiTheme="minorHAnsi" w:hAnsiTheme="minorHAnsi" w:cstheme="minorHAnsi"/>
                <w:sz w:val="21"/>
                <w:szCs w:val="21"/>
                <w:lang w:val="cs-CZ"/>
              </w:rPr>
            </w:pPr>
          </w:p>
        </w:tc>
        <w:tc>
          <w:tcPr>
            <w:tcW w:w="4690" w:type="dxa"/>
            <w:tcBorders>
              <w:left w:val="dotted" w:sz="4" w:space="0" w:color="auto"/>
            </w:tcBorders>
          </w:tcPr>
          <w:p w14:paraId="5E075739" w14:textId="1416C339" w:rsidR="003D199F" w:rsidRPr="00367A69" w:rsidRDefault="003D199F" w:rsidP="003D199F">
            <w:pPr>
              <w:pStyle w:val="Nzev"/>
              <w:ind w:left="376" w:hanging="37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 xml:space="preserve">4) The Sponsor will pay the Institution an administrative fee </w:t>
            </w:r>
            <w:r w:rsidRPr="00367A69">
              <w:rPr>
                <w:rFonts w:asciiTheme="minorHAnsi" w:hAnsiTheme="minorHAnsi" w:cstheme="minorHAnsi"/>
                <w:sz w:val="21"/>
                <w:szCs w:val="21"/>
                <w:u w:val="none"/>
              </w:rPr>
              <w:t xml:space="preserve">for the conclusion of the Amendment no. </w:t>
            </w:r>
            <w:r>
              <w:rPr>
                <w:rFonts w:asciiTheme="minorHAnsi" w:hAnsiTheme="minorHAnsi" w:cstheme="minorHAnsi"/>
                <w:sz w:val="21"/>
                <w:szCs w:val="21"/>
                <w:u w:val="none"/>
              </w:rPr>
              <w:t>4</w:t>
            </w:r>
            <w:r w:rsidRPr="00367A69">
              <w:rPr>
                <w:rFonts w:asciiTheme="minorHAnsi" w:hAnsiTheme="minorHAnsi" w:cstheme="minorHAnsi"/>
                <w:sz w:val="21"/>
                <w:szCs w:val="21"/>
                <w:u w:val="none"/>
              </w:rPr>
              <w:t xml:space="preserve"> in</w:t>
            </w:r>
            <w:r w:rsidRPr="00367A69">
              <w:rPr>
                <w:rFonts w:asciiTheme="minorHAnsi" w:hAnsiTheme="minorHAnsi" w:cstheme="minorHAnsi"/>
                <w:sz w:val="21"/>
                <w:szCs w:val="21"/>
                <w:u w:val="none"/>
                <w:lang w:val="en-US"/>
              </w:rPr>
              <w:t xml:space="preserve"> </w:t>
            </w:r>
            <w:r w:rsidRPr="00367A69">
              <w:rPr>
                <w:rFonts w:asciiTheme="minorHAnsi" w:hAnsiTheme="minorHAnsi" w:cstheme="minorHAnsi"/>
                <w:sz w:val="21"/>
                <w:szCs w:val="21"/>
                <w:u w:val="none"/>
              </w:rPr>
              <w:t xml:space="preserve">the amount of </w:t>
            </w:r>
            <w:r>
              <w:rPr>
                <w:rFonts w:asciiTheme="minorHAnsi" w:hAnsiTheme="minorHAnsi" w:cstheme="minorHAnsi"/>
                <w:sz w:val="21"/>
                <w:szCs w:val="21"/>
                <w:u w:val="none"/>
              </w:rPr>
              <w:t>xxx</w:t>
            </w:r>
            <w:r w:rsidRPr="00367A69">
              <w:rPr>
                <w:rFonts w:asciiTheme="minorHAnsi" w:hAnsiTheme="minorHAnsi" w:cstheme="minorHAnsi"/>
                <w:sz w:val="21"/>
                <w:szCs w:val="21"/>
                <w:u w:val="none"/>
              </w:rPr>
              <w:t xml:space="preserve"> CZK. </w:t>
            </w:r>
            <w:r w:rsidRPr="00367A69">
              <w:rPr>
                <w:rFonts w:asciiTheme="minorHAnsi" w:hAnsiTheme="minorHAnsi" w:cstheme="minorHAnsi"/>
                <w:sz w:val="21"/>
                <w:szCs w:val="21"/>
                <w:u w:val="none"/>
                <w:lang w:val="en-US"/>
              </w:rPr>
              <w:t>The fee is payable after the Amendment signature based on an invoice issued by the Institution.</w:t>
            </w:r>
            <w:r w:rsidRPr="00367A69">
              <w:rPr>
                <w:rFonts w:asciiTheme="minorHAnsi" w:hAnsiTheme="minorHAnsi" w:cstheme="minorHAnsi"/>
                <w:sz w:val="21"/>
                <w:szCs w:val="21"/>
                <w:u w:val="none"/>
              </w:rPr>
              <w:t xml:space="preserve"> </w:t>
            </w:r>
          </w:p>
        </w:tc>
      </w:tr>
      <w:tr w:rsidR="003D199F" w:rsidRPr="00367A69" w14:paraId="77275C25" w14:textId="77777777" w:rsidTr="00367A69">
        <w:tc>
          <w:tcPr>
            <w:tcW w:w="4950" w:type="dxa"/>
            <w:tcBorders>
              <w:right w:val="dotted" w:sz="4" w:space="0" w:color="auto"/>
            </w:tcBorders>
          </w:tcPr>
          <w:p w14:paraId="2B7174A6" w14:textId="77777777" w:rsidR="003D199F" w:rsidRPr="00367A69" w:rsidRDefault="003D199F" w:rsidP="003D199F">
            <w:pPr>
              <w:widowControl w:val="0"/>
              <w:ind w:left="345" w:hanging="360"/>
              <w:jc w:val="both"/>
              <w:rPr>
                <w:rFonts w:asciiTheme="minorHAnsi" w:hAnsiTheme="minorHAnsi" w:cstheme="minorHAnsi"/>
                <w:sz w:val="21"/>
                <w:szCs w:val="21"/>
                <w:lang w:val="cs-CZ"/>
              </w:rPr>
            </w:pPr>
          </w:p>
        </w:tc>
        <w:tc>
          <w:tcPr>
            <w:tcW w:w="4690" w:type="dxa"/>
            <w:tcBorders>
              <w:left w:val="dotted" w:sz="4" w:space="0" w:color="auto"/>
            </w:tcBorders>
          </w:tcPr>
          <w:p w14:paraId="3A94BD1A" w14:textId="77777777" w:rsidR="003D199F" w:rsidRPr="00367A69" w:rsidRDefault="003D199F" w:rsidP="003D199F">
            <w:pPr>
              <w:pStyle w:val="Nzev"/>
              <w:ind w:left="376" w:hanging="376"/>
              <w:jc w:val="both"/>
              <w:rPr>
                <w:rFonts w:asciiTheme="minorHAnsi" w:hAnsiTheme="minorHAnsi" w:cstheme="minorHAnsi"/>
                <w:sz w:val="21"/>
                <w:szCs w:val="21"/>
                <w:u w:val="none"/>
                <w:lang w:val="en-US"/>
              </w:rPr>
            </w:pPr>
          </w:p>
        </w:tc>
      </w:tr>
      <w:tr w:rsidR="003D199F" w:rsidRPr="00367A69" w14:paraId="7DF46EF1" w14:textId="77777777" w:rsidTr="00367A69">
        <w:tc>
          <w:tcPr>
            <w:tcW w:w="4950" w:type="dxa"/>
            <w:tcBorders>
              <w:right w:val="dotted" w:sz="4" w:space="0" w:color="auto"/>
            </w:tcBorders>
          </w:tcPr>
          <w:p w14:paraId="14E9EEB1" w14:textId="3E4B886B" w:rsidR="003D199F" w:rsidRPr="00367A69" w:rsidRDefault="003D199F" w:rsidP="003D199F">
            <w:pPr>
              <w:widowControl w:val="0"/>
              <w:ind w:left="345" w:hanging="34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5) Veškerá ostatní ustanovení původní smlouvy zůstávají v platnosti.</w:t>
            </w:r>
          </w:p>
        </w:tc>
        <w:tc>
          <w:tcPr>
            <w:tcW w:w="4690" w:type="dxa"/>
            <w:tcBorders>
              <w:left w:val="dotted" w:sz="4" w:space="0" w:color="auto"/>
            </w:tcBorders>
          </w:tcPr>
          <w:p w14:paraId="6D76B46B" w14:textId="0E26317D" w:rsidR="003D199F" w:rsidRPr="00367A69" w:rsidRDefault="003D199F" w:rsidP="003D199F">
            <w:pPr>
              <w:pStyle w:val="Nzev"/>
              <w:ind w:left="256" w:hanging="28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 xml:space="preserve">5) </w:t>
            </w:r>
            <w:r>
              <w:rPr>
                <w:rFonts w:asciiTheme="minorHAnsi" w:hAnsiTheme="minorHAnsi" w:cstheme="minorHAnsi"/>
                <w:sz w:val="21"/>
                <w:szCs w:val="21"/>
                <w:u w:val="none"/>
                <w:lang w:val="en-US"/>
              </w:rPr>
              <w:t xml:space="preserve">  </w:t>
            </w:r>
            <w:r w:rsidRPr="00367A69">
              <w:rPr>
                <w:rFonts w:asciiTheme="minorHAnsi" w:hAnsiTheme="minorHAnsi" w:cstheme="minorHAnsi"/>
                <w:sz w:val="21"/>
                <w:szCs w:val="21"/>
                <w:u w:val="none"/>
                <w:lang w:val="en-US"/>
              </w:rPr>
              <w:t>All other provisions of the Agreement shall remain in full force and effect</w:t>
            </w:r>
            <w:r>
              <w:rPr>
                <w:rFonts w:asciiTheme="minorHAnsi" w:hAnsiTheme="minorHAnsi" w:cstheme="minorHAnsi"/>
                <w:sz w:val="21"/>
                <w:szCs w:val="21"/>
                <w:u w:val="none"/>
                <w:lang w:val="en-US"/>
              </w:rPr>
              <w:t>.</w:t>
            </w:r>
          </w:p>
        </w:tc>
      </w:tr>
      <w:tr w:rsidR="003D199F" w:rsidRPr="00367A69" w14:paraId="36FD1692" w14:textId="77777777" w:rsidTr="00367A69">
        <w:tc>
          <w:tcPr>
            <w:tcW w:w="4950" w:type="dxa"/>
            <w:tcBorders>
              <w:right w:val="dotted" w:sz="4" w:space="0" w:color="auto"/>
            </w:tcBorders>
          </w:tcPr>
          <w:p w14:paraId="728371A0" w14:textId="77777777" w:rsidR="003D199F" w:rsidRPr="00367A69" w:rsidRDefault="003D199F" w:rsidP="003D199F">
            <w:pPr>
              <w:widowControl w:val="0"/>
              <w:ind w:left="345" w:hanging="345"/>
              <w:jc w:val="both"/>
              <w:rPr>
                <w:rFonts w:asciiTheme="minorHAnsi" w:hAnsiTheme="minorHAnsi" w:cstheme="minorHAnsi"/>
                <w:sz w:val="21"/>
                <w:szCs w:val="21"/>
                <w:lang w:val="cs-CZ"/>
              </w:rPr>
            </w:pPr>
          </w:p>
        </w:tc>
        <w:tc>
          <w:tcPr>
            <w:tcW w:w="4690" w:type="dxa"/>
            <w:tcBorders>
              <w:left w:val="dotted" w:sz="4" w:space="0" w:color="auto"/>
            </w:tcBorders>
          </w:tcPr>
          <w:p w14:paraId="37AB0574" w14:textId="77777777" w:rsidR="003D199F" w:rsidRPr="00367A69" w:rsidRDefault="003D199F" w:rsidP="003D199F">
            <w:pPr>
              <w:pStyle w:val="Nzev"/>
              <w:ind w:left="286" w:hanging="286"/>
              <w:jc w:val="both"/>
              <w:rPr>
                <w:rFonts w:asciiTheme="minorHAnsi" w:hAnsiTheme="minorHAnsi" w:cstheme="minorHAnsi"/>
                <w:sz w:val="21"/>
                <w:szCs w:val="21"/>
                <w:u w:val="none"/>
                <w:lang w:val="en-US"/>
              </w:rPr>
            </w:pPr>
          </w:p>
        </w:tc>
      </w:tr>
      <w:tr w:rsidR="003D199F" w:rsidRPr="00367A69" w14:paraId="5A5560FF" w14:textId="77777777" w:rsidTr="00367A69">
        <w:tc>
          <w:tcPr>
            <w:tcW w:w="4950" w:type="dxa"/>
            <w:tcBorders>
              <w:right w:val="dotted" w:sz="4" w:space="0" w:color="auto"/>
            </w:tcBorders>
          </w:tcPr>
          <w:p w14:paraId="676AE5CA" w14:textId="65599B86" w:rsidR="003D199F" w:rsidRPr="00367A69" w:rsidRDefault="003D199F" w:rsidP="003D199F">
            <w:pPr>
              <w:widowControl w:val="0"/>
              <w:ind w:left="255" w:hanging="25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6)  Smluvní strany se dohodly, že tento dodatek nabývá platnosti dnem podpisu poslední smluvní stranou a účinnosti dnem uveřejnění v registru smluv.</w:t>
            </w:r>
          </w:p>
        </w:tc>
        <w:tc>
          <w:tcPr>
            <w:tcW w:w="4690" w:type="dxa"/>
            <w:tcBorders>
              <w:left w:val="dotted" w:sz="4" w:space="0" w:color="auto"/>
            </w:tcBorders>
          </w:tcPr>
          <w:p w14:paraId="0AFE56D2" w14:textId="1F0306F6" w:rsidR="003D199F" w:rsidRPr="00367A69" w:rsidRDefault="003D199F" w:rsidP="003D199F">
            <w:pPr>
              <w:pStyle w:val="Nzev"/>
              <w:ind w:left="286" w:hanging="28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 xml:space="preserve">6) </w:t>
            </w:r>
            <w:r>
              <w:rPr>
                <w:rFonts w:asciiTheme="minorHAnsi" w:hAnsiTheme="minorHAnsi" w:cstheme="minorHAnsi"/>
                <w:sz w:val="21"/>
                <w:szCs w:val="21"/>
                <w:u w:val="none"/>
                <w:lang w:val="en-US"/>
              </w:rPr>
              <w:t xml:space="preserve"> </w:t>
            </w:r>
            <w:r w:rsidRPr="00367A69">
              <w:rPr>
                <w:rFonts w:asciiTheme="minorHAnsi" w:hAnsiTheme="minorHAnsi" w:cstheme="minorHAnsi"/>
                <w:sz w:val="21"/>
                <w:szCs w:val="21"/>
                <w:u w:val="none"/>
                <w:lang w:val="en-US"/>
              </w:rPr>
              <w:t>The parties agreed that this Amendment becomes valid on the date of its execution by the last Party and effective on the date of publication in the contract register.</w:t>
            </w:r>
          </w:p>
        </w:tc>
      </w:tr>
      <w:tr w:rsidR="003D199F" w:rsidRPr="00367A69" w14:paraId="30D44B59" w14:textId="77777777" w:rsidTr="00367A69">
        <w:tc>
          <w:tcPr>
            <w:tcW w:w="4950" w:type="dxa"/>
            <w:tcBorders>
              <w:right w:val="dotted" w:sz="4" w:space="0" w:color="auto"/>
            </w:tcBorders>
          </w:tcPr>
          <w:p w14:paraId="59A5AC51" w14:textId="77777777" w:rsidR="003D199F" w:rsidRPr="00367A69" w:rsidRDefault="003D199F" w:rsidP="003D199F">
            <w:pPr>
              <w:widowControl w:val="0"/>
              <w:ind w:left="255" w:hanging="255"/>
              <w:jc w:val="both"/>
              <w:rPr>
                <w:rFonts w:asciiTheme="minorHAnsi" w:hAnsiTheme="minorHAnsi" w:cstheme="minorHAnsi"/>
                <w:sz w:val="21"/>
                <w:szCs w:val="21"/>
                <w:lang w:val="cs-CZ"/>
              </w:rPr>
            </w:pPr>
          </w:p>
        </w:tc>
        <w:tc>
          <w:tcPr>
            <w:tcW w:w="4690" w:type="dxa"/>
            <w:tcBorders>
              <w:left w:val="dotted" w:sz="4" w:space="0" w:color="auto"/>
            </w:tcBorders>
          </w:tcPr>
          <w:p w14:paraId="43D0803C" w14:textId="77777777" w:rsidR="003D199F" w:rsidRPr="00367A69" w:rsidRDefault="003D199F" w:rsidP="003D199F">
            <w:pPr>
              <w:pStyle w:val="Nzev"/>
              <w:ind w:left="286" w:hanging="286"/>
              <w:jc w:val="both"/>
              <w:rPr>
                <w:rFonts w:asciiTheme="minorHAnsi" w:hAnsiTheme="minorHAnsi" w:cstheme="minorHAnsi"/>
                <w:sz w:val="21"/>
                <w:szCs w:val="21"/>
                <w:u w:val="none"/>
                <w:lang w:val="en-US"/>
              </w:rPr>
            </w:pPr>
          </w:p>
        </w:tc>
      </w:tr>
      <w:tr w:rsidR="003D199F" w:rsidRPr="00367A69" w14:paraId="01374002" w14:textId="77777777" w:rsidTr="00367A69">
        <w:tc>
          <w:tcPr>
            <w:tcW w:w="4950" w:type="dxa"/>
            <w:tcBorders>
              <w:right w:val="dotted" w:sz="4" w:space="0" w:color="auto"/>
            </w:tcBorders>
          </w:tcPr>
          <w:p w14:paraId="59ECD14E" w14:textId="2DBD1FA5" w:rsidR="003D199F" w:rsidRPr="00367A69" w:rsidRDefault="003D199F" w:rsidP="003D199F">
            <w:pPr>
              <w:widowControl w:val="0"/>
              <w:ind w:left="255" w:hanging="25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7) Tento dodatek je vyhotoven ve třech stejnopisech, každá smluvní strana obdrží jedno vyhotovení.</w:t>
            </w:r>
          </w:p>
          <w:p w14:paraId="659405C3" w14:textId="2269EB4E" w:rsidR="003D199F" w:rsidRPr="00367A69" w:rsidRDefault="003D199F" w:rsidP="003D199F">
            <w:pPr>
              <w:widowControl w:val="0"/>
              <w:ind w:left="25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 xml:space="preserve">V případě rozporu mezi českou a anglickou verzí tohoto Dodatku, má přednost a je rozhodující verze česká. </w:t>
            </w:r>
          </w:p>
        </w:tc>
        <w:tc>
          <w:tcPr>
            <w:tcW w:w="4690" w:type="dxa"/>
            <w:tcBorders>
              <w:left w:val="dotted" w:sz="4" w:space="0" w:color="auto"/>
            </w:tcBorders>
          </w:tcPr>
          <w:p w14:paraId="772C1A7C" w14:textId="4CC37E60" w:rsidR="003D199F" w:rsidRPr="00367A69" w:rsidRDefault="003D199F" w:rsidP="003D199F">
            <w:pPr>
              <w:pStyle w:val="Nzev"/>
              <w:ind w:left="286" w:hanging="28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7) This Amendment is made in three counterparts, with each Party receiving one counterpart.</w:t>
            </w:r>
          </w:p>
          <w:p w14:paraId="7AAE065E" w14:textId="3FE9E4E2" w:rsidR="003D199F" w:rsidRPr="00367A69" w:rsidRDefault="003D199F" w:rsidP="003D199F">
            <w:pPr>
              <w:pStyle w:val="Nzev"/>
              <w:ind w:left="28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In the event of any dispute, the Czech language version of this Amendment shall be legally binding and definite for interpretation.</w:t>
            </w:r>
          </w:p>
        </w:tc>
      </w:tr>
    </w:tbl>
    <w:p w14:paraId="17BC6B36" w14:textId="77777777" w:rsidR="00AB6CBE" w:rsidRDefault="00AB6CBE">
      <w:r>
        <w:br w:type="page"/>
      </w:r>
    </w:p>
    <w:tbl>
      <w:tblPr>
        <w:tblW w:w="9640" w:type="dxa"/>
        <w:tblLayout w:type="fixed"/>
        <w:tblLook w:val="04A0" w:firstRow="1" w:lastRow="0" w:firstColumn="1" w:lastColumn="0" w:noHBand="0" w:noVBand="1"/>
      </w:tblPr>
      <w:tblGrid>
        <w:gridCol w:w="4950"/>
        <w:gridCol w:w="4690"/>
      </w:tblGrid>
      <w:tr w:rsidR="00AB6CBE" w:rsidRPr="00367A69" w14:paraId="3FB3E021" w14:textId="77777777" w:rsidTr="00367A69">
        <w:tc>
          <w:tcPr>
            <w:tcW w:w="4950" w:type="dxa"/>
            <w:tcBorders>
              <w:right w:val="dotted" w:sz="4" w:space="0" w:color="auto"/>
            </w:tcBorders>
          </w:tcPr>
          <w:p w14:paraId="00760E15" w14:textId="46A73581" w:rsidR="00AB6CBE" w:rsidRPr="00367A69" w:rsidRDefault="00AB6CBE" w:rsidP="00367A69">
            <w:pPr>
              <w:widowControl w:val="0"/>
              <w:ind w:left="255" w:hanging="255"/>
              <w:jc w:val="both"/>
              <w:rPr>
                <w:rFonts w:asciiTheme="minorHAnsi" w:hAnsiTheme="minorHAnsi" w:cstheme="minorHAnsi"/>
                <w:sz w:val="21"/>
                <w:szCs w:val="21"/>
                <w:lang w:val="cs-CZ"/>
              </w:rPr>
            </w:pPr>
          </w:p>
        </w:tc>
        <w:tc>
          <w:tcPr>
            <w:tcW w:w="4690" w:type="dxa"/>
            <w:tcBorders>
              <w:left w:val="dotted" w:sz="4" w:space="0" w:color="auto"/>
            </w:tcBorders>
          </w:tcPr>
          <w:p w14:paraId="4C06E60A" w14:textId="77777777" w:rsidR="00AB6CBE" w:rsidRPr="00367A69" w:rsidRDefault="00AB6CBE" w:rsidP="00367A69">
            <w:pPr>
              <w:pStyle w:val="Nzev"/>
              <w:ind w:left="286" w:hanging="286"/>
              <w:jc w:val="both"/>
              <w:rPr>
                <w:rFonts w:asciiTheme="minorHAnsi" w:hAnsiTheme="minorHAnsi" w:cstheme="minorHAnsi"/>
                <w:sz w:val="21"/>
                <w:szCs w:val="21"/>
                <w:u w:val="none"/>
                <w:lang w:val="en-US"/>
              </w:rPr>
            </w:pPr>
          </w:p>
        </w:tc>
      </w:tr>
      <w:tr w:rsidR="00367A69" w:rsidRPr="00367A69" w14:paraId="12093317" w14:textId="77777777" w:rsidTr="00367A69">
        <w:tc>
          <w:tcPr>
            <w:tcW w:w="4950" w:type="dxa"/>
            <w:tcBorders>
              <w:right w:val="dotted" w:sz="4" w:space="0" w:color="auto"/>
            </w:tcBorders>
          </w:tcPr>
          <w:p w14:paraId="57524579" w14:textId="583DB8BB" w:rsidR="00367A69" w:rsidRPr="00367A69" w:rsidRDefault="00367A69" w:rsidP="00367A69">
            <w:pPr>
              <w:widowControl w:val="0"/>
              <w:ind w:left="345" w:hanging="345"/>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8)  Smluvní strany prohlašují, že tento dodatek ke smlouvě je projevem jejich určité, vážné a svobodné vůle a na důkaz čehož tento dodatek potvrzují svými vlastnoručními podpisy.</w:t>
            </w:r>
          </w:p>
          <w:p w14:paraId="62D00F7E" w14:textId="77777777" w:rsidR="00367A69" w:rsidRPr="00367A69" w:rsidRDefault="00367A69" w:rsidP="00367A69">
            <w:pPr>
              <w:widowControl w:val="0"/>
              <w:jc w:val="both"/>
              <w:rPr>
                <w:rFonts w:asciiTheme="minorHAnsi" w:hAnsiTheme="minorHAnsi" w:cstheme="minorHAnsi"/>
                <w:sz w:val="21"/>
                <w:szCs w:val="21"/>
                <w:lang w:val="cs-CZ"/>
              </w:rPr>
            </w:pPr>
          </w:p>
        </w:tc>
        <w:tc>
          <w:tcPr>
            <w:tcW w:w="4690" w:type="dxa"/>
            <w:tcBorders>
              <w:left w:val="dotted" w:sz="4" w:space="0" w:color="auto"/>
            </w:tcBorders>
          </w:tcPr>
          <w:p w14:paraId="62EF5127" w14:textId="16D4BC1C" w:rsidR="00367A69" w:rsidRPr="00367A69" w:rsidRDefault="00367A69" w:rsidP="00367A69">
            <w:pPr>
              <w:pStyle w:val="Nzev"/>
              <w:ind w:left="286" w:hanging="286"/>
              <w:jc w:val="both"/>
              <w:rPr>
                <w:rFonts w:asciiTheme="minorHAnsi" w:hAnsiTheme="minorHAnsi" w:cstheme="minorHAnsi"/>
                <w:sz w:val="21"/>
                <w:szCs w:val="21"/>
                <w:u w:val="none"/>
                <w:lang w:val="en-US"/>
              </w:rPr>
            </w:pPr>
            <w:r w:rsidRPr="00367A69">
              <w:rPr>
                <w:rFonts w:asciiTheme="minorHAnsi" w:hAnsiTheme="minorHAnsi" w:cstheme="minorHAnsi"/>
                <w:sz w:val="21"/>
                <w:szCs w:val="21"/>
                <w:u w:val="none"/>
                <w:lang w:val="en-US"/>
              </w:rPr>
              <w:t>8)  The Parties represent that this Amendment to the Agreement expresses their definite, serious and free will, in witness whereof they attach their signatures to this Amendment.</w:t>
            </w:r>
          </w:p>
        </w:tc>
      </w:tr>
    </w:tbl>
    <w:p w14:paraId="3DE3D4BC" w14:textId="77777777" w:rsidR="00C95BC0" w:rsidRPr="00367A69" w:rsidRDefault="00C95BC0">
      <w:pPr>
        <w:rPr>
          <w:rFonts w:asciiTheme="minorHAnsi" w:hAnsiTheme="minorHAnsi" w:cstheme="minorHAnsi"/>
          <w:sz w:val="21"/>
          <w:szCs w:val="21"/>
        </w:rPr>
      </w:pPr>
    </w:p>
    <w:tbl>
      <w:tblPr>
        <w:tblW w:w="9640" w:type="dxa"/>
        <w:tblLayout w:type="fixed"/>
        <w:tblLook w:val="04A0" w:firstRow="1" w:lastRow="0" w:firstColumn="1" w:lastColumn="0" w:noHBand="0" w:noVBand="1"/>
      </w:tblPr>
      <w:tblGrid>
        <w:gridCol w:w="4820"/>
        <w:gridCol w:w="4820"/>
      </w:tblGrid>
      <w:tr w:rsidR="001F7478" w:rsidRPr="00367A69" w14:paraId="097BBAF4" w14:textId="77777777" w:rsidTr="67F17B4D">
        <w:tc>
          <w:tcPr>
            <w:tcW w:w="4820" w:type="dxa"/>
            <w:tcBorders>
              <w:top w:val="dotted" w:sz="4" w:space="0" w:color="auto"/>
              <w:left w:val="dotted" w:sz="4" w:space="0" w:color="auto"/>
              <w:bottom w:val="dotted" w:sz="4" w:space="0" w:color="auto"/>
            </w:tcBorders>
          </w:tcPr>
          <w:p w14:paraId="686504BD"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V Praze dne / Prague, date</w:t>
            </w:r>
          </w:p>
          <w:p w14:paraId="0673BBB4"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rPr>
            </w:pPr>
          </w:p>
          <w:p w14:paraId="20F4913B"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rPr>
            </w:pPr>
          </w:p>
          <w:p w14:paraId="617437AF"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________________________________________</w:t>
            </w:r>
          </w:p>
          <w:p w14:paraId="428917B4"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205F3A25"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rPr>
            </w:pPr>
          </w:p>
        </w:tc>
        <w:tc>
          <w:tcPr>
            <w:tcW w:w="4820" w:type="dxa"/>
            <w:tcBorders>
              <w:top w:val="dotted" w:sz="4" w:space="0" w:color="auto"/>
              <w:bottom w:val="dotted" w:sz="4" w:space="0" w:color="auto"/>
              <w:right w:val="dotted" w:sz="4" w:space="0" w:color="auto"/>
            </w:tcBorders>
          </w:tcPr>
          <w:p w14:paraId="00466A8C" w14:textId="77777777" w:rsidR="001F7478" w:rsidRPr="00367A69" w:rsidRDefault="001F7478" w:rsidP="00D41EF4">
            <w:pPr>
              <w:keepNext/>
              <w:keepLines/>
              <w:widowControl w:val="0"/>
              <w:rPr>
                <w:rFonts w:asciiTheme="minorHAnsi" w:hAnsiTheme="minorHAnsi" w:cstheme="minorHAnsi"/>
                <w:sz w:val="21"/>
                <w:szCs w:val="21"/>
                <w:lang w:val="en-US"/>
              </w:rPr>
            </w:pPr>
            <w:r w:rsidRPr="00367A69">
              <w:rPr>
                <w:rFonts w:asciiTheme="minorHAnsi" w:hAnsiTheme="minorHAnsi" w:cstheme="minorHAnsi"/>
                <w:sz w:val="21"/>
                <w:szCs w:val="21"/>
                <w:lang w:val="en-US"/>
              </w:rPr>
              <w:t>Zkoušející / Investigator:</w:t>
            </w:r>
          </w:p>
          <w:p w14:paraId="28722CD1" w14:textId="77777777" w:rsidR="001F7478" w:rsidRPr="00367A69" w:rsidRDefault="001F7478" w:rsidP="00D41EF4">
            <w:pPr>
              <w:keepNext/>
              <w:keepLines/>
              <w:widowControl w:val="0"/>
              <w:rPr>
                <w:rFonts w:asciiTheme="minorHAnsi" w:hAnsiTheme="minorHAnsi" w:cstheme="minorHAnsi"/>
                <w:sz w:val="21"/>
                <w:szCs w:val="21"/>
                <w:lang w:val="en-US"/>
              </w:rPr>
            </w:pPr>
          </w:p>
          <w:p w14:paraId="3F2E0AFF" w14:textId="77777777" w:rsidR="001F7478" w:rsidRPr="00367A69" w:rsidRDefault="001F7478" w:rsidP="00D41EF4">
            <w:pPr>
              <w:keepNext/>
              <w:keepLines/>
              <w:widowControl w:val="0"/>
              <w:rPr>
                <w:rFonts w:asciiTheme="minorHAnsi" w:hAnsiTheme="minorHAnsi" w:cstheme="minorHAnsi"/>
                <w:sz w:val="21"/>
                <w:szCs w:val="21"/>
                <w:lang w:val="en-US"/>
              </w:rPr>
            </w:pPr>
          </w:p>
          <w:p w14:paraId="64689BEC" w14:textId="77777777" w:rsidR="001F7478" w:rsidRPr="00367A69" w:rsidRDefault="001F7478" w:rsidP="00D41EF4">
            <w:pPr>
              <w:pStyle w:val="pargagraf"/>
              <w:keepNext/>
              <w:keepLines/>
              <w:widowControl w:val="0"/>
              <w:rPr>
                <w:rFonts w:asciiTheme="minorHAnsi" w:hAnsiTheme="minorHAnsi" w:cstheme="minorHAnsi"/>
                <w:sz w:val="21"/>
                <w:szCs w:val="21"/>
                <w:lang w:val="en-US"/>
              </w:rPr>
            </w:pPr>
            <w:r w:rsidRPr="00367A69">
              <w:rPr>
                <w:rFonts w:asciiTheme="minorHAnsi" w:hAnsiTheme="minorHAnsi" w:cstheme="minorHAnsi"/>
                <w:sz w:val="21"/>
                <w:szCs w:val="21"/>
                <w:lang w:val="en-US"/>
              </w:rPr>
              <w:t>________________________________________</w:t>
            </w:r>
          </w:p>
          <w:p w14:paraId="5A083F92" w14:textId="385A7C42" w:rsidR="001F7478" w:rsidRPr="00367A69" w:rsidRDefault="003D199F" w:rsidP="00D41EF4">
            <w:pPr>
              <w:pStyle w:val="Nzev"/>
              <w:keepNext/>
              <w:keepLines/>
              <w:ind w:left="284" w:hanging="284"/>
              <w:jc w:val="both"/>
              <w:rPr>
                <w:rFonts w:asciiTheme="minorHAnsi" w:hAnsiTheme="minorHAnsi" w:cstheme="minorHAnsi"/>
                <w:sz w:val="21"/>
                <w:szCs w:val="21"/>
                <w:u w:val="none"/>
                <w:lang w:val="en-US"/>
              </w:rPr>
            </w:pPr>
            <w:r>
              <w:rPr>
                <w:rFonts w:ascii="Calibri" w:hAnsi="Calibri"/>
                <w:b/>
                <w:sz w:val="21"/>
                <w:szCs w:val="21"/>
                <w:u w:val="none"/>
              </w:rPr>
              <w:t>xxxxxxxxxxxxxxxxxxxxx</w:t>
            </w:r>
            <w:r w:rsidR="00AB6CBE" w:rsidRPr="00367A69">
              <w:rPr>
                <w:rFonts w:asciiTheme="minorHAnsi" w:hAnsiTheme="minorHAnsi" w:cstheme="minorHAnsi"/>
                <w:sz w:val="21"/>
                <w:szCs w:val="21"/>
                <w:u w:val="none"/>
                <w:lang w:val="en-US"/>
              </w:rPr>
              <w:t xml:space="preserve"> </w:t>
            </w:r>
          </w:p>
        </w:tc>
      </w:tr>
      <w:tr w:rsidR="001F7478" w:rsidRPr="00367A69" w14:paraId="02AE2E72" w14:textId="77777777" w:rsidTr="67F17B4D">
        <w:tc>
          <w:tcPr>
            <w:tcW w:w="4820" w:type="dxa"/>
            <w:tcBorders>
              <w:top w:val="dotted" w:sz="4" w:space="0" w:color="auto"/>
              <w:left w:val="dotted" w:sz="4" w:space="0" w:color="auto"/>
              <w:bottom w:val="dotted" w:sz="4" w:space="0" w:color="auto"/>
            </w:tcBorders>
          </w:tcPr>
          <w:p w14:paraId="6ABFE03B"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rPr>
            </w:pPr>
            <w:r w:rsidRPr="00367A69">
              <w:rPr>
                <w:rFonts w:asciiTheme="minorHAnsi" w:hAnsiTheme="minorHAnsi" w:cstheme="minorHAnsi"/>
                <w:sz w:val="21"/>
                <w:szCs w:val="21"/>
              </w:rPr>
              <w:t>V Praze dne / Prague, date</w:t>
            </w:r>
          </w:p>
          <w:p w14:paraId="5E0A1D1C"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450BA7AB" w14:textId="02B8E73E" w:rsidR="001F7478" w:rsidRPr="00367A69" w:rsidRDefault="67F17B4D" w:rsidP="67F17B4D">
            <w:pPr>
              <w:pStyle w:val="pargagraf"/>
              <w:keepNext/>
              <w:keepLines/>
              <w:widowControl w:val="0"/>
              <w:rPr>
                <w:rFonts w:asciiTheme="minorHAnsi" w:hAnsiTheme="minorHAnsi" w:cstheme="minorBidi"/>
                <w:sz w:val="21"/>
                <w:szCs w:val="21"/>
              </w:rPr>
            </w:pPr>
            <w:r w:rsidRPr="67F17B4D">
              <w:rPr>
                <w:rFonts w:asciiTheme="minorHAnsi" w:hAnsiTheme="minorHAnsi" w:cstheme="minorBidi"/>
                <w:sz w:val="21"/>
                <w:szCs w:val="21"/>
              </w:rPr>
              <w:t>19.3.2024</w:t>
            </w:r>
          </w:p>
          <w:p w14:paraId="6B2C258F"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________________________________________</w:t>
            </w:r>
          </w:p>
        </w:tc>
        <w:tc>
          <w:tcPr>
            <w:tcW w:w="4820" w:type="dxa"/>
            <w:tcBorders>
              <w:top w:val="dotted" w:sz="4" w:space="0" w:color="auto"/>
              <w:bottom w:val="dotted" w:sz="4" w:space="0" w:color="auto"/>
              <w:right w:val="dotted" w:sz="4" w:space="0" w:color="auto"/>
            </w:tcBorders>
          </w:tcPr>
          <w:p w14:paraId="17A9C202"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rPr>
            </w:pPr>
            <w:r w:rsidRPr="00367A69">
              <w:rPr>
                <w:rFonts w:asciiTheme="minorHAnsi" w:hAnsiTheme="minorHAnsi" w:cstheme="minorHAnsi"/>
                <w:sz w:val="21"/>
                <w:szCs w:val="21"/>
              </w:rPr>
              <w:t>Za zhotovitele / On behalf of Institution:</w:t>
            </w:r>
          </w:p>
          <w:p w14:paraId="66847F4C"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041465C6"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1D910445"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________________________________________</w:t>
            </w:r>
          </w:p>
          <w:p w14:paraId="5F5D8C67" w14:textId="77777777" w:rsidR="001F7478" w:rsidRPr="00367A69" w:rsidRDefault="001F7478" w:rsidP="00D41EF4">
            <w:pPr>
              <w:pStyle w:val="pargagraf"/>
              <w:keepNext/>
              <w:keepLines/>
              <w:widowControl w:val="0"/>
              <w:ind w:left="0" w:firstLine="0"/>
              <w:rPr>
                <w:rFonts w:asciiTheme="minorHAnsi" w:hAnsiTheme="minorHAnsi" w:cstheme="minorHAnsi"/>
                <w:b/>
                <w:sz w:val="21"/>
                <w:szCs w:val="21"/>
              </w:rPr>
            </w:pPr>
            <w:r w:rsidRPr="00367A69">
              <w:rPr>
                <w:rFonts w:asciiTheme="minorHAnsi" w:hAnsiTheme="minorHAnsi" w:cstheme="minorHAnsi"/>
                <w:b/>
                <w:sz w:val="21"/>
                <w:szCs w:val="21"/>
              </w:rPr>
              <w:t>doc. MUDr. Zdeněk Beneš, CSc.</w:t>
            </w:r>
          </w:p>
          <w:p w14:paraId="22E0343F"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lang w:val="en-US"/>
              </w:rPr>
            </w:pPr>
            <w:r w:rsidRPr="00367A69">
              <w:rPr>
                <w:rFonts w:asciiTheme="minorHAnsi" w:hAnsiTheme="minorHAnsi" w:cstheme="minorHAnsi"/>
                <w:sz w:val="21"/>
                <w:szCs w:val="21"/>
              </w:rPr>
              <w:t>ředitel / Director</w:t>
            </w:r>
            <w:r w:rsidRPr="00367A69">
              <w:rPr>
                <w:rFonts w:asciiTheme="minorHAnsi" w:hAnsiTheme="minorHAnsi" w:cstheme="minorHAnsi"/>
                <w:sz w:val="21"/>
                <w:szCs w:val="21"/>
                <w:lang w:val="en-US"/>
              </w:rPr>
              <w:t xml:space="preserve"> </w:t>
            </w:r>
          </w:p>
          <w:p w14:paraId="0E410CC9" w14:textId="0C47E289" w:rsidR="001F7478" w:rsidRPr="00367A69" w:rsidRDefault="007879BF" w:rsidP="00D41EF4">
            <w:pPr>
              <w:pStyle w:val="pargagraf"/>
              <w:keepNext/>
              <w:keepLines/>
              <w:widowControl w:val="0"/>
              <w:ind w:left="0" w:firstLine="0"/>
              <w:rPr>
                <w:rFonts w:asciiTheme="minorHAnsi" w:hAnsiTheme="minorHAnsi" w:cstheme="minorHAnsi"/>
                <w:sz w:val="21"/>
                <w:szCs w:val="21"/>
                <w:lang w:val="en-US"/>
              </w:rPr>
            </w:pPr>
            <w:r>
              <w:rPr>
                <w:rFonts w:asciiTheme="minorHAnsi" w:hAnsiTheme="minorHAnsi" w:cstheme="minorHAnsi"/>
                <w:sz w:val="21"/>
                <w:szCs w:val="21"/>
                <w:lang w:val="en-US"/>
              </w:rPr>
              <w:t xml:space="preserve">Fakultní </w:t>
            </w:r>
            <w:r w:rsidR="001F7478" w:rsidRPr="00367A69">
              <w:rPr>
                <w:rFonts w:asciiTheme="minorHAnsi" w:hAnsiTheme="minorHAnsi" w:cstheme="minorHAnsi"/>
                <w:sz w:val="21"/>
                <w:szCs w:val="21"/>
                <w:lang w:val="en-US"/>
              </w:rPr>
              <w:t>Thomayerova nemocnice</w:t>
            </w:r>
          </w:p>
          <w:p w14:paraId="709441D3" w14:textId="77777777" w:rsidR="001F7478" w:rsidRPr="00367A69" w:rsidRDefault="001F7478" w:rsidP="00D41EF4">
            <w:pPr>
              <w:pStyle w:val="pargagraf"/>
              <w:keepNext/>
              <w:keepLines/>
              <w:widowControl w:val="0"/>
              <w:ind w:left="0" w:firstLine="0"/>
              <w:rPr>
                <w:rFonts w:asciiTheme="minorHAnsi" w:hAnsiTheme="minorHAnsi" w:cstheme="minorHAnsi"/>
                <w:sz w:val="21"/>
                <w:szCs w:val="21"/>
                <w:lang w:val="en-US"/>
              </w:rPr>
            </w:pPr>
          </w:p>
        </w:tc>
      </w:tr>
      <w:tr w:rsidR="001F7478" w:rsidRPr="00367A69" w14:paraId="2A29D89C" w14:textId="77777777" w:rsidTr="67F17B4D">
        <w:tc>
          <w:tcPr>
            <w:tcW w:w="4820" w:type="dxa"/>
            <w:tcBorders>
              <w:top w:val="dotted" w:sz="4" w:space="0" w:color="auto"/>
              <w:left w:val="dotted" w:sz="4" w:space="0" w:color="auto"/>
              <w:bottom w:val="dotted" w:sz="4" w:space="0" w:color="auto"/>
            </w:tcBorders>
          </w:tcPr>
          <w:p w14:paraId="6F388961"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66FB3065" w14:textId="40C1D724"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V </w:t>
            </w:r>
            <w:r w:rsidR="009F3121">
              <w:rPr>
                <w:rFonts w:asciiTheme="minorHAnsi" w:hAnsiTheme="minorHAnsi" w:cstheme="minorHAnsi"/>
                <w:sz w:val="21"/>
                <w:szCs w:val="21"/>
              </w:rPr>
              <w:t>Praze</w:t>
            </w:r>
            <w:r w:rsidRPr="00367A69">
              <w:rPr>
                <w:rFonts w:asciiTheme="minorHAnsi" w:hAnsiTheme="minorHAnsi" w:cstheme="minorHAnsi"/>
                <w:sz w:val="21"/>
                <w:szCs w:val="21"/>
              </w:rPr>
              <w:t xml:space="preserve"> dne / </w:t>
            </w:r>
            <w:r w:rsidR="009F3121">
              <w:rPr>
                <w:rFonts w:asciiTheme="minorHAnsi" w:hAnsiTheme="minorHAnsi" w:cstheme="minorHAnsi"/>
                <w:sz w:val="21"/>
                <w:szCs w:val="21"/>
              </w:rPr>
              <w:t>Prague</w:t>
            </w:r>
            <w:r w:rsidRPr="00367A69">
              <w:rPr>
                <w:rFonts w:asciiTheme="minorHAnsi" w:hAnsiTheme="minorHAnsi" w:cstheme="minorHAnsi"/>
                <w:sz w:val="21"/>
                <w:szCs w:val="21"/>
              </w:rPr>
              <w:t>, date</w:t>
            </w:r>
          </w:p>
          <w:p w14:paraId="4D7C81A9"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3C870A9C"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23AED0D3"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________________________________________</w:t>
            </w:r>
          </w:p>
          <w:p w14:paraId="048DF371" w14:textId="77777777" w:rsidR="001F7478" w:rsidRPr="00367A69" w:rsidRDefault="001F7478" w:rsidP="00D41EF4">
            <w:pPr>
              <w:pStyle w:val="pargagraf"/>
              <w:keepNext/>
              <w:keepLines/>
              <w:widowControl w:val="0"/>
              <w:rPr>
                <w:rFonts w:asciiTheme="minorHAnsi" w:hAnsiTheme="minorHAnsi" w:cstheme="minorHAnsi"/>
                <w:sz w:val="21"/>
                <w:szCs w:val="21"/>
              </w:rPr>
            </w:pPr>
          </w:p>
        </w:tc>
        <w:tc>
          <w:tcPr>
            <w:tcW w:w="4820" w:type="dxa"/>
            <w:tcBorders>
              <w:top w:val="dotted" w:sz="4" w:space="0" w:color="auto"/>
              <w:bottom w:val="dotted" w:sz="4" w:space="0" w:color="auto"/>
              <w:right w:val="dotted" w:sz="4" w:space="0" w:color="auto"/>
            </w:tcBorders>
          </w:tcPr>
          <w:p w14:paraId="54C0DFC9"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06560288"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 xml:space="preserve">Za zadavatele / </w:t>
            </w:r>
            <w:r w:rsidRPr="00367A69">
              <w:rPr>
                <w:rFonts w:asciiTheme="minorHAnsi" w:hAnsiTheme="minorHAnsi" w:cstheme="minorHAnsi"/>
                <w:sz w:val="21"/>
                <w:szCs w:val="21"/>
                <w:lang w:val="en-US"/>
              </w:rPr>
              <w:t>On behalf of Sponsor</w:t>
            </w:r>
            <w:r w:rsidRPr="00367A69">
              <w:rPr>
                <w:rFonts w:asciiTheme="minorHAnsi" w:hAnsiTheme="minorHAnsi" w:cstheme="minorHAnsi"/>
                <w:sz w:val="21"/>
                <w:szCs w:val="21"/>
              </w:rPr>
              <w:t>:</w:t>
            </w:r>
          </w:p>
          <w:p w14:paraId="2CABCD16"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55E788E0" w14:textId="77777777" w:rsidR="001F7478" w:rsidRPr="00367A69" w:rsidRDefault="001F7478" w:rsidP="00D41EF4">
            <w:pPr>
              <w:pStyle w:val="pargagraf"/>
              <w:keepNext/>
              <w:keepLines/>
              <w:widowControl w:val="0"/>
              <w:rPr>
                <w:rFonts w:asciiTheme="minorHAnsi" w:hAnsiTheme="minorHAnsi" w:cstheme="minorHAnsi"/>
                <w:sz w:val="21"/>
                <w:szCs w:val="21"/>
              </w:rPr>
            </w:pPr>
          </w:p>
          <w:p w14:paraId="2E7AE8F2" w14:textId="77777777" w:rsidR="001F7478" w:rsidRPr="00367A69" w:rsidRDefault="001F7478" w:rsidP="00D41EF4">
            <w:pPr>
              <w:pStyle w:val="pargagraf"/>
              <w:keepNext/>
              <w:keepLines/>
              <w:widowControl w:val="0"/>
              <w:rPr>
                <w:rFonts w:asciiTheme="minorHAnsi" w:hAnsiTheme="minorHAnsi" w:cstheme="minorHAnsi"/>
                <w:sz w:val="21"/>
                <w:szCs w:val="21"/>
              </w:rPr>
            </w:pPr>
            <w:r w:rsidRPr="00367A69">
              <w:rPr>
                <w:rFonts w:asciiTheme="minorHAnsi" w:hAnsiTheme="minorHAnsi" w:cstheme="minorHAnsi"/>
                <w:sz w:val="21"/>
                <w:szCs w:val="21"/>
              </w:rPr>
              <w:t>________________________________________</w:t>
            </w:r>
          </w:p>
          <w:p w14:paraId="272DE411" w14:textId="5AE8A8C9" w:rsidR="00AB6CBE" w:rsidRDefault="00862FA4" w:rsidP="00D41EF4">
            <w:pPr>
              <w:pStyle w:val="pargagraf"/>
              <w:keepNext/>
              <w:keepLines/>
              <w:widowControl w:val="0"/>
              <w:ind w:left="0" w:firstLine="0"/>
              <w:rPr>
                <w:rFonts w:asciiTheme="minorHAnsi" w:hAnsiTheme="minorHAnsi" w:cstheme="minorHAnsi"/>
                <w:b/>
                <w:sz w:val="21"/>
                <w:szCs w:val="21"/>
              </w:rPr>
            </w:pPr>
            <w:r>
              <w:rPr>
                <w:rFonts w:asciiTheme="minorHAnsi" w:hAnsiTheme="minorHAnsi" w:cstheme="minorHAnsi"/>
                <w:b/>
                <w:sz w:val="21"/>
                <w:szCs w:val="21"/>
              </w:rPr>
              <w:t>xxx</w:t>
            </w:r>
          </w:p>
          <w:p w14:paraId="0279A120" w14:textId="09568FB1" w:rsidR="00AB6CBE" w:rsidRDefault="00862FA4" w:rsidP="00D41EF4">
            <w:pPr>
              <w:keepNext/>
              <w:keepLines/>
              <w:widowControl w:val="0"/>
              <w:tabs>
                <w:tab w:val="left" w:pos="4950"/>
              </w:tabs>
              <w:jc w:val="both"/>
              <w:rPr>
                <w:rFonts w:asciiTheme="minorHAnsi" w:hAnsiTheme="minorHAnsi" w:cstheme="minorHAnsi"/>
                <w:sz w:val="21"/>
                <w:szCs w:val="21"/>
                <w:lang w:val="cs-CZ"/>
              </w:rPr>
            </w:pPr>
            <w:r>
              <w:rPr>
                <w:rFonts w:asciiTheme="minorHAnsi" w:hAnsiTheme="minorHAnsi" w:cstheme="minorHAnsi"/>
                <w:sz w:val="21"/>
                <w:szCs w:val="21"/>
                <w:lang w:val="cs-CZ"/>
              </w:rPr>
              <w:t>xxx</w:t>
            </w:r>
          </w:p>
          <w:p w14:paraId="1A5E2E7B" w14:textId="4F120C95" w:rsidR="001F7478" w:rsidRPr="00367A69" w:rsidRDefault="001F7478" w:rsidP="00D41EF4">
            <w:pPr>
              <w:keepNext/>
              <w:keepLines/>
              <w:widowControl w:val="0"/>
              <w:tabs>
                <w:tab w:val="left" w:pos="4950"/>
              </w:tabs>
              <w:jc w:val="both"/>
              <w:rPr>
                <w:rFonts w:asciiTheme="minorHAnsi" w:hAnsiTheme="minorHAnsi" w:cstheme="minorHAnsi"/>
                <w:sz w:val="21"/>
                <w:szCs w:val="21"/>
                <w:lang w:val="cs-CZ"/>
              </w:rPr>
            </w:pPr>
            <w:r w:rsidRPr="00367A69">
              <w:rPr>
                <w:rFonts w:asciiTheme="minorHAnsi" w:hAnsiTheme="minorHAnsi" w:cstheme="minorHAnsi"/>
                <w:sz w:val="21"/>
                <w:szCs w:val="21"/>
                <w:lang w:val="cs-CZ"/>
              </w:rPr>
              <w:t>Bristol-Myers Squibb International Corporation</w:t>
            </w:r>
          </w:p>
        </w:tc>
      </w:tr>
    </w:tbl>
    <w:p w14:paraId="2267ADCB" w14:textId="77777777" w:rsidR="001F7478" w:rsidRPr="00367A69" w:rsidRDefault="001F7478">
      <w:pPr>
        <w:rPr>
          <w:rFonts w:asciiTheme="minorHAnsi" w:hAnsiTheme="minorHAnsi" w:cstheme="minorHAnsi"/>
          <w:sz w:val="21"/>
          <w:szCs w:val="21"/>
        </w:rPr>
      </w:pPr>
    </w:p>
    <w:sectPr w:rsidR="001F7478" w:rsidRPr="00367A6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3C88" w14:textId="77777777" w:rsidR="002F1284" w:rsidRDefault="002F1284" w:rsidP="009F3B85">
      <w:r>
        <w:separator/>
      </w:r>
    </w:p>
  </w:endnote>
  <w:endnote w:type="continuationSeparator" w:id="0">
    <w:p w14:paraId="05EFECB7" w14:textId="77777777" w:rsidR="002F1284" w:rsidRDefault="002F1284" w:rsidP="009F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E3D" w14:textId="77777777" w:rsidR="00367A69" w:rsidRDefault="005206DD" w:rsidP="009F3B85">
    <w:pPr>
      <w:pStyle w:val="Zpat"/>
      <w:tabs>
        <w:tab w:val="clear" w:pos="9072"/>
        <w:tab w:val="right" w:pos="9498"/>
      </w:tabs>
      <w:rPr>
        <w:rFonts w:asciiTheme="minorHAnsi" w:hAnsiTheme="minorHAnsi" w:cstheme="minorHAnsi"/>
        <w:color w:val="0000FF"/>
        <w:sz w:val="14"/>
        <w:szCs w:val="14"/>
      </w:rPr>
    </w:pPr>
    <w:r w:rsidRPr="005206DD">
      <w:rPr>
        <w:rStyle w:val="slostrnky"/>
        <w:rFonts w:asciiTheme="minorHAnsi" w:hAnsiTheme="minorHAnsi" w:cstheme="minorHAnsi"/>
        <w:sz w:val="14"/>
        <w:szCs w:val="14"/>
      </w:rPr>
      <w:t xml:space="preserve">Dodatek č. </w:t>
    </w:r>
    <w:r w:rsidR="00F62B96">
      <w:rPr>
        <w:rStyle w:val="slostrnky"/>
        <w:rFonts w:asciiTheme="minorHAnsi" w:hAnsiTheme="minorHAnsi" w:cstheme="minorHAnsi"/>
        <w:sz w:val="14"/>
        <w:szCs w:val="14"/>
      </w:rPr>
      <w:t>4</w:t>
    </w:r>
    <w:r w:rsidRPr="005206DD">
      <w:rPr>
        <w:rStyle w:val="slostrnky"/>
        <w:rFonts w:asciiTheme="minorHAnsi" w:hAnsiTheme="minorHAnsi" w:cstheme="minorHAnsi"/>
        <w:sz w:val="14"/>
        <w:szCs w:val="14"/>
      </w:rPr>
      <w:t xml:space="preserve"> ke Smlouvě</w:t>
    </w:r>
    <w:r w:rsidR="009F3B85" w:rsidRPr="005206DD">
      <w:rPr>
        <w:rStyle w:val="slostrnky"/>
        <w:rFonts w:asciiTheme="minorHAnsi" w:hAnsiTheme="minorHAnsi" w:cstheme="minorHAnsi"/>
        <w:sz w:val="14"/>
        <w:szCs w:val="14"/>
      </w:rPr>
      <w:t xml:space="preserve"> o provedení klinického hodnocení / </w:t>
    </w:r>
    <w:r w:rsidRPr="005206DD">
      <w:rPr>
        <w:rStyle w:val="slostrnky"/>
        <w:rFonts w:asciiTheme="minorHAnsi" w:hAnsiTheme="minorHAnsi" w:cstheme="minorHAnsi"/>
        <w:sz w:val="14"/>
        <w:szCs w:val="14"/>
      </w:rPr>
      <w:t xml:space="preserve">Amendment no. </w:t>
    </w:r>
    <w:r w:rsidR="00F62B96">
      <w:rPr>
        <w:rStyle w:val="slostrnky"/>
        <w:rFonts w:asciiTheme="minorHAnsi" w:hAnsiTheme="minorHAnsi" w:cstheme="minorHAnsi"/>
        <w:sz w:val="14"/>
        <w:szCs w:val="14"/>
      </w:rPr>
      <w:t>4</w:t>
    </w:r>
    <w:r w:rsidRPr="005206DD">
      <w:rPr>
        <w:rStyle w:val="slostrnky"/>
        <w:rFonts w:asciiTheme="minorHAnsi" w:hAnsiTheme="minorHAnsi" w:cstheme="minorHAnsi"/>
        <w:sz w:val="14"/>
        <w:szCs w:val="14"/>
      </w:rPr>
      <w:t xml:space="preserve"> to </w:t>
    </w:r>
    <w:r w:rsidR="009F3B85" w:rsidRPr="005206DD">
      <w:rPr>
        <w:rStyle w:val="slostrnky"/>
        <w:rFonts w:asciiTheme="minorHAnsi" w:hAnsiTheme="minorHAnsi" w:cstheme="minorHAnsi"/>
        <w:sz w:val="14"/>
        <w:szCs w:val="14"/>
      </w:rPr>
      <w:t xml:space="preserve">Clinical Trial Agreement CA209-227-0111, </w:t>
    </w:r>
    <w:r w:rsidR="00367A69">
      <w:rPr>
        <w:rStyle w:val="slostrnky"/>
        <w:rFonts w:asciiTheme="minorHAnsi" w:hAnsiTheme="minorHAnsi" w:cstheme="minorHAnsi"/>
        <w:sz w:val="14"/>
        <w:szCs w:val="14"/>
      </w:rPr>
      <w:t xml:space="preserve">Fakultní </w:t>
    </w:r>
    <w:r w:rsidR="009F3B85" w:rsidRPr="005206DD">
      <w:rPr>
        <w:rStyle w:val="slostrnky"/>
        <w:rFonts w:asciiTheme="minorHAnsi" w:hAnsiTheme="minorHAnsi" w:cstheme="minorHAnsi"/>
        <w:sz w:val="14"/>
        <w:szCs w:val="14"/>
      </w:rPr>
      <w:t>Thomayerova nemocnice</w:t>
    </w:r>
    <w:r w:rsidR="009F3B85" w:rsidRPr="005206DD">
      <w:rPr>
        <w:rFonts w:asciiTheme="minorHAnsi" w:hAnsiTheme="minorHAnsi" w:cstheme="minorHAnsi"/>
        <w:color w:val="0000FF"/>
        <w:sz w:val="14"/>
        <w:szCs w:val="14"/>
      </w:rPr>
      <w:tab/>
    </w:r>
  </w:p>
  <w:p w14:paraId="48035F61" w14:textId="0E9C8763" w:rsidR="009F3B85" w:rsidRPr="005206DD" w:rsidRDefault="00000000" w:rsidP="00367A69">
    <w:pPr>
      <w:pStyle w:val="Zpat"/>
      <w:tabs>
        <w:tab w:val="clear" w:pos="9072"/>
        <w:tab w:val="right" w:pos="9498"/>
      </w:tabs>
      <w:jc w:val="right"/>
      <w:rPr>
        <w:rFonts w:asciiTheme="minorHAnsi" w:hAnsiTheme="minorHAnsi" w:cstheme="minorHAnsi"/>
        <w:sz w:val="14"/>
        <w:szCs w:val="14"/>
      </w:rPr>
    </w:pPr>
    <w:sdt>
      <w:sdtPr>
        <w:rPr>
          <w:rStyle w:val="slostrnky"/>
          <w:rFonts w:asciiTheme="minorHAnsi" w:hAnsiTheme="minorHAnsi" w:cstheme="minorHAnsi"/>
          <w:sz w:val="14"/>
          <w:szCs w:val="14"/>
        </w:rPr>
        <w:id w:val="45361566"/>
        <w:docPartObj>
          <w:docPartGallery w:val="Page Numbers (Top of Page)"/>
          <w:docPartUnique/>
        </w:docPartObj>
      </w:sdtPr>
      <w:sdtContent>
        <w:r w:rsidR="009F3B85" w:rsidRPr="005206DD">
          <w:rPr>
            <w:rStyle w:val="slostrnky"/>
            <w:rFonts w:asciiTheme="minorHAnsi" w:hAnsiTheme="minorHAnsi" w:cstheme="minorHAnsi"/>
            <w:sz w:val="14"/>
            <w:szCs w:val="14"/>
          </w:rPr>
          <w:fldChar w:fldCharType="begin"/>
        </w:r>
        <w:r w:rsidR="009F3B85" w:rsidRPr="005206DD">
          <w:rPr>
            <w:rStyle w:val="slostrnky"/>
            <w:rFonts w:asciiTheme="minorHAnsi" w:hAnsiTheme="minorHAnsi" w:cstheme="minorHAnsi"/>
            <w:sz w:val="14"/>
            <w:szCs w:val="14"/>
          </w:rPr>
          <w:instrText xml:space="preserve"> PAGE </w:instrText>
        </w:r>
        <w:r w:rsidR="009F3B85" w:rsidRPr="005206DD">
          <w:rPr>
            <w:rStyle w:val="slostrnky"/>
            <w:rFonts w:asciiTheme="minorHAnsi" w:hAnsiTheme="minorHAnsi" w:cstheme="minorHAnsi"/>
            <w:sz w:val="14"/>
            <w:szCs w:val="14"/>
          </w:rPr>
          <w:fldChar w:fldCharType="separate"/>
        </w:r>
        <w:r w:rsidR="000E02F7">
          <w:rPr>
            <w:rStyle w:val="slostrnky"/>
            <w:rFonts w:asciiTheme="minorHAnsi" w:hAnsiTheme="minorHAnsi" w:cstheme="minorHAnsi"/>
            <w:noProof/>
            <w:sz w:val="14"/>
            <w:szCs w:val="14"/>
          </w:rPr>
          <w:t>1</w:t>
        </w:r>
        <w:r w:rsidR="009F3B85" w:rsidRPr="005206DD">
          <w:rPr>
            <w:rStyle w:val="slostrnky"/>
            <w:rFonts w:asciiTheme="minorHAnsi" w:hAnsiTheme="minorHAnsi" w:cstheme="minorHAnsi"/>
            <w:sz w:val="14"/>
            <w:szCs w:val="14"/>
          </w:rPr>
          <w:fldChar w:fldCharType="end"/>
        </w:r>
        <w:r w:rsidR="009F3B85" w:rsidRPr="005206DD">
          <w:rPr>
            <w:rStyle w:val="slostrnky"/>
            <w:rFonts w:asciiTheme="minorHAnsi" w:hAnsiTheme="minorHAnsi" w:cstheme="minorHAnsi"/>
            <w:sz w:val="14"/>
            <w:szCs w:val="14"/>
          </w:rPr>
          <w:t>/</w:t>
        </w:r>
        <w:r w:rsidR="009F3B85" w:rsidRPr="005206DD">
          <w:rPr>
            <w:rStyle w:val="slostrnky"/>
            <w:rFonts w:asciiTheme="minorHAnsi" w:hAnsiTheme="minorHAnsi" w:cstheme="minorHAnsi"/>
            <w:sz w:val="14"/>
            <w:szCs w:val="14"/>
          </w:rPr>
          <w:fldChar w:fldCharType="begin"/>
        </w:r>
        <w:r w:rsidR="009F3B85" w:rsidRPr="005206DD">
          <w:rPr>
            <w:rStyle w:val="slostrnky"/>
            <w:rFonts w:asciiTheme="minorHAnsi" w:hAnsiTheme="minorHAnsi" w:cstheme="minorHAnsi"/>
            <w:sz w:val="14"/>
            <w:szCs w:val="14"/>
          </w:rPr>
          <w:instrText xml:space="preserve"> SECTIONPAGES  </w:instrText>
        </w:r>
        <w:r w:rsidR="009F3B85" w:rsidRPr="005206DD">
          <w:rPr>
            <w:rStyle w:val="slostrnky"/>
            <w:rFonts w:asciiTheme="minorHAnsi" w:hAnsiTheme="minorHAnsi" w:cstheme="minorHAnsi"/>
            <w:sz w:val="14"/>
            <w:szCs w:val="14"/>
          </w:rPr>
          <w:fldChar w:fldCharType="separate"/>
        </w:r>
        <w:r w:rsidR="00EC69DB">
          <w:rPr>
            <w:rStyle w:val="slostrnky"/>
            <w:rFonts w:asciiTheme="minorHAnsi" w:hAnsiTheme="minorHAnsi" w:cstheme="minorHAnsi"/>
            <w:noProof/>
            <w:sz w:val="14"/>
            <w:szCs w:val="14"/>
          </w:rPr>
          <w:t>4</w:t>
        </w:r>
        <w:r w:rsidR="009F3B85" w:rsidRPr="005206DD">
          <w:rPr>
            <w:rStyle w:val="slostrnky"/>
            <w:rFonts w:asciiTheme="minorHAnsi" w:hAnsiTheme="minorHAnsi" w:cstheme="minorHAnsi"/>
            <w:sz w:val="14"/>
            <w:szCs w:val="14"/>
          </w:rPr>
          <w:fldChar w:fldCharType="end"/>
        </w:r>
      </w:sdtContent>
    </w:sdt>
  </w:p>
  <w:p w14:paraId="446ED8E4" w14:textId="77777777" w:rsidR="009F3B85" w:rsidRDefault="009F3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246A" w14:textId="77777777" w:rsidR="002F1284" w:rsidRDefault="002F1284" w:rsidP="009F3B85">
      <w:r>
        <w:separator/>
      </w:r>
    </w:p>
  </w:footnote>
  <w:footnote w:type="continuationSeparator" w:id="0">
    <w:p w14:paraId="640AC44E" w14:textId="77777777" w:rsidR="002F1284" w:rsidRDefault="002F1284" w:rsidP="009F3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85"/>
    <w:rsid w:val="00002A72"/>
    <w:rsid w:val="00027A33"/>
    <w:rsid w:val="00064EFA"/>
    <w:rsid w:val="00081061"/>
    <w:rsid w:val="000E02F7"/>
    <w:rsid w:val="00123EF1"/>
    <w:rsid w:val="00133D17"/>
    <w:rsid w:val="00176E0E"/>
    <w:rsid w:val="001D36B5"/>
    <w:rsid w:val="001D6D6F"/>
    <w:rsid w:val="001F7478"/>
    <w:rsid w:val="00225A58"/>
    <w:rsid w:val="002344E8"/>
    <w:rsid w:val="0024341C"/>
    <w:rsid w:val="002A40C4"/>
    <w:rsid w:val="002E66F4"/>
    <w:rsid w:val="002F1284"/>
    <w:rsid w:val="002F201F"/>
    <w:rsid w:val="002F50EB"/>
    <w:rsid w:val="003337DD"/>
    <w:rsid w:val="00342B2B"/>
    <w:rsid w:val="003478F7"/>
    <w:rsid w:val="00367A69"/>
    <w:rsid w:val="003B65C5"/>
    <w:rsid w:val="003D199F"/>
    <w:rsid w:val="003E36ED"/>
    <w:rsid w:val="003F1F8A"/>
    <w:rsid w:val="004401A1"/>
    <w:rsid w:val="0044445F"/>
    <w:rsid w:val="004657FC"/>
    <w:rsid w:val="004A3FC6"/>
    <w:rsid w:val="004B71DD"/>
    <w:rsid w:val="004E60B3"/>
    <w:rsid w:val="004F58AE"/>
    <w:rsid w:val="005206DD"/>
    <w:rsid w:val="0057637E"/>
    <w:rsid w:val="005A5E5F"/>
    <w:rsid w:val="005C7F79"/>
    <w:rsid w:val="005E5BBD"/>
    <w:rsid w:val="00627DAD"/>
    <w:rsid w:val="006439EE"/>
    <w:rsid w:val="00657D8F"/>
    <w:rsid w:val="006820A4"/>
    <w:rsid w:val="006B294B"/>
    <w:rsid w:val="006C4625"/>
    <w:rsid w:val="006D7243"/>
    <w:rsid w:val="00716148"/>
    <w:rsid w:val="0072019A"/>
    <w:rsid w:val="007879BF"/>
    <w:rsid w:val="007C5D38"/>
    <w:rsid w:val="00800B87"/>
    <w:rsid w:val="0081351C"/>
    <w:rsid w:val="00827274"/>
    <w:rsid w:val="00862FA4"/>
    <w:rsid w:val="008C5B97"/>
    <w:rsid w:val="0090392C"/>
    <w:rsid w:val="00903D66"/>
    <w:rsid w:val="0095699C"/>
    <w:rsid w:val="00981D1B"/>
    <w:rsid w:val="00984EBC"/>
    <w:rsid w:val="009F3121"/>
    <w:rsid w:val="009F3B85"/>
    <w:rsid w:val="00A5743A"/>
    <w:rsid w:val="00AA1F95"/>
    <w:rsid w:val="00AB6CBE"/>
    <w:rsid w:val="00AE7DC1"/>
    <w:rsid w:val="00B2291D"/>
    <w:rsid w:val="00B31320"/>
    <w:rsid w:val="00B42C61"/>
    <w:rsid w:val="00B44854"/>
    <w:rsid w:val="00B47226"/>
    <w:rsid w:val="00BB422A"/>
    <w:rsid w:val="00C90DE3"/>
    <w:rsid w:val="00C95BC0"/>
    <w:rsid w:val="00CB21F1"/>
    <w:rsid w:val="00D96777"/>
    <w:rsid w:val="00DA66E6"/>
    <w:rsid w:val="00E9276B"/>
    <w:rsid w:val="00EA1C5D"/>
    <w:rsid w:val="00EA3CC9"/>
    <w:rsid w:val="00EC3342"/>
    <w:rsid w:val="00EC69DB"/>
    <w:rsid w:val="00EC78D3"/>
    <w:rsid w:val="00F07146"/>
    <w:rsid w:val="00F62B96"/>
    <w:rsid w:val="00FC632A"/>
    <w:rsid w:val="00FD68A6"/>
    <w:rsid w:val="67F1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FF4"/>
  <w15:docId w15:val="{6A80AF26-E20B-428E-900E-90956C3A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B85"/>
    <w:pPr>
      <w:spacing w:after="0" w:line="240" w:lineRule="auto"/>
    </w:pPr>
    <w:rPr>
      <w:rFonts w:ascii="Times New Roman" w:eastAsia="Times New Roman" w:hAnsi="Times New Roman" w:cs="Times New Roman"/>
      <w:sz w:val="20"/>
      <w:szCs w:val="20"/>
      <w:lang w:val="en-GB" w:eastAsia="cs-CZ"/>
    </w:rPr>
  </w:style>
  <w:style w:type="paragraph" w:styleId="Nadpis6">
    <w:name w:val="heading 6"/>
    <w:basedOn w:val="Normln"/>
    <w:next w:val="Normln"/>
    <w:link w:val="Nadpis6Char"/>
    <w:qFormat/>
    <w:rsid w:val="009F3B85"/>
    <w:pPr>
      <w:keepNext/>
      <w:widowControl w:val="0"/>
      <w:outlineLvl w:val="5"/>
    </w:pPr>
    <w:rPr>
      <w:b/>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9F3B85"/>
    <w:rPr>
      <w:rFonts w:ascii="Times New Roman" w:eastAsia="Times New Roman" w:hAnsi="Times New Roman" w:cs="Times New Roman"/>
      <w:b/>
      <w:sz w:val="20"/>
      <w:szCs w:val="20"/>
      <w:lang w:eastAsia="cs-CZ"/>
    </w:rPr>
  </w:style>
  <w:style w:type="paragraph" w:styleId="Nzev">
    <w:name w:val="Title"/>
    <w:basedOn w:val="Normln"/>
    <w:link w:val="NzevChar"/>
    <w:qFormat/>
    <w:rsid w:val="009F3B85"/>
    <w:pPr>
      <w:widowControl w:val="0"/>
      <w:jc w:val="center"/>
    </w:pPr>
    <w:rPr>
      <w:u w:val="single"/>
      <w:lang w:val="cs-CZ"/>
    </w:rPr>
  </w:style>
  <w:style w:type="character" w:customStyle="1" w:styleId="NzevChar">
    <w:name w:val="Název Char"/>
    <w:basedOn w:val="Standardnpsmoodstavce"/>
    <w:link w:val="Nzev"/>
    <w:rsid w:val="009F3B85"/>
    <w:rPr>
      <w:rFonts w:ascii="Times New Roman" w:eastAsia="Times New Roman" w:hAnsi="Times New Roman" w:cs="Times New Roman"/>
      <w:sz w:val="20"/>
      <w:szCs w:val="20"/>
      <w:u w:val="single"/>
      <w:lang w:eastAsia="cs-CZ"/>
    </w:rPr>
  </w:style>
  <w:style w:type="paragraph" w:customStyle="1" w:styleId="nadpispar">
    <w:name w:val="nadpis par"/>
    <w:basedOn w:val="Normln"/>
    <w:rsid w:val="009F3B85"/>
    <w:pPr>
      <w:keepNext/>
      <w:keepLines/>
      <w:jc w:val="center"/>
    </w:pPr>
    <w:rPr>
      <w:b/>
      <w:lang w:val="cs-CZ"/>
    </w:rPr>
  </w:style>
  <w:style w:type="paragraph" w:customStyle="1" w:styleId="NormalArialNarrow">
    <w:name w:val="Normal + Arial Narrow"/>
    <w:aliases w:val="Top: (Single solid line,Auto,1,5 pt Line width),Bo..."/>
    <w:basedOn w:val="Normln"/>
    <w:rsid w:val="009F3B85"/>
    <w:pPr>
      <w:pBdr>
        <w:top w:val="single" w:sz="12" w:space="1" w:color="auto"/>
        <w:left w:val="single" w:sz="12" w:space="1" w:color="auto"/>
        <w:bottom w:val="single" w:sz="12" w:space="1" w:color="auto"/>
        <w:right w:val="single" w:sz="12" w:space="1" w:color="auto"/>
      </w:pBdr>
      <w:tabs>
        <w:tab w:val="left" w:pos="227"/>
      </w:tabs>
    </w:pPr>
    <w:rPr>
      <w:lang w:val="cs-CZ"/>
    </w:rPr>
  </w:style>
  <w:style w:type="character" w:styleId="Odkaznakoment">
    <w:name w:val="annotation reference"/>
    <w:basedOn w:val="Standardnpsmoodstavce"/>
    <w:rsid w:val="009F3B85"/>
    <w:rPr>
      <w:sz w:val="16"/>
      <w:szCs w:val="16"/>
    </w:rPr>
  </w:style>
  <w:style w:type="paragraph" w:styleId="Textkomente">
    <w:name w:val="annotation text"/>
    <w:basedOn w:val="Normln"/>
    <w:link w:val="TextkomenteChar"/>
    <w:rsid w:val="009F3B85"/>
  </w:style>
  <w:style w:type="character" w:customStyle="1" w:styleId="TextkomenteChar">
    <w:name w:val="Text komentáře Char"/>
    <w:basedOn w:val="Standardnpsmoodstavce"/>
    <w:link w:val="Textkomente"/>
    <w:rsid w:val="009F3B85"/>
    <w:rPr>
      <w:rFonts w:ascii="Times New Roman" w:eastAsia="Times New Roman" w:hAnsi="Times New Roman" w:cs="Times New Roman"/>
      <w:sz w:val="20"/>
      <w:szCs w:val="20"/>
      <w:lang w:val="en-GB" w:eastAsia="cs-CZ"/>
    </w:rPr>
  </w:style>
  <w:style w:type="paragraph" w:styleId="Textbubliny">
    <w:name w:val="Balloon Text"/>
    <w:basedOn w:val="Normln"/>
    <w:link w:val="TextbublinyChar"/>
    <w:uiPriority w:val="99"/>
    <w:semiHidden/>
    <w:unhideWhenUsed/>
    <w:rsid w:val="009F3B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B85"/>
    <w:rPr>
      <w:rFonts w:ascii="Segoe UI" w:eastAsia="Times New Roman" w:hAnsi="Segoe UI" w:cs="Segoe UI"/>
      <w:sz w:val="18"/>
      <w:szCs w:val="18"/>
      <w:lang w:val="en-GB" w:eastAsia="cs-CZ"/>
    </w:rPr>
  </w:style>
  <w:style w:type="paragraph" w:styleId="Zhlav">
    <w:name w:val="header"/>
    <w:basedOn w:val="Normln"/>
    <w:link w:val="ZhlavChar"/>
    <w:uiPriority w:val="99"/>
    <w:unhideWhenUsed/>
    <w:rsid w:val="009F3B85"/>
    <w:pPr>
      <w:tabs>
        <w:tab w:val="center" w:pos="4536"/>
        <w:tab w:val="right" w:pos="9072"/>
      </w:tabs>
    </w:pPr>
  </w:style>
  <w:style w:type="character" w:customStyle="1" w:styleId="ZhlavChar">
    <w:name w:val="Záhlaví Char"/>
    <w:basedOn w:val="Standardnpsmoodstavce"/>
    <w:link w:val="Zhlav"/>
    <w:uiPriority w:val="99"/>
    <w:rsid w:val="009F3B85"/>
    <w:rPr>
      <w:rFonts w:ascii="Times New Roman" w:eastAsia="Times New Roman" w:hAnsi="Times New Roman" w:cs="Times New Roman"/>
      <w:sz w:val="20"/>
      <w:szCs w:val="20"/>
      <w:lang w:val="en-GB" w:eastAsia="cs-CZ"/>
    </w:rPr>
  </w:style>
  <w:style w:type="paragraph" w:styleId="Zpat">
    <w:name w:val="footer"/>
    <w:basedOn w:val="Normln"/>
    <w:link w:val="ZpatChar"/>
    <w:unhideWhenUsed/>
    <w:rsid w:val="009F3B85"/>
    <w:pPr>
      <w:tabs>
        <w:tab w:val="center" w:pos="4536"/>
        <w:tab w:val="right" w:pos="9072"/>
      </w:tabs>
    </w:pPr>
  </w:style>
  <w:style w:type="character" w:customStyle="1" w:styleId="ZpatChar">
    <w:name w:val="Zápatí Char"/>
    <w:basedOn w:val="Standardnpsmoodstavce"/>
    <w:link w:val="Zpat"/>
    <w:uiPriority w:val="99"/>
    <w:rsid w:val="009F3B85"/>
    <w:rPr>
      <w:rFonts w:ascii="Times New Roman" w:eastAsia="Times New Roman" w:hAnsi="Times New Roman" w:cs="Times New Roman"/>
      <w:sz w:val="20"/>
      <w:szCs w:val="20"/>
      <w:lang w:val="en-GB" w:eastAsia="cs-CZ"/>
    </w:rPr>
  </w:style>
  <w:style w:type="character" w:styleId="slostrnky">
    <w:name w:val="page number"/>
    <w:basedOn w:val="Standardnpsmoodstavce"/>
    <w:rsid w:val="009F3B85"/>
  </w:style>
  <w:style w:type="paragraph" w:customStyle="1" w:styleId="pargagraf">
    <w:name w:val="pargagraf"/>
    <w:basedOn w:val="Normln"/>
    <w:rsid w:val="001F7478"/>
    <w:pPr>
      <w:ind w:left="284" w:hanging="284"/>
      <w:jc w:val="both"/>
    </w:pPr>
    <w:rPr>
      <w:lang w:val="cs-CZ"/>
    </w:rPr>
  </w:style>
  <w:style w:type="paragraph" w:styleId="Pedmtkomente">
    <w:name w:val="annotation subject"/>
    <w:basedOn w:val="Textkomente"/>
    <w:next w:val="Textkomente"/>
    <w:link w:val="PedmtkomenteChar"/>
    <w:uiPriority w:val="99"/>
    <w:semiHidden/>
    <w:unhideWhenUsed/>
    <w:rsid w:val="0090392C"/>
    <w:rPr>
      <w:b/>
      <w:bCs/>
    </w:rPr>
  </w:style>
  <w:style w:type="character" w:customStyle="1" w:styleId="PedmtkomenteChar">
    <w:name w:val="Předmět komentáře Char"/>
    <w:basedOn w:val="TextkomenteChar"/>
    <w:link w:val="Pedmtkomente"/>
    <w:uiPriority w:val="99"/>
    <w:semiHidden/>
    <w:rsid w:val="0090392C"/>
    <w:rPr>
      <w:rFonts w:ascii="Times New Roman" w:eastAsia="Times New Roman" w:hAnsi="Times New Roman" w:cs="Times New Roman"/>
      <w:b/>
      <w:bCs/>
      <w:sz w:val="20"/>
      <w:szCs w:val="20"/>
      <w:lang w:val="en-GB" w:eastAsia="cs-CZ"/>
    </w:rPr>
  </w:style>
  <w:style w:type="character" w:styleId="Hypertextovodkaz">
    <w:name w:val="Hyperlink"/>
    <w:basedOn w:val="Standardnpsmoodstavce"/>
    <w:uiPriority w:val="99"/>
    <w:unhideWhenUsed/>
    <w:rsid w:val="00133D17"/>
    <w:rPr>
      <w:color w:val="0563C1" w:themeColor="hyperlink"/>
      <w:u w:val="single"/>
    </w:rPr>
  </w:style>
  <w:style w:type="character" w:styleId="Nevyeenzmnka">
    <w:name w:val="Unresolved Mention"/>
    <w:basedOn w:val="Standardnpsmoodstavce"/>
    <w:uiPriority w:val="99"/>
    <w:semiHidden/>
    <w:unhideWhenUsed/>
    <w:rsid w:val="00133D17"/>
    <w:rPr>
      <w:color w:val="605E5C"/>
      <w:shd w:val="clear" w:color="auto" w:fill="E1DFDD"/>
    </w:rPr>
  </w:style>
  <w:style w:type="paragraph" w:styleId="Zkladntext">
    <w:name w:val="Body Text"/>
    <w:basedOn w:val="Normln"/>
    <w:link w:val="ZkladntextChar"/>
    <w:rsid w:val="00367A69"/>
    <w:pPr>
      <w:widowControl w:val="0"/>
      <w:jc w:val="both"/>
    </w:pPr>
    <w:rPr>
      <w:lang w:val="cs-CZ"/>
    </w:rPr>
  </w:style>
  <w:style w:type="character" w:customStyle="1" w:styleId="ZkladntextChar">
    <w:name w:val="Základní text Char"/>
    <w:basedOn w:val="Standardnpsmoodstavce"/>
    <w:link w:val="Zkladntext"/>
    <w:rsid w:val="00367A69"/>
    <w:rPr>
      <w:rFonts w:ascii="Times New Roman" w:eastAsia="Times New Roman" w:hAnsi="Times New Roman" w:cs="Times New Roman"/>
      <w:sz w:val="20"/>
      <w:szCs w:val="20"/>
      <w:lang w:eastAsia="cs-CZ"/>
    </w:rPr>
  </w:style>
  <w:style w:type="paragraph" w:styleId="Revize">
    <w:name w:val="Revision"/>
    <w:hidden/>
    <w:uiPriority w:val="99"/>
    <w:semiHidden/>
    <w:rsid w:val="007879BF"/>
    <w:pPr>
      <w:spacing w:after="0" w:line="240" w:lineRule="auto"/>
    </w:pPr>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93">
      <w:bodyDiv w:val="1"/>
      <w:marLeft w:val="0"/>
      <w:marRight w:val="0"/>
      <w:marTop w:val="0"/>
      <w:marBottom w:val="0"/>
      <w:divBdr>
        <w:top w:val="none" w:sz="0" w:space="0" w:color="auto"/>
        <w:left w:val="none" w:sz="0" w:space="0" w:color="auto"/>
        <w:bottom w:val="none" w:sz="0" w:space="0" w:color="auto"/>
        <w:right w:val="none" w:sz="0" w:space="0" w:color="auto"/>
      </w:divBdr>
    </w:div>
    <w:div w:id="9493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56A6F-4851-4C73-9212-C6DE620D0CD2}">
  <ds:schemaRefs>
    <ds:schemaRef ds:uri="http://schemas.openxmlformats.org/officeDocument/2006/bibliography"/>
  </ds:schemaRefs>
</ds:datastoreItem>
</file>

<file path=customXml/itemProps2.xml><?xml version="1.0" encoding="utf-8"?>
<ds:datastoreItem xmlns:ds="http://schemas.openxmlformats.org/officeDocument/2006/customXml" ds:itemID="{ADEBB284-444B-4A8B-87A2-4EFBA582499D}">
  <ds:schemaRefs>
    <ds:schemaRef ds:uri="http://schemas.microsoft.com/sharepoint/v3/contenttype/forms"/>
  </ds:schemaRefs>
</ds:datastoreItem>
</file>

<file path=customXml/itemProps3.xml><?xml version="1.0" encoding="utf-8"?>
<ds:datastoreItem xmlns:ds="http://schemas.openxmlformats.org/officeDocument/2006/customXml" ds:itemID="{1FA12652-AEE8-4839-8C79-01DF6BDC3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18C680-6DC0-451D-AE6C-5B5F2B417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1704</Words>
  <Characters>10059</Characters>
  <Application>Microsoft Office Word</Application>
  <DocSecurity>0</DocSecurity>
  <Lines>83</Lines>
  <Paragraphs>23</Paragraphs>
  <ScaleCrop>false</ScaleCrop>
  <Company>Bristol-Myers Squibb Company</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Zemankova, Lenka</dc:creator>
  <cp:keywords/>
  <dc:description/>
  <cp:lastModifiedBy>Mašterová Hana</cp:lastModifiedBy>
  <cp:revision>2</cp:revision>
  <dcterms:created xsi:type="dcterms:W3CDTF">2024-03-27T09:43:00Z</dcterms:created>
  <dcterms:modified xsi:type="dcterms:W3CDTF">2024-03-27T09:43:00Z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2024-03-13T13:19:42Z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f520e1c8-651d-4295-acb2-b0014de2334b</vt:lpwstr>
  </property>
  <property fmtid="{D5CDD505-2E9C-101B-9397-08002B2CF9AE}" pid="8" name="MSIP_Label_c93be096-951f-40f1-830d-c27b8a8c2c27_ContentBits">
    <vt:lpwstr>0</vt:lpwstr>
  </property>
</Properties>
</file>