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3B" w:rsidRDefault="000F193B">
      <w:pPr>
        <w:pStyle w:val="Zkladntext"/>
        <w:rPr>
          <w:rFonts w:ascii="Times New Roman"/>
        </w:rPr>
      </w:pPr>
    </w:p>
    <w:p w:rsidR="000F193B" w:rsidRDefault="000F193B">
      <w:pPr>
        <w:pStyle w:val="Zkladntext"/>
        <w:rPr>
          <w:rFonts w:ascii="Times New Roman"/>
        </w:rPr>
      </w:pPr>
    </w:p>
    <w:p w:rsidR="000F193B" w:rsidRDefault="000F193B">
      <w:pPr>
        <w:pStyle w:val="Zkladntext"/>
        <w:rPr>
          <w:rFonts w:ascii="Times New Roman"/>
        </w:rPr>
      </w:pPr>
    </w:p>
    <w:p w:rsidR="000F193B" w:rsidRDefault="000F193B">
      <w:pPr>
        <w:pStyle w:val="Zkladntext"/>
        <w:spacing w:before="15"/>
        <w:rPr>
          <w:rFonts w:ascii="Times New Roman"/>
        </w:rPr>
      </w:pPr>
    </w:p>
    <w:p w:rsidR="000F193B" w:rsidRDefault="006679E2">
      <w:pPr>
        <w:ind w:left="230"/>
        <w:rPr>
          <w:b/>
          <w:sz w:val="20"/>
        </w:rPr>
      </w:pPr>
      <w:r>
        <w:rPr>
          <w:b/>
          <w:spacing w:val="-2"/>
          <w:sz w:val="20"/>
        </w:rPr>
        <w:t>Objednatel:</w:t>
      </w:r>
    </w:p>
    <w:p w:rsidR="000F193B" w:rsidRDefault="006679E2">
      <w:pPr>
        <w:spacing w:before="65"/>
        <w:ind w:left="116" w:right="374"/>
        <w:jc w:val="center"/>
        <w:rPr>
          <w:b/>
          <w:sz w:val="20"/>
        </w:rPr>
      </w:pPr>
      <w:r>
        <w:br w:type="column"/>
      </w:r>
      <w:r>
        <w:rPr>
          <w:b/>
          <w:spacing w:val="-4"/>
          <w:sz w:val="20"/>
        </w:rPr>
        <w:t>Dodatek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C4/2024</w:t>
      </w:r>
    </w:p>
    <w:p w:rsidR="000F193B" w:rsidRDefault="006679E2">
      <w:pPr>
        <w:pStyle w:val="Zkladntext"/>
        <w:spacing w:before="40"/>
        <w:ind w:left="374" w:right="258"/>
        <w:jc w:val="center"/>
      </w:pPr>
      <w:r>
        <w:t>ke</w:t>
      </w:r>
      <w:r>
        <w:rPr>
          <w:spacing w:val="-1"/>
        </w:rPr>
        <w:t xml:space="preserve"> </w:t>
      </w:r>
      <w:r>
        <w:t>smlouvě o</w:t>
      </w:r>
      <w:r>
        <w:rPr>
          <w:spacing w:val="-1"/>
        </w:rPr>
        <w:t xml:space="preserve"> </w:t>
      </w:r>
      <w:r>
        <w:t>odvozu a likvidaci</w:t>
      </w:r>
      <w:r>
        <w:rPr>
          <w:spacing w:val="-1"/>
        </w:rPr>
        <w:t xml:space="preserve"> </w:t>
      </w:r>
      <w:r>
        <w:t>domovního a komunálního</w:t>
      </w:r>
      <w:r>
        <w:rPr>
          <w:spacing w:val="-1"/>
        </w:rPr>
        <w:t xml:space="preserve"> </w:t>
      </w:r>
      <w:r>
        <w:rPr>
          <w:spacing w:val="-2"/>
        </w:rPr>
        <w:t>odpadu</w:t>
      </w:r>
    </w:p>
    <w:p w:rsidR="000F193B" w:rsidRDefault="006679E2">
      <w:pPr>
        <w:spacing w:before="25"/>
        <w:ind w:left="135" w:right="258"/>
        <w:jc w:val="center"/>
        <w:rPr>
          <w:b/>
          <w:sz w:val="20"/>
        </w:rPr>
      </w:pPr>
      <w:r>
        <w:rPr>
          <w:b/>
          <w:spacing w:val="-4"/>
          <w:sz w:val="20"/>
        </w:rPr>
        <w:t>Smlouva:</w:t>
      </w:r>
      <w:r>
        <w:rPr>
          <w:b/>
          <w:spacing w:val="30"/>
          <w:sz w:val="20"/>
        </w:rPr>
        <w:t xml:space="preserve"> </w:t>
      </w:r>
      <w:r>
        <w:rPr>
          <w:b/>
          <w:spacing w:val="-4"/>
          <w:sz w:val="20"/>
        </w:rPr>
        <w:t>303/1998-320-801-</w:t>
      </w:r>
      <w:r>
        <w:rPr>
          <w:b/>
          <w:spacing w:val="-5"/>
          <w:sz w:val="20"/>
        </w:rPr>
        <w:t>04</w:t>
      </w:r>
    </w:p>
    <w:p w:rsidR="000F193B" w:rsidRDefault="006679E2">
      <w:pPr>
        <w:spacing w:before="115" w:line="259" w:lineRule="auto"/>
        <w:ind w:left="108" w:right="5927"/>
        <w:jc w:val="both"/>
        <w:rPr>
          <w:sz w:val="20"/>
        </w:rPr>
      </w:pPr>
      <w:r>
        <w:rPr>
          <w:b/>
          <w:sz w:val="20"/>
        </w:rPr>
        <w:t>Základní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škola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z w:val="20"/>
        </w:rPr>
        <w:t>ateřská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ško</w:t>
      </w:r>
      <w:r>
        <w:rPr>
          <w:b/>
          <w:sz w:val="20"/>
        </w:rPr>
        <w:t xml:space="preserve">la s polským jazykem vyučovacím </w:t>
      </w:r>
      <w:proofErr w:type="spellStart"/>
      <w:r>
        <w:rPr>
          <w:sz w:val="20"/>
        </w:rPr>
        <w:t>Dr.Olszaka</w:t>
      </w:r>
      <w:proofErr w:type="spellEnd"/>
      <w:r>
        <w:rPr>
          <w:sz w:val="20"/>
        </w:rPr>
        <w:t xml:space="preserve"> 156</w:t>
      </w:r>
    </w:p>
    <w:p w:rsidR="000F193B" w:rsidRDefault="006679E2">
      <w:pPr>
        <w:pStyle w:val="Zkladntext"/>
        <w:spacing w:line="220" w:lineRule="exact"/>
        <w:ind w:left="108"/>
        <w:jc w:val="both"/>
      </w:pPr>
      <w:r>
        <w:t>733</w:t>
      </w:r>
      <w:r>
        <w:rPr>
          <w:spacing w:val="-14"/>
        </w:rPr>
        <w:t xml:space="preserve"> </w:t>
      </w:r>
      <w:r>
        <w:t>01</w:t>
      </w:r>
      <w:r>
        <w:rPr>
          <w:spacing w:val="60"/>
        </w:rPr>
        <w:t xml:space="preserve">  </w:t>
      </w:r>
      <w:r>
        <w:t>Karviná-</w:t>
      </w:r>
      <w:r>
        <w:rPr>
          <w:spacing w:val="-2"/>
        </w:rPr>
        <w:t>Fryštát</w:t>
      </w:r>
    </w:p>
    <w:p w:rsidR="000F193B" w:rsidRDefault="006679E2">
      <w:pPr>
        <w:pStyle w:val="Zkladntext"/>
        <w:tabs>
          <w:tab w:val="left" w:pos="948"/>
        </w:tabs>
        <w:spacing w:before="10"/>
        <w:ind w:left="108"/>
      </w:pPr>
      <w:r>
        <w:rPr>
          <w:spacing w:val="-5"/>
        </w:rPr>
        <w:t>IČ:</w:t>
      </w:r>
      <w:r>
        <w:tab/>
      </w:r>
      <w:r>
        <w:rPr>
          <w:spacing w:val="-2"/>
        </w:rPr>
        <w:t>64628680</w:t>
      </w:r>
    </w:p>
    <w:p w:rsidR="000F193B" w:rsidRDefault="006679E2">
      <w:pPr>
        <w:pStyle w:val="Zkladntext"/>
        <w:tabs>
          <w:tab w:val="left" w:pos="948"/>
        </w:tabs>
        <w:spacing w:before="10"/>
        <w:ind w:left="108"/>
      </w:pPr>
      <w:r>
        <w:rPr>
          <w:spacing w:val="-4"/>
        </w:rPr>
        <w:t>DIČ:</w:t>
      </w:r>
      <w:r>
        <w:tab/>
      </w:r>
      <w:r>
        <w:rPr>
          <w:spacing w:val="-2"/>
        </w:rPr>
        <w:t>není</w:t>
      </w:r>
      <w:r>
        <w:rPr>
          <w:spacing w:val="-13"/>
        </w:rPr>
        <w:t xml:space="preserve"> </w:t>
      </w:r>
      <w:r>
        <w:rPr>
          <w:spacing w:val="-2"/>
        </w:rPr>
        <w:t>plátce</w:t>
      </w:r>
    </w:p>
    <w:p w:rsidR="000F193B" w:rsidRDefault="006679E2">
      <w:pPr>
        <w:pStyle w:val="Zkladntext"/>
        <w:tabs>
          <w:tab w:val="left" w:pos="948"/>
        </w:tabs>
        <w:spacing w:before="10"/>
        <w:ind w:left="108"/>
      </w:pPr>
      <w:r>
        <w:rPr>
          <w:spacing w:val="-2"/>
        </w:rPr>
        <w:t>Tel.:</w:t>
      </w:r>
      <w:r>
        <w:tab/>
      </w:r>
      <w:r>
        <w:rPr>
          <w:spacing w:val="-6"/>
        </w:rPr>
        <w:t>596 317</w:t>
      </w:r>
      <w:r>
        <w:rPr>
          <w:spacing w:val="-5"/>
        </w:rPr>
        <w:t xml:space="preserve"> </w:t>
      </w:r>
      <w:r>
        <w:rPr>
          <w:spacing w:val="-6"/>
        </w:rPr>
        <w:t>672</w:t>
      </w:r>
    </w:p>
    <w:p w:rsidR="000F193B" w:rsidRDefault="006679E2">
      <w:pPr>
        <w:pStyle w:val="Zkladntext"/>
        <w:spacing w:before="10"/>
        <w:ind w:left="108"/>
      </w:pPr>
      <w:r>
        <w:rPr>
          <w:spacing w:val="-4"/>
        </w:rPr>
        <w:t>(dále jen objednatel)</w:t>
      </w:r>
    </w:p>
    <w:p w:rsidR="000F193B" w:rsidRDefault="000F193B">
      <w:pPr>
        <w:sectPr w:rsidR="000F193B">
          <w:type w:val="continuous"/>
          <w:pgSz w:w="11910" w:h="16840"/>
          <w:pgMar w:top="960" w:right="980" w:bottom="280" w:left="460" w:header="708" w:footer="708" w:gutter="0"/>
          <w:cols w:num="2" w:space="708" w:equalWidth="0">
            <w:col w:w="1342" w:space="40"/>
            <w:col w:w="9088"/>
          </w:cols>
        </w:sectPr>
      </w:pPr>
    </w:p>
    <w:p w:rsidR="000F193B" w:rsidRDefault="006679E2">
      <w:pPr>
        <w:tabs>
          <w:tab w:val="left" w:pos="1259"/>
        </w:tabs>
        <w:spacing w:before="190"/>
        <w:ind w:right="5855"/>
        <w:jc w:val="center"/>
        <w:rPr>
          <w:b/>
          <w:sz w:val="20"/>
        </w:rPr>
      </w:pPr>
      <w:r>
        <w:rPr>
          <w:b/>
          <w:spacing w:val="-2"/>
          <w:sz w:val="20"/>
        </w:rPr>
        <w:t>Zhotovitel:</w:t>
      </w:r>
      <w:r>
        <w:rPr>
          <w:b/>
          <w:sz w:val="20"/>
        </w:rPr>
        <w:tab/>
        <w:t>Technické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služby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Karviná,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a.s.</w:t>
      </w:r>
    </w:p>
    <w:p w:rsidR="000F193B" w:rsidRDefault="006679E2">
      <w:pPr>
        <w:pStyle w:val="Zkladntext"/>
        <w:spacing w:before="26"/>
        <w:ind w:right="5762"/>
        <w:jc w:val="center"/>
      </w:pPr>
      <w:r>
        <w:rPr>
          <w:spacing w:val="-4"/>
        </w:rPr>
        <w:t>Bohumínská</w:t>
      </w:r>
      <w:r>
        <w:rPr>
          <w:spacing w:val="-3"/>
        </w:rPr>
        <w:t xml:space="preserve"> </w:t>
      </w:r>
      <w:r>
        <w:rPr>
          <w:spacing w:val="-2"/>
        </w:rPr>
        <w:t>1878/6</w:t>
      </w:r>
    </w:p>
    <w:p w:rsidR="000F193B" w:rsidRDefault="006679E2">
      <w:pPr>
        <w:pStyle w:val="Zkladntext"/>
        <w:tabs>
          <w:tab w:val="left" w:pos="2314"/>
        </w:tabs>
        <w:spacing w:before="10"/>
        <w:ind w:left="1490"/>
      </w:pPr>
      <w:r>
        <w:rPr>
          <w:spacing w:val="-6"/>
        </w:rPr>
        <w:t>735</w:t>
      </w:r>
      <w:r>
        <w:rPr>
          <w:spacing w:val="-9"/>
        </w:rPr>
        <w:t xml:space="preserve"> </w:t>
      </w:r>
      <w:r>
        <w:rPr>
          <w:spacing w:val="-5"/>
        </w:rPr>
        <w:t>06</w:t>
      </w:r>
      <w:r>
        <w:tab/>
        <w:t>Karviná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Nové</w:t>
      </w:r>
      <w:r>
        <w:rPr>
          <w:spacing w:val="-2"/>
        </w:rPr>
        <w:t xml:space="preserve"> Město</w:t>
      </w:r>
    </w:p>
    <w:p w:rsidR="008A5CA8" w:rsidRDefault="006679E2">
      <w:pPr>
        <w:pStyle w:val="Zkladntext"/>
        <w:tabs>
          <w:tab w:val="left" w:pos="2644"/>
        </w:tabs>
        <w:spacing w:before="10" w:line="259" w:lineRule="auto"/>
        <w:ind w:left="1490" w:right="2994"/>
      </w:pPr>
      <w:r>
        <w:t>Zapsána v Obchodním rejstříku v Ostravě, oddíl B, vložka 1215 Zastoupena:</w:t>
      </w:r>
      <w:r>
        <w:rPr>
          <w:spacing w:val="-7"/>
        </w:rPr>
        <w:t xml:space="preserve"> </w:t>
      </w:r>
      <w:r>
        <w:t>Ing.</w:t>
      </w:r>
      <w:r>
        <w:rPr>
          <w:spacing w:val="-6"/>
        </w:rPr>
        <w:t xml:space="preserve"> Zbyňkem </w:t>
      </w:r>
      <w:proofErr w:type="spellStart"/>
      <w:r>
        <w:rPr>
          <w:spacing w:val="-6"/>
        </w:rPr>
        <w:t>Gajdaczem</w:t>
      </w:r>
      <w:proofErr w:type="spellEnd"/>
      <w:r>
        <w:t>,</w:t>
      </w:r>
      <w:r>
        <w:rPr>
          <w:spacing w:val="-7"/>
        </w:rPr>
        <w:t xml:space="preserve"> MPA</w:t>
      </w:r>
      <w:bookmarkStart w:id="0" w:name="_GoBack"/>
      <w:bookmarkEnd w:id="0"/>
      <w:r>
        <w:t>,</w:t>
      </w:r>
      <w:r>
        <w:rPr>
          <w:spacing w:val="-7"/>
        </w:rPr>
        <w:t xml:space="preserve"> </w:t>
      </w:r>
      <w:r>
        <w:t>ředitelem</w:t>
      </w:r>
      <w:r>
        <w:rPr>
          <w:spacing w:val="-6"/>
        </w:rPr>
        <w:t xml:space="preserve"> </w:t>
      </w:r>
      <w:r>
        <w:t xml:space="preserve">společnosti </w:t>
      </w:r>
    </w:p>
    <w:p w:rsidR="000F193B" w:rsidRDefault="006679E2">
      <w:pPr>
        <w:pStyle w:val="Zkladntext"/>
        <w:tabs>
          <w:tab w:val="left" w:pos="2644"/>
        </w:tabs>
        <w:spacing w:before="10" w:line="259" w:lineRule="auto"/>
        <w:ind w:left="1490" w:right="2994"/>
      </w:pPr>
      <w:r>
        <w:rPr>
          <w:spacing w:val="-4"/>
        </w:rPr>
        <w:t>IČ:</w:t>
      </w:r>
      <w:r>
        <w:tab/>
      </w:r>
      <w:r>
        <w:rPr>
          <w:spacing w:val="-2"/>
        </w:rPr>
        <w:t>65138082</w:t>
      </w:r>
    </w:p>
    <w:p w:rsidR="000F193B" w:rsidRDefault="006679E2">
      <w:pPr>
        <w:pStyle w:val="Zkladntext"/>
        <w:tabs>
          <w:tab w:val="left" w:pos="2644"/>
        </w:tabs>
        <w:spacing w:line="220" w:lineRule="exact"/>
        <w:ind w:left="1490"/>
      </w:pPr>
      <w:r>
        <w:rPr>
          <w:spacing w:val="-4"/>
        </w:rPr>
        <w:t>DIČ:</w:t>
      </w:r>
      <w:r>
        <w:tab/>
      </w:r>
      <w:r>
        <w:rPr>
          <w:spacing w:val="-2"/>
        </w:rPr>
        <w:t>CZ65138082</w:t>
      </w:r>
    </w:p>
    <w:p w:rsidR="000F193B" w:rsidRDefault="006679E2">
      <w:pPr>
        <w:pStyle w:val="Zkladntext"/>
        <w:tabs>
          <w:tab w:val="left" w:pos="2644"/>
        </w:tabs>
        <w:spacing w:before="10" w:line="249" w:lineRule="auto"/>
        <w:ind w:left="1490" w:right="3539"/>
      </w:pPr>
      <w:r>
        <w:t>Bank</w:t>
      </w:r>
      <w:r>
        <w:rPr>
          <w:spacing w:val="-4"/>
        </w:rPr>
        <w:t xml:space="preserve"> </w:t>
      </w:r>
      <w:r>
        <w:t>spoj.:</w:t>
      </w:r>
      <w:r>
        <w:rPr>
          <w:spacing w:val="80"/>
        </w:rPr>
        <w:t xml:space="preserve"> </w:t>
      </w:r>
      <w:r>
        <w:t>Komerční</w:t>
      </w:r>
      <w:r>
        <w:rPr>
          <w:spacing w:val="-4"/>
        </w:rPr>
        <w:t xml:space="preserve"> </w:t>
      </w:r>
      <w:r>
        <w:t>banka</w:t>
      </w:r>
      <w:r>
        <w:rPr>
          <w:spacing w:val="-4"/>
        </w:rPr>
        <w:t xml:space="preserve"> </w:t>
      </w:r>
      <w:r>
        <w:t>Karviná,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pobočka</w:t>
      </w:r>
      <w:r>
        <w:rPr>
          <w:spacing w:val="-4"/>
        </w:rPr>
        <w:t xml:space="preserve"> </w:t>
      </w:r>
      <w:r>
        <w:t>Karviná Číslo účtu:</w:t>
      </w:r>
      <w:r>
        <w:tab/>
      </w:r>
      <w:r>
        <w:rPr>
          <w:spacing w:val="-2"/>
        </w:rPr>
        <w:t>19-3488910297/0100</w:t>
      </w:r>
    </w:p>
    <w:p w:rsidR="000F193B" w:rsidRDefault="006679E2">
      <w:pPr>
        <w:pStyle w:val="Zkladntext"/>
        <w:spacing w:before="1"/>
        <w:ind w:left="1490"/>
      </w:pP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odpadů</w:t>
      </w:r>
      <w:r>
        <w:rPr>
          <w:spacing w:val="-2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rPr>
          <w:spacing w:val="-2"/>
        </w:rPr>
        <w:t>jednat:</w:t>
      </w:r>
    </w:p>
    <w:p w:rsidR="000F193B" w:rsidRDefault="008A5CA8">
      <w:pPr>
        <w:pStyle w:val="Zkladntext"/>
        <w:tabs>
          <w:tab w:val="left" w:pos="2644"/>
        </w:tabs>
        <w:spacing w:before="10" w:line="249" w:lineRule="auto"/>
        <w:ind w:left="1490" w:right="4449"/>
      </w:pPr>
      <w:proofErr w:type="spellStart"/>
      <w:r>
        <w:t>xxx</w:t>
      </w:r>
      <w:proofErr w:type="spellEnd"/>
      <w:r w:rsidR="006679E2">
        <w:t>.</w:t>
      </w:r>
      <w:r w:rsidR="006679E2">
        <w:rPr>
          <w:spacing w:val="-6"/>
        </w:rPr>
        <w:t xml:space="preserve"> </w:t>
      </w:r>
      <w:proofErr w:type="spellStart"/>
      <w:r>
        <w:rPr>
          <w:spacing w:val="-6"/>
        </w:rPr>
        <w:t>xxxxxx</w:t>
      </w:r>
      <w:proofErr w:type="spellEnd"/>
      <w:r w:rsidR="006679E2">
        <w:rPr>
          <w:spacing w:val="-5"/>
        </w:rPr>
        <w:t xml:space="preserve"> </w:t>
      </w:r>
      <w:proofErr w:type="spellStart"/>
      <w:r>
        <w:rPr>
          <w:spacing w:val="-5"/>
        </w:rPr>
        <w:t>xxxxxxxx</w:t>
      </w:r>
      <w:proofErr w:type="spellEnd"/>
      <w:r w:rsidR="006679E2">
        <w:rPr>
          <w:spacing w:val="-7"/>
        </w:rPr>
        <w:t xml:space="preserve"> </w:t>
      </w:r>
      <w:r w:rsidR="006679E2">
        <w:t>-</w:t>
      </w:r>
      <w:r w:rsidR="006679E2">
        <w:rPr>
          <w:spacing w:val="-6"/>
        </w:rPr>
        <w:t xml:space="preserve"> </w:t>
      </w:r>
      <w:r w:rsidR="006679E2">
        <w:t>vedoucí</w:t>
      </w:r>
      <w:r w:rsidR="006679E2">
        <w:rPr>
          <w:spacing w:val="-6"/>
        </w:rPr>
        <w:t xml:space="preserve"> </w:t>
      </w:r>
      <w:r w:rsidR="006679E2">
        <w:t>provozovny</w:t>
      </w:r>
      <w:r w:rsidR="006679E2">
        <w:rPr>
          <w:spacing w:val="-6"/>
        </w:rPr>
        <w:t xml:space="preserve"> </w:t>
      </w:r>
      <w:r w:rsidR="006679E2">
        <w:t xml:space="preserve">Odpady </w:t>
      </w:r>
      <w:r w:rsidR="006679E2">
        <w:rPr>
          <w:spacing w:val="-2"/>
        </w:rPr>
        <w:t>Tel.:</w:t>
      </w:r>
      <w:r w:rsidR="006679E2">
        <w:tab/>
        <w:t>596 302 146</w:t>
      </w:r>
    </w:p>
    <w:p w:rsidR="000F193B" w:rsidRDefault="006679E2">
      <w:pPr>
        <w:pStyle w:val="Zkladntext"/>
        <w:tabs>
          <w:tab w:val="left" w:pos="2644"/>
        </w:tabs>
        <w:spacing w:before="2"/>
        <w:ind w:left="1490"/>
      </w:pPr>
      <w:r>
        <w:rPr>
          <w:spacing w:val="-2"/>
        </w:rPr>
        <w:t>Email:</w:t>
      </w:r>
      <w:r>
        <w:tab/>
      </w:r>
      <w:hyperlink r:id="rId5">
        <w:r>
          <w:rPr>
            <w:spacing w:val="-2"/>
          </w:rPr>
          <w:t>tsk@tsk.cz</w:t>
        </w:r>
      </w:hyperlink>
    </w:p>
    <w:p w:rsidR="000F193B" w:rsidRDefault="006679E2">
      <w:pPr>
        <w:spacing w:before="100"/>
        <w:ind w:left="230"/>
        <w:rPr>
          <w:b/>
          <w:sz w:val="20"/>
        </w:rPr>
      </w:pPr>
      <w:r>
        <w:rPr>
          <w:b/>
          <w:sz w:val="20"/>
        </w:rPr>
        <w:t xml:space="preserve">Obě smluvní strany uzavírají mezi sebou dodatek následujícího </w:t>
      </w:r>
      <w:r>
        <w:rPr>
          <w:b/>
          <w:spacing w:val="-2"/>
          <w:sz w:val="20"/>
        </w:rPr>
        <w:t>znění: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62"/>
        </w:tabs>
        <w:spacing w:before="175"/>
        <w:ind w:left="462" w:hanging="232"/>
        <w:rPr>
          <w:sz w:val="20"/>
        </w:rPr>
      </w:pP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zní:</w:t>
      </w:r>
    </w:p>
    <w:p w:rsidR="000F193B" w:rsidRDefault="000F193B">
      <w:pPr>
        <w:pStyle w:val="Zkladntext"/>
        <w:spacing w:before="46"/>
      </w:pPr>
    </w:p>
    <w:p w:rsidR="000F193B" w:rsidRDefault="000F193B">
      <w:pPr>
        <w:sectPr w:rsidR="000F193B">
          <w:type w:val="continuous"/>
          <w:pgSz w:w="11910" w:h="16840"/>
          <w:pgMar w:top="960" w:right="980" w:bottom="280" w:left="460" w:header="708" w:footer="708" w:gutter="0"/>
          <w:cols w:space="708"/>
        </w:sectPr>
      </w:pPr>
    </w:p>
    <w:p w:rsidR="000F193B" w:rsidRDefault="000F193B">
      <w:pPr>
        <w:pStyle w:val="Zkladntext"/>
        <w:spacing w:before="119"/>
      </w:pPr>
    </w:p>
    <w:p w:rsidR="000F193B" w:rsidRDefault="006679E2">
      <w:pPr>
        <w:pStyle w:val="Zkladntext"/>
        <w:tabs>
          <w:tab w:val="left" w:pos="5179"/>
        </w:tabs>
        <w:ind w:left="20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175804</wp:posOffset>
                </wp:positionV>
                <wp:extent cx="6324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807C" id="Graphic 1" o:spid="_x0000_s1026" style="position:absolute;margin-left:33pt;margin-top:13.85pt;width:49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syIQIAAH8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" path="m,l6324600,e" filled="f">
                <v:path arrowok="t"/>
                <w10:wrap anchorx="page"/>
              </v:shape>
            </w:pict>
          </mc:Fallback>
        </mc:AlternateContent>
      </w:r>
      <w:proofErr w:type="spellStart"/>
      <w:r>
        <w:t>Poř</w:t>
      </w:r>
      <w:proofErr w:type="spellEnd"/>
      <w:r>
        <w:t>.</w:t>
      </w:r>
      <w:r>
        <w:rPr>
          <w:spacing w:val="-2"/>
        </w:rPr>
        <w:t xml:space="preserve"> </w:t>
      </w:r>
      <w:r>
        <w:t>číslo</w:t>
      </w:r>
      <w:r>
        <w:rPr>
          <w:spacing w:val="28"/>
        </w:rPr>
        <w:t xml:space="preserve">  </w:t>
      </w:r>
      <w:r>
        <w:rPr>
          <w:spacing w:val="-2"/>
        </w:rPr>
        <w:t>Stanoviště</w:t>
      </w:r>
      <w:r>
        <w:tab/>
      </w:r>
      <w:r>
        <w:rPr>
          <w:spacing w:val="-4"/>
        </w:rPr>
        <w:t>Druh</w:t>
      </w:r>
      <w:r>
        <w:rPr>
          <w:spacing w:val="-12"/>
        </w:rPr>
        <w:t xml:space="preserve"> </w:t>
      </w:r>
      <w:r>
        <w:rPr>
          <w:spacing w:val="-4"/>
        </w:rPr>
        <w:t>nádoby</w:t>
      </w:r>
      <w:r>
        <w:rPr>
          <w:spacing w:val="-10"/>
        </w:rPr>
        <w:t xml:space="preserve"> </w:t>
      </w:r>
      <w:r>
        <w:rPr>
          <w:spacing w:val="-4"/>
        </w:rPr>
        <w:t>/</w:t>
      </w:r>
      <w:r>
        <w:rPr>
          <w:spacing w:val="-10"/>
        </w:rPr>
        <w:t xml:space="preserve"> </w:t>
      </w:r>
      <w:r>
        <w:rPr>
          <w:spacing w:val="-4"/>
        </w:rPr>
        <w:t>interval</w:t>
      </w:r>
      <w:r>
        <w:rPr>
          <w:spacing w:val="-9"/>
        </w:rPr>
        <w:t xml:space="preserve"> </w:t>
      </w:r>
      <w:r>
        <w:rPr>
          <w:spacing w:val="-6"/>
        </w:rPr>
        <w:t>vývozu</w:t>
      </w:r>
    </w:p>
    <w:p w:rsidR="000F193B" w:rsidRDefault="006679E2">
      <w:pPr>
        <w:pStyle w:val="Zkladntext"/>
        <w:spacing w:before="94"/>
        <w:ind w:right="234"/>
        <w:jc w:val="right"/>
      </w:pPr>
      <w:r>
        <w:br w:type="column"/>
      </w:r>
      <w:r>
        <w:t>Roční</w:t>
      </w:r>
      <w:r>
        <w:rPr>
          <w:spacing w:val="-1"/>
        </w:rPr>
        <w:t xml:space="preserve"> </w:t>
      </w:r>
      <w:r>
        <w:t>cena vývozu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kusu</w:t>
      </w:r>
    </w:p>
    <w:p w:rsidR="000F193B" w:rsidRDefault="006679E2">
      <w:pPr>
        <w:pStyle w:val="Zkladntext"/>
        <w:spacing w:before="25"/>
        <w:ind w:right="320"/>
        <w:jc w:val="right"/>
      </w:pPr>
      <w:r>
        <w:rPr>
          <w:spacing w:val="-4"/>
        </w:rPr>
        <w:t>nádoby</w:t>
      </w:r>
      <w:r>
        <w:rPr>
          <w:spacing w:val="-5"/>
        </w:rPr>
        <w:t xml:space="preserve"> </w:t>
      </w:r>
      <w:r>
        <w:rPr>
          <w:spacing w:val="-4"/>
        </w:rPr>
        <w:t>bez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:rsidR="000F193B" w:rsidRDefault="000F193B">
      <w:pPr>
        <w:jc w:val="right"/>
        <w:sectPr w:rsidR="000F193B">
          <w:type w:val="continuous"/>
          <w:pgSz w:w="11910" w:h="16840"/>
          <w:pgMar w:top="960" w:right="980" w:bottom="280" w:left="460" w:header="708" w:footer="708" w:gutter="0"/>
          <w:cols w:num="2" w:space="708" w:equalWidth="0">
            <w:col w:w="7681" w:space="40"/>
            <w:col w:w="2749"/>
          </w:cols>
        </w:sectPr>
      </w:pPr>
    </w:p>
    <w:p w:rsidR="000F193B" w:rsidRDefault="006679E2">
      <w:pPr>
        <w:pStyle w:val="Odstavecseseznamem"/>
        <w:numPr>
          <w:ilvl w:val="0"/>
          <w:numId w:val="1"/>
        </w:numPr>
        <w:tabs>
          <w:tab w:val="left" w:pos="1204"/>
        </w:tabs>
        <w:spacing w:before="180"/>
        <w:ind w:left="1204" w:hanging="1004"/>
        <w:rPr>
          <w:sz w:val="20"/>
        </w:rPr>
      </w:pPr>
      <w:proofErr w:type="spellStart"/>
      <w:r>
        <w:rPr>
          <w:spacing w:val="-2"/>
          <w:position w:val="1"/>
          <w:sz w:val="20"/>
        </w:rPr>
        <w:t>Dr.Olszaka</w:t>
      </w:r>
      <w:proofErr w:type="spellEnd"/>
    </w:p>
    <w:p w:rsidR="000F193B" w:rsidRDefault="006679E2">
      <w:pPr>
        <w:pStyle w:val="Odstavecseseznamem"/>
        <w:numPr>
          <w:ilvl w:val="0"/>
          <w:numId w:val="1"/>
        </w:numPr>
        <w:tabs>
          <w:tab w:val="left" w:pos="1204"/>
        </w:tabs>
        <w:spacing w:before="120"/>
        <w:ind w:left="1204" w:hanging="1004"/>
        <w:rPr>
          <w:sz w:val="20"/>
        </w:rPr>
      </w:pPr>
      <w:proofErr w:type="spellStart"/>
      <w:r>
        <w:rPr>
          <w:spacing w:val="-2"/>
          <w:position w:val="1"/>
          <w:sz w:val="20"/>
        </w:rPr>
        <w:t>Dr.Olszaka</w:t>
      </w:r>
      <w:proofErr w:type="spellEnd"/>
    </w:p>
    <w:p w:rsidR="000F193B" w:rsidRDefault="006679E2">
      <w:pPr>
        <w:spacing w:before="175"/>
        <w:ind w:left="200"/>
        <w:rPr>
          <w:sz w:val="20"/>
        </w:rPr>
      </w:pPr>
      <w:r>
        <w:br w:type="column"/>
      </w:r>
      <w:r>
        <w:rPr>
          <w:spacing w:val="-5"/>
          <w:sz w:val="20"/>
        </w:rPr>
        <w:t>156</w:t>
      </w:r>
    </w:p>
    <w:p w:rsidR="000F193B" w:rsidRDefault="006679E2">
      <w:pPr>
        <w:pStyle w:val="Zkladntext"/>
        <w:spacing w:before="130"/>
        <w:ind w:left="200"/>
      </w:pPr>
      <w:r>
        <w:rPr>
          <w:spacing w:val="-5"/>
        </w:rPr>
        <w:t>155</w:t>
      </w:r>
    </w:p>
    <w:p w:rsidR="000F193B" w:rsidRDefault="006679E2">
      <w:pPr>
        <w:pStyle w:val="Zkladntext"/>
        <w:spacing w:before="175"/>
        <w:ind w:left="200"/>
      </w:pPr>
      <w:r>
        <w:br w:type="column"/>
      </w:r>
      <w:r>
        <w:rPr>
          <w:spacing w:val="-6"/>
        </w:rPr>
        <w:t>nádoba</w:t>
      </w:r>
      <w:r>
        <w:rPr>
          <w:spacing w:val="-3"/>
        </w:rPr>
        <w:t xml:space="preserve"> </w:t>
      </w:r>
      <w:r>
        <w:rPr>
          <w:spacing w:val="-6"/>
        </w:rPr>
        <w:t>1100</w:t>
      </w:r>
      <w:r>
        <w:rPr>
          <w:spacing w:val="-2"/>
        </w:rPr>
        <w:t xml:space="preserve"> </w:t>
      </w:r>
      <w:r>
        <w:rPr>
          <w:spacing w:val="-6"/>
        </w:rPr>
        <w:t>l/T1</w:t>
      </w:r>
    </w:p>
    <w:p w:rsidR="000F193B" w:rsidRDefault="006679E2">
      <w:pPr>
        <w:pStyle w:val="Zkladntext"/>
        <w:spacing w:before="130"/>
        <w:ind w:left="200"/>
      </w:pPr>
      <w:r>
        <w:rPr>
          <w:spacing w:val="-4"/>
        </w:rPr>
        <w:t>nádoba</w:t>
      </w:r>
      <w:r>
        <w:rPr>
          <w:spacing w:val="-7"/>
        </w:rPr>
        <w:t xml:space="preserve"> </w:t>
      </w:r>
      <w:r>
        <w:rPr>
          <w:spacing w:val="-4"/>
        </w:rPr>
        <w:t>1100</w:t>
      </w:r>
      <w:r>
        <w:rPr>
          <w:spacing w:val="-6"/>
        </w:rPr>
        <w:t xml:space="preserve"> </w:t>
      </w:r>
      <w:r>
        <w:rPr>
          <w:spacing w:val="-4"/>
        </w:rPr>
        <w:t>l/M2</w:t>
      </w:r>
    </w:p>
    <w:p w:rsidR="000F193B" w:rsidRDefault="006679E2">
      <w:pPr>
        <w:pStyle w:val="Zkladntext"/>
        <w:spacing w:before="190"/>
        <w:ind w:left="200"/>
      </w:pPr>
      <w:r>
        <w:br w:type="column"/>
      </w:r>
      <w:r>
        <w:rPr>
          <w:spacing w:val="-4"/>
        </w:rPr>
        <w:t>10</w:t>
      </w:r>
      <w:r>
        <w:rPr>
          <w:spacing w:val="-9"/>
        </w:rPr>
        <w:t xml:space="preserve"> </w:t>
      </w:r>
      <w:r>
        <w:rPr>
          <w:spacing w:val="-2"/>
        </w:rPr>
        <w:t>024,00</w:t>
      </w:r>
    </w:p>
    <w:p w:rsidR="000F193B" w:rsidRDefault="006679E2">
      <w:pPr>
        <w:pStyle w:val="Zkladntext"/>
        <w:spacing w:before="130"/>
        <w:ind w:left="305"/>
      </w:pPr>
      <w:r>
        <w:t>5</w:t>
      </w:r>
      <w:r>
        <w:rPr>
          <w:spacing w:val="-11"/>
        </w:rPr>
        <w:t xml:space="preserve"> </w:t>
      </w:r>
      <w:r>
        <w:rPr>
          <w:spacing w:val="-2"/>
        </w:rPr>
        <w:t>511,00</w:t>
      </w:r>
    </w:p>
    <w:p w:rsidR="000F193B" w:rsidRDefault="000F193B">
      <w:pPr>
        <w:sectPr w:rsidR="000F193B">
          <w:type w:val="continuous"/>
          <w:pgSz w:w="11910" w:h="16840"/>
          <w:pgMar w:top="960" w:right="980" w:bottom="280" w:left="460" w:header="708" w:footer="708" w:gutter="0"/>
          <w:cols w:num="4" w:space="708" w:equalWidth="0">
            <w:col w:w="2218" w:space="587"/>
            <w:col w:w="546" w:space="1629"/>
            <w:col w:w="1782" w:space="2328"/>
            <w:col w:w="1380"/>
          </w:cols>
        </w:sectPr>
      </w:pP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spacing w:before="175"/>
        <w:ind w:left="432" w:hanging="232"/>
        <w:rPr>
          <w:sz w:val="20"/>
        </w:rPr>
      </w:pP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ceně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připočtena</w:t>
      </w:r>
      <w:r>
        <w:rPr>
          <w:spacing w:val="-1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platných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předpisů.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ind w:left="432" w:hanging="232"/>
        <w:rPr>
          <w:sz w:val="20"/>
        </w:rPr>
      </w:pPr>
      <w:r>
        <w:rPr>
          <w:sz w:val="20"/>
        </w:rPr>
        <w:t>Obě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ostatní</w:t>
      </w:r>
      <w:r>
        <w:rPr>
          <w:spacing w:val="-1"/>
          <w:sz w:val="20"/>
        </w:rPr>
        <w:t xml:space="preserve"> </w:t>
      </w:r>
      <w:r>
        <w:rPr>
          <w:sz w:val="20"/>
        </w:rPr>
        <w:t>ujednání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platnosti.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ind w:left="432" w:hanging="232"/>
        <w:rPr>
          <w:sz w:val="20"/>
        </w:rPr>
      </w:pPr>
      <w:r>
        <w:rPr>
          <w:sz w:val="20"/>
        </w:rPr>
        <w:t>Obě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strany prohlašují,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si tento</w:t>
      </w:r>
      <w:r>
        <w:rPr>
          <w:spacing w:val="-1"/>
          <w:sz w:val="20"/>
        </w:rPr>
        <w:t xml:space="preserve"> </w:t>
      </w:r>
      <w:r>
        <w:rPr>
          <w:sz w:val="20"/>
        </w:rPr>
        <w:t>dodatek přečetly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souhlasí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jeho </w:t>
      </w:r>
      <w:r>
        <w:rPr>
          <w:spacing w:val="-2"/>
          <w:sz w:val="20"/>
        </w:rPr>
        <w:t>obsahem.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ind w:left="432" w:hanging="232"/>
        <w:rPr>
          <w:sz w:val="20"/>
        </w:rPr>
      </w:pPr>
      <w:r>
        <w:rPr>
          <w:sz w:val="20"/>
        </w:rPr>
        <w:t>Tento</w:t>
      </w:r>
      <w:r>
        <w:rPr>
          <w:spacing w:val="-4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vyhotoven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dvou</w:t>
      </w:r>
      <w:r>
        <w:rPr>
          <w:spacing w:val="-3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2"/>
          <w:sz w:val="20"/>
        </w:rPr>
        <w:t xml:space="preserve"> </w:t>
      </w:r>
      <w:r>
        <w:rPr>
          <w:sz w:val="20"/>
        </w:rPr>
        <w:t>každá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jednom</w:t>
      </w:r>
      <w:r>
        <w:rPr>
          <w:spacing w:val="-2"/>
          <w:sz w:val="20"/>
        </w:rPr>
        <w:t xml:space="preserve"> vyhotovení.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ind w:left="432" w:hanging="232"/>
        <w:rPr>
          <w:sz w:val="20"/>
        </w:rPr>
      </w:pPr>
      <w:r>
        <w:rPr>
          <w:sz w:val="20"/>
        </w:rPr>
        <w:t>Navýšení</w:t>
      </w:r>
      <w:r>
        <w:rPr>
          <w:spacing w:val="-3"/>
          <w:sz w:val="20"/>
        </w:rPr>
        <w:t xml:space="preserve"> </w:t>
      </w:r>
      <w:r>
        <w:rPr>
          <w:sz w:val="20"/>
        </w:rPr>
        <w:t>cen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způsobeno</w:t>
      </w:r>
      <w:r>
        <w:rPr>
          <w:spacing w:val="-3"/>
          <w:sz w:val="20"/>
        </w:rPr>
        <w:t xml:space="preserve"> </w:t>
      </w:r>
      <w:r>
        <w:rPr>
          <w:sz w:val="20"/>
        </w:rPr>
        <w:t>nárůstem</w:t>
      </w:r>
      <w:r>
        <w:rPr>
          <w:spacing w:val="-2"/>
          <w:sz w:val="20"/>
        </w:rPr>
        <w:t xml:space="preserve"> </w:t>
      </w:r>
      <w:r>
        <w:rPr>
          <w:sz w:val="20"/>
        </w:rPr>
        <w:t>poplatku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$</w:t>
      </w:r>
      <w:r>
        <w:rPr>
          <w:spacing w:val="-3"/>
          <w:sz w:val="20"/>
        </w:rPr>
        <w:t xml:space="preserve"> </w:t>
      </w:r>
      <w:r>
        <w:rPr>
          <w:sz w:val="20"/>
        </w:rPr>
        <w:t>103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přílohy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z.</w:t>
      </w:r>
      <w:r>
        <w:rPr>
          <w:spacing w:val="-3"/>
          <w:sz w:val="20"/>
        </w:rPr>
        <w:t xml:space="preserve"> </w:t>
      </w:r>
      <w:r>
        <w:rPr>
          <w:sz w:val="20"/>
        </w:rPr>
        <w:t>541/2020</w:t>
      </w:r>
      <w:r>
        <w:rPr>
          <w:spacing w:val="-3"/>
          <w:sz w:val="20"/>
        </w:rPr>
        <w:t xml:space="preserve"> </w:t>
      </w:r>
      <w:r>
        <w:rPr>
          <w:sz w:val="20"/>
        </w:rPr>
        <w:t>Sb.</w:t>
      </w:r>
      <w:r>
        <w:rPr>
          <w:spacing w:val="-3"/>
          <w:sz w:val="20"/>
        </w:rPr>
        <w:t xml:space="preserve"> </w:t>
      </w:r>
      <w:r>
        <w:rPr>
          <w:sz w:val="20"/>
        </w:rPr>
        <w:t>schváleno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12/2020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spacing w:before="40" w:line="249" w:lineRule="auto"/>
        <w:ind w:left="200" w:right="266" w:firstLine="0"/>
        <w:rPr>
          <w:sz w:val="20"/>
        </w:rPr>
      </w:pPr>
      <w:r>
        <w:rPr>
          <w:sz w:val="20"/>
        </w:rPr>
        <w:t>Objednatel</w:t>
      </w:r>
      <w:r>
        <w:rPr>
          <w:spacing w:val="-3"/>
          <w:sz w:val="20"/>
        </w:rPr>
        <w:t xml:space="preserve"> </w:t>
      </w:r>
      <w:r>
        <w:rPr>
          <w:sz w:val="20"/>
        </w:rPr>
        <w:t>uděluje</w:t>
      </w:r>
      <w:r>
        <w:rPr>
          <w:spacing w:val="-3"/>
          <w:sz w:val="20"/>
        </w:rPr>
        <w:t xml:space="preserve"> </w:t>
      </w:r>
      <w:r>
        <w:rPr>
          <w:sz w:val="20"/>
        </w:rPr>
        <w:t>souhlas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-3"/>
          <w:sz w:val="20"/>
        </w:rPr>
        <w:t xml:space="preserve"> </w:t>
      </w:r>
      <w:r>
        <w:rPr>
          <w:sz w:val="20"/>
        </w:rPr>
        <w:t>svých</w:t>
      </w:r>
      <w:r>
        <w:rPr>
          <w:spacing w:val="-3"/>
          <w:sz w:val="20"/>
        </w:rPr>
        <w:t xml:space="preserve"> </w:t>
      </w:r>
      <w:r>
        <w:rPr>
          <w:sz w:val="20"/>
        </w:rPr>
        <w:t>osobních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nejnutnějším</w:t>
      </w:r>
      <w:r>
        <w:rPr>
          <w:spacing w:val="-3"/>
          <w:sz w:val="20"/>
        </w:rPr>
        <w:t xml:space="preserve"> </w:t>
      </w:r>
      <w:r>
        <w:rPr>
          <w:sz w:val="20"/>
        </w:rPr>
        <w:t>rozsahu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tímto smluvním</w:t>
      </w:r>
      <w:r>
        <w:rPr>
          <w:spacing w:val="-5"/>
          <w:sz w:val="20"/>
        </w:rPr>
        <w:t xml:space="preserve"> </w:t>
      </w:r>
      <w:r>
        <w:rPr>
          <w:sz w:val="20"/>
        </w:rPr>
        <w:t>vztahem.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spacing w:before="32" w:line="249" w:lineRule="auto"/>
        <w:ind w:left="200" w:right="111" w:firstLine="0"/>
        <w:rPr>
          <w:sz w:val="20"/>
        </w:rPr>
      </w:pPr>
      <w:r>
        <w:rPr>
          <w:sz w:val="20"/>
        </w:rPr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limitu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3"/>
          <w:sz w:val="20"/>
        </w:rPr>
        <w:t xml:space="preserve"> </w:t>
      </w:r>
      <w:r>
        <w:rPr>
          <w:sz w:val="20"/>
        </w:rPr>
        <w:t>objemu</w:t>
      </w:r>
      <w:r>
        <w:rPr>
          <w:spacing w:val="-3"/>
          <w:sz w:val="20"/>
        </w:rPr>
        <w:t xml:space="preserve"> </w:t>
      </w:r>
      <w:r>
        <w:rPr>
          <w:sz w:val="20"/>
        </w:rPr>
        <w:t>plynoucího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smluvního</w:t>
      </w:r>
      <w:r>
        <w:rPr>
          <w:spacing w:val="-3"/>
          <w:sz w:val="20"/>
        </w:rPr>
        <w:t xml:space="preserve"> </w:t>
      </w:r>
      <w:r>
        <w:rPr>
          <w:sz w:val="20"/>
        </w:rPr>
        <w:t>vztahu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zveřejnění v Registru smluv dle zákona č. 340/2015 Sb. o registru smluv.</w:t>
      </w:r>
    </w:p>
    <w:p w:rsidR="000F193B" w:rsidRDefault="006679E2">
      <w:pPr>
        <w:pStyle w:val="Odstavecseseznamem"/>
        <w:numPr>
          <w:ilvl w:val="0"/>
          <w:numId w:val="2"/>
        </w:numPr>
        <w:tabs>
          <w:tab w:val="left" w:pos="432"/>
        </w:tabs>
        <w:spacing w:before="0" w:line="408" w:lineRule="auto"/>
        <w:ind w:left="200" w:right="2573" w:firstLine="0"/>
        <w:rPr>
          <w:sz w:val="20"/>
        </w:rPr>
      </w:pPr>
      <w:r>
        <w:rPr>
          <w:sz w:val="20"/>
        </w:rPr>
        <w:t>Účinnost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1.4.2024</w:t>
      </w:r>
      <w:proofErr w:type="gramEnd"/>
      <w:r>
        <w:rPr>
          <w:sz w:val="20"/>
        </w:rPr>
        <w:t xml:space="preserve"> V Karviné dne 29.2.2024</w:t>
      </w:r>
    </w:p>
    <w:p w:rsidR="000F193B" w:rsidRDefault="006679E2">
      <w:pPr>
        <w:pStyle w:val="Zkladntext"/>
        <w:tabs>
          <w:tab w:val="left" w:pos="5419"/>
        </w:tabs>
        <w:spacing w:line="215" w:lineRule="exact"/>
        <w:ind w:left="200"/>
      </w:pPr>
      <w:r>
        <w:rPr>
          <w:spacing w:val="-2"/>
        </w:rPr>
        <w:t>Zhotovitel:</w:t>
      </w:r>
      <w:r>
        <w:tab/>
      </w:r>
      <w:r>
        <w:rPr>
          <w:spacing w:val="-2"/>
        </w:rPr>
        <w:t>Obj</w:t>
      </w:r>
      <w:r>
        <w:rPr>
          <w:spacing w:val="-2"/>
        </w:rPr>
        <w:t>ednatel</w:t>
      </w:r>
    </w:p>
    <w:p w:rsidR="000F193B" w:rsidRDefault="000F193B">
      <w:pPr>
        <w:pStyle w:val="Zkladntext"/>
      </w:pPr>
    </w:p>
    <w:p w:rsidR="000F193B" w:rsidRDefault="000F193B">
      <w:pPr>
        <w:pStyle w:val="Zkladntext"/>
        <w:spacing w:before="210"/>
      </w:pPr>
    </w:p>
    <w:p w:rsidR="000F193B" w:rsidRDefault="006679E2">
      <w:pPr>
        <w:tabs>
          <w:tab w:val="left" w:pos="5742"/>
        </w:tabs>
        <w:ind w:left="117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</w:t>
      </w:r>
    </w:p>
    <w:p w:rsidR="000F193B" w:rsidRDefault="000F193B">
      <w:pPr>
        <w:rPr>
          <w:sz w:val="20"/>
        </w:rPr>
        <w:sectPr w:rsidR="000F193B">
          <w:type w:val="continuous"/>
          <w:pgSz w:w="11910" w:h="16840"/>
          <w:pgMar w:top="960" w:right="980" w:bottom="280" w:left="460" w:header="708" w:footer="708" w:gutter="0"/>
          <w:cols w:space="708"/>
        </w:sectPr>
      </w:pPr>
    </w:p>
    <w:p w:rsidR="000F193B" w:rsidRDefault="006679E2">
      <w:pPr>
        <w:pStyle w:val="Zkladntext"/>
        <w:spacing w:before="40" w:line="266" w:lineRule="auto"/>
        <w:ind w:left="1280" w:right="38" w:hanging="405"/>
      </w:pPr>
      <w:r>
        <w:t>Ing.</w:t>
      </w:r>
      <w:r>
        <w:rPr>
          <w:spacing w:val="-14"/>
        </w:rPr>
        <w:t xml:space="preserve"> </w:t>
      </w:r>
      <w:r>
        <w:t>Zbyněk</w:t>
      </w:r>
      <w:r>
        <w:rPr>
          <w:spacing w:val="-13"/>
        </w:rPr>
        <w:t xml:space="preserve"> </w:t>
      </w:r>
      <w:proofErr w:type="spellStart"/>
      <w:r>
        <w:t>Gajdacz</w:t>
      </w:r>
      <w:proofErr w:type="spellEnd"/>
      <w:r>
        <w:t>,</w:t>
      </w:r>
      <w:r>
        <w:rPr>
          <w:spacing w:val="-14"/>
        </w:rPr>
        <w:t xml:space="preserve"> </w:t>
      </w:r>
      <w:r>
        <w:t>MPA ředitel společnosti</w:t>
      </w:r>
    </w:p>
    <w:p w:rsidR="000F193B" w:rsidRDefault="006679E2">
      <w:pPr>
        <w:spacing w:before="40" w:line="249" w:lineRule="auto"/>
        <w:ind w:left="935" w:right="1258" w:hanging="60"/>
        <w:rPr>
          <w:b/>
          <w:sz w:val="20"/>
        </w:rPr>
      </w:pPr>
      <w:r>
        <w:br w:type="column"/>
      </w:r>
      <w:r>
        <w:rPr>
          <w:b/>
          <w:sz w:val="20"/>
        </w:rPr>
        <w:t>Základní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škola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mateřská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škola 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polským jazykem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vyučovacím</w:t>
      </w:r>
    </w:p>
    <w:sectPr w:rsidR="000F193B">
      <w:type w:val="continuous"/>
      <w:pgSz w:w="11910" w:h="16840"/>
      <w:pgMar w:top="960" w:right="980" w:bottom="280" w:left="460" w:header="708" w:footer="708" w:gutter="0"/>
      <w:cols w:num="2" w:space="708" w:equalWidth="0">
        <w:col w:w="3293" w:space="1964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48DD"/>
    <w:multiLevelType w:val="hybridMultilevel"/>
    <w:tmpl w:val="FD3CB412"/>
    <w:lvl w:ilvl="0" w:tplc="969459FC">
      <w:start w:val="1"/>
      <w:numFmt w:val="decimal"/>
      <w:lvlText w:val="%1"/>
      <w:lvlJc w:val="left"/>
      <w:pPr>
        <w:ind w:left="1205" w:hanging="10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FE1ECA">
      <w:numFmt w:val="bullet"/>
      <w:lvlText w:val="•"/>
      <w:lvlJc w:val="left"/>
      <w:pPr>
        <w:ind w:left="1301" w:hanging="1005"/>
      </w:pPr>
      <w:rPr>
        <w:rFonts w:hint="default"/>
        <w:lang w:val="cs-CZ" w:eastAsia="en-US" w:bidi="ar-SA"/>
      </w:rPr>
    </w:lvl>
    <w:lvl w:ilvl="2" w:tplc="7500E11C">
      <w:numFmt w:val="bullet"/>
      <w:lvlText w:val="•"/>
      <w:lvlJc w:val="left"/>
      <w:pPr>
        <w:ind w:left="1403" w:hanging="1005"/>
      </w:pPr>
      <w:rPr>
        <w:rFonts w:hint="default"/>
        <w:lang w:val="cs-CZ" w:eastAsia="en-US" w:bidi="ar-SA"/>
      </w:rPr>
    </w:lvl>
    <w:lvl w:ilvl="3" w:tplc="7C147008">
      <w:numFmt w:val="bullet"/>
      <w:lvlText w:val="•"/>
      <w:lvlJc w:val="left"/>
      <w:pPr>
        <w:ind w:left="1505" w:hanging="1005"/>
      </w:pPr>
      <w:rPr>
        <w:rFonts w:hint="default"/>
        <w:lang w:val="cs-CZ" w:eastAsia="en-US" w:bidi="ar-SA"/>
      </w:rPr>
    </w:lvl>
    <w:lvl w:ilvl="4" w:tplc="54CCA442">
      <w:numFmt w:val="bullet"/>
      <w:lvlText w:val="•"/>
      <w:lvlJc w:val="left"/>
      <w:pPr>
        <w:ind w:left="1607" w:hanging="1005"/>
      </w:pPr>
      <w:rPr>
        <w:rFonts w:hint="default"/>
        <w:lang w:val="cs-CZ" w:eastAsia="en-US" w:bidi="ar-SA"/>
      </w:rPr>
    </w:lvl>
    <w:lvl w:ilvl="5" w:tplc="1E7620B2">
      <w:numFmt w:val="bullet"/>
      <w:lvlText w:val="•"/>
      <w:lvlJc w:val="left"/>
      <w:pPr>
        <w:ind w:left="1708" w:hanging="1005"/>
      </w:pPr>
      <w:rPr>
        <w:rFonts w:hint="default"/>
        <w:lang w:val="cs-CZ" w:eastAsia="en-US" w:bidi="ar-SA"/>
      </w:rPr>
    </w:lvl>
    <w:lvl w:ilvl="6" w:tplc="C540D300">
      <w:numFmt w:val="bullet"/>
      <w:lvlText w:val="•"/>
      <w:lvlJc w:val="left"/>
      <w:pPr>
        <w:ind w:left="1810" w:hanging="1005"/>
      </w:pPr>
      <w:rPr>
        <w:rFonts w:hint="default"/>
        <w:lang w:val="cs-CZ" w:eastAsia="en-US" w:bidi="ar-SA"/>
      </w:rPr>
    </w:lvl>
    <w:lvl w:ilvl="7" w:tplc="34D6431A">
      <w:numFmt w:val="bullet"/>
      <w:lvlText w:val="•"/>
      <w:lvlJc w:val="left"/>
      <w:pPr>
        <w:ind w:left="1912" w:hanging="1005"/>
      </w:pPr>
      <w:rPr>
        <w:rFonts w:hint="default"/>
        <w:lang w:val="cs-CZ" w:eastAsia="en-US" w:bidi="ar-SA"/>
      </w:rPr>
    </w:lvl>
    <w:lvl w:ilvl="8" w:tplc="88941EA8">
      <w:numFmt w:val="bullet"/>
      <w:lvlText w:val="•"/>
      <w:lvlJc w:val="left"/>
      <w:pPr>
        <w:ind w:left="2014" w:hanging="1005"/>
      </w:pPr>
      <w:rPr>
        <w:rFonts w:hint="default"/>
        <w:lang w:val="cs-CZ" w:eastAsia="en-US" w:bidi="ar-SA"/>
      </w:rPr>
    </w:lvl>
  </w:abstractNum>
  <w:abstractNum w:abstractNumId="1" w15:restartNumberingAfterBreak="0">
    <w:nsid w:val="30CA6AEB"/>
    <w:multiLevelType w:val="hybridMultilevel"/>
    <w:tmpl w:val="14C65AB4"/>
    <w:lvl w:ilvl="0" w:tplc="3BD6D710">
      <w:start w:val="1"/>
      <w:numFmt w:val="decimal"/>
      <w:lvlText w:val="%1)"/>
      <w:lvlJc w:val="left"/>
      <w:pPr>
        <w:ind w:left="46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1E6CE64">
      <w:numFmt w:val="bullet"/>
      <w:lvlText w:val="•"/>
      <w:lvlJc w:val="left"/>
      <w:pPr>
        <w:ind w:left="1460" w:hanging="234"/>
      </w:pPr>
      <w:rPr>
        <w:rFonts w:hint="default"/>
        <w:lang w:val="cs-CZ" w:eastAsia="en-US" w:bidi="ar-SA"/>
      </w:rPr>
    </w:lvl>
    <w:lvl w:ilvl="2" w:tplc="54105520">
      <w:numFmt w:val="bullet"/>
      <w:lvlText w:val="•"/>
      <w:lvlJc w:val="left"/>
      <w:pPr>
        <w:ind w:left="2461" w:hanging="234"/>
      </w:pPr>
      <w:rPr>
        <w:rFonts w:hint="default"/>
        <w:lang w:val="cs-CZ" w:eastAsia="en-US" w:bidi="ar-SA"/>
      </w:rPr>
    </w:lvl>
    <w:lvl w:ilvl="3" w:tplc="16E819C0">
      <w:numFmt w:val="bullet"/>
      <w:lvlText w:val="•"/>
      <w:lvlJc w:val="left"/>
      <w:pPr>
        <w:ind w:left="3461" w:hanging="234"/>
      </w:pPr>
      <w:rPr>
        <w:rFonts w:hint="default"/>
        <w:lang w:val="cs-CZ" w:eastAsia="en-US" w:bidi="ar-SA"/>
      </w:rPr>
    </w:lvl>
    <w:lvl w:ilvl="4" w:tplc="28FA75AC">
      <w:numFmt w:val="bullet"/>
      <w:lvlText w:val="•"/>
      <w:lvlJc w:val="left"/>
      <w:pPr>
        <w:ind w:left="4462" w:hanging="234"/>
      </w:pPr>
      <w:rPr>
        <w:rFonts w:hint="default"/>
        <w:lang w:val="cs-CZ" w:eastAsia="en-US" w:bidi="ar-SA"/>
      </w:rPr>
    </w:lvl>
    <w:lvl w:ilvl="5" w:tplc="E992265A">
      <w:numFmt w:val="bullet"/>
      <w:lvlText w:val="•"/>
      <w:lvlJc w:val="left"/>
      <w:pPr>
        <w:ind w:left="5462" w:hanging="234"/>
      </w:pPr>
      <w:rPr>
        <w:rFonts w:hint="default"/>
        <w:lang w:val="cs-CZ" w:eastAsia="en-US" w:bidi="ar-SA"/>
      </w:rPr>
    </w:lvl>
    <w:lvl w:ilvl="6" w:tplc="9ED016CC">
      <w:numFmt w:val="bullet"/>
      <w:lvlText w:val="•"/>
      <w:lvlJc w:val="left"/>
      <w:pPr>
        <w:ind w:left="6463" w:hanging="234"/>
      </w:pPr>
      <w:rPr>
        <w:rFonts w:hint="default"/>
        <w:lang w:val="cs-CZ" w:eastAsia="en-US" w:bidi="ar-SA"/>
      </w:rPr>
    </w:lvl>
    <w:lvl w:ilvl="7" w:tplc="176E2466">
      <w:numFmt w:val="bullet"/>
      <w:lvlText w:val="•"/>
      <w:lvlJc w:val="left"/>
      <w:pPr>
        <w:ind w:left="7463" w:hanging="234"/>
      </w:pPr>
      <w:rPr>
        <w:rFonts w:hint="default"/>
        <w:lang w:val="cs-CZ" w:eastAsia="en-US" w:bidi="ar-SA"/>
      </w:rPr>
    </w:lvl>
    <w:lvl w:ilvl="8" w:tplc="D778B854">
      <w:numFmt w:val="bullet"/>
      <w:lvlText w:val="•"/>
      <w:lvlJc w:val="left"/>
      <w:pPr>
        <w:ind w:left="8464" w:hanging="23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93B"/>
    <w:rsid w:val="000F193B"/>
    <w:rsid w:val="002521A3"/>
    <w:rsid w:val="006679E2"/>
    <w:rsid w:val="008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353"/>
  <w15:docId w15:val="{2F283DAE-CB91-430F-A6F1-E089627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5"/>
      <w:ind w:left="432" w:hanging="2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k@t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Švajnochová</dc:creator>
  <cp:lastModifiedBy>Gabriela Babczynská</cp:lastModifiedBy>
  <cp:revision>2</cp:revision>
  <dcterms:created xsi:type="dcterms:W3CDTF">2024-03-27T08:20:00Z</dcterms:created>
  <dcterms:modified xsi:type="dcterms:W3CDTF">2024-03-27T08:20:00Z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HELIOS iNuvio</vt:lpwstr>
  </property>
  <property fmtid="{D5CDD505-2E9C-101B-9397-08002B2CF9AE}" pid="4" name="LastSaved">
    <vt:filetime>2024-03-27T00:00:00Z</vt:filetime>
  </property>
  <property fmtid="{D5CDD505-2E9C-101B-9397-08002B2CF9AE}" pid="5" name="Producer">
    <vt:lpwstr>eDocEngine VCL 5.0.0.577</vt:lpwstr>
  </property>
</Properties>
</file>