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32F5BE91" w14:textId="7EBEFF12" w:rsidR="0037219C" w:rsidRPr="0037219C" w:rsidRDefault="001027B6" w:rsidP="0037219C">
      <w:pPr>
        <w:pStyle w:val="Nadpis1"/>
        <w:numPr>
          <w:ilvl w:val="0"/>
          <w:numId w:val="13"/>
        </w:numPr>
        <w:tabs>
          <w:tab w:val="left" w:pos="0"/>
          <w:tab w:val="num" w:pos="360"/>
        </w:tabs>
        <w:rPr>
          <w:rFonts w:ascii="Arial" w:hAnsi="Arial" w:cs="Arial"/>
          <w:bCs w:val="0"/>
          <w:color w:val="000000" w:themeColor="text1"/>
        </w:rPr>
      </w:pPr>
      <w:r>
        <w:rPr>
          <w:rFonts w:ascii="Arial" w:hAnsi="Arial" w:cs="Arial"/>
          <w:color w:val="000000" w:themeColor="text1"/>
        </w:rPr>
        <w:t>Freya Yoga s.r.o.</w:t>
      </w:r>
    </w:p>
    <w:p w14:paraId="189C9BB7" w14:textId="2515A552" w:rsidR="0037219C" w:rsidRPr="0037219C" w:rsidRDefault="0037219C" w:rsidP="0037219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se sídlem: 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</w:r>
      <w:r w:rsidR="008E3422">
        <w:rPr>
          <w:rFonts w:ascii="Arial" w:hAnsi="Arial" w:cs="Arial"/>
          <w:sz w:val="22"/>
          <w:szCs w:val="22"/>
        </w:rPr>
        <w:t>Pampelišková</w:t>
      </w:r>
      <w:r w:rsidR="001027B6">
        <w:rPr>
          <w:rFonts w:ascii="Arial" w:hAnsi="Arial" w:cs="Arial"/>
          <w:sz w:val="22"/>
          <w:szCs w:val="22"/>
        </w:rPr>
        <w:t xml:space="preserve"> 871/10, 713 00 Ostrava-Heřmanice</w:t>
      </w:r>
    </w:p>
    <w:p w14:paraId="6984636C" w14:textId="4864C497" w:rsidR="0037219C" w:rsidRPr="0037219C" w:rsidRDefault="0037219C" w:rsidP="0037219C">
      <w:pPr>
        <w:pStyle w:val="Nadpis2"/>
        <w:numPr>
          <w:ilvl w:val="1"/>
          <w:numId w:val="13"/>
        </w:numPr>
        <w:tabs>
          <w:tab w:val="left" w:pos="0"/>
          <w:tab w:val="num" w:pos="360"/>
        </w:tabs>
        <w:rPr>
          <w:rFonts w:ascii="Arial" w:hAnsi="Arial" w:cs="Arial"/>
          <w:color w:val="000000" w:themeColor="text1"/>
          <w:sz w:val="22"/>
          <w:szCs w:val="22"/>
        </w:rPr>
      </w:pPr>
      <w:r w:rsidRPr="0037219C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37219C">
        <w:rPr>
          <w:rFonts w:ascii="Arial" w:hAnsi="Arial" w:cs="Arial"/>
          <w:color w:val="000000" w:themeColor="text1"/>
          <w:sz w:val="22"/>
          <w:szCs w:val="22"/>
        </w:rPr>
        <w:tab/>
      </w:r>
      <w:r w:rsidRPr="0037219C">
        <w:rPr>
          <w:rFonts w:ascii="Arial" w:hAnsi="Arial" w:cs="Arial"/>
          <w:color w:val="000000" w:themeColor="text1"/>
          <w:sz w:val="22"/>
          <w:szCs w:val="22"/>
        </w:rPr>
        <w:tab/>
      </w:r>
      <w:r w:rsidRPr="0037219C">
        <w:rPr>
          <w:rFonts w:ascii="Arial" w:hAnsi="Arial" w:cs="Arial"/>
          <w:color w:val="000000" w:themeColor="text1"/>
          <w:sz w:val="22"/>
          <w:szCs w:val="22"/>
        </w:rPr>
        <w:tab/>
      </w:r>
      <w:r w:rsidR="001027B6">
        <w:rPr>
          <w:rFonts w:ascii="Arial" w:hAnsi="Arial" w:cs="Arial"/>
          <w:color w:val="000000" w:themeColor="text1"/>
          <w:sz w:val="22"/>
          <w:szCs w:val="22"/>
        </w:rPr>
        <w:t>193 23 123</w:t>
      </w:r>
    </w:p>
    <w:p w14:paraId="2A983EE6" w14:textId="654544FA" w:rsidR="006F1DCC" w:rsidRPr="0037219C" w:rsidRDefault="006F1DCC" w:rsidP="006F1DC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37219C">
        <w:rPr>
          <w:rFonts w:ascii="Arial" w:hAnsi="Arial" w:cs="Arial"/>
          <w:sz w:val="22"/>
          <w:szCs w:val="22"/>
        </w:rPr>
        <w:t xml:space="preserve">Ostravě, oddíl </w:t>
      </w:r>
      <w:r w:rsidR="001027B6">
        <w:rPr>
          <w:rFonts w:ascii="Arial" w:hAnsi="Arial" w:cs="Arial"/>
          <w:sz w:val="22"/>
          <w:szCs w:val="22"/>
        </w:rPr>
        <w:t>C</w:t>
      </w:r>
      <w:r w:rsidRPr="0037219C">
        <w:rPr>
          <w:rFonts w:ascii="Arial" w:hAnsi="Arial" w:cs="Arial"/>
          <w:sz w:val="22"/>
          <w:szCs w:val="22"/>
        </w:rPr>
        <w:t xml:space="preserve">, vložka </w:t>
      </w:r>
      <w:r w:rsidR="001027B6">
        <w:rPr>
          <w:rFonts w:ascii="Arial" w:hAnsi="Arial" w:cs="Arial"/>
          <w:sz w:val="22"/>
          <w:szCs w:val="22"/>
        </w:rPr>
        <w:t>92556</w:t>
      </w:r>
    </w:p>
    <w:p w14:paraId="169BFDAA" w14:textId="3D2807C2" w:rsidR="006F1DCC" w:rsidRPr="0037219C" w:rsidRDefault="006F1DCC" w:rsidP="006F1DC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zastoupena: 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37EC1FB6" w14:textId="3BB72F9F" w:rsidR="0037219C" w:rsidRPr="0037219C" w:rsidRDefault="0037219C" w:rsidP="001539A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bankovní spojení: </w:t>
      </w:r>
      <w:r w:rsidRPr="0037219C">
        <w:rPr>
          <w:rFonts w:ascii="Arial" w:hAnsi="Arial" w:cs="Arial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7889619B" w14:textId="3728A585" w:rsidR="0037219C" w:rsidRPr="0037219C" w:rsidRDefault="0037219C" w:rsidP="001539A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 xml:space="preserve">číslo účtu: 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49726501" w14:textId="77777777" w:rsidR="0037219C" w:rsidRPr="0037219C" w:rsidRDefault="0037219C" w:rsidP="0037219C">
      <w:pPr>
        <w:rPr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4499AE35" w14:textId="77777777" w:rsidR="0037219C" w:rsidRPr="00EA013B" w:rsidRDefault="0037219C" w:rsidP="0037219C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56BCEEBC" w14:textId="77777777" w:rsidR="0037219C" w:rsidRPr="00EA013B" w:rsidRDefault="0037219C" w:rsidP="0037219C">
      <w:pPr>
        <w:pStyle w:val="Odstavecseseznamem"/>
        <w:ind w:left="0"/>
        <w:rPr>
          <w:rFonts w:ascii="Arial" w:hAnsi="Arial" w:cs="Arial"/>
        </w:rPr>
      </w:pPr>
      <w:r w:rsidRPr="00EA013B">
        <w:rPr>
          <w:rFonts w:ascii="Arial" w:hAnsi="Arial" w:cs="Arial"/>
        </w:rPr>
        <w:t>a</w:t>
      </w:r>
    </w:p>
    <w:p w14:paraId="291F8714" w14:textId="77777777" w:rsidR="0037219C" w:rsidRPr="00EA013B" w:rsidRDefault="0037219C" w:rsidP="0037219C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98DC981" w14:textId="77777777" w:rsidR="0037219C" w:rsidRPr="00EA013B" w:rsidRDefault="0037219C" w:rsidP="0037219C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013B">
        <w:rPr>
          <w:rFonts w:ascii="Arial" w:hAnsi="Arial" w:cs="Arial"/>
          <w:b/>
          <w:sz w:val="28"/>
          <w:szCs w:val="28"/>
        </w:rPr>
        <w:t>RBP, zdravotní pojišťovna</w:t>
      </w:r>
      <w:r w:rsidRPr="00EA013B">
        <w:rPr>
          <w:rFonts w:ascii="Arial" w:hAnsi="Arial" w:cs="Arial"/>
          <w:b/>
          <w:sz w:val="28"/>
          <w:szCs w:val="28"/>
        </w:rPr>
        <w:tab/>
      </w:r>
    </w:p>
    <w:p w14:paraId="0F783F65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Fonts w:ascii="Arial" w:hAnsi="Arial" w:cs="Arial"/>
          <w:sz w:val="22"/>
          <w:szCs w:val="22"/>
        </w:rPr>
        <w:t>se sídlem:</w:t>
      </w:r>
      <w:r w:rsidRPr="0037219C">
        <w:rPr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324BDE4" w14:textId="07FD991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>476 73 036</w:t>
      </w:r>
    </w:p>
    <w:p w14:paraId="03959026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  <w:t>CZ</w:t>
      </w:r>
      <w:r w:rsidRPr="0037219C">
        <w:rPr>
          <w:rFonts w:ascii="Arial" w:hAnsi="Arial" w:cs="Arial"/>
          <w:sz w:val="22"/>
          <w:szCs w:val="22"/>
        </w:rPr>
        <w:t>47673036</w:t>
      </w:r>
      <w:r w:rsidRPr="0037219C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BC7BDC0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37219C">
        <w:rPr>
          <w:rFonts w:ascii="Arial" w:hAnsi="Arial" w:cs="Arial"/>
          <w:sz w:val="22"/>
          <w:szCs w:val="22"/>
        </w:rPr>
        <w:t>Ostravě, oddíl AXIV, vložka 554</w:t>
      </w:r>
    </w:p>
    <w:p w14:paraId="58C72E37" w14:textId="77777777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jednající: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C44C80C" w14:textId="1FE505BA" w:rsidR="0037219C" w:rsidRPr="0037219C" w:rsidRDefault="0037219C" w:rsidP="0037219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bankovní spojení: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25BB6CEC" w14:textId="1BF356E0" w:rsidR="0037219C" w:rsidRPr="0037219C" w:rsidRDefault="0037219C" w:rsidP="0037219C">
      <w:pPr>
        <w:jc w:val="both"/>
        <w:rPr>
          <w:rFonts w:ascii="Arial" w:hAnsi="Arial" w:cs="Arial"/>
          <w:sz w:val="22"/>
          <w:szCs w:val="22"/>
        </w:rPr>
      </w:pPr>
      <w:r w:rsidRPr="0037219C">
        <w:rPr>
          <w:rStyle w:val="platne1"/>
          <w:rFonts w:ascii="Arial" w:hAnsi="Arial" w:cs="Arial"/>
          <w:sz w:val="22"/>
          <w:szCs w:val="22"/>
        </w:rPr>
        <w:t>číslo účtu:</w:t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Pr="0037219C">
        <w:rPr>
          <w:rStyle w:val="platne1"/>
          <w:rFonts w:ascii="Arial" w:hAnsi="Arial" w:cs="Arial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224E5741" w14:textId="5A1726E8" w:rsidR="0037219C" w:rsidRPr="0037219C" w:rsidRDefault="0037219C" w:rsidP="0037219C">
      <w:pPr>
        <w:rPr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37219C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327610F6" w14:textId="3E5C8146" w:rsidR="0037219C" w:rsidRPr="0037219C" w:rsidRDefault="0037219C" w:rsidP="0037219C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37219C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Pr="0037219C">
        <w:rPr>
          <w:rFonts w:ascii="Arial" w:hAnsi="Arial" w:cs="Arial"/>
          <w:color w:val="000000"/>
          <w:sz w:val="22"/>
          <w:szCs w:val="22"/>
        </w:rPr>
        <w:tab/>
        <w:t xml:space="preserve">ve věcech technických: </w:t>
      </w:r>
      <w:r w:rsidRPr="0037219C">
        <w:rPr>
          <w:rFonts w:ascii="Arial" w:hAnsi="Arial" w:cs="Arial"/>
          <w:color w:val="000000"/>
          <w:sz w:val="22"/>
          <w:szCs w:val="22"/>
        </w:rPr>
        <w:tab/>
      </w:r>
      <w:r w:rsidR="001539AC" w:rsidRPr="001539AC">
        <w:rPr>
          <w:rFonts w:ascii="Arial" w:hAnsi="Arial" w:cs="Arial"/>
          <w:sz w:val="22"/>
          <w:szCs w:val="22"/>
          <w:highlight w:val="black"/>
        </w:rPr>
        <w:t>xxxxxxxxx</w:t>
      </w:r>
    </w:p>
    <w:p w14:paraId="7675779E" w14:textId="77777777" w:rsidR="0037219C" w:rsidRPr="0037219C" w:rsidRDefault="0037219C" w:rsidP="0037219C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37219C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137AE8D4" w14:textId="77777777" w:rsidR="0037219C" w:rsidRPr="0037219C" w:rsidRDefault="0037219C" w:rsidP="0037219C">
      <w:pPr>
        <w:rPr>
          <w:rFonts w:ascii="Arial" w:hAnsi="Arial" w:cs="Arial"/>
          <w:i/>
          <w:sz w:val="22"/>
          <w:szCs w:val="22"/>
        </w:rPr>
      </w:pPr>
      <w:r w:rsidRPr="0037219C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37219C">
        <w:rPr>
          <w:rFonts w:ascii="Arial" w:hAnsi="Arial" w:cs="Arial"/>
          <w:b/>
          <w:i/>
          <w:sz w:val="22"/>
          <w:szCs w:val="22"/>
        </w:rPr>
        <w:t>„smluvní strany“</w:t>
      </w:r>
      <w:r w:rsidRPr="0037219C">
        <w:rPr>
          <w:rFonts w:ascii="Arial" w:hAnsi="Arial" w:cs="Arial"/>
          <w:i/>
          <w:sz w:val="22"/>
          <w:szCs w:val="22"/>
        </w:rPr>
        <w:t>)</w:t>
      </w:r>
    </w:p>
    <w:p w14:paraId="6D42CD60" w14:textId="6376848F" w:rsidR="0037219C" w:rsidRDefault="0037219C" w:rsidP="0037219C">
      <w:pPr>
        <w:rPr>
          <w:rFonts w:ascii="Arial" w:hAnsi="Arial" w:cs="Arial"/>
          <w:i/>
        </w:rPr>
      </w:pPr>
    </w:p>
    <w:p w14:paraId="54C8447B" w14:textId="77777777" w:rsidR="00C81E6E" w:rsidRPr="00EA013B" w:rsidRDefault="00C81E6E" w:rsidP="0037219C">
      <w:pPr>
        <w:rPr>
          <w:rFonts w:ascii="Arial" w:hAnsi="Arial" w:cs="Arial"/>
          <w:i/>
        </w:rPr>
      </w:pPr>
    </w:p>
    <w:p w14:paraId="12ABDB27" w14:textId="77777777" w:rsidR="0037219C" w:rsidRPr="00EA013B" w:rsidRDefault="0037219C" w:rsidP="0037219C">
      <w:pPr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I.</w:t>
      </w:r>
    </w:p>
    <w:p w14:paraId="660310AD" w14:textId="7AE03C97" w:rsidR="0037219C" w:rsidRDefault="0037219C" w:rsidP="0037219C">
      <w:pPr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Prohlášení o způsobilosti</w:t>
      </w:r>
    </w:p>
    <w:p w14:paraId="07816BDD" w14:textId="77777777" w:rsidR="00633658" w:rsidRPr="00EA013B" w:rsidRDefault="00633658" w:rsidP="0037219C">
      <w:pPr>
        <w:jc w:val="center"/>
        <w:rPr>
          <w:rFonts w:ascii="Arial" w:hAnsi="Arial" w:cs="Arial"/>
          <w:b/>
        </w:rPr>
      </w:pPr>
    </w:p>
    <w:p w14:paraId="1EA3AED1" w14:textId="77777777" w:rsidR="0037219C" w:rsidRPr="00633658" w:rsidRDefault="0037219C" w:rsidP="0037219C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087645F8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3C66FDDB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  <w:sz w:val="16"/>
          <w:szCs w:val="16"/>
        </w:rPr>
      </w:pPr>
    </w:p>
    <w:p w14:paraId="56258E54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II.</w:t>
      </w:r>
    </w:p>
    <w:p w14:paraId="79D20933" w14:textId="0B13AC45" w:rsidR="0037219C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Předmět smlouvy</w:t>
      </w:r>
    </w:p>
    <w:p w14:paraId="0CC48246" w14:textId="77777777" w:rsidR="00633658" w:rsidRPr="00EA013B" w:rsidRDefault="00633658" w:rsidP="0037219C">
      <w:pPr>
        <w:contextualSpacing/>
        <w:jc w:val="center"/>
        <w:rPr>
          <w:rFonts w:ascii="Arial" w:hAnsi="Arial" w:cs="Arial"/>
          <w:b/>
        </w:rPr>
      </w:pPr>
    </w:p>
    <w:p w14:paraId="4992DA3B" w14:textId="3408A2CF" w:rsidR="00A51151" w:rsidRPr="00FE7739" w:rsidRDefault="0037219C" w:rsidP="0037219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E7739">
        <w:rPr>
          <w:rFonts w:ascii="Arial" w:hAnsi="Arial" w:cs="Arial"/>
          <w:sz w:val="22"/>
          <w:szCs w:val="22"/>
        </w:rPr>
        <w:t xml:space="preserve">Předmětem smlouvy je </w:t>
      </w:r>
      <w:r w:rsidRPr="00FE7739">
        <w:rPr>
          <w:rFonts w:ascii="Arial" w:hAnsi="Arial" w:cs="Arial"/>
          <w:b/>
          <w:sz w:val="22"/>
          <w:szCs w:val="22"/>
        </w:rPr>
        <w:t xml:space="preserve">propagace </w:t>
      </w:r>
      <w:r w:rsidR="001027B6">
        <w:rPr>
          <w:rFonts w:ascii="Arial" w:hAnsi="Arial" w:cs="Arial"/>
          <w:b/>
          <w:sz w:val="22"/>
          <w:szCs w:val="22"/>
        </w:rPr>
        <w:t>smluvních stran</w:t>
      </w:r>
      <w:r w:rsidRPr="00FE7739">
        <w:rPr>
          <w:rFonts w:ascii="Arial" w:hAnsi="Arial" w:cs="Arial"/>
          <w:b/>
          <w:sz w:val="22"/>
          <w:szCs w:val="22"/>
        </w:rPr>
        <w:t xml:space="preserve"> při pořádání </w:t>
      </w:r>
      <w:r w:rsidR="001027B6">
        <w:rPr>
          <w:rFonts w:ascii="Arial" w:hAnsi="Arial" w:cs="Arial"/>
          <w:b/>
          <w:sz w:val="22"/>
          <w:szCs w:val="22"/>
        </w:rPr>
        <w:t>unikátního festivalu „Yoga &amp; Fyzio Fest“ konaného</w:t>
      </w:r>
      <w:r w:rsidR="00DC4AF0">
        <w:rPr>
          <w:rFonts w:ascii="Arial" w:hAnsi="Arial" w:cs="Arial"/>
          <w:b/>
          <w:sz w:val="22"/>
          <w:szCs w:val="22"/>
        </w:rPr>
        <w:t xml:space="preserve"> </w:t>
      </w:r>
      <w:r w:rsidR="00A3702E">
        <w:rPr>
          <w:rFonts w:ascii="Arial" w:hAnsi="Arial" w:cs="Arial"/>
          <w:b/>
          <w:sz w:val="22"/>
          <w:szCs w:val="22"/>
        </w:rPr>
        <w:t>ve d</w:t>
      </w:r>
      <w:r w:rsidR="00DC4AF0">
        <w:rPr>
          <w:rFonts w:ascii="Arial" w:hAnsi="Arial" w:cs="Arial"/>
          <w:b/>
          <w:sz w:val="22"/>
          <w:szCs w:val="22"/>
        </w:rPr>
        <w:t>ne</w:t>
      </w:r>
      <w:r w:rsidR="00A3702E">
        <w:rPr>
          <w:rFonts w:ascii="Arial" w:hAnsi="Arial" w:cs="Arial"/>
          <w:b/>
          <w:sz w:val="22"/>
          <w:szCs w:val="22"/>
        </w:rPr>
        <w:t>ch</w:t>
      </w:r>
      <w:r w:rsidR="00DC4AF0">
        <w:rPr>
          <w:rFonts w:ascii="Arial" w:hAnsi="Arial" w:cs="Arial"/>
          <w:b/>
          <w:sz w:val="22"/>
          <w:szCs w:val="22"/>
        </w:rPr>
        <w:t xml:space="preserve"> </w:t>
      </w:r>
      <w:r w:rsidR="00A3702E">
        <w:rPr>
          <w:rFonts w:ascii="Arial" w:hAnsi="Arial" w:cs="Arial"/>
          <w:b/>
          <w:sz w:val="22"/>
          <w:szCs w:val="22"/>
        </w:rPr>
        <w:t>28</w:t>
      </w:r>
      <w:r w:rsidR="00DC4AF0">
        <w:rPr>
          <w:rFonts w:ascii="Arial" w:hAnsi="Arial" w:cs="Arial"/>
          <w:b/>
          <w:sz w:val="22"/>
          <w:szCs w:val="22"/>
        </w:rPr>
        <w:t>.</w:t>
      </w:r>
      <w:r w:rsidR="001027B6">
        <w:rPr>
          <w:rFonts w:ascii="Arial" w:hAnsi="Arial" w:cs="Arial"/>
          <w:b/>
          <w:sz w:val="22"/>
          <w:szCs w:val="22"/>
        </w:rPr>
        <w:t>-</w:t>
      </w:r>
      <w:r w:rsidR="00A3702E">
        <w:rPr>
          <w:rFonts w:ascii="Arial" w:hAnsi="Arial" w:cs="Arial"/>
          <w:b/>
          <w:sz w:val="22"/>
          <w:szCs w:val="22"/>
        </w:rPr>
        <w:t>29</w:t>
      </w:r>
      <w:r w:rsidR="001027B6">
        <w:rPr>
          <w:rFonts w:ascii="Arial" w:hAnsi="Arial" w:cs="Arial"/>
          <w:b/>
          <w:sz w:val="22"/>
          <w:szCs w:val="22"/>
        </w:rPr>
        <w:t>.</w:t>
      </w:r>
      <w:r w:rsidR="00DC4AF0">
        <w:rPr>
          <w:rFonts w:ascii="Arial" w:hAnsi="Arial" w:cs="Arial"/>
          <w:b/>
          <w:sz w:val="22"/>
          <w:szCs w:val="22"/>
        </w:rPr>
        <w:t>0</w:t>
      </w:r>
      <w:r w:rsidR="00A3702E">
        <w:rPr>
          <w:rFonts w:ascii="Arial" w:hAnsi="Arial" w:cs="Arial"/>
          <w:b/>
          <w:sz w:val="22"/>
          <w:szCs w:val="22"/>
        </w:rPr>
        <w:t>9</w:t>
      </w:r>
      <w:r w:rsidR="001027B6">
        <w:rPr>
          <w:rFonts w:ascii="Arial" w:hAnsi="Arial" w:cs="Arial"/>
          <w:b/>
          <w:sz w:val="22"/>
          <w:szCs w:val="22"/>
        </w:rPr>
        <w:t>.</w:t>
      </w:r>
      <w:r w:rsidR="00DC4AF0">
        <w:rPr>
          <w:rFonts w:ascii="Arial" w:hAnsi="Arial" w:cs="Arial"/>
          <w:b/>
          <w:sz w:val="22"/>
          <w:szCs w:val="22"/>
        </w:rPr>
        <w:t>202</w:t>
      </w:r>
      <w:r w:rsidR="00A3702E">
        <w:rPr>
          <w:rFonts w:ascii="Arial" w:hAnsi="Arial" w:cs="Arial"/>
          <w:b/>
          <w:sz w:val="22"/>
          <w:szCs w:val="22"/>
        </w:rPr>
        <w:t>4</w:t>
      </w:r>
      <w:r w:rsidR="00DC4AF0">
        <w:rPr>
          <w:rFonts w:ascii="Arial" w:hAnsi="Arial" w:cs="Arial"/>
          <w:b/>
          <w:sz w:val="22"/>
          <w:szCs w:val="22"/>
        </w:rPr>
        <w:t xml:space="preserve"> v</w:t>
      </w:r>
      <w:r w:rsidR="00A3702E">
        <w:rPr>
          <w:rFonts w:ascii="Arial" w:hAnsi="Arial" w:cs="Arial"/>
          <w:b/>
          <w:sz w:val="22"/>
          <w:szCs w:val="22"/>
        </w:rPr>
        <w:t> Trojhalí Karolína v Ostravě</w:t>
      </w:r>
      <w:r w:rsidR="001027B6">
        <w:rPr>
          <w:rFonts w:ascii="Arial" w:hAnsi="Arial" w:cs="Arial"/>
          <w:b/>
          <w:sz w:val="22"/>
          <w:szCs w:val="22"/>
        </w:rPr>
        <w:t xml:space="preserve"> </w:t>
      </w:r>
      <w:r w:rsidR="001027B6" w:rsidRPr="00A3702E">
        <w:rPr>
          <w:rFonts w:ascii="Arial" w:hAnsi="Arial" w:cs="Arial"/>
          <w:bCs/>
          <w:sz w:val="22"/>
          <w:szCs w:val="22"/>
        </w:rPr>
        <w:t>organizovaného pod záštitou</w:t>
      </w:r>
      <w:r w:rsidR="00873EF8" w:rsidRPr="00A3702E">
        <w:rPr>
          <w:rFonts w:ascii="Arial" w:hAnsi="Arial" w:cs="Arial"/>
          <w:bCs/>
          <w:sz w:val="22"/>
          <w:szCs w:val="22"/>
        </w:rPr>
        <w:t xml:space="preserve"> Moravskoslezského kraje a </w:t>
      </w:r>
      <w:r w:rsidR="00A3702E" w:rsidRPr="00A3702E">
        <w:rPr>
          <w:rFonts w:ascii="Arial" w:hAnsi="Arial" w:cs="Arial"/>
          <w:bCs/>
          <w:sz w:val="22"/>
          <w:szCs w:val="22"/>
        </w:rPr>
        <w:t>České komory fitness s tím, že</w:t>
      </w:r>
      <w:r w:rsidR="00A3702E">
        <w:rPr>
          <w:rFonts w:ascii="Arial" w:hAnsi="Arial" w:cs="Arial"/>
          <w:b/>
          <w:sz w:val="22"/>
          <w:szCs w:val="22"/>
        </w:rPr>
        <w:t xml:space="preserve"> objednatel bude v pozici Generálního partnera festivalu </w:t>
      </w:r>
      <w:r w:rsidR="00A3702E" w:rsidRPr="00A3702E">
        <w:rPr>
          <w:rFonts w:ascii="Arial" w:hAnsi="Arial" w:cs="Arial"/>
          <w:bCs/>
          <w:sz w:val="22"/>
          <w:szCs w:val="22"/>
        </w:rPr>
        <w:t>s plněním</w:t>
      </w:r>
      <w:r w:rsidR="00A3702E">
        <w:rPr>
          <w:rFonts w:ascii="Arial" w:hAnsi="Arial" w:cs="Arial"/>
          <w:b/>
          <w:sz w:val="22"/>
          <w:szCs w:val="22"/>
        </w:rPr>
        <w:t>:</w:t>
      </w:r>
    </w:p>
    <w:p w14:paraId="2C2FD3B6" w14:textId="350BD838" w:rsidR="00A51151" w:rsidRPr="00DC4AF0" w:rsidRDefault="00FE7739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</w:t>
      </w:r>
      <w:r w:rsidR="00A51151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místěním loga objednatele na plakátech, letácích, webových stránkách </w:t>
      </w:r>
      <w:r w:rsidR="00873EF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 sociálních sítích (FB, IG) zajistitele</w:t>
      </w:r>
      <w:r w:rsidR="00A51151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393F42FF" w14:textId="5A97F8C3" w:rsidR="00873EF8" w:rsidRDefault="00873EF8" w:rsidP="00873E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propagací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objednatele</w:t>
      </w:r>
      <w:r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při moderátorských vstupech na pódiu</w:t>
      </w:r>
      <w:r w:rsidR="002A75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4893FFF6" w14:textId="1EE791B1" w:rsidR="000364C6" w:rsidRPr="00DC4AF0" w:rsidRDefault="000364C6" w:rsidP="00873E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prezentace objednatele jako partnera při reportáži v</w:t>
      </w:r>
      <w:r w:rsidR="00A3702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médiích,</w:t>
      </w:r>
    </w:p>
    <w:p w14:paraId="6888EC72" w14:textId="46434966" w:rsidR="00A51151" w:rsidRDefault="00FE7739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</w:t>
      </w:r>
      <w:r w:rsidR="00A51151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místěním </w:t>
      </w:r>
      <w:r w:rsidR="009E3F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</w:t>
      </w:r>
      <w:r w:rsidR="00A51151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ks banneru </w:t>
      </w:r>
      <w:r w:rsidR="00873EF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 místech koncentrace návštěvníků</w:t>
      </w:r>
      <w:r w:rsidR="001D28E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6DF0C799" w14:textId="11C5A126" w:rsidR="009E3F6A" w:rsidRDefault="009E3F6A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8 ks volných vstupenek na celou dobu festivalu, </w:t>
      </w:r>
    </w:p>
    <w:p w14:paraId="1631481B" w14:textId="77777777" w:rsidR="002A7571" w:rsidRDefault="002A7571" w:rsidP="002A75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64A220F" w14:textId="77777777" w:rsidR="00697118" w:rsidRDefault="00697118" w:rsidP="002A75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628157B" w14:textId="77777777" w:rsidR="00BD55C2" w:rsidRDefault="00BD55C2" w:rsidP="002A75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A210EC0" w14:textId="77777777" w:rsidR="002A7571" w:rsidRDefault="002A7571" w:rsidP="002A75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864C2A4" w14:textId="77777777" w:rsidR="002A7571" w:rsidRPr="002A7571" w:rsidRDefault="002A7571" w:rsidP="002A75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C6508A4" w14:textId="77777777" w:rsidR="002A7571" w:rsidRDefault="00FE7739" w:rsidP="00DC4AF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</w:t>
      </w:r>
      <w:r w:rsidR="00BC0065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</w:t>
      </w:r>
      <w:r w:rsidR="00A51151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ožn</w:t>
      </w:r>
      <w:r w:rsidR="00BC0065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ěním </w:t>
      </w:r>
      <w:r w:rsidR="002A75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umístění Stanu zdraví RBP s jednoduchými měřeními kondice návštěvníků (kontrola zraku, kontrola znamének, kontrola BMI apod.) a možností </w:t>
      </w:r>
      <w:r w:rsidR="00BC0065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distribuce </w:t>
      </w:r>
      <w:r w:rsidR="002A75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informačníc</w:t>
      </w:r>
      <w:r w:rsidR="00BC0065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 materiálů</w:t>
      </w:r>
      <w:r w:rsidR="002A757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objednatele,</w:t>
      </w:r>
    </w:p>
    <w:p w14:paraId="0D6F0DB5" w14:textId="691A5E75" w:rsidR="00873EF8" w:rsidRPr="00DC4AF0" w:rsidRDefault="002A7571" w:rsidP="00873EF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propagací</w:t>
      </w:r>
      <w:r w:rsidR="00873EF8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zajistitele</w:t>
      </w:r>
      <w:r w:rsidR="00873EF8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873EF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</w:t>
      </w:r>
      <w:r w:rsidR="00873EF8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rámci příspěvků (prolinkováním) na facebookových stránkách a instaqra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m</w:t>
      </w:r>
      <w:r w:rsidR="00873EF8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objednatele</w:t>
      </w:r>
      <w:r w:rsidR="00873EF8" w:rsidRPr="00DC4A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</w:p>
    <w:p w14:paraId="2BF6D0EF" w14:textId="77777777" w:rsidR="00FE7739" w:rsidRPr="00865340" w:rsidRDefault="00FE7739" w:rsidP="00BC0065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21A142A" w14:textId="51CF07C9" w:rsidR="0037219C" w:rsidRPr="00633658" w:rsidRDefault="0037219C" w:rsidP="0037219C">
      <w:pPr>
        <w:pStyle w:val="Zkladntex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Reklama dle bodu 1. bude prováděna na akci dne</w:t>
      </w:r>
      <w:r w:rsidRPr="00633658">
        <w:rPr>
          <w:rFonts w:ascii="Arial" w:hAnsi="Arial" w:cs="Arial"/>
          <w:b/>
          <w:sz w:val="22"/>
          <w:szCs w:val="22"/>
        </w:rPr>
        <w:t xml:space="preserve"> </w:t>
      </w:r>
      <w:r w:rsidR="001D28E0">
        <w:rPr>
          <w:rFonts w:ascii="Arial" w:hAnsi="Arial" w:cs="Arial"/>
          <w:b/>
          <w:sz w:val="22"/>
          <w:szCs w:val="22"/>
        </w:rPr>
        <w:t>28</w:t>
      </w:r>
      <w:r w:rsidRPr="00633658">
        <w:rPr>
          <w:rFonts w:ascii="Arial" w:hAnsi="Arial" w:cs="Arial"/>
          <w:b/>
          <w:sz w:val="22"/>
          <w:szCs w:val="22"/>
        </w:rPr>
        <w:t>.</w:t>
      </w:r>
      <w:r w:rsidR="002A7571">
        <w:rPr>
          <w:rFonts w:ascii="Arial" w:hAnsi="Arial" w:cs="Arial"/>
          <w:b/>
          <w:sz w:val="22"/>
          <w:szCs w:val="22"/>
        </w:rPr>
        <w:t>-</w:t>
      </w:r>
      <w:r w:rsidR="001D28E0">
        <w:rPr>
          <w:rFonts w:ascii="Arial" w:hAnsi="Arial" w:cs="Arial"/>
          <w:b/>
          <w:sz w:val="22"/>
          <w:szCs w:val="22"/>
        </w:rPr>
        <w:t>29</w:t>
      </w:r>
      <w:r w:rsidR="002A7571">
        <w:rPr>
          <w:rFonts w:ascii="Arial" w:hAnsi="Arial" w:cs="Arial"/>
          <w:b/>
          <w:sz w:val="22"/>
          <w:szCs w:val="22"/>
        </w:rPr>
        <w:t>.0</w:t>
      </w:r>
      <w:r w:rsidR="001D28E0">
        <w:rPr>
          <w:rFonts w:ascii="Arial" w:hAnsi="Arial" w:cs="Arial"/>
          <w:b/>
          <w:sz w:val="22"/>
          <w:szCs w:val="22"/>
        </w:rPr>
        <w:t>9</w:t>
      </w:r>
      <w:r w:rsidRPr="00633658">
        <w:rPr>
          <w:rFonts w:ascii="Arial" w:hAnsi="Arial" w:cs="Arial"/>
          <w:b/>
          <w:sz w:val="22"/>
          <w:szCs w:val="22"/>
        </w:rPr>
        <w:t>.202</w:t>
      </w:r>
      <w:r w:rsidR="001D28E0">
        <w:rPr>
          <w:rFonts w:ascii="Arial" w:hAnsi="Arial" w:cs="Arial"/>
          <w:b/>
          <w:sz w:val="22"/>
          <w:szCs w:val="22"/>
        </w:rPr>
        <w:t>4</w:t>
      </w:r>
      <w:r w:rsidRPr="00633658">
        <w:rPr>
          <w:rFonts w:ascii="Arial" w:hAnsi="Arial" w:cs="Arial"/>
          <w:b/>
          <w:sz w:val="22"/>
          <w:szCs w:val="22"/>
        </w:rPr>
        <w:t xml:space="preserve"> a </w:t>
      </w:r>
      <w:r w:rsidR="00DC4AF0">
        <w:rPr>
          <w:rFonts w:ascii="Arial" w:hAnsi="Arial" w:cs="Arial"/>
          <w:b/>
          <w:sz w:val="22"/>
          <w:szCs w:val="22"/>
        </w:rPr>
        <w:t>při přípravách akce dle       bodu 1</w:t>
      </w:r>
      <w:r w:rsidRPr="00633658">
        <w:rPr>
          <w:rFonts w:ascii="Arial" w:hAnsi="Arial" w:cs="Arial"/>
          <w:b/>
          <w:sz w:val="22"/>
          <w:szCs w:val="22"/>
        </w:rPr>
        <w:t>.</w:t>
      </w:r>
    </w:p>
    <w:p w14:paraId="0D845971" w14:textId="411EDB98" w:rsidR="0037219C" w:rsidRDefault="0037219C" w:rsidP="0037219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A9AE164" w14:textId="77777777" w:rsidR="00697118" w:rsidRDefault="00697118" w:rsidP="0037219C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8D135B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III.</w:t>
      </w:r>
    </w:p>
    <w:p w14:paraId="262C56B6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Závazky smluvních stran</w:t>
      </w:r>
      <w:r w:rsidRPr="00EA013B">
        <w:rPr>
          <w:rFonts w:ascii="Arial" w:hAnsi="Arial" w:cs="Arial"/>
          <w:b/>
        </w:rPr>
        <w:br/>
      </w:r>
    </w:p>
    <w:p w14:paraId="0E0756FE" w14:textId="076AA872" w:rsidR="0037219C" w:rsidRPr="00633658" w:rsidRDefault="00C81E6E" w:rsidP="0037219C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Zajistitel se zavazu</w:t>
      </w:r>
      <w:r w:rsidR="0037219C" w:rsidRPr="00633658">
        <w:rPr>
          <w:rFonts w:ascii="Arial" w:hAnsi="Arial" w:cs="Arial"/>
          <w:sz w:val="22"/>
          <w:szCs w:val="22"/>
        </w:rPr>
        <w:t>je udržovat reklamní plochu v náležitém stavu a čistotě a předat objednateli fotodokumentaci (lze i elektronicky), z nichž bude patrné</w:t>
      </w:r>
      <w:r w:rsidR="002A7571">
        <w:rPr>
          <w:rFonts w:ascii="Arial" w:hAnsi="Arial" w:cs="Arial"/>
          <w:sz w:val="22"/>
          <w:szCs w:val="22"/>
        </w:rPr>
        <w:t xml:space="preserve"> plnění smlouvy,</w:t>
      </w:r>
      <w:r w:rsidR="0037219C" w:rsidRPr="00633658">
        <w:rPr>
          <w:rFonts w:ascii="Arial" w:hAnsi="Arial" w:cs="Arial"/>
          <w:sz w:val="22"/>
          <w:szCs w:val="22"/>
        </w:rPr>
        <w:t xml:space="preserve"> a to nejpozději jeden týden před termínem splatnosti daňového dokladu dle bodu IV.</w:t>
      </w:r>
    </w:p>
    <w:p w14:paraId="6350E192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C8CC07C" w14:textId="67BD4D79" w:rsidR="00DC4AF0" w:rsidRPr="00DC4AF0" w:rsidRDefault="00DC4AF0" w:rsidP="0037219C">
      <w:pPr>
        <w:numPr>
          <w:ilvl w:val="0"/>
          <w:numId w:val="12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DC4AF0">
        <w:rPr>
          <w:rFonts w:ascii="Arial" w:hAnsi="Arial" w:cs="Arial"/>
          <w:bCs/>
          <w:sz w:val="22"/>
          <w:szCs w:val="22"/>
        </w:rPr>
        <w:t xml:space="preserve">Objednatel se zavazuje dodat své logo </w:t>
      </w:r>
      <w:r w:rsidR="001D28E0">
        <w:rPr>
          <w:rFonts w:ascii="Arial" w:hAnsi="Arial" w:cs="Arial"/>
          <w:bCs/>
          <w:sz w:val="22"/>
          <w:szCs w:val="22"/>
        </w:rPr>
        <w:t>a bannery v</w:t>
      </w:r>
      <w:r w:rsidRPr="00DC4AF0">
        <w:rPr>
          <w:rFonts w:ascii="Arial" w:hAnsi="Arial" w:cs="Arial"/>
          <w:bCs/>
          <w:sz w:val="22"/>
          <w:szCs w:val="22"/>
        </w:rPr>
        <w:t>čas, podle požadavku zajistitele.</w:t>
      </w:r>
    </w:p>
    <w:p w14:paraId="1D31BB68" w14:textId="6C19744B" w:rsidR="0037219C" w:rsidRDefault="0037219C" w:rsidP="0037219C">
      <w:pPr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78F578F" w14:textId="77777777" w:rsidR="00633658" w:rsidRPr="00EA013B" w:rsidRDefault="00633658" w:rsidP="0037219C">
      <w:pPr>
        <w:ind w:left="357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7EF5688" w14:textId="77777777" w:rsidR="0037219C" w:rsidRPr="00EA013B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IV.</w:t>
      </w:r>
    </w:p>
    <w:p w14:paraId="53D75966" w14:textId="5EF1D29A" w:rsidR="0037219C" w:rsidRDefault="0037219C" w:rsidP="0037219C">
      <w:pPr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Cena a platební podmínky</w:t>
      </w:r>
    </w:p>
    <w:p w14:paraId="7E295022" w14:textId="77777777" w:rsidR="00807623" w:rsidRPr="00EA013B" w:rsidRDefault="00807623" w:rsidP="0037219C">
      <w:pPr>
        <w:contextualSpacing/>
        <w:jc w:val="center"/>
        <w:rPr>
          <w:rFonts w:ascii="Arial" w:hAnsi="Arial" w:cs="Arial"/>
          <w:b/>
        </w:rPr>
      </w:pPr>
    </w:p>
    <w:p w14:paraId="5CBD0B04" w14:textId="77777777" w:rsidR="00697118" w:rsidRPr="00697118" w:rsidRDefault="0037219C" w:rsidP="00697118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633658">
        <w:rPr>
          <w:rFonts w:ascii="Arial" w:hAnsi="Arial" w:cs="Arial"/>
          <w:b/>
          <w:bCs/>
          <w:sz w:val="22"/>
          <w:szCs w:val="22"/>
        </w:rPr>
        <w:t xml:space="preserve"> </w:t>
      </w:r>
      <w:r w:rsidR="001D28E0">
        <w:rPr>
          <w:rFonts w:ascii="Arial" w:hAnsi="Arial" w:cs="Arial"/>
          <w:b/>
          <w:bCs/>
          <w:sz w:val="22"/>
          <w:szCs w:val="22"/>
        </w:rPr>
        <w:t>10</w:t>
      </w:r>
      <w:r w:rsidR="00DC4AF0">
        <w:rPr>
          <w:rFonts w:ascii="Arial" w:hAnsi="Arial" w:cs="Arial"/>
          <w:b/>
          <w:bCs/>
          <w:sz w:val="22"/>
          <w:szCs w:val="22"/>
        </w:rPr>
        <w:t>0</w:t>
      </w:r>
      <w:r w:rsidRPr="00633658">
        <w:rPr>
          <w:rFonts w:ascii="Arial" w:hAnsi="Arial" w:cs="Arial"/>
          <w:b/>
          <w:sz w:val="22"/>
          <w:szCs w:val="22"/>
        </w:rPr>
        <w:t xml:space="preserve">.000,00 Kč </w:t>
      </w:r>
      <w:r w:rsidR="00DC4AF0">
        <w:rPr>
          <w:rFonts w:ascii="Arial" w:hAnsi="Arial" w:cs="Arial"/>
          <w:b/>
          <w:sz w:val="22"/>
          <w:szCs w:val="22"/>
        </w:rPr>
        <w:t>vč.</w:t>
      </w:r>
      <w:r w:rsidRPr="00633658">
        <w:rPr>
          <w:rFonts w:ascii="Arial" w:hAnsi="Arial" w:cs="Arial"/>
          <w:b/>
          <w:sz w:val="22"/>
          <w:szCs w:val="22"/>
        </w:rPr>
        <w:t xml:space="preserve"> DPH. </w:t>
      </w:r>
      <w:r w:rsidRPr="00633658">
        <w:rPr>
          <w:rFonts w:ascii="Arial" w:hAnsi="Arial" w:cs="Arial"/>
          <w:sz w:val="22"/>
          <w:szCs w:val="22"/>
        </w:rPr>
        <w:t xml:space="preserve">Dodavatel </w:t>
      </w:r>
      <w:r w:rsidR="00DC4AF0">
        <w:rPr>
          <w:rFonts w:ascii="Arial" w:hAnsi="Arial" w:cs="Arial"/>
          <w:sz w:val="22"/>
          <w:szCs w:val="22"/>
        </w:rPr>
        <w:t>n</w:t>
      </w:r>
      <w:r w:rsidRPr="00633658">
        <w:rPr>
          <w:rFonts w:ascii="Arial" w:hAnsi="Arial" w:cs="Arial"/>
          <w:sz w:val="22"/>
          <w:szCs w:val="22"/>
        </w:rPr>
        <w:t>e</w:t>
      </w:r>
      <w:r w:rsidR="00DC4AF0">
        <w:rPr>
          <w:rFonts w:ascii="Arial" w:hAnsi="Arial" w:cs="Arial"/>
          <w:sz w:val="22"/>
          <w:szCs w:val="22"/>
        </w:rPr>
        <w:t>ní</w:t>
      </w:r>
      <w:r w:rsidRPr="00633658">
        <w:rPr>
          <w:rFonts w:ascii="Arial" w:hAnsi="Arial" w:cs="Arial"/>
          <w:sz w:val="22"/>
          <w:szCs w:val="22"/>
        </w:rPr>
        <w:t xml:space="preserve"> plátcem DPH.</w:t>
      </w:r>
      <w:r w:rsidRPr="00633658">
        <w:rPr>
          <w:rFonts w:ascii="Arial" w:hAnsi="Arial" w:cs="Arial"/>
          <w:b/>
          <w:sz w:val="22"/>
          <w:szCs w:val="22"/>
        </w:rPr>
        <w:t xml:space="preserve"> </w:t>
      </w:r>
    </w:p>
    <w:p w14:paraId="0753F97F" w14:textId="77777777" w:rsidR="00697118" w:rsidRPr="00697118" w:rsidRDefault="00697118" w:rsidP="00697118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692588" w14:textId="6A07BD47" w:rsidR="00697118" w:rsidRPr="00697118" w:rsidRDefault="0037219C" w:rsidP="00697118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7118">
        <w:rPr>
          <w:rFonts w:ascii="Arial" w:hAnsi="Arial" w:cs="Arial"/>
          <w:sz w:val="22"/>
          <w:szCs w:val="22"/>
        </w:rPr>
        <w:t xml:space="preserve">Úhradu provede objednatel na základě daňového dokladu vystaveného zajistitelem, a to </w:t>
      </w:r>
      <w:r w:rsidR="000C6124" w:rsidRPr="00697118">
        <w:rPr>
          <w:rFonts w:ascii="Arial" w:hAnsi="Arial" w:cs="Arial"/>
          <w:b/>
          <w:bCs/>
          <w:sz w:val="22"/>
          <w:szCs w:val="22"/>
        </w:rPr>
        <w:t>ve dvou splátkách ve výši 50.000,00 Kč vč. DPH,</w:t>
      </w:r>
      <w:r w:rsidR="000C6124" w:rsidRPr="00697118">
        <w:rPr>
          <w:rFonts w:ascii="Arial" w:hAnsi="Arial" w:cs="Arial"/>
          <w:sz w:val="22"/>
          <w:szCs w:val="22"/>
        </w:rPr>
        <w:t xml:space="preserve"> splatnost daňového dokladu se stanovuje na</w:t>
      </w:r>
      <w:r w:rsidR="00C81E6E" w:rsidRPr="00697118">
        <w:rPr>
          <w:rFonts w:ascii="Arial" w:hAnsi="Arial" w:cs="Arial"/>
          <w:sz w:val="22"/>
          <w:szCs w:val="22"/>
        </w:rPr>
        <w:t xml:space="preserve"> </w:t>
      </w:r>
      <w:r w:rsidRPr="00697118">
        <w:rPr>
          <w:rFonts w:ascii="Arial" w:hAnsi="Arial" w:cs="Arial"/>
          <w:sz w:val="22"/>
          <w:szCs w:val="22"/>
        </w:rPr>
        <w:t>30 dnů ode dne doručení daňového dokladu objednateli.</w:t>
      </w:r>
      <w:r w:rsidR="00FC6146" w:rsidRPr="00697118">
        <w:rPr>
          <w:rFonts w:ascii="Arial" w:hAnsi="Arial" w:cs="Arial"/>
          <w:sz w:val="22"/>
          <w:szCs w:val="22"/>
        </w:rPr>
        <w:t xml:space="preserve"> Zajistitel může</w:t>
      </w:r>
      <w:r w:rsidR="000C6124" w:rsidRPr="00697118">
        <w:rPr>
          <w:rFonts w:ascii="Arial" w:hAnsi="Arial" w:cs="Arial"/>
          <w:sz w:val="22"/>
          <w:szCs w:val="22"/>
        </w:rPr>
        <w:t xml:space="preserve"> jednotlivé</w:t>
      </w:r>
      <w:r w:rsidR="00FC6146" w:rsidRPr="00697118">
        <w:rPr>
          <w:rFonts w:ascii="Arial" w:hAnsi="Arial" w:cs="Arial"/>
          <w:sz w:val="22"/>
          <w:szCs w:val="22"/>
        </w:rPr>
        <w:t xml:space="preserve"> daňov</w:t>
      </w:r>
      <w:r w:rsidR="000C6124" w:rsidRPr="00697118">
        <w:rPr>
          <w:rFonts w:ascii="Arial" w:hAnsi="Arial" w:cs="Arial"/>
          <w:sz w:val="22"/>
          <w:szCs w:val="22"/>
        </w:rPr>
        <w:t>é</w:t>
      </w:r>
      <w:r w:rsidR="00FC6146" w:rsidRPr="00697118">
        <w:rPr>
          <w:rFonts w:ascii="Arial" w:hAnsi="Arial" w:cs="Arial"/>
          <w:sz w:val="22"/>
          <w:szCs w:val="22"/>
        </w:rPr>
        <w:t xml:space="preserve"> doklad</w:t>
      </w:r>
      <w:r w:rsidR="000C6124" w:rsidRPr="00697118">
        <w:rPr>
          <w:rFonts w:ascii="Arial" w:hAnsi="Arial" w:cs="Arial"/>
          <w:sz w:val="22"/>
          <w:szCs w:val="22"/>
        </w:rPr>
        <w:t>y</w:t>
      </w:r>
      <w:r w:rsidR="00FC6146" w:rsidRPr="00697118">
        <w:rPr>
          <w:rFonts w:ascii="Arial" w:hAnsi="Arial" w:cs="Arial"/>
          <w:sz w:val="22"/>
          <w:szCs w:val="22"/>
        </w:rPr>
        <w:t xml:space="preserve"> vystavit</w:t>
      </w:r>
      <w:r w:rsidR="00697118" w:rsidRPr="00697118">
        <w:rPr>
          <w:rFonts w:ascii="Arial" w:hAnsi="Arial" w:cs="Arial"/>
          <w:sz w:val="22"/>
          <w:szCs w:val="22"/>
        </w:rPr>
        <w:t xml:space="preserve"> v termínech, první do 15 dnů po nabytí účinnosti smlouvy, druhý po</w:t>
      </w:r>
      <w:r w:rsidR="00FC6146" w:rsidRPr="00697118">
        <w:rPr>
          <w:rFonts w:ascii="Arial" w:hAnsi="Arial" w:cs="Arial"/>
          <w:sz w:val="22"/>
          <w:szCs w:val="22"/>
        </w:rPr>
        <w:t xml:space="preserve"> ukončení </w:t>
      </w:r>
      <w:r w:rsidR="002118F0" w:rsidRPr="00697118">
        <w:rPr>
          <w:rFonts w:ascii="Arial" w:hAnsi="Arial" w:cs="Arial"/>
          <w:sz w:val="22"/>
          <w:szCs w:val="22"/>
        </w:rPr>
        <w:t>festivalu.</w:t>
      </w:r>
      <w:r w:rsidR="00697118" w:rsidRPr="00697118">
        <w:rPr>
          <w:rFonts w:ascii="Arial" w:hAnsi="Arial" w:cs="Arial"/>
          <w:sz w:val="22"/>
          <w:szCs w:val="22"/>
        </w:rPr>
        <w:t xml:space="preserve"> </w:t>
      </w:r>
      <w:r w:rsidR="00697118" w:rsidRPr="00697118">
        <w:rPr>
          <w:rFonts w:ascii="Arial" w:hAnsi="Arial" w:cs="Arial"/>
          <w:color w:val="000000" w:themeColor="text1"/>
          <w:sz w:val="22"/>
          <w:szCs w:val="22"/>
        </w:rPr>
        <w:t xml:space="preserve">Daňové doklady mohou být zaslány elektronicky na </w:t>
      </w:r>
      <w:hyperlink r:id="rId9" w:history="1">
        <w:r w:rsidR="00697118" w:rsidRPr="00697118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faktury@rbp213.cz</w:t>
        </w:r>
      </w:hyperlink>
      <w:r w:rsidR="00697118" w:rsidRPr="0069711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57ABA8" w14:textId="39F45C22" w:rsidR="0037219C" w:rsidRPr="00633658" w:rsidRDefault="0037219C" w:rsidP="0037219C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633658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633658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44BEA656" w14:textId="77777777" w:rsidR="00865340" w:rsidRDefault="00865340" w:rsidP="00865340">
      <w:pPr>
        <w:pStyle w:val="Zkladntext"/>
        <w:suppressAutoHyphens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361184E" w14:textId="24A40E20" w:rsidR="0037219C" w:rsidRPr="00633658" w:rsidRDefault="0037219C" w:rsidP="0037219C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Zajistitel se zavazuje vrátit objednateli finanční prostředky dle bodu IV.1. v plné výši v případě nesplnění bodu II.1. smlouvy, popřípadě v poměrné výši v případě nesplnění bodu II.2., a to ve výši odpovídající rozsahu nedodržení smlouvy.</w:t>
      </w:r>
    </w:p>
    <w:p w14:paraId="5734F324" w14:textId="77777777" w:rsidR="00865340" w:rsidRDefault="00865340" w:rsidP="00865340">
      <w:pPr>
        <w:pStyle w:val="Zkladntext3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EEE6517" w14:textId="320DBF5D" w:rsidR="0037219C" w:rsidRPr="00633658" w:rsidRDefault="0037219C" w:rsidP="0037219C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 xml:space="preserve">V případě že zaviněním poskytovatele nebude realizována některá z prezentací dle bodu II. nebo III.3, je objednatel oprávněn požadovat po zajistiteli smluvní pokutu ve výši </w:t>
      </w:r>
      <w:r w:rsidR="001D28E0">
        <w:rPr>
          <w:rFonts w:ascii="Arial" w:hAnsi="Arial" w:cs="Arial"/>
          <w:sz w:val="22"/>
          <w:szCs w:val="22"/>
        </w:rPr>
        <w:t>5</w:t>
      </w:r>
      <w:r w:rsidRPr="00633658">
        <w:rPr>
          <w:rFonts w:ascii="Arial" w:hAnsi="Arial" w:cs="Arial"/>
          <w:sz w:val="22"/>
          <w:szCs w:val="22"/>
        </w:rPr>
        <w:t xml:space="preserve">.000 Kč, za každou nerealizovanou prezentaci. </w:t>
      </w:r>
    </w:p>
    <w:p w14:paraId="52845C33" w14:textId="10D209FA" w:rsidR="0037219C" w:rsidRDefault="0037219C" w:rsidP="0037219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4D56614" w14:textId="77777777" w:rsidR="00633658" w:rsidRPr="00EA013B" w:rsidRDefault="00633658" w:rsidP="0037219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AD1F6BB" w14:textId="77777777" w:rsidR="0037219C" w:rsidRPr="00EA013B" w:rsidRDefault="0037219C" w:rsidP="0037219C">
      <w:pPr>
        <w:ind w:left="357"/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V.</w:t>
      </w:r>
    </w:p>
    <w:p w14:paraId="23F3347C" w14:textId="77777777" w:rsidR="0037219C" w:rsidRPr="00EA013B" w:rsidRDefault="0037219C" w:rsidP="0037219C">
      <w:pPr>
        <w:ind w:left="357"/>
        <w:contextualSpacing/>
        <w:jc w:val="center"/>
        <w:rPr>
          <w:rFonts w:ascii="Arial" w:hAnsi="Arial" w:cs="Arial"/>
          <w:b/>
        </w:rPr>
      </w:pPr>
      <w:r w:rsidRPr="00EA013B">
        <w:rPr>
          <w:rFonts w:ascii="Arial" w:hAnsi="Arial" w:cs="Arial"/>
          <w:b/>
        </w:rPr>
        <w:t>Závěrečná ustanovení</w:t>
      </w:r>
    </w:p>
    <w:p w14:paraId="443136A3" w14:textId="67A041E7" w:rsidR="0037219C" w:rsidRDefault="0037219C" w:rsidP="0037219C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Tato smlouva</w:t>
      </w:r>
      <w:r w:rsidR="00FC6146">
        <w:rPr>
          <w:rFonts w:ascii="Arial" w:hAnsi="Arial" w:cs="Arial"/>
          <w:sz w:val="22"/>
          <w:szCs w:val="22"/>
        </w:rPr>
        <w:t xml:space="preserve"> </w:t>
      </w:r>
      <w:r w:rsidRPr="00633658">
        <w:rPr>
          <w:rFonts w:ascii="Arial" w:hAnsi="Arial" w:cs="Arial"/>
          <w:sz w:val="22"/>
          <w:szCs w:val="22"/>
        </w:rPr>
        <w:t xml:space="preserve">je vyhotovena ve dvou originálech, z nichž každá ze smluvních stran obdrží po jednom. </w:t>
      </w:r>
    </w:p>
    <w:p w14:paraId="02AAFDCC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F09F0E5" w14:textId="256083BF" w:rsidR="0037219C" w:rsidRPr="00633658" w:rsidRDefault="0037219C" w:rsidP="0037219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7EBB5B4F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B6B4753" w14:textId="74D7328E" w:rsidR="0037219C" w:rsidRPr="00633658" w:rsidRDefault="0037219C" w:rsidP="0037219C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5AA767A6" w14:textId="77777777" w:rsidR="00865340" w:rsidRDefault="00865340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DB044E" w14:textId="77777777" w:rsidR="00697118" w:rsidRDefault="00697118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FF660E" w14:textId="77777777" w:rsidR="00697118" w:rsidRDefault="00697118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258156" w14:textId="77777777" w:rsidR="00697118" w:rsidRDefault="00697118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3DE844" w14:textId="77777777" w:rsidR="00697118" w:rsidRDefault="00697118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9D27A1" w14:textId="77777777" w:rsidR="00697118" w:rsidRDefault="00697118" w:rsidP="00865340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12DF1A" w14:textId="74AAE1DA" w:rsidR="00FC6146" w:rsidRDefault="00FC6146" w:rsidP="00FC6146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6146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0C05ACEF" w14:textId="77777777" w:rsidR="00FC6146" w:rsidRPr="00FC6146" w:rsidRDefault="00FC6146" w:rsidP="00FC6146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C8010C" w14:textId="05F619BF" w:rsidR="00FC6146" w:rsidRPr="00FC6146" w:rsidRDefault="00FC6146" w:rsidP="00865340">
      <w:pPr>
        <w:pStyle w:val="Standard"/>
        <w:numPr>
          <w:ilvl w:val="0"/>
          <w:numId w:val="11"/>
        </w:numPr>
        <w:overflowPunct w:val="0"/>
        <w:spacing w:after="0"/>
        <w:rPr>
          <w:rFonts w:ascii="Arial" w:hAnsi="Arial"/>
          <w:color w:val="000000" w:themeColor="text1"/>
          <w:sz w:val="22"/>
          <w:szCs w:val="22"/>
        </w:rPr>
      </w:pPr>
      <w:r w:rsidRPr="00FC6146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FC614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FC6146">
        <w:rPr>
          <w:rFonts w:ascii="Arial" w:hAnsi="Arial"/>
          <w:color w:val="000000" w:themeColor="text1"/>
          <w:sz w:val="22"/>
          <w:szCs w:val="22"/>
        </w:rPr>
        <w:t>.</w:t>
      </w:r>
    </w:p>
    <w:p w14:paraId="3A59CE9B" w14:textId="77777777" w:rsidR="00865340" w:rsidRPr="00865340" w:rsidRDefault="00865340" w:rsidP="0086534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711969B" w14:textId="77777777" w:rsidR="00FD452F" w:rsidRPr="00FD452F" w:rsidRDefault="00697118" w:rsidP="00FD452F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D452F">
        <w:rPr>
          <w:rFonts w:ascii="Arial" w:hAnsi="Arial" w:cs="Arial"/>
          <w:color w:val="000000"/>
          <w:sz w:val="22"/>
          <w:szCs w:val="22"/>
        </w:rPr>
        <w:t>Poskytovatel bere na vědomí, že tato smlouva podléhá uveřejnění v registru smluv dle zákona č. 340/2015 Sb., o zvláštních podmínkách účinnosti některých smluv, uveřejňování těchto smluv a o registru smluv (zákon o registru smluv). Smluvní strany se dohodly, že návrh na uveřejnění smlouvy v registru smluv podá objednatel</w:t>
      </w:r>
    </w:p>
    <w:p w14:paraId="68CB754C" w14:textId="77777777" w:rsidR="00FD452F" w:rsidRPr="00FD452F" w:rsidRDefault="00FD452F" w:rsidP="00FD452F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78BDD10F" w14:textId="77777777" w:rsidR="00FD452F" w:rsidRPr="00FD452F" w:rsidRDefault="00FD452F" w:rsidP="00FD452F">
      <w:pPr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452F">
        <w:rPr>
          <w:rFonts w:ascii="Arial" w:hAnsi="Arial" w:cs="Arial"/>
          <w:color w:val="000000" w:themeColor="text1"/>
          <w:sz w:val="22"/>
          <w:szCs w:val="22"/>
        </w:rPr>
        <w:t xml:space="preserve">Tato Smlouva nabývá platnosti dnem jejího podpisu a účinnosti dnem uveřejnění oznámení v registru smluv vedeném ve smyslu zákona č. 340/2015 Sb., o registru smluv, v platném znění. </w:t>
      </w:r>
    </w:p>
    <w:p w14:paraId="0BD00008" w14:textId="77777777" w:rsidR="00FD452F" w:rsidRPr="00FD452F" w:rsidRDefault="00FD452F" w:rsidP="00FD452F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4D9C1597" w14:textId="071355D2" w:rsidR="0037219C" w:rsidRPr="00FD452F" w:rsidRDefault="0037219C" w:rsidP="00FD452F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D452F">
        <w:rPr>
          <w:rFonts w:ascii="Arial" w:hAnsi="Arial" w:cs="Arial"/>
          <w:color w:val="000000" w:themeColor="text1"/>
          <w:sz w:val="22"/>
          <w:szCs w:val="22"/>
        </w:rPr>
        <w:t xml:space="preserve">Smluvní strany prohlašují, že smlouva byla uzavřena na základě jejich pravé a svobodné vůle, </w:t>
      </w:r>
      <w:r w:rsidRPr="00FD452F">
        <w:rPr>
          <w:rFonts w:ascii="Arial" w:hAnsi="Arial" w:cs="Arial"/>
          <w:sz w:val="22"/>
          <w:szCs w:val="22"/>
        </w:rPr>
        <w:t>prosté omylu, že byly s obsahem smlouvy seznámeny, souhlasí s ním a na důkaz toho připojují v závěru své podpisy.</w:t>
      </w:r>
    </w:p>
    <w:p w14:paraId="77F524E8" w14:textId="77777777" w:rsidR="0037219C" w:rsidRPr="00633658" w:rsidRDefault="0037219C" w:rsidP="0037219C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295DD6F" w14:textId="20A55E4B" w:rsidR="0037219C" w:rsidRPr="00633658" w:rsidRDefault="0037219C" w:rsidP="0037219C">
      <w:pPr>
        <w:jc w:val="both"/>
        <w:rPr>
          <w:rFonts w:ascii="Arial" w:hAnsi="Arial" w:cs="Arial"/>
          <w:sz w:val="22"/>
          <w:szCs w:val="22"/>
        </w:rPr>
      </w:pPr>
      <w:r w:rsidRPr="00633658">
        <w:rPr>
          <w:rFonts w:ascii="Arial" w:hAnsi="Arial" w:cs="Arial"/>
          <w:sz w:val="22"/>
          <w:szCs w:val="22"/>
        </w:rPr>
        <w:t>V</w:t>
      </w:r>
      <w:r w:rsidR="000364C6">
        <w:rPr>
          <w:rFonts w:ascii="Arial" w:hAnsi="Arial" w:cs="Arial"/>
          <w:sz w:val="22"/>
          <w:szCs w:val="22"/>
        </w:rPr>
        <w:t> </w:t>
      </w:r>
      <w:r w:rsidR="00FC6146">
        <w:rPr>
          <w:rFonts w:ascii="Arial" w:hAnsi="Arial" w:cs="Arial"/>
          <w:sz w:val="22"/>
          <w:szCs w:val="22"/>
        </w:rPr>
        <w:t>O</w:t>
      </w:r>
      <w:r w:rsidR="000364C6">
        <w:rPr>
          <w:rFonts w:ascii="Arial" w:hAnsi="Arial" w:cs="Arial"/>
          <w:sz w:val="22"/>
          <w:szCs w:val="22"/>
        </w:rPr>
        <w:t>stravě d</w:t>
      </w:r>
      <w:r w:rsidR="00C81E6E">
        <w:rPr>
          <w:rFonts w:ascii="Arial" w:hAnsi="Arial" w:cs="Arial"/>
          <w:sz w:val="22"/>
          <w:szCs w:val="22"/>
        </w:rPr>
        <w:t>ne</w:t>
      </w:r>
      <w:r w:rsidR="00FC6146">
        <w:rPr>
          <w:rFonts w:ascii="Arial" w:hAnsi="Arial" w:cs="Arial"/>
          <w:sz w:val="22"/>
          <w:szCs w:val="22"/>
        </w:rPr>
        <w:tab/>
      </w:r>
      <w:r w:rsidR="00FC6146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  <w:t>V Ostravě dne</w:t>
      </w:r>
    </w:p>
    <w:p w14:paraId="1A5C9643" w14:textId="77777777" w:rsidR="0037219C" w:rsidRPr="00633658" w:rsidRDefault="0037219C" w:rsidP="0037219C">
      <w:pPr>
        <w:jc w:val="both"/>
        <w:rPr>
          <w:rFonts w:ascii="Arial" w:hAnsi="Arial" w:cs="Arial"/>
          <w:sz w:val="22"/>
          <w:szCs w:val="22"/>
        </w:rPr>
      </w:pPr>
    </w:p>
    <w:p w14:paraId="6CFD3EE3" w14:textId="69B9F830" w:rsidR="0037219C" w:rsidRDefault="0037219C" w:rsidP="0037219C">
      <w:pPr>
        <w:jc w:val="both"/>
        <w:rPr>
          <w:rFonts w:ascii="Arial" w:hAnsi="Arial" w:cs="Arial"/>
          <w:sz w:val="22"/>
          <w:szCs w:val="22"/>
        </w:rPr>
      </w:pPr>
    </w:p>
    <w:p w14:paraId="1E732AFF" w14:textId="43453F25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5294455B" w14:textId="1D35A8E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2E9C53AC" w14:textId="3E42AD19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1EF77A17" w14:textId="17138E5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64475140" w14:textId="1F04FB50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1D29F798" w14:textId="6E0C394A" w:rsid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65FEB920" w14:textId="77777777" w:rsidR="00633658" w:rsidRPr="00633658" w:rsidRDefault="00633658" w:rsidP="0037219C">
      <w:pPr>
        <w:jc w:val="both"/>
        <w:rPr>
          <w:rFonts w:ascii="Arial" w:hAnsi="Arial" w:cs="Arial"/>
          <w:sz w:val="22"/>
          <w:szCs w:val="22"/>
        </w:rPr>
      </w:pPr>
    </w:p>
    <w:p w14:paraId="4A626D4C" w14:textId="23815AB4" w:rsidR="0037219C" w:rsidRPr="00633658" w:rsidRDefault="001179CA" w:rsidP="001179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7219C" w:rsidRPr="00633658">
        <w:rPr>
          <w:rFonts w:ascii="Arial" w:hAnsi="Arial" w:cs="Arial"/>
          <w:sz w:val="22"/>
          <w:szCs w:val="22"/>
        </w:rPr>
        <w:t>…………………………………</w:t>
      </w:r>
      <w:r w:rsidR="00FC6146">
        <w:rPr>
          <w:rFonts w:ascii="Arial" w:hAnsi="Arial" w:cs="Arial"/>
          <w:sz w:val="22"/>
          <w:szCs w:val="22"/>
        </w:rPr>
        <w:tab/>
      </w:r>
      <w:r w:rsidR="00FC6146">
        <w:rPr>
          <w:rFonts w:ascii="Arial" w:hAnsi="Arial" w:cs="Arial"/>
          <w:sz w:val="22"/>
          <w:szCs w:val="22"/>
        </w:rPr>
        <w:tab/>
      </w:r>
      <w:r w:rsidR="0037219C" w:rsidRPr="00633658">
        <w:rPr>
          <w:rFonts w:ascii="Arial" w:hAnsi="Arial" w:cs="Arial"/>
          <w:sz w:val="22"/>
          <w:szCs w:val="22"/>
        </w:rPr>
        <w:t xml:space="preserve"> </w:t>
      </w:r>
      <w:r w:rsidR="0037219C" w:rsidRPr="006336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219C" w:rsidRPr="00633658">
        <w:rPr>
          <w:rFonts w:ascii="Arial" w:hAnsi="Arial" w:cs="Arial"/>
          <w:sz w:val="22"/>
          <w:szCs w:val="22"/>
        </w:rPr>
        <w:t>……………………………….</w:t>
      </w:r>
    </w:p>
    <w:p w14:paraId="3D07C690" w14:textId="3925A021" w:rsidR="0037219C" w:rsidRPr="00633658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658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0364C6">
        <w:rPr>
          <w:rFonts w:ascii="Arial" w:hAnsi="Arial" w:cs="Arial"/>
          <w:color w:val="000000" w:themeColor="text1"/>
          <w:sz w:val="22"/>
          <w:szCs w:val="22"/>
        </w:rPr>
        <w:t>Mgr. Linda Lacinová</w:t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Pr="00633658">
        <w:rPr>
          <w:rFonts w:ascii="Arial" w:hAnsi="Arial" w:cs="Arial"/>
          <w:color w:val="000000" w:themeColor="text1"/>
          <w:sz w:val="22"/>
          <w:szCs w:val="22"/>
        </w:rPr>
        <w:t xml:space="preserve">  Ing. Antonín Klimša, MBA</w:t>
      </w:r>
    </w:p>
    <w:p w14:paraId="6E5966DD" w14:textId="2F676C65" w:rsidR="0037219C" w:rsidRPr="00633658" w:rsidRDefault="0037219C" w:rsidP="0037219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3658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0364C6">
        <w:rPr>
          <w:rFonts w:ascii="Arial" w:hAnsi="Arial" w:cs="Arial"/>
          <w:color w:val="000000" w:themeColor="text1"/>
          <w:sz w:val="22"/>
          <w:szCs w:val="22"/>
        </w:rPr>
        <w:t>jednatelka</w:t>
      </w:r>
      <w:r w:rsidRPr="00633658">
        <w:rPr>
          <w:rFonts w:ascii="Arial" w:hAnsi="Arial" w:cs="Arial"/>
          <w:color w:val="000000" w:themeColor="text1"/>
          <w:sz w:val="22"/>
          <w:szCs w:val="22"/>
        </w:rPr>
        <w:t xml:space="preserve">            </w:t>
      </w:r>
      <w:r w:rsidR="00FC614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="000364C6">
        <w:rPr>
          <w:rFonts w:ascii="Arial" w:hAnsi="Arial" w:cs="Arial"/>
          <w:color w:val="000000" w:themeColor="text1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</w:r>
      <w:r w:rsidRPr="00633658">
        <w:rPr>
          <w:rFonts w:ascii="Arial" w:hAnsi="Arial" w:cs="Arial"/>
          <w:sz w:val="22"/>
          <w:szCs w:val="22"/>
        </w:rPr>
        <w:tab/>
        <w:t>výkonný ředitel</w:t>
      </w:r>
    </w:p>
    <w:sectPr w:rsidR="0037219C" w:rsidRPr="00633658" w:rsidSect="00336B78">
      <w:footerReference w:type="default" r:id="rId11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9F30" w14:textId="77777777" w:rsidR="00336B78" w:rsidRDefault="00336B78" w:rsidP="00011F43">
      <w:r>
        <w:separator/>
      </w:r>
    </w:p>
  </w:endnote>
  <w:endnote w:type="continuationSeparator" w:id="0">
    <w:p w14:paraId="7C4BC9E9" w14:textId="77777777" w:rsidR="00336B78" w:rsidRDefault="00336B78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BC5926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BC5926" w:rsidRDefault="00BC5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BBAA" w14:textId="77777777" w:rsidR="00336B78" w:rsidRDefault="00336B78" w:rsidP="00011F43">
      <w:r>
        <w:separator/>
      </w:r>
    </w:p>
  </w:footnote>
  <w:footnote w:type="continuationSeparator" w:id="0">
    <w:p w14:paraId="348FAFF2" w14:textId="77777777" w:rsidR="00336B78" w:rsidRDefault="00336B78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5601F"/>
    <w:multiLevelType w:val="multilevel"/>
    <w:tmpl w:val="6A50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0B68"/>
    <w:multiLevelType w:val="hybridMultilevel"/>
    <w:tmpl w:val="34F2A00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80A7E"/>
    <w:multiLevelType w:val="hybridMultilevel"/>
    <w:tmpl w:val="7DB40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9170C"/>
    <w:multiLevelType w:val="multilevel"/>
    <w:tmpl w:val="0405001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36499C"/>
    <w:multiLevelType w:val="multilevel"/>
    <w:tmpl w:val="0405001F"/>
    <w:numStyleLink w:val="Styl2"/>
  </w:abstractNum>
  <w:num w:numId="1" w16cid:durableId="2114786332">
    <w:abstractNumId w:val="6"/>
  </w:num>
  <w:num w:numId="2" w16cid:durableId="755983906">
    <w:abstractNumId w:val="1"/>
  </w:num>
  <w:num w:numId="3" w16cid:durableId="1523587381">
    <w:abstractNumId w:val="4"/>
  </w:num>
  <w:num w:numId="4" w16cid:durableId="1021584464">
    <w:abstractNumId w:val="8"/>
  </w:num>
  <w:num w:numId="5" w16cid:durableId="1080954427">
    <w:abstractNumId w:val="3"/>
  </w:num>
  <w:num w:numId="6" w16cid:durableId="1235122408">
    <w:abstractNumId w:val="12"/>
  </w:num>
  <w:num w:numId="7" w16cid:durableId="1890607029">
    <w:abstractNumId w:val="11"/>
  </w:num>
  <w:num w:numId="8" w16cid:durableId="156649864">
    <w:abstractNumId w:val="15"/>
  </w:num>
  <w:num w:numId="9" w16cid:durableId="323707182">
    <w:abstractNumId w:val="16"/>
  </w:num>
  <w:num w:numId="10" w16cid:durableId="2076512900">
    <w:abstractNumId w:val="9"/>
  </w:num>
  <w:num w:numId="11" w16cid:durableId="1746607242">
    <w:abstractNumId w:val="10"/>
  </w:num>
  <w:num w:numId="12" w16cid:durableId="1654719372">
    <w:abstractNumId w:val="13"/>
  </w:num>
  <w:num w:numId="13" w16cid:durableId="1288858675">
    <w:abstractNumId w:val="0"/>
  </w:num>
  <w:num w:numId="14" w16cid:durableId="67700935">
    <w:abstractNumId w:val="14"/>
  </w:num>
  <w:num w:numId="15" w16cid:durableId="1515995144">
    <w:abstractNumId w:val="2"/>
  </w:num>
  <w:num w:numId="16" w16cid:durableId="1802074569">
    <w:abstractNumId w:val="17"/>
  </w:num>
  <w:num w:numId="17" w16cid:durableId="1941838363">
    <w:abstractNumId w:val="18"/>
  </w:num>
  <w:num w:numId="18" w16cid:durableId="736244697">
    <w:abstractNumId w:val="19"/>
  </w:num>
  <w:num w:numId="19" w16cid:durableId="1680691158">
    <w:abstractNumId w:val="5"/>
  </w:num>
  <w:num w:numId="20" w16cid:durableId="853567723">
    <w:abstractNumId w:val="7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364C6"/>
    <w:rsid w:val="00040FA5"/>
    <w:rsid w:val="00044F87"/>
    <w:rsid w:val="0008307F"/>
    <w:rsid w:val="000C5D63"/>
    <w:rsid w:val="000C6124"/>
    <w:rsid w:val="001027B6"/>
    <w:rsid w:val="00107300"/>
    <w:rsid w:val="001179CA"/>
    <w:rsid w:val="00123BF6"/>
    <w:rsid w:val="001467B7"/>
    <w:rsid w:val="001539AC"/>
    <w:rsid w:val="001606D2"/>
    <w:rsid w:val="00174E12"/>
    <w:rsid w:val="001B6722"/>
    <w:rsid w:val="001D28E0"/>
    <w:rsid w:val="001E0478"/>
    <w:rsid w:val="00202075"/>
    <w:rsid w:val="002118F0"/>
    <w:rsid w:val="0024264C"/>
    <w:rsid w:val="00255AF9"/>
    <w:rsid w:val="002A0994"/>
    <w:rsid w:val="002A7571"/>
    <w:rsid w:val="002F5E2C"/>
    <w:rsid w:val="00321502"/>
    <w:rsid w:val="00336B78"/>
    <w:rsid w:val="0034198D"/>
    <w:rsid w:val="00355673"/>
    <w:rsid w:val="0037219C"/>
    <w:rsid w:val="003D7399"/>
    <w:rsid w:val="00403C57"/>
    <w:rsid w:val="004104AF"/>
    <w:rsid w:val="00477A50"/>
    <w:rsid w:val="0048024F"/>
    <w:rsid w:val="00481903"/>
    <w:rsid w:val="004838D4"/>
    <w:rsid w:val="004C710A"/>
    <w:rsid w:val="0050333E"/>
    <w:rsid w:val="00530C4E"/>
    <w:rsid w:val="00542224"/>
    <w:rsid w:val="005837B7"/>
    <w:rsid w:val="005D6F23"/>
    <w:rsid w:val="00603B56"/>
    <w:rsid w:val="00606A9E"/>
    <w:rsid w:val="00630484"/>
    <w:rsid w:val="00633658"/>
    <w:rsid w:val="00644C74"/>
    <w:rsid w:val="00697118"/>
    <w:rsid w:val="006A1680"/>
    <w:rsid w:val="006B4482"/>
    <w:rsid w:val="006F1DCC"/>
    <w:rsid w:val="007206B9"/>
    <w:rsid w:val="00721C64"/>
    <w:rsid w:val="007329C5"/>
    <w:rsid w:val="00733875"/>
    <w:rsid w:val="007410D0"/>
    <w:rsid w:val="00741DD7"/>
    <w:rsid w:val="00763B59"/>
    <w:rsid w:val="00765896"/>
    <w:rsid w:val="007B6FC1"/>
    <w:rsid w:val="007D23E6"/>
    <w:rsid w:val="0080583A"/>
    <w:rsid w:val="00806D1F"/>
    <w:rsid w:val="00807623"/>
    <w:rsid w:val="008443AE"/>
    <w:rsid w:val="008474B6"/>
    <w:rsid w:val="00865340"/>
    <w:rsid w:val="00865E3F"/>
    <w:rsid w:val="00870B27"/>
    <w:rsid w:val="00873EF8"/>
    <w:rsid w:val="008747AC"/>
    <w:rsid w:val="008961C0"/>
    <w:rsid w:val="008A74E7"/>
    <w:rsid w:val="008A7E74"/>
    <w:rsid w:val="008E1588"/>
    <w:rsid w:val="008E3422"/>
    <w:rsid w:val="00916470"/>
    <w:rsid w:val="0094631A"/>
    <w:rsid w:val="00985162"/>
    <w:rsid w:val="009A2FCE"/>
    <w:rsid w:val="009E3F6A"/>
    <w:rsid w:val="00A33B08"/>
    <w:rsid w:val="00A3702E"/>
    <w:rsid w:val="00A51151"/>
    <w:rsid w:val="00A60D10"/>
    <w:rsid w:val="00A61D06"/>
    <w:rsid w:val="00AC774C"/>
    <w:rsid w:val="00AF0F08"/>
    <w:rsid w:val="00AF112E"/>
    <w:rsid w:val="00AF35DB"/>
    <w:rsid w:val="00B914BF"/>
    <w:rsid w:val="00BB669D"/>
    <w:rsid w:val="00BC0065"/>
    <w:rsid w:val="00BC5926"/>
    <w:rsid w:val="00BD0941"/>
    <w:rsid w:val="00BD55C2"/>
    <w:rsid w:val="00C14E08"/>
    <w:rsid w:val="00C25DEA"/>
    <w:rsid w:val="00C47A6E"/>
    <w:rsid w:val="00C759E6"/>
    <w:rsid w:val="00C81E6E"/>
    <w:rsid w:val="00C96E38"/>
    <w:rsid w:val="00CA4D68"/>
    <w:rsid w:val="00CE1A3A"/>
    <w:rsid w:val="00CF24A5"/>
    <w:rsid w:val="00CF7E5A"/>
    <w:rsid w:val="00D044DF"/>
    <w:rsid w:val="00D15137"/>
    <w:rsid w:val="00D31987"/>
    <w:rsid w:val="00D6296A"/>
    <w:rsid w:val="00D75303"/>
    <w:rsid w:val="00D92EE0"/>
    <w:rsid w:val="00DC4AF0"/>
    <w:rsid w:val="00DC60B7"/>
    <w:rsid w:val="00E21AA1"/>
    <w:rsid w:val="00E467F8"/>
    <w:rsid w:val="00E632BF"/>
    <w:rsid w:val="00E713BB"/>
    <w:rsid w:val="00EA7ECE"/>
    <w:rsid w:val="00EB0FAD"/>
    <w:rsid w:val="00EC0C7D"/>
    <w:rsid w:val="00F21040"/>
    <w:rsid w:val="00F416CF"/>
    <w:rsid w:val="00F53763"/>
    <w:rsid w:val="00F76ED9"/>
    <w:rsid w:val="00F80F4D"/>
    <w:rsid w:val="00F87CCC"/>
    <w:rsid w:val="00FC101B"/>
    <w:rsid w:val="00FC6146"/>
    <w:rsid w:val="00FD452F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2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21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numbering" w:customStyle="1" w:styleId="Styl2">
    <w:name w:val="Styl2"/>
    <w:uiPriority w:val="99"/>
    <w:rsid w:val="00FC614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rbp213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janalik-vaclav-1</dc:creator>
  <cp:lastModifiedBy>Mikula Pavel</cp:lastModifiedBy>
  <cp:revision>3</cp:revision>
  <cp:lastPrinted>2022-08-10T06:45:00Z</cp:lastPrinted>
  <dcterms:created xsi:type="dcterms:W3CDTF">2024-03-15T09:15:00Z</dcterms:created>
  <dcterms:modified xsi:type="dcterms:W3CDTF">2024-03-27T07:36:00Z</dcterms:modified>
</cp:coreProperties>
</file>