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2ACB8C9D" w:rsidR="00CB448B" w:rsidRPr="00C23A8F" w:rsidRDefault="00C23A8F" w:rsidP="00DE7FD7">
      <w:pPr>
        <w:pStyle w:val="Nadpis1"/>
        <w:spacing w:befor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8"/>
        </w:rPr>
        <w:t xml:space="preserve">                    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C23A8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23A8F">
        <w:rPr>
          <w:rFonts w:ascii="Times New Roman" w:hAnsi="Times New Roman"/>
          <w:sz w:val="18"/>
          <w:szCs w:val="18"/>
        </w:rPr>
        <w:t>č.j.</w:t>
      </w:r>
      <w:proofErr w:type="gramEnd"/>
      <w:r w:rsidRPr="00C23A8F">
        <w:rPr>
          <w:rFonts w:ascii="Times New Roman" w:hAnsi="Times New Roman"/>
          <w:sz w:val="18"/>
          <w:szCs w:val="18"/>
        </w:rPr>
        <w:t xml:space="preserve"> ND/2238/600300/2024</w:t>
      </w:r>
    </w:p>
    <w:p w14:paraId="5FA7A97F" w14:textId="5DCEE81C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E1700C">
        <w:rPr>
          <w:rFonts w:ascii="Times New Roman" w:hAnsi="Times New Roman"/>
          <w:szCs w:val="28"/>
        </w:rPr>
        <w:t>4</w:t>
      </w:r>
      <w:r w:rsidR="00DE69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Smlouvy o dílo</w:t>
      </w:r>
    </w:p>
    <w:p w14:paraId="3E1E5750" w14:textId="685295AE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OO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01/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43D872E5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 xml:space="preserve">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0327E4A5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5E96A88A" w14:textId="28C0EAFE" w:rsidR="005D53C1" w:rsidRPr="005D53C1" w:rsidRDefault="005D53C1" w:rsidP="00310F4D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310F4D">
        <w:rPr>
          <w:sz w:val="22"/>
          <w:szCs w:val="22"/>
          <w:vertAlign w:val="baseline"/>
        </w:rPr>
        <w:t>xxxxxx</w:t>
      </w:r>
      <w:proofErr w:type="spellEnd"/>
    </w:p>
    <w:p w14:paraId="54CC947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a</w:t>
      </w:r>
    </w:p>
    <w:p w14:paraId="11043DD2" w14:textId="789CEFEC" w:rsidR="005D53C1" w:rsidRDefault="005D53C1" w:rsidP="00310F4D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310F4D">
        <w:rPr>
          <w:sz w:val="22"/>
          <w:szCs w:val="22"/>
          <w:vertAlign w:val="baseline"/>
        </w:rPr>
        <w:t>xxxxx</w:t>
      </w:r>
      <w:proofErr w:type="spellEnd"/>
    </w:p>
    <w:p w14:paraId="4A5D7E25" w14:textId="172E7B78" w:rsidR="00DE6958" w:rsidRPr="005D53C1" w:rsidRDefault="00481DA7" w:rsidP="00310F4D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Michal Jirásek</w:t>
      </w:r>
      <w:r w:rsidR="00DE6958">
        <w:rPr>
          <w:sz w:val="22"/>
          <w:szCs w:val="22"/>
          <w:vertAlign w:val="baseline"/>
        </w:rPr>
        <w:t xml:space="preserve">, vedoucí </w:t>
      </w:r>
      <w:proofErr w:type="spellStart"/>
      <w:r>
        <w:rPr>
          <w:sz w:val="22"/>
          <w:szCs w:val="22"/>
          <w:vertAlign w:val="baseline"/>
        </w:rPr>
        <w:t>technicko-hospodárské</w:t>
      </w:r>
      <w:proofErr w:type="spellEnd"/>
      <w:r>
        <w:rPr>
          <w:sz w:val="22"/>
          <w:szCs w:val="22"/>
          <w:vertAlign w:val="baseline"/>
        </w:rPr>
        <w:t xml:space="preserve"> správy ostatních objektů ND</w:t>
      </w:r>
      <w:r w:rsidR="00DE6958">
        <w:rPr>
          <w:sz w:val="22"/>
          <w:szCs w:val="22"/>
          <w:vertAlign w:val="baseline"/>
        </w:rPr>
        <w:t xml:space="preserve">, tel.: </w:t>
      </w:r>
      <w:proofErr w:type="spellStart"/>
      <w:r w:rsidR="00310F4D">
        <w:rPr>
          <w:sz w:val="22"/>
          <w:szCs w:val="22"/>
          <w:vertAlign w:val="baseline"/>
        </w:rPr>
        <w:t>xxxxx</w:t>
      </w:r>
      <w:proofErr w:type="spellEnd"/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2F4C6651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481DA7">
        <w:rPr>
          <w:b/>
          <w:sz w:val="22"/>
          <w:szCs w:val="22"/>
          <w:vertAlign w:val="baseline"/>
        </w:rPr>
        <w:t>AVERS, spol. s r.o.</w:t>
      </w:r>
      <w:r w:rsidR="00DE6958">
        <w:rPr>
          <w:b/>
          <w:sz w:val="22"/>
          <w:szCs w:val="22"/>
          <w:vertAlign w:val="baseline"/>
        </w:rPr>
        <w:t>.</w:t>
      </w:r>
    </w:p>
    <w:p w14:paraId="202650D2" w14:textId="6D158D50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zastoupený </w:t>
      </w:r>
      <w:r w:rsidR="00481DA7">
        <w:rPr>
          <w:sz w:val="22"/>
          <w:szCs w:val="22"/>
          <w:vertAlign w:val="baseline"/>
        </w:rPr>
        <w:t>p. Martinem Koškou, jednatelem</w:t>
      </w:r>
    </w:p>
    <w:p w14:paraId="49CE9418" w14:textId="6EDB3091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 xml:space="preserve">: </w:t>
      </w:r>
      <w:r w:rsidR="00481DA7">
        <w:rPr>
          <w:sz w:val="22"/>
          <w:szCs w:val="22"/>
          <w:vertAlign w:val="baseline"/>
        </w:rPr>
        <w:t>41190840</w:t>
      </w:r>
    </w:p>
    <w:p w14:paraId="15143D28" w14:textId="69E32A4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 xml:space="preserve">: </w:t>
      </w:r>
      <w:r w:rsidR="00481DA7">
        <w:rPr>
          <w:sz w:val="22"/>
          <w:szCs w:val="22"/>
          <w:vertAlign w:val="baseline"/>
        </w:rPr>
        <w:t>CZ41190840</w:t>
      </w:r>
    </w:p>
    <w:p w14:paraId="584A963C" w14:textId="187E49E4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bookmarkStart w:id="0" w:name="_GoBack"/>
      <w:bookmarkEnd w:id="0"/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 xml:space="preserve">u </w:t>
      </w:r>
      <w:proofErr w:type="gramStart"/>
      <w:r w:rsidR="001D7071">
        <w:rPr>
          <w:sz w:val="22"/>
          <w:szCs w:val="22"/>
          <w:vertAlign w:val="baseline"/>
        </w:rPr>
        <w:t>Městským soudem</w:t>
      </w:r>
      <w:proofErr w:type="gramEnd"/>
      <w:r w:rsidR="001D7071">
        <w:rPr>
          <w:sz w:val="22"/>
          <w:szCs w:val="22"/>
          <w:vertAlign w:val="baseline"/>
        </w:rPr>
        <w:t xml:space="preserve"> v Praze, oddíl C, vložka 3445</w:t>
      </w:r>
    </w:p>
    <w:p w14:paraId="50EBE4FC" w14:textId="23AFA598" w:rsidR="001D7071" w:rsidRPr="005D53C1" w:rsidRDefault="001D707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kontaktní osoby ve věcech technických a organizačních: Ing. Milan </w:t>
      </w:r>
      <w:proofErr w:type="spellStart"/>
      <w:r>
        <w:rPr>
          <w:sz w:val="22"/>
          <w:szCs w:val="22"/>
          <w:vertAlign w:val="baseline"/>
        </w:rPr>
        <w:t>Popule</w:t>
      </w:r>
      <w:proofErr w:type="spellEnd"/>
      <w:r>
        <w:rPr>
          <w:sz w:val="22"/>
          <w:szCs w:val="22"/>
          <w:vertAlign w:val="baseline"/>
        </w:rPr>
        <w:t>, výrobní ředitel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28607C3E" w14:textId="10067199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315B4A4D" w14:textId="5DA9D3D3" w:rsidR="001640D6" w:rsidRDefault="00E76C38" w:rsidP="005115A6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1D7071">
        <w:rPr>
          <w:rFonts w:ascii="Times New Roman" w:hAnsi="Times New Roman" w:cs="Times New Roman"/>
          <w:szCs w:val="22"/>
        </w:rPr>
        <w:t xml:space="preserve">OO </w:t>
      </w:r>
      <w:r w:rsidR="00DE6958" w:rsidRPr="00260139">
        <w:rPr>
          <w:rFonts w:ascii="Times New Roman" w:hAnsi="Times New Roman" w:cs="Times New Roman"/>
          <w:szCs w:val="22"/>
        </w:rPr>
        <w:t>01/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1D7071">
        <w:rPr>
          <w:rFonts w:ascii="Times New Roman" w:hAnsi="Times New Roman" w:cs="Times New Roman"/>
          <w:szCs w:val="22"/>
        </w:rPr>
        <w:t>2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1D7071">
        <w:rPr>
          <w:rFonts w:ascii="Times New Roman" w:hAnsi="Times New Roman" w:cs="Times New Roman"/>
          <w:szCs w:val="22"/>
        </w:rPr>
        <w:t>25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1D7071">
        <w:rPr>
          <w:rFonts w:ascii="Times New Roman" w:hAnsi="Times New Roman" w:cs="Times New Roman"/>
          <w:szCs w:val="22"/>
        </w:rPr>
        <w:t>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1D7071">
        <w:rPr>
          <w:rFonts w:ascii="Times New Roman" w:hAnsi="Times New Roman" w:cs="Times New Roman"/>
          <w:szCs w:val="22"/>
        </w:rPr>
        <w:t>2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</w:t>
      </w:r>
      <w:r w:rsidR="005115A6">
        <w:rPr>
          <w:rFonts w:ascii="Times New Roman" w:hAnsi="Times New Roman" w:cs="Times New Roman"/>
          <w:szCs w:val="22"/>
        </w:rPr>
        <w:t>ve znění dodatku č.</w:t>
      </w:r>
      <w:r w:rsidR="00B11F1F">
        <w:rPr>
          <w:rFonts w:ascii="Times New Roman" w:hAnsi="Times New Roman" w:cs="Times New Roman"/>
          <w:szCs w:val="22"/>
        </w:rPr>
        <w:t xml:space="preserve"> </w:t>
      </w:r>
      <w:r w:rsidR="005115A6">
        <w:rPr>
          <w:rFonts w:ascii="Times New Roman" w:hAnsi="Times New Roman" w:cs="Times New Roman"/>
          <w:szCs w:val="22"/>
        </w:rPr>
        <w:t>1</w:t>
      </w:r>
      <w:r w:rsidR="00E1700C">
        <w:rPr>
          <w:rFonts w:ascii="Times New Roman" w:hAnsi="Times New Roman" w:cs="Times New Roman"/>
          <w:szCs w:val="22"/>
        </w:rPr>
        <w:t xml:space="preserve">, č. 2 </w:t>
      </w:r>
      <w:r w:rsidR="00B11F1F">
        <w:rPr>
          <w:rFonts w:ascii="Times New Roman" w:hAnsi="Times New Roman" w:cs="Times New Roman"/>
          <w:szCs w:val="22"/>
        </w:rPr>
        <w:t xml:space="preserve">a č. </w:t>
      </w:r>
      <w:r w:rsidR="00E1700C">
        <w:rPr>
          <w:rFonts w:ascii="Times New Roman" w:hAnsi="Times New Roman" w:cs="Times New Roman"/>
          <w:szCs w:val="22"/>
        </w:rPr>
        <w:t>3</w:t>
      </w:r>
      <w:r w:rsidR="005115A6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tímto dodatkem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E1700C">
        <w:rPr>
          <w:rFonts w:ascii="Times New Roman" w:hAnsi="Times New Roman" w:cs="Times New Roman"/>
          <w:szCs w:val="22"/>
        </w:rPr>
        <w:t>4</w:t>
      </w:r>
      <w:r w:rsidR="00B11F1F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4900C0F8" w14:textId="779B337D"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260139">
        <w:rPr>
          <w:rFonts w:ascii="Times New Roman" w:hAnsi="Times New Roman" w:cs="Times New Roman"/>
          <w:b/>
          <w:sz w:val="24"/>
        </w:rPr>
        <w:t xml:space="preserve">Generální oprava fasád </w:t>
      </w:r>
      <w:r w:rsidR="001D7071">
        <w:rPr>
          <w:rFonts w:ascii="Times New Roman" w:hAnsi="Times New Roman" w:cs="Times New Roman"/>
          <w:b/>
          <w:sz w:val="24"/>
        </w:rPr>
        <w:t>Anenského areálu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</w:p>
    <w:p w14:paraId="43AF25FA" w14:textId="06679234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E1700C">
        <w:rPr>
          <w:rFonts w:ascii="Times New Roman" w:hAnsi="Times New Roman"/>
          <w:b/>
        </w:rPr>
        <w:t>20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E1700C">
        <w:rPr>
          <w:rFonts w:ascii="Times New Roman" w:hAnsi="Times New Roman"/>
          <w:b/>
        </w:rPr>
        <w:t>21</w:t>
      </w:r>
      <w:r w:rsidR="008534BE" w:rsidRPr="00291082">
        <w:rPr>
          <w:rFonts w:ascii="Times New Roman" w:hAnsi="Times New Roman"/>
          <w:b/>
        </w:rPr>
        <w:t xml:space="preserve">. a </w:t>
      </w:r>
      <w:r w:rsidR="00B11F1F">
        <w:rPr>
          <w:rFonts w:ascii="Times New Roman" w:hAnsi="Times New Roman"/>
          <w:b/>
        </w:rPr>
        <w:t>2</w:t>
      </w:r>
      <w:r w:rsidR="00E1700C">
        <w:rPr>
          <w:rFonts w:ascii="Times New Roman" w:hAnsi="Times New Roman"/>
          <w:b/>
        </w:rPr>
        <w:t>2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0294F8E9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0F203C" w:rsidRPr="009E186B">
        <w:rPr>
          <w:i/>
          <w:iCs/>
          <w:color w:val="000000"/>
          <w:sz w:val="22"/>
          <w:szCs w:val="22"/>
          <w:vertAlign w:val="baseline"/>
        </w:rPr>
        <w:t>1</w:t>
      </w:r>
      <w:r w:rsidR="00B11F1F">
        <w:rPr>
          <w:i/>
          <w:iCs/>
          <w:color w:val="000000"/>
          <w:sz w:val="22"/>
          <w:szCs w:val="22"/>
          <w:vertAlign w:val="baseline"/>
        </w:rPr>
        <w:t>9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E1700C">
        <w:rPr>
          <w:i/>
          <w:iCs/>
          <w:color w:val="000000"/>
          <w:sz w:val="22"/>
          <w:szCs w:val="22"/>
          <w:vertAlign w:val="baseline"/>
        </w:rPr>
        <w:t>4</w:t>
      </w:r>
      <w:r w:rsidR="00B11F1F">
        <w:rPr>
          <w:i/>
          <w:iCs/>
          <w:color w:val="000000"/>
          <w:sz w:val="22"/>
          <w:szCs w:val="22"/>
          <w:vertAlign w:val="baseline"/>
        </w:rPr>
        <w:t>3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proofErr w:type="gramStart"/>
      <w:r w:rsidR="00E1700C">
        <w:rPr>
          <w:i/>
          <w:iCs/>
          <w:color w:val="000000"/>
          <w:sz w:val="22"/>
          <w:szCs w:val="22"/>
          <w:vertAlign w:val="baseline"/>
        </w:rPr>
        <w:t>4</w:t>
      </w:r>
      <w:r w:rsidR="000F203C">
        <w:rPr>
          <w:i/>
          <w:iCs/>
          <w:color w:val="000000"/>
          <w:sz w:val="22"/>
          <w:szCs w:val="22"/>
          <w:vertAlign w:val="baseline"/>
        </w:rPr>
        <w:t>4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FD6D2F">
        <w:rPr>
          <w:i/>
          <w:iCs/>
          <w:color w:val="000000"/>
          <w:sz w:val="22"/>
          <w:szCs w:val="22"/>
          <w:vertAlign w:val="baseline"/>
        </w:rPr>
        <w:t>,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které</w:t>
      </w:r>
      <w:proofErr w:type="gramEnd"/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upravují předmět smlouvy uvedený v předchozích odstavcích této smlouvy, a které tvoří přílohu č. </w:t>
      </w:r>
      <w:r w:rsidR="00E1700C">
        <w:rPr>
          <w:i/>
          <w:iCs/>
          <w:color w:val="000000"/>
          <w:sz w:val="22"/>
          <w:szCs w:val="22"/>
          <w:vertAlign w:val="baseline"/>
        </w:rPr>
        <w:t>20</w:t>
      </w:r>
      <w:r w:rsidR="00B11F1F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této smlouvy.</w:t>
      </w:r>
    </w:p>
    <w:p w14:paraId="7FF49B27" w14:textId="34F0FCD7" w:rsidR="008534BE" w:rsidRPr="009E186B" w:rsidRDefault="00B11F1F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lastRenderedPageBreak/>
        <w:t>20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změnových listech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Pr="009E186B">
        <w:rPr>
          <w:i/>
          <w:iCs/>
          <w:color w:val="000000"/>
          <w:sz w:val="22"/>
          <w:szCs w:val="22"/>
          <w:vertAlign w:val="baseline"/>
        </w:rPr>
        <w:t>ZL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E1700C">
        <w:rPr>
          <w:i/>
          <w:iCs/>
          <w:color w:val="000000"/>
          <w:sz w:val="22"/>
          <w:szCs w:val="22"/>
          <w:vertAlign w:val="baseline"/>
        </w:rPr>
        <w:t>4</w:t>
      </w:r>
      <w:r>
        <w:rPr>
          <w:i/>
          <w:iCs/>
          <w:color w:val="000000"/>
          <w:sz w:val="22"/>
          <w:szCs w:val="22"/>
          <w:vertAlign w:val="baseline"/>
        </w:rPr>
        <w:t>3</w:t>
      </w:r>
      <w:r w:rsidRPr="009E186B">
        <w:rPr>
          <w:i/>
          <w:iCs/>
          <w:color w:val="000000"/>
          <w:sz w:val="22"/>
          <w:szCs w:val="22"/>
          <w:vertAlign w:val="baseline"/>
        </w:rPr>
        <w:t>, ZL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E1700C">
        <w:rPr>
          <w:i/>
          <w:iCs/>
          <w:color w:val="000000"/>
          <w:sz w:val="22"/>
          <w:szCs w:val="22"/>
          <w:vertAlign w:val="baseline"/>
        </w:rPr>
        <w:t>4</w:t>
      </w:r>
      <w:r>
        <w:rPr>
          <w:i/>
          <w:iCs/>
          <w:color w:val="000000"/>
          <w:sz w:val="22"/>
          <w:szCs w:val="22"/>
          <w:vertAlign w:val="baseline"/>
        </w:rPr>
        <w:t>4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které tvoří přílohu č. </w:t>
      </w:r>
      <w:r w:rsidR="00E1700C">
        <w:rPr>
          <w:i/>
          <w:iCs/>
          <w:color w:val="000000"/>
          <w:sz w:val="22"/>
          <w:szCs w:val="22"/>
          <w:vertAlign w:val="baseline"/>
        </w:rPr>
        <w:t>20</w:t>
      </w:r>
      <w:r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65F120C6" w14:textId="77777777"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3CED12F5" w14:textId="37CC7B99" w:rsidR="008534BE" w:rsidRPr="00291082" w:rsidRDefault="00E1700C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06311E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 w:rsidR="0066048D">
        <w:rPr>
          <w:b/>
          <w:sz w:val="22"/>
          <w:vertAlign w:val="baseline"/>
        </w:rPr>
        <w:t>I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0F203C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0F203C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3AAE7DD7" w:rsidR="009C6BFD" w:rsidRPr="005B7D72" w:rsidRDefault="009C6BFD" w:rsidP="000F203C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="00C91374">
              <w:rPr>
                <w:color w:val="000000"/>
                <w:sz w:val="22"/>
                <w:szCs w:val="22"/>
                <w:vertAlign w:val="baseline"/>
              </w:rPr>
              <w:t xml:space="preserve">(ve znění Dodatku č. </w:t>
            </w:r>
            <w:r w:rsidR="00E1700C">
              <w:rPr>
                <w:color w:val="000000"/>
                <w:sz w:val="22"/>
                <w:szCs w:val="22"/>
                <w:vertAlign w:val="baseline"/>
              </w:rPr>
              <w:t>3</w:t>
            </w:r>
            <w:r w:rsidR="00C91374">
              <w:rPr>
                <w:color w:val="000000"/>
                <w:sz w:val="22"/>
                <w:szCs w:val="22"/>
                <w:vertAlign w:val="baseline"/>
              </w:rPr>
              <w:t>)</w:t>
            </w:r>
          </w:p>
          <w:p w14:paraId="3D832C8A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531E721A" w:rsidR="009C6BFD" w:rsidRPr="007A137D" w:rsidRDefault="009C6BFD" w:rsidP="00E170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E1700C">
              <w:rPr>
                <w:color w:val="000000"/>
                <w:sz w:val="22"/>
                <w:szCs w:val="22"/>
                <w:vertAlign w:val="baseline"/>
              </w:rPr>
              <w:t>77 917 751</w:t>
            </w:r>
            <w:r w:rsidR="00B11F1F" w:rsidRPr="00B11F1F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0F203C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20C36D8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E1700C">
              <w:rPr>
                <w:color w:val="000000"/>
                <w:sz w:val="22"/>
                <w:szCs w:val="22"/>
                <w:vertAlign w:val="baseline"/>
              </w:rPr>
              <w:t>4</w:t>
            </w:r>
          </w:p>
          <w:p w14:paraId="40DE45EB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6E1BBA66" w:rsidR="009C6BFD" w:rsidRPr="00B81D6D" w:rsidRDefault="005115A6" w:rsidP="00E170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</w:t>
            </w:r>
            <w:r w:rsidR="00E1700C">
              <w:rPr>
                <w:color w:val="000000"/>
                <w:sz w:val="22"/>
                <w:szCs w:val="22"/>
                <w:vertAlign w:val="baseline"/>
              </w:rPr>
              <w:t>350 413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0F203C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38CAC6BA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E1700C">
              <w:rPr>
                <w:color w:val="000000"/>
                <w:sz w:val="22"/>
                <w:szCs w:val="22"/>
                <w:vertAlign w:val="baseline"/>
              </w:rPr>
              <w:t>4</w:t>
            </w:r>
          </w:p>
          <w:p w14:paraId="62EC471D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55C91850" w:rsidR="009C6BFD" w:rsidRPr="009F56C0" w:rsidRDefault="00E1700C" w:rsidP="00B11F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          0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9F56C0"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0F203C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1742AA4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E1700C">
              <w:rPr>
                <w:color w:val="000000"/>
                <w:sz w:val="22"/>
                <w:szCs w:val="22"/>
                <w:vertAlign w:val="baseline"/>
              </w:rPr>
              <w:t>4</w:t>
            </w:r>
          </w:p>
          <w:p w14:paraId="55316973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0F20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738B330B" w:rsidR="009C6BFD" w:rsidRPr="00B81D6D" w:rsidRDefault="009977C8" w:rsidP="00E170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</w:t>
            </w:r>
            <w:r w:rsidR="00E1700C">
              <w:rPr>
                <w:color w:val="000000"/>
                <w:sz w:val="22"/>
                <w:szCs w:val="22"/>
                <w:vertAlign w:val="baseline"/>
              </w:rPr>
              <w:t>350 413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0F203C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0F20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3E321140" w:rsidR="009C6BFD" w:rsidRPr="005B7D72" w:rsidRDefault="009C6BFD" w:rsidP="000F20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E1700C">
              <w:rPr>
                <w:b/>
                <w:color w:val="000000"/>
                <w:sz w:val="22"/>
                <w:szCs w:val="22"/>
                <w:vertAlign w:val="baseline"/>
              </w:rPr>
              <w:t>4</w:t>
            </w:r>
          </w:p>
          <w:p w14:paraId="3159D41D" w14:textId="77777777" w:rsidR="009C6BFD" w:rsidRPr="005B7D72" w:rsidRDefault="009C6BFD" w:rsidP="000F20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0F20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64C2055F" w:rsidR="009C6BFD" w:rsidRPr="00B81D6D" w:rsidRDefault="009977C8" w:rsidP="00E1700C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7</w:t>
            </w:r>
            <w:r w:rsidR="00E1700C">
              <w:rPr>
                <w:b/>
                <w:color w:val="000000"/>
                <w:sz w:val="22"/>
                <w:szCs w:val="22"/>
                <w:vertAlign w:val="baseline"/>
              </w:rPr>
              <w:t>8 268 164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,00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3F87BFB1" w14:textId="7EAADD0C" w:rsidR="00463B91" w:rsidRDefault="0071275E" w:rsidP="00E1700C">
      <w:pPr>
        <w:rPr>
          <w:color w:val="000000"/>
          <w:sz w:val="22"/>
          <w:szCs w:val="22"/>
          <w:vertAlign w:val="baseline"/>
        </w:rPr>
      </w:pPr>
      <w:r>
        <w:rPr>
          <w:b/>
          <w:sz w:val="22"/>
          <w:vertAlign w:val="baseline"/>
        </w:rPr>
        <w:t>3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>Do stávajícího článku X</w:t>
      </w:r>
      <w:r w:rsidR="006C6150">
        <w:rPr>
          <w:b/>
          <w:sz w:val="22"/>
          <w:vertAlign w:val="baseline"/>
        </w:rPr>
        <w:t>I</w:t>
      </w:r>
      <w:r>
        <w:rPr>
          <w:b/>
          <w:sz w:val="22"/>
          <w:vertAlign w:val="baseline"/>
        </w:rPr>
        <w:t xml:space="preserve">X. Smlouvy „Závěrečná ustanovení“ se za odstavec </w:t>
      </w:r>
      <w:r w:rsidR="006C6150">
        <w:rPr>
          <w:b/>
          <w:sz w:val="22"/>
          <w:vertAlign w:val="baseline"/>
        </w:rPr>
        <w:t>8</w:t>
      </w:r>
      <w:r>
        <w:rPr>
          <w:b/>
          <w:sz w:val="22"/>
          <w:vertAlign w:val="baseline"/>
        </w:rPr>
        <w:t xml:space="preserve">. bod </w:t>
      </w:r>
      <w:r w:rsidR="00E1700C">
        <w:rPr>
          <w:b/>
          <w:sz w:val="22"/>
          <w:vertAlign w:val="baseline"/>
        </w:rPr>
        <w:t>r</w:t>
      </w:r>
      <w:r>
        <w:rPr>
          <w:b/>
          <w:sz w:val="22"/>
          <w:vertAlign w:val="baseline"/>
        </w:rPr>
        <w:t xml:space="preserve">) vkládá nový bod </w:t>
      </w:r>
      <w:r w:rsidR="00E1700C">
        <w:rPr>
          <w:b/>
          <w:sz w:val="22"/>
          <w:vertAlign w:val="baseline"/>
        </w:rPr>
        <w:t>s</w:t>
      </w:r>
      <w:r>
        <w:rPr>
          <w:b/>
          <w:sz w:val="22"/>
          <w:vertAlign w:val="baseline"/>
        </w:rPr>
        <w:t>)</w:t>
      </w:r>
      <w:r w:rsidR="00985349">
        <w:rPr>
          <w:b/>
          <w:sz w:val="22"/>
          <w:vertAlign w:val="baseline"/>
        </w:rPr>
        <w:t xml:space="preserve"> </w:t>
      </w:r>
      <w:r w:rsidR="006C6150">
        <w:rPr>
          <w:b/>
          <w:sz w:val="22"/>
          <w:vertAlign w:val="baseline"/>
        </w:rPr>
        <w:t xml:space="preserve">Příloha č. </w:t>
      </w:r>
      <w:r w:rsidR="00E1700C">
        <w:rPr>
          <w:b/>
          <w:sz w:val="22"/>
          <w:vertAlign w:val="baseline"/>
        </w:rPr>
        <w:t>20</w:t>
      </w:r>
      <w:r w:rsidR="006C6150">
        <w:rPr>
          <w:b/>
          <w:sz w:val="22"/>
          <w:vertAlign w:val="baseline"/>
        </w:rPr>
        <w:t xml:space="preserve"> - </w:t>
      </w:r>
      <w:r w:rsidR="00985349">
        <w:rPr>
          <w:b/>
          <w:sz w:val="22"/>
          <w:vertAlign w:val="baseline"/>
        </w:rPr>
        <w:t xml:space="preserve">změnové listy </w:t>
      </w:r>
      <w:r>
        <w:rPr>
          <w:b/>
          <w:sz w:val="22"/>
          <w:vertAlign w:val="baseline"/>
        </w:rPr>
        <w:t xml:space="preserve"> </w:t>
      </w:r>
      <w:r w:rsidR="005814C3" w:rsidRPr="005814C3">
        <w:rPr>
          <w:b/>
          <w:sz w:val="22"/>
          <w:vertAlign w:val="baseline"/>
        </w:rPr>
        <w:t xml:space="preserve">ZL </w:t>
      </w:r>
      <w:r w:rsidR="00E1700C">
        <w:rPr>
          <w:b/>
          <w:sz w:val="22"/>
          <w:vertAlign w:val="baseline"/>
        </w:rPr>
        <w:t>4</w:t>
      </w:r>
      <w:r w:rsidR="005814C3" w:rsidRPr="005814C3">
        <w:rPr>
          <w:b/>
          <w:sz w:val="22"/>
          <w:vertAlign w:val="baseline"/>
        </w:rPr>
        <w:t xml:space="preserve">3, ZL </w:t>
      </w:r>
      <w:r w:rsidR="00E1700C">
        <w:rPr>
          <w:b/>
          <w:sz w:val="22"/>
          <w:vertAlign w:val="baseline"/>
        </w:rPr>
        <w:t>4</w:t>
      </w:r>
      <w:r w:rsidR="005814C3" w:rsidRPr="005814C3">
        <w:rPr>
          <w:b/>
          <w:sz w:val="22"/>
          <w:vertAlign w:val="baseline"/>
        </w:rPr>
        <w:t>4</w:t>
      </w:r>
    </w:p>
    <w:p w14:paraId="3112F657" w14:textId="77777777" w:rsidR="00463B91" w:rsidRDefault="00463B91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7BEEFEC8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E1700C">
        <w:rPr>
          <w:color w:val="000000"/>
          <w:sz w:val="22"/>
          <w:szCs w:val="22"/>
          <w:vertAlign w:val="baseline"/>
        </w:rPr>
        <w:t>4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463B91">
        <w:rPr>
          <w:color w:val="000000"/>
          <w:sz w:val="22"/>
          <w:szCs w:val="22"/>
          <w:vertAlign w:val="baseline"/>
        </w:rPr>
        <w:t>OO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>01/</w:t>
      </w:r>
      <w:r w:rsidR="00463B91" w:rsidRPr="00985349">
        <w:rPr>
          <w:color w:val="000000"/>
          <w:sz w:val="22"/>
          <w:szCs w:val="22"/>
          <w:vertAlign w:val="baseline"/>
        </w:rPr>
        <w:t>202</w:t>
      </w:r>
      <w:r w:rsidR="00463B91">
        <w:rPr>
          <w:color w:val="000000"/>
          <w:sz w:val="22"/>
          <w:szCs w:val="22"/>
          <w:vertAlign w:val="baseline"/>
        </w:rPr>
        <w:t xml:space="preserve">2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r w:rsidR="00463B91">
        <w:rPr>
          <w:color w:val="000000"/>
          <w:sz w:val="22"/>
          <w:szCs w:val="22"/>
          <w:vertAlign w:val="baseline"/>
        </w:rPr>
        <w:t>25</w:t>
      </w:r>
      <w:r w:rsidR="00985349" w:rsidRPr="00985349">
        <w:rPr>
          <w:color w:val="000000"/>
          <w:sz w:val="22"/>
          <w:szCs w:val="22"/>
          <w:vertAlign w:val="baseline"/>
        </w:rPr>
        <w:t>. 0</w:t>
      </w:r>
      <w:r w:rsidR="00463B91">
        <w:rPr>
          <w:color w:val="000000"/>
          <w:sz w:val="22"/>
          <w:szCs w:val="22"/>
          <w:vertAlign w:val="baseline"/>
        </w:rPr>
        <w:t>4</w:t>
      </w:r>
      <w:r w:rsidR="00985349" w:rsidRPr="00985349">
        <w:rPr>
          <w:color w:val="000000"/>
          <w:sz w:val="22"/>
          <w:szCs w:val="22"/>
          <w:vertAlign w:val="baseline"/>
        </w:rPr>
        <w:t>. 202</w:t>
      </w:r>
      <w:r w:rsidR="00463B91">
        <w:rPr>
          <w:color w:val="000000"/>
          <w:sz w:val="22"/>
          <w:szCs w:val="22"/>
          <w:vertAlign w:val="baseline"/>
        </w:rPr>
        <w:t>2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</w:t>
      </w:r>
      <w:r w:rsidR="00985349">
        <w:rPr>
          <w:color w:val="000000"/>
          <w:sz w:val="22"/>
          <w:szCs w:val="22"/>
          <w:vertAlign w:val="baseline"/>
        </w:rPr>
        <w:t>je 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4265C21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7777777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1C72F176" w:rsidR="00A361A0" w:rsidRDefault="005D6AD9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</w:t>
      </w:r>
      <w:r w:rsidR="00463B91">
        <w:rPr>
          <w:rFonts w:ascii="Times New Roman" w:hAnsi="Times New Roman" w:cs="Times New Roman"/>
          <w:color w:val="000000"/>
          <w:szCs w:val="22"/>
        </w:rPr>
        <w:t>A - Příloha č.</w:t>
      </w:r>
      <w:r w:rsidR="00E1700C">
        <w:rPr>
          <w:rFonts w:ascii="Times New Roman" w:hAnsi="Times New Roman" w:cs="Times New Roman"/>
          <w:color w:val="000000"/>
          <w:szCs w:val="22"/>
        </w:rPr>
        <w:t xml:space="preserve"> 20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) změnové listy  </w:t>
      </w:r>
      <w:r w:rsidR="005814C3" w:rsidRPr="005814C3">
        <w:rPr>
          <w:rFonts w:ascii="Times New Roman" w:hAnsi="Times New Roman" w:cs="Times New Roman"/>
          <w:color w:val="000000"/>
          <w:szCs w:val="22"/>
        </w:rPr>
        <w:t xml:space="preserve">ZL </w:t>
      </w:r>
      <w:r w:rsidR="00E1700C">
        <w:rPr>
          <w:rFonts w:ascii="Times New Roman" w:hAnsi="Times New Roman" w:cs="Times New Roman"/>
          <w:color w:val="000000"/>
          <w:szCs w:val="22"/>
        </w:rPr>
        <w:t>4</w:t>
      </w:r>
      <w:r w:rsidR="005814C3" w:rsidRPr="005814C3">
        <w:rPr>
          <w:rFonts w:ascii="Times New Roman" w:hAnsi="Times New Roman" w:cs="Times New Roman"/>
          <w:color w:val="000000"/>
          <w:szCs w:val="22"/>
        </w:rPr>
        <w:t xml:space="preserve">3, ZL </w:t>
      </w:r>
      <w:r w:rsidR="00E1700C">
        <w:rPr>
          <w:rFonts w:ascii="Times New Roman" w:hAnsi="Times New Roman" w:cs="Times New Roman"/>
          <w:color w:val="000000"/>
          <w:szCs w:val="22"/>
        </w:rPr>
        <w:t>4</w:t>
      </w:r>
      <w:r w:rsidR="005814C3" w:rsidRPr="005814C3">
        <w:rPr>
          <w:rFonts w:ascii="Times New Roman" w:hAnsi="Times New Roman" w:cs="Times New Roman"/>
          <w:color w:val="000000"/>
          <w:szCs w:val="22"/>
        </w:rPr>
        <w:t>4</w:t>
      </w:r>
    </w:p>
    <w:p w14:paraId="3CB9DFD0" w14:textId="21E40EA1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D944447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5A1419C9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6C6150">
              <w:rPr>
                <w:rFonts w:ascii="Times New Roman" w:hAnsi="Times New Roman" w:cs="Times New Roman"/>
                <w:szCs w:val="22"/>
              </w:rPr>
              <w:t>Martin Koška</w:t>
            </w:r>
            <w:r w:rsidR="008804E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97C9B0E" w14:textId="3DB1EE28" w:rsidR="00905D4F" w:rsidRPr="00A361A0" w:rsidRDefault="00463B9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  <w:r w:rsidR="006C6150">
              <w:rPr>
                <w:rFonts w:ascii="Times New Roman" w:hAnsi="Times New Roman" w:cs="Times New Roman"/>
                <w:szCs w:val="22"/>
              </w:rPr>
              <w:t>jednatel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E1700C">
      <w:footerReference w:type="even" r:id="rId8"/>
      <w:footerReference w:type="default" r:id="rId9"/>
      <w:headerReference w:type="first" r:id="rId10"/>
      <w:pgSz w:w="11906" w:h="16838"/>
      <w:pgMar w:top="993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91045" w14:textId="77777777" w:rsidR="00551B12" w:rsidRDefault="00551B12">
      <w:r>
        <w:separator/>
      </w:r>
    </w:p>
  </w:endnote>
  <w:endnote w:type="continuationSeparator" w:id="0">
    <w:p w14:paraId="2BB55BE7" w14:textId="77777777" w:rsidR="00551B12" w:rsidRDefault="0055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9977C8" w:rsidRDefault="009977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9977C8" w:rsidRDefault="009977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6355162D" w:rsidR="009977C8" w:rsidRPr="00AD6618" w:rsidRDefault="009977C8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310F4D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310F4D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335FC" w14:textId="77777777" w:rsidR="00551B12" w:rsidRDefault="00551B12">
      <w:r>
        <w:separator/>
      </w:r>
    </w:p>
  </w:footnote>
  <w:footnote w:type="continuationSeparator" w:id="0">
    <w:p w14:paraId="39DC837E" w14:textId="77777777" w:rsidR="00551B12" w:rsidRDefault="0055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9977C8" w:rsidRPr="001640D6" w:rsidRDefault="009977C8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3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6"/>
  </w:num>
  <w:num w:numId="14">
    <w:abstractNumId w:val="32"/>
  </w:num>
  <w:num w:numId="15">
    <w:abstractNumId w:val="20"/>
  </w:num>
  <w:num w:numId="16">
    <w:abstractNumId w:val="18"/>
  </w:num>
  <w:num w:numId="17">
    <w:abstractNumId w:val="54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0"/>
  </w:num>
  <w:num w:numId="27">
    <w:abstractNumId w:val="28"/>
  </w:num>
  <w:num w:numId="28">
    <w:abstractNumId w:val="24"/>
  </w:num>
  <w:num w:numId="29">
    <w:abstractNumId w:val="44"/>
  </w:num>
  <w:num w:numId="30">
    <w:abstractNumId w:val="30"/>
  </w:num>
  <w:num w:numId="31">
    <w:abstractNumId w:val="27"/>
  </w:num>
  <w:num w:numId="32">
    <w:abstractNumId w:val="4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1"/>
  </w:num>
  <w:num w:numId="5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311E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03C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B32D6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4A30"/>
    <w:rsid w:val="00306858"/>
    <w:rsid w:val="0031037A"/>
    <w:rsid w:val="00310B3E"/>
    <w:rsid w:val="00310F4D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15A6"/>
    <w:rsid w:val="00514220"/>
    <w:rsid w:val="00514659"/>
    <w:rsid w:val="005239FD"/>
    <w:rsid w:val="00523C82"/>
    <w:rsid w:val="0052761C"/>
    <w:rsid w:val="00530E40"/>
    <w:rsid w:val="00530FBC"/>
    <w:rsid w:val="005317C7"/>
    <w:rsid w:val="00534DF4"/>
    <w:rsid w:val="0053649C"/>
    <w:rsid w:val="0053715A"/>
    <w:rsid w:val="0054437F"/>
    <w:rsid w:val="00547168"/>
    <w:rsid w:val="00547EE4"/>
    <w:rsid w:val="00551B12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14C3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048D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4F25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977C8"/>
    <w:rsid w:val="009A185A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0D8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0881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1F1F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6C09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23A8F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374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DF7576"/>
    <w:rsid w:val="00E00700"/>
    <w:rsid w:val="00E01116"/>
    <w:rsid w:val="00E01B55"/>
    <w:rsid w:val="00E07F09"/>
    <w:rsid w:val="00E11FFE"/>
    <w:rsid w:val="00E13A6F"/>
    <w:rsid w:val="00E14580"/>
    <w:rsid w:val="00E1700C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6D2F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C54A-E876-411F-8CA8-58A2179E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2023-10-31T13:20:00Z</dcterms:created>
  <dcterms:modified xsi:type="dcterms:W3CDTF">2024-03-26T15:46:00Z</dcterms:modified>
</cp:coreProperties>
</file>