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6BED" w14:textId="77777777" w:rsidR="001C2E63" w:rsidRDefault="00000000">
      <w:pPr>
        <w:spacing w:before="84"/>
        <w:ind w:left="3954" w:right="214" w:hanging="3709"/>
        <w:rPr>
          <w:b/>
          <w:sz w:val="32"/>
        </w:rPr>
      </w:pPr>
      <w:proofErr w:type="spellStart"/>
      <w:r>
        <w:rPr>
          <w:b/>
          <w:sz w:val="32"/>
        </w:rPr>
        <w:t>Dodatek</w:t>
      </w:r>
      <w:proofErr w:type="spellEnd"/>
      <w:r>
        <w:rPr>
          <w:b/>
          <w:sz w:val="32"/>
        </w:rPr>
        <w:t xml:space="preserve"> č. 1 </w:t>
      </w:r>
      <w:proofErr w:type="spellStart"/>
      <w:r>
        <w:rPr>
          <w:b/>
          <w:sz w:val="32"/>
        </w:rPr>
        <w:t>ke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Smlouvě</w:t>
      </w:r>
      <w:proofErr w:type="spellEnd"/>
      <w:r>
        <w:rPr>
          <w:b/>
          <w:sz w:val="32"/>
        </w:rPr>
        <w:t xml:space="preserve"> o </w:t>
      </w:r>
      <w:proofErr w:type="spellStart"/>
      <w:r>
        <w:rPr>
          <w:b/>
          <w:sz w:val="32"/>
        </w:rPr>
        <w:t>účasti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na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řešení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grantového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projektu</w:t>
      </w:r>
      <w:proofErr w:type="spellEnd"/>
      <w:r>
        <w:rPr>
          <w:b/>
          <w:sz w:val="32"/>
        </w:rPr>
        <w:t xml:space="preserve"> č. 23-06220S</w:t>
      </w:r>
    </w:p>
    <w:p w14:paraId="3F6241E2" w14:textId="77777777" w:rsidR="001C2E63" w:rsidRDefault="001C2E63">
      <w:pPr>
        <w:pStyle w:val="Zkladntext"/>
        <w:rPr>
          <w:b/>
          <w:sz w:val="20"/>
        </w:rPr>
      </w:pPr>
    </w:p>
    <w:p w14:paraId="37864C53" w14:textId="77777777" w:rsidR="001C2E63" w:rsidRDefault="00000000">
      <w:pPr>
        <w:pStyle w:val="Zkladntext"/>
        <w:spacing w:before="4"/>
        <w:rPr>
          <w:b/>
          <w:sz w:val="18"/>
        </w:rPr>
      </w:pPr>
      <w:r>
        <w:pict w14:anchorId="6884DCC8">
          <v:line id="_x0000_s2051" style="position:absolute;z-index:251658240;mso-wrap-distance-left:0;mso-wrap-distance-right:0;mso-position-horizontal-relative:page" from="55.2pt,13.1pt" to="532.9pt,13.1pt" strokeweight=".72pt">
            <w10:wrap type="topAndBottom" anchorx="page"/>
          </v:line>
        </w:pict>
      </w:r>
    </w:p>
    <w:p w14:paraId="362AE219" w14:textId="77777777" w:rsidR="001C2E63" w:rsidRDefault="001C2E63">
      <w:pPr>
        <w:pStyle w:val="Zkladntext"/>
        <w:rPr>
          <w:b/>
          <w:sz w:val="20"/>
        </w:rPr>
      </w:pPr>
    </w:p>
    <w:p w14:paraId="263099AC" w14:textId="77777777" w:rsidR="001C2E63" w:rsidRDefault="001C2E63">
      <w:pPr>
        <w:rPr>
          <w:sz w:val="20"/>
        </w:rPr>
        <w:sectPr w:rsidR="001C2E63" w:rsidSect="008342C4">
          <w:footerReference w:type="default" r:id="rId7"/>
          <w:type w:val="continuous"/>
          <w:pgSz w:w="11910" w:h="16840"/>
          <w:pgMar w:top="1460" w:right="1140" w:bottom="1160" w:left="980" w:header="708" w:footer="962" w:gutter="0"/>
          <w:pgNumType w:start="1"/>
          <w:cols w:space="708"/>
        </w:sectPr>
      </w:pPr>
    </w:p>
    <w:p w14:paraId="318424FE" w14:textId="77777777" w:rsidR="001C2E63" w:rsidRDefault="001C2E63">
      <w:pPr>
        <w:pStyle w:val="Zkladntext"/>
        <w:rPr>
          <w:b/>
          <w:sz w:val="26"/>
        </w:rPr>
      </w:pPr>
    </w:p>
    <w:p w14:paraId="358BDF05" w14:textId="77777777" w:rsidR="001C2E63" w:rsidRDefault="001C2E63">
      <w:pPr>
        <w:pStyle w:val="Zkladntext"/>
        <w:rPr>
          <w:b/>
          <w:sz w:val="26"/>
        </w:rPr>
      </w:pPr>
    </w:p>
    <w:p w14:paraId="51F785E0" w14:textId="77777777" w:rsidR="001C2E63" w:rsidRDefault="001C2E63">
      <w:pPr>
        <w:pStyle w:val="Zkladntext"/>
        <w:spacing w:before="4"/>
        <w:rPr>
          <w:b/>
          <w:sz w:val="33"/>
        </w:rPr>
      </w:pPr>
    </w:p>
    <w:p w14:paraId="1FD7D205" w14:textId="77777777" w:rsidR="001C2E63" w:rsidRDefault="00000000">
      <w:pPr>
        <w:pStyle w:val="Nadpis1"/>
        <w:ind w:left="152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35A0D605" w14:textId="77777777" w:rsidR="001C2E63" w:rsidRDefault="00000000">
      <w:pPr>
        <w:pStyle w:val="Zkladntext"/>
        <w:spacing w:before="1"/>
        <w:ind w:left="152" w:right="-17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IČ: 49777513</w:t>
      </w:r>
    </w:p>
    <w:p w14:paraId="763F4D3D" w14:textId="77777777" w:rsidR="001C2E63" w:rsidRDefault="00000000">
      <w:pPr>
        <w:spacing w:before="228" w:line="257" w:lineRule="exact"/>
        <w:ind w:left="135" w:right="4103"/>
        <w:jc w:val="center"/>
        <w:rPr>
          <w:b/>
        </w:rPr>
      </w:pPr>
      <w:r>
        <w:br w:type="column"/>
      </w:r>
      <w:r>
        <w:rPr>
          <w:b/>
        </w:rPr>
        <w:t>I.</w:t>
      </w:r>
    </w:p>
    <w:p w14:paraId="75830BAD" w14:textId="77777777" w:rsidR="001C2E63" w:rsidRDefault="00000000">
      <w:pPr>
        <w:pStyle w:val="Nadpis1"/>
        <w:spacing w:line="257" w:lineRule="exact"/>
        <w:ind w:left="135" w:right="4104"/>
        <w:jc w:val="center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F63E90E" w14:textId="77777777" w:rsidR="001C2E63" w:rsidRDefault="001C2E63">
      <w:pPr>
        <w:spacing w:line="257" w:lineRule="exact"/>
        <w:jc w:val="center"/>
        <w:sectPr w:rsidR="001C2E63" w:rsidSect="008342C4">
          <w:type w:val="continuous"/>
          <w:pgSz w:w="11910" w:h="16840"/>
          <w:pgMar w:top="1460" w:right="1140" w:bottom="1160" w:left="980" w:header="708" w:footer="708" w:gutter="0"/>
          <w:cols w:num="2" w:space="708" w:equalWidth="0">
            <w:col w:w="3866" w:space="118"/>
            <w:col w:w="5806"/>
          </w:cols>
        </w:sectPr>
      </w:pPr>
    </w:p>
    <w:p w14:paraId="76F085A4" w14:textId="77777777" w:rsidR="001C2E63" w:rsidRDefault="00000000">
      <w:pPr>
        <w:pStyle w:val="Zkladntext"/>
        <w:ind w:left="152" w:right="655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</w:p>
    <w:p w14:paraId="0443D054" w14:textId="77777777" w:rsidR="001C2E63" w:rsidRDefault="00000000">
      <w:pPr>
        <w:pStyle w:val="Zkladntext"/>
        <w:ind w:left="152" w:right="3153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4811530257/0100, </w:t>
      </w:r>
      <w:proofErr w:type="spellStart"/>
      <w:r>
        <w:t>vedený</w:t>
      </w:r>
      <w:proofErr w:type="spellEnd"/>
      <w:r>
        <w:t xml:space="preserve"> u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“)</w:t>
      </w:r>
    </w:p>
    <w:p w14:paraId="389BE1C9" w14:textId="77777777" w:rsidR="001C2E63" w:rsidRDefault="001C2E63">
      <w:pPr>
        <w:pStyle w:val="Zkladntext"/>
      </w:pPr>
    </w:p>
    <w:p w14:paraId="4F31A97F" w14:textId="77777777" w:rsidR="001C2E63" w:rsidRDefault="00000000">
      <w:pPr>
        <w:pStyle w:val="Zkladntext"/>
        <w:ind w:left="152"/>
      </w:pPr>
      <w:r>
        <w:t>a</w:t>
      </w:r>
    </w:p>
    <w:p w14:paraId="3F403FEF" w14:textId="77777777" w:rsidR="001C2E63" w:rsidRDefault="001C2E63">
      <w:pPr>
        <w:pStyle w:val="Zkladntext"/>
      </w:pPr>
    </w:p>
    <w:p w14:paraId="1EE182A7" w14:textId="77777777" w:rsidR="001C2E63" w:rsidRDefault="00000000">
      <w:pPr>
        <w:ind w:left="152" w:right="5722"/>
      </w:pPr>
      <w:proofErr w:type="spellStart"/>
      <w:r>
        <w:rPr>
          <w:b/>
        </w:rPr>
        <w:t>Ústav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termomechaniky</w:t>
      </w:r>
      <w:proofErr w:type="spellEnd"/>
      <w:r>
        <w:rPr>
          <w:b/>
        </w:rPr>
        <w:t xml:space="preserve"> AV ČR, </w:t>
      </w:r>
      <w:proofErr w:type="spellStart"/>
      <w:r>
        <w:rPr>
          <w:b/>
        </w:rPr>
        <w:t>v.v.i.</w:t>
      </w:r>
      <w:proofErr w:type="spellEnd"/>
      <w:r>
        <w:rPr>
          <w:b/>
        </w:rPr>
        <w:t xml:space="preserve">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Dolejškova</w:t>
      </w:r>
      <w:proofErr w:type="spellEnd"/>
      <w:r>
        <w:t xml:space="preserve"> 1402/5, 182 00 Praha 8 IČ: 61388998</w:t>
      </w:r>
    </w:p>
    <w:p w14:paraId="4C5DF771" w14:textId="77777777" w:rsidR="001C2E63" w:rsidRDefault="00000000">
      <w:pPr>
        <w:pStyle w:val="Zkladntext"/>
        <w:spacing w:line="257" w:lineRule="exact"/>
        <w:ind w:left="152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Miroslavem</w:t>
      </w:r>
      <w:proofErr w:type="spellEnd"/>
      <w:r>
        <w:t xml:space="preserve"> </w:t>
      </w:r>
      <w:proofErr w:type="spellStart"/>
      <w:r>
        <w:t>Chomátem</w:t>
      </w:r>
      <w:proofErr w:type="spellEnd"/>
      <w:r>
        <w:t xml:space="preserve">, </w:t>
      </w:r>
      <w:proofErr w:type="spellStart"/>
      <w:r>
        <w:t>CSc</w:t>
      </w:r>
      <w:proofErr w:type="spellEnd"/>
      <w:r>
        <w:t xml:space="preserve">.,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ústavu</w:t>
      </w:r>
      <w:proofErr w:type="spellEnd"/>
    </w:p>
    <w:p w14:paraId="4BEA7B6C" w14:textId="77777777" w:rsidR="001C2E63" w:rsidRDefault="00000000">
      <w:pPr>
        <w:pStyle w:val="Zkladntext"/>
        <w:spacing w:before="1" w:line="257" w:lineRule="exact"/>
        <w:ind w:left="152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101289018/0300 </w:t>
      </w:r>
      <w:proofErr w:type="spellStart"/>
      <w:r>
        <w:t>vedený</w:t>
      </w:r>
      <w:proofErr w:type="spellEnd"/>
      <w:r>
        <w:t xml:space="preserve"> u ČSOB </w:t>
      </w:r>
      <w:proofErr w:type="spellStart"/>
      <w:r>
        <w:t>a.s.</w:t>
      </w:r>
      <w:proofErr w:type="spellEnd"/>
    </w:p>
    <w:p w14:paraId="7D8DC21C" w14:textId="77777777" w:rsidR="001C2E63" w:rsidRDefault="00000000">
      <w:pPr>
        <w:pStyle w:val="Zkladntext"/>
        <w:spacing w:line="257" w:lineRule="exact"/>
        <w:ind w:left="152"/>
      </w:pPr>
      <w:proofErr w:type="spellStart"/>
      <w:r>
        <w:t>jako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>“)</w:t>
      </w:r>
    </w:p>
    <w:p w14:paraId="425CB13F" w14:textId="77777777" w:rsidR="001C2E63" w:rsidRDefault="001C2E63">
      <w:pPr>
        <w:pStyle w:val="Zkladntext"/>
      </w:pPr>
    </w:p>
    <w:p w14:paraId="79088823" w14:textId="77777777" w:rsidR="001C2E63" w:rsidRDefault="00000000">
      <w:pPr>
        <w:ind w:left="152"/>
      </w:pPr>
      <w:r>
        <w:t>(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označovány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  <w:r>
        <w:rPr>
          <w:b/>
        </w:rPr>
        <w:t>“</w:t>
      </w:r>
      <w:r>
        <w:t>)</w:t>
      </w:r>
    </w:p>
    <w:p w14:paraId="575BA724" w14:textId="77777777" w:rsidR="001C2E63" w:rsidRDefault="001C2E63">
      <w:pPr>
        <w:pStyle w:val="Zkladntext"/>
        <w:rPr>
          <w:sz w:val="26"/>
        </w:rPr>
      </w:pPr>
    </w:p>
    <w:p w14:paraId="7227F6CD" w14:textId="77777777" w:rsidR="001C2E63" w:rsidRDefault="00000000">
      <w:pPr>
        <w:spacing w:before="209"/>
        <w:ind w:left="152" w:right="214" w:hanging="1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rPr>
          <w:b/>
        </w:rPr>
        <w:t>Dodatek</w:t>
      </w:r>
      <w:proofErr w:type="spellEnd"/>
      <w:r>
        <w:rPr>
          <w:b/>
        </w:rPr>
        <w:t xml:space="preserve"> č. 1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dodatek</w:t>
      </w:r>
      <w:proofErr w:type="spellEnd"/>
      <w:r>
        <w:rPr>
          <w:b/>
        </w:rPr>
        <w:t>“</w:t>
      </w:r>
      <w:r>
        <w:t xml:space="preserve">)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č. 23-06220S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smlouva</w:t>
      </w:r>
      <w:proofErr w:type="spellEnd"/>
      <w:r>
        <w:rPr>
          <w:b/>
        </w:rPr>
        <w:t>“</w:t>
      </w:r>
      <w:r>
        <w:t>):</w:t>
      </w:r>
    </w:p>
    <w:p w14:paraId="023417CE" w14:textId="77777777" w:rsidR="001C2E63" w:rsidRDefault="001C2E63">
      <w:pPr>
        <w:pStyle w:val="Zkladntext"/>
        <w:spacing w:before="5"/>
        <w:rPr>
          <w:sz w:val="25"/>
        </w:rPr>
      </w:pPr>
    </w:p>
    <w:p w14:paraId="2381DABB" w14:textId="77777777" w:rsidR="001C2E63" w:rsidRDefault="00000000">
      <w:pPr>
        <w:pStyle w:val="Nadpis1"/>
        <w:ind w:left="3993" w:right="3980"/>
        <w:jc w:val="center"/>
      </w:pPr>
      <w:r>
        <w:t>II.</w:t>
      </w:r>
    </w:p>
    <w:p w14:paraId="47B107CF" w14:textId="77777777" w:rsidR="001C2E63" w:rsidRDefault="00000000">
      <w:pPr>
        <w:spacing w:before="39"/>
        <w:ind w:left="3995" w:right="3980"/>
        <w:jc w:val="center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dodatku</w:t>
      </w:r>
      <w:proofErr w:type="spellEnd"/>
    </w:p>
    <w:p w14:paraId="6D8572CD" w14:textId="77777777" w:rsidR="001C2E63" w:rsidRDefault="001C2E63">
      <w:pPr>
        <w:pStyle w:val="Zkladntext"/>
        <w:spacing w:before="8"/>
        <w:rPr>
          <w:b/>
          <w:sz w:val="28"/>
        </w:rPr>
      </w:pPr>
    </w:p>
    <w:p w14:paraId="3392242D" w14:textId="77777777" w:rsidR="001C2E63" w:rsidRDefault="00000000">
      <w:pPr>
        <w:pStyle w:val="Odstavecseseznamem"/>
        <w:numPr>
          <w:ilvl w:val="0"/>
          <w:numId w:val="2"/>
        </w:numPr>
        <w:tabs>
          <w:tab w:val="left" w:pos="437"/>
        </w:tabs>
        <w:spacing w:before="0" w:line="276" w:lineRule="auto"/>
        <w:ind w:right="135"/>
        <w:jc w:val="both"/>
        <w:rPr>
          <w:b/>
        </w:rPr>
      </w:pPr>
      <w:r>
        <w:t xml:space="preserve">Na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věcné</w:t>
      </w:r>
      <w:proofErr w:type="spellEnd"/>
      <w:r>
        <w:t xml:space="preserve"> </w:t>
      </w:r>
      <w:proofErr w:type="spellStart"/>
      <w:r>
        <w:t>náplně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druhém</w:t>
      </w:r>
      <w:proofErr w:type="spellEnd"/>
      <w:r>
        <w:t xml:space="preserve">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pro </w:t>
      </w:r>
      <w:proofErr w:type="spellStart"/>
      <w:r>
        <w:t>rok</w:t>
      </w:r>
      <w:proofErr w:type="spellEnd"/>
      <w:r>
        <w:t xml:space="preserve"> </w:t>
      </w:r>
      <w:r>
        <w:rPr>
          <w:b/>
        </w:rPr>
        <w:t xml:space="preserve">2024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v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částce</w:t>
      </w:r>
      <w:proofErr w:type="spellEnd"/>
      <w:r>
        <w:t xml:space="preserve">       </w:t>
      </w:r>
      <w:r>
        <w:rPr>
          <w:b/>
        </w:rPr>
        <w:t xml:space="preserve">1 342 000,-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milion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čtyřicet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rPr>
          <w:spacing w:val="-25"/>
        </w:rPr>
        <w:t xml:space="preserve"> </w:t>
      </w:r>
      <w:proofErr w:type="spellStart"/>
      <w:r>
        <w:t>českých</w:t>
      </w:r>
      <w:proofErr w:type="spellEnd"/>
      <w:r>
        <w:t>)</w:t>
      </w:r>
      <w:r>
        <w:rPr>
          <w:b/>
        </w:rPr>
        <w:t>.</w:t>
      </w:r>
    </w:p>
    <w:p w14:paraId="08829603" w14:textId="77777777" w:rsidR="001C2E63" w:rsidRDefault="00000000">
      <w:pPr>
        <w:pStyle w:val="Nadpis1"/>
        <w:tabs>
          <w:tab w:val="left" w:pos="2600"/>
          <w:tab w:val="left" w:pos="7796"/>
          <w:tab w:val="left" w:pos="8509"/>
        </w:tabs>
        <w:spacing w:before="39" w:line="312" w:lineRule="auto"/>
        <w:ind w:left="2600" w:right="717" w:hanging="1728"/>
      </w:pPr>
      <w:r>
        <w:rPr>
          <w:b w:val="0"/>
        </w:rPr>
        <w:t xml:space="preserve">z toho </w:t>
      </w:r>
      <w:proofErr w:type="spellStart"/>
      <w:r>
        <w:rPr>
          <w:b w:val="0"/>
        </w:rPr>
        <w:t>na</w:t>
      </w:r>
      <w:proofErr w:type="spellEnd"/>
      <w:r>
        <w:rPr>
          <w:b w:val="0"/>
        </w:rPr>
        <w:tab/>
      </w:r>
      <w:proofErr w:type="spellStart"/>
      <w:r>
        <w:t>věcné</w:t>
      </w:r>
      <w:proofErr w:type="spellEnd"/>
      <w:r>
        <w:rPr>
          <w:spacing w:val="-2"/>
        </w:rPr>
        <w:t xml:space="preserve"> </w:t>
      </w:r>
      <w:proofErr w:type="spellStart"/>
      <w:r>
        <w:t>náklady</w:t>
      </w:r>
      <w:proofErr w:type="spellEnd"/>
      <w:r>
        <w:tab/>
        <w:t>463.000,-</w:t>
      </w:r>
      <w:r>
        <w:rPr>
          <w:spacing w:val="3"/>
        </w:rP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investiční</w:t>
      </w:r>
      <w:proofErr w:type="spellEnd"/>
      <w:r>
        <w:rPr>
          <w:spacing w:val="-4"/>
        </w:rPr>
        <w:t xml:space="preserve"> </w:t>
      </w:r>
      <w:proofErr w:type="spellStart"/>
      <w:r>
        <w:t>náklady</w:t>
      </w:r>
      <w:proofErr w:type="spellEnd"/>
      <w:r>
        <w:tab/>
      </w:r>
      <w:r>
        <w:tab/>
        <w:t xml:space="preserve">0,- </w:t>
      </w:r>
      <w:proofErr w:type="spellStart"/>
      <w:r>
        <w:t>Kč</w:t>
      </w:r>
      <w:proofErr w:type="spellEnd"/>
    </w:p>
    <w:p w14:paraId="14C1A565" w14:textId="77777777" w:rsidR="001C2E63" w:rsidRDefault="00000000">
      <w:pPr>
        <w:tabs>
          <w:tab w:val="left" w:pos="7787"/>
        </w:tabs>
        <w:spacing w:before="1"/>
        <w:ind w:left="2600"/>
        <w:rPr>
          <w:b/>
        </w:rPr>
      </w:pPr>
      <w:proofErr w:type="spellStart"/>
      <w:r>
        <w:rPr>
          <w:b/>
        </w:rPr>
        <w:t>osobní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</w:rPr>
        <w:tab/>
        <w:t>879. 000,-</w:t>
      </w:r>
      <w:r>
        <w:rPr>
          <w:b/>
          <w:spacing w:val="3"/>
        </w:rPr>
        <w:t xml:space="preserve"> </w:t>
      </w:r>
      <w:proofErr w:type="spellStart"/>
      <w:r>
        <w:rPr>
          <w:b/>
        </w:rPr>
        <w:t>Kč</w:t>
      </w:r>
      <w:proofErr w:type="spellEnd"/>
    </w:p>
    <w:p w14:paraId="63F2BEEC" w14:textId="77777777" w:rsidR="001C2E63" w:rsidRDefault="001C2E63">
      <w:pPr>
        <w:pStyle w:val="Zkladntext"/>
        <w:spacing w:before="6"/>
        <w:rPr>
          <w:b/>
          <w:sz w:val="35"/>
        </w:rPr>
      </w:pPr>
    </w:p>
    <w:p w14:paraId="72935C84" w14:textId="77777777" w:rsidR="001C2E63" w:rsidRDefault="00000000">
      <w:pPr>
        <w:pStyle w:val="Odstavecseseznamem"/>
        <w:numPr>
          <w:ilvl w:val="0"/>
          <w:numId w:val="2"/>
        </w:numPr>
        <w:tabs>
          <w:tab w:val="left" w:pos="436"/>
        </w:tabs>
        <w:spacing w:before="0"/>
        <w:ind w:left="435" w:hanging="283"/>
      </w:pP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se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 –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30"/>
        </w:rPr>
        <w:t xml:space="preserve"> </w:t>
      </w:r>
      <w:proofErr w:type="spellStart"/>
      <w:r>
        <w:t>prostředků</w:t>
      </w:r>
      <w:proofErr w:type="spellEnd"/>
      <w:r>
        <w:t>.</w:t>
      </w:r>
    </w:p>
    <w:p w14:paraId="1A512CAA" w14:textId="77777777" w:rsidR="001C2E63" w:rsidRDefault="001C2E63">
      <w:pPr>
        <w:pStyle w:val="Zkladntext"/>
        <w:spacing w:before="6"/>
        <w:rPr>
          <w:sz w:val="28"/>
        </w:rPr>
      </w:pPr>
    </w:p>
    <w:p w14:paraId="372B4136" w14:textId="77777777" w:rsidR="001C2E63" w:rsidRDefault="00000000">
      <w:pPr>
        <w:pStyle w:val="Odstavecseseznamem"/>
        <w:numPr>
          <w:ilvl w:val="0"/>
          <w:numId w:val="2"/>
        </w:numPr>
        <w:tabs>
          <w:tab w:val="left" w:pos="436"/>
        </w:tabs>
        <w:spacing w:before="0"/>
        <w:ind w:left="435" w:hanging="283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v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beze</w:t>
      </w:r>
      <w:proofErr w:type="spellEnd"/>
      <w:r>
        <w:rPr>
          <w:spacing w:val="-21"/>
        </w:rPr>
        <w:t xml:space="preserve"> </w:t>
      </w:r>
      <w:proofErr w:type="spellStart"/>
      <w:r>
        <w:t>změn</w:t>
      </w:r>
      <w:proofErr w:type="spellEnd"/>
      <w:r>
        <w:t>.</w:t>
      </w:r>
    </w:p>
    <w:p w14:paraId="11718B16" w14:textId="77777777" w:rsidR="001C2E63" w:rsidRDefault="001C2E63">
      <w:pPr>
        <w:sectPr w:rsidR="001C2E63" w:rsidSect="008342C4">
          <w:type w:val="continuous"/>
          <w:pgSz w:w="11910" w:h="16840"/>
          <w:pgMar w:top="1460" w:right="1140" w:bottom="1160" w:left="980" w:header="708" w:footer="708" w:gutter="0"/>
          <w:cols w:space="708"/>
        </w:sectPr>
      </w:pPr>
    </w:p>
    <w:p w14:paraId="4BF195FF" w14:textId="77777777" w:rsidR="001C2E63" w:rsidRDefault="001C2E63">
      <w:pPr>
        <w:pStyle w:val="Zkladntext"/>
        <w:spacing w:before="4"/>
        <w:rPr>
          <w:sz w:val="16"/>
        </w:rPr>
      </w:pPr>
    </w:p>
    <w:p w14:paraId="0E142AA9" w14:textId="77777777" w:rsidR="001C2E63" w:rsidRDefault="00000000">
      <w:pPr>
        <w:pStyle w:val="Nadpis1"/>
        <w:spacing w:before="101"/>
        <w:ind w:left="3302" w:right="3310"/>
        <w:jc w:val="center"/>
      </w:pPr>
      <w:r>
        <w:t>III.</w:t>
      </w:r>
    </w:p>
    <w:p w14:paraId="36B552C3" w14:textId="77777777" w:rsidR="001C2E63" w:rsidRDefault="00000000">
      <w:pPr>
        <w:spacing w:before="44"/>
        <w:ind w:left="3304" w:right="3310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6534D39C" w14:textId="77777777" w:rsidR="001C2E63" w:rsidRDefault="001C2E63">
      <w:pPr>
        <w:pStyle w:val="Zkladntext"/>
        <w:spacing w:before="10"/>
        <w:rPr>
          <w:b/>
          <w:sz w:val="28"/>
        </w:rPr>
      </w:pPr>
    </w:p>
    <w:p w14:paraId="36A70088" w14:textId="77777777" w:rsidR="001C2E63" w:rsidRDefault="00000000">
      <w:pPr>
        <w:pStyle w:val="Odstavecseseznamem"/>
        <w:numPr>
          <w:ilvl w:val="0"/>
          <w:numId w:val="1"/>
        </w:numPr>
        <w:tabs>
          <w:tab w:val="left" w:pos="541"/>
        </w:tabs>
        <w:ind w:right="115"/>
        <w:jc w:val="both"/>
      </w:pPr>
      <w:proofErr w:type="spellStart"/>
      <w:r>
        <w:t>Dodatek</w:t>
      </w:r>
      <w:proofErr w:type="spellEnd"/>
      <w:r>
        <w:rPr>
          <w:spacing w:val="-11"/>
        </w:rPr>
        <w:t xml:space="preserve"> </w:t>
      </w:r>
      <w:proofErr w:type="spellStart"/>
      <w:r>
        <w:t>nabývá</w:t>
      </w:r>
      <w:proofErr w:type="spellEnd"/>
      <w:r>
        <w:rPr>
          <w:spacing w:val="-10"/>
        </w:rPr>
        <w:t xml:space="preserve"> </w:t>
      </w:r>
      <w:proofErr w:type="spellStart"/>
      <w:r>
        <w:t>platnosti</w:t>
      </w:r>
      <w:proofErr w:type="spellEnd"/>
      <w:r>
        <w:rPr>
          <w:spacing w:val="-12"/>
        </w:rPr>
        <w:t xml:space="preserve"> </w:t>
      </w:r>
      <w:proofErr w:type="spellStart"/>
      <w:r>
        <w:t>dnem</w:t>
      </w:r>
      <w:proofErr w:type="spellEnd"/>
      <w:r>
        <w:rPr>
          <w:spacing w:val="-11"/>
        </w:rPr>
        <w:t xml:space="preserve"> </w:t>
      </w:r>
      <w:proofErr w:type="spellStart"/>
      <w:r>
        <w:t>jeho</w:t>
      </w:r>
      <w:proofErr w:type="spellEnd"/>
      <w:r>
        <w:rPr>
          <w:spacing w:val="-10"/>
        </w:rPr>
        <w:t xml:space="preserve"> </w:t>
      </w:r>
      <w:proofErr w:type="spellStart"/>
      <w:r>
        <w:t>podpisu</w:t>
      </w:r>
      <w:proofErr w:type="spellEnd"/>
      <w:r>
        <w:rPr>
          <w:spacing w:val="-12"/>
        </w:rPr>
        <w:t xml:space="preserve"> </w:t>
      </w:r>
      <w:proofErr w:type="spellStart"/>
      <w:r>
        <w:t>oběma</w:t>
      </w:r>
      <w:proofErr w:type="spellEnd"/>
      <w:r>
        <w:rPr>
          <w:spacing w:val="-12"/>
        </w:rPr>
        <w:t xml:space="preserve"> </w:t>
      </w:r>
      <w:proofErr w:type="spellStart"/>
      <w:r>
        <w:t>smluvními</w:t>
      </w:r>
      <w:proofErr w:type="spellEnd"/>
      <w:r>
        <w:rPr>
          <w:spacing w:val="-11"/>
        </w:rPr>
        <w:t xml:space="preserve"> </w:t>
      </w:r>
      <w:proofErr w:type="spellStart"/>
      <w:r>
        <w:t>stranami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účinnosti</w:t>
      </w:r>
      <w:proofErr w:type="spellEnd"/>
      <w:r>
        <w:rPr>
          <w:spacing w:val="-12"/>
        </w:rPr>
        <w:t xml:space="preserve"> </w:t>
      </w:r>
      <w:proofErr w:type="spellStart"/>
      <w:r>
        <w:t>zveřejněním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.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.</w:t>
      </w:r>
    </w:p>
    <w:p w14:paraId="3FCC3AB9" w14:textId="77777777" w:rsidR="001C2E63" w:rsidRDefault="00000000">
      <w:pPr>
        <w:pStyle w:val="Odstavecseseznamem"/>
        <w:numPr>
          <w:ilvl w:val="0"/>
          <w:numId w:val="1"/>
        </w:numPr>
        <w:tabs>
          <w:tab w:val="left" w:pos="541"/>
        </w:tabs>
        <w:ind w:right="115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pro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2"/>
        </w:rPr>
        <w:t xml:space="preserve"> </w:t>
      </w:r>
      <w:proofErr w:type="spellStart"/>
      <w:r>
        <w:t>stranu</w:t>
      </w:r>
      <w:proofErr w:type="spellEnd"/>
      <w:r>
        <w:t>.</w:t>
      </w:r>
    </w:p>
    <w:p w14:paraId="18F59277" w14:textId="77777777" w:rsidR="001C2E63" w:rsidRDefault="00000000">
      <w:pPr>
        <w:pStyle w:val="Odstavecseseznamem"/>
        <w:numPr>
          <w:ilvl w:val="0"/>
          <w:numId w:val="1"/>
        </w:numPr>
        <w:tabs>
          <w:tab w:val="left" w:pos="541"/>
        </w:tabs>
        <w:ind w:right="114" w:hanging="42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připojenými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seznámily</w:t>
      </w:r>
      <w:proofErr w:type="spellEnd"/>
      <w:r>
        <w:t xml:space="preserve"> s </w:t>
      </w:r>
      <w:proofErr w:type="spellStart"/>
      <w:r>
        <w:t>celým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, </w:t>
      </w:r>
      <w:proofErr w:type="spellStart"/>
      <w:r>
        <w:t>porozuměly</w:t>
      </w:r>
      <w:proofErr w:type="spellEnd"/>
      <w:r>
        <w:t xml:space="preserve"> mu a bez </w:t>
      </w:r>
      <w:proofErr w:type="spellStart"/>
      <w:r>
        <w:t>výhrad</w:t>
      </w:r>
      <w:proofErr w:type="spellEnd"/>
      <w:r>
        <w:t xml:space="preserve"> </w:t>
      </w:r>
      <w:proofErr w:type="spellStart"/>
      <w:r>
        <w:t>přijímají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a </w:t>
      </w:r>
      <w:proofErr w:type="spellStart"/>
      <w:r>
        <w:t>práva</w:t>
      </w:r>
      <w:proofErr w:type="spellEnd"/>
      <w:r>
        <w:t xml:space="preserve">,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plynoucí</w:t>
      </w:r>
      <w:proofErr w:type="spellEnd"/>
      <w:r>
        <w:t>.</w:t>
      </w:r>
    </w:p>
    <w:p w14:paraId="2000AF1B" w14:textId="77777777" w:rsidR="001C2E63" w:rsidRDefault="00000000">
      <w:pPr>
        <w:pStyle w:val="Odstavecseseznamem"/>
        <w:numPr>
          <w:ilvl w:val="0"/>
          <w:numId w:val="1"/>
        </w:numPr>
        <w:tabs>
          <w:tab w:val="left" w:pos="539"/>
          <w:tab w:val="left" w:pos="541"/>
        </w:tabs>
        <w:spacing w:line="276" w:lineRule="auto"/>
        <w:ind w:left="539" w:right="3923" w:hanging="427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je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: </w:t>
      </w:r>
      <w:proofErr w:type="spellStart"/>
      <w:r>
        <w:t>Příloha</w:t>
      </w:r>
      <w:proofErr w:type="spellEnd"/>
      <w:r>
        <w:t xml:space="preserve"> č. 1 –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16"/>
        </w:rPr>
        <w:t xml:space="preserve"> </w:t>
      </w:r>
      <w:proofErr w:type="spellStart"/>
      <w:r>
        <w:t>prostředků</w:t>
      </w:r>
      <w:proofErr w:type="spellEnd"/>
    </w:p>
    <w:p w14:paraId="554A6A69" w14:textId="77777777" w:rsidR="001C2E63" w:rsidRDefault="001C2E63">
      <w:pPr>
        <w:pStyle w:val="Zkladntext"/>
        <w:rPr>
          <w:sz w:val="20"/>
        </w:rPr>
      </w:pPr>
    </w:p>
    <w:p w14:paraId="22E1228D" w14:textId="77777777" w:rsidR="001C2E63" w:rsidRDefault="001C2E63">
      <w:pPr>
        <w:pStyle w:val="Zkladntext"/>
        <w:spacing w:before="4"/>
      </w:pPr>
    </w:p>
    <w:p w14:paraId="31F73DFC" w14:textId="77777777" w:rsidR="001C2E63" w:rsidRDefault="001C2E63">
      <w:pPr>
        <w:sectPr w:rsidR="001C2E63" w:rsidSect="008342C4">
          <w:pgSz w:w="11910" w:h="16840"/>
          <w:pgMar w:top="1580" w:right="1160" w:bottom="1160" w:left="1020" w:header="0" w:footer="962" w:gutter="0"/>
          <w:cols w:space="708"/>
        </w:sectPr>
      </w:pPr>
    </w:p>
    <w:p w14:paraId="7511C050" w14:textId="77777777" w:rsidR="001C2E63" w:rsidRDefault="00000000">
      <w:pPr>
        <w:pStyle w:val="Nadpis1"/>
        <w:spacing w:before="101"/>
      </w:pPr>
      <w:r>
        <w:t xml:space="preserve">Za </w:t>
      </w:r>
      <w:proofErr w:type="spellStart"/>
      <w:r>
        <w:t>příjemce</w:t>
      </w:r>
      <w:proofErr w:type="spellEnd"/>
      <w:r>
        <w:t xml:space="preserve"> (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>):</w:t>
      </w:r>
    </w:p>
    <w:p w14:paraId="450BC01D" w14:textId="77777777" w:rsidR="001C2E63" w:rsidRDefault="001C2E63">
      <w:pPr>
        <w:pStyle w:val="Zkladntext"/>
        <w:spacing w:before="1"/>
        <w:rPr>
          <w:b/>
          <w:sz w:val="27"/>
        </w:rPr>
      </w:pPr>
    </w:p>
    <w:p w14:paraId="2543EF00" w14:textId="2F9E96D2" w:rsidR="001C2E63" w:rsidRDefault="00000000">
      <w:pPr>
        <w:pStyle w:val="Zkladntext"/>
        <w:tabs>
          <w:tab w:val="left" w:pos="3549"/>
        </w:tabs>
        <w:spacing w:line="291" w:lineRule="exact"/>
        <w:ind w:left="112"/>
      </w:pPr>
      <w:r>
        <w:rPr>
          <w:spacing w:val="-1"/>
        </w:rPr>
        <w:t>d</w:t>
      </w:r>
      <w:r>
        <w:t>a</w:t>
      </w:r>
      <w:r>
        <w:rPr>
          <w:spacing w:val="-1"/>
        </w:rPr>
        <w:t>t</w:t>
      </w:r>
      <w:r>
        <w:t>u</w:t>
      </w:r>
      <w:r>
        <w:rPr>
          <w:spacing w:val="1"/>
        </w:rPr>
        <w:t>m</w:t>
      </w:r>
      <w:r>
        <w:rPr>
          <w:spacing w:val="-1"/>
        </w:rPr>
        <w:t>:</w:t>
      </w:r>
      <w:r>
        <w:rPr>
          <w:spacing w:val="-3"/>
        </w:rPr>
        <w:t>.</w:t>
      </w:r>
      <w:r>
        <w:t>....</w:t>
      </w:r>
      <w:r>
        <w:rPr>
          <w:spacing w:val="-3"/>
        </w:rPr>
        <w:t>.</w:t>
      </w:r>
      <w:r>
        <w:t>....</w:t>
      </w:r>
      <w:r>
        <w:rPr>
          <w:spacing w:val="-3"/>
        </w:rPr>
        <w:t>.</w:t>
      </w:r>
      <w:r>
        <w:t>....</w:t>
      </w:r>
      <w:r>
        <w:rPr>
          <w:spacing w:val="-3"/>
        </w:rPr>
        <w:t>.</w:t>
      </w:r>
      <w:r>
        <w:t>....</w:t>
      </w:r>
      <w:r>
        <w:rPr>
          <w:spacing w:val="-3"/>
        </w:rPr>
        <w:t>.</w:t>
      </w:r>
      <w:r>
        <w:t>....</w:t>
      </w:r>
      <w:r>
        <w:tab/>
      </w:r>
      <w:r>
        <w:rPr>
          <w:spacing w:val="-1"/>
        </w:rPr>
        <w:t>……………………………………</w:t>
      </w:r>
      <w:r>
        <w:rPr>
          <w:spacing w:val="-138"/>
        </w:rPr>
        <w:t>…</w:t>
      </w:r>
      <w:r>
        <w:rPr>
          <w:rFonts w:ascii="Calibri" w:hAnsi="Calibri"/>
          <w:spacing w:val="7"/>
          <w:position w:val="11"/>
          <w:sz w:val="19"/>
        </w:rPr>
        <w:t xml:space="preserve"> </w:t>
      </w:r>
      <w:r>
        <w:rPr>
          <w:spacing w:val="-1"/>
        </w:rPr>
        <w:t>………</w:t>
      </w:r>
      <w:r>
        <w:rPr>
          <w:spacing w:val="-4"/>
        </w:rPr>
        <w:t>…</w:t>
      </w:r>
      <w:r>
        <w:rPr>
          <w:spacing w:val="-1"/>
        </w:rPr>
        <w:t>…………………</w:t>
      </w:r>
      <w:r>
        <w:t>..</w:t>
      </w:r>
    </w:p>
    <w:p w14:paraId="3A3495D6" w14:textId="77777777" w:rsidR="001C2E63" w:rsidRDefault="00000000">
      <w:pPr>
        <w:pStyle w:val="Zkladntext"/>
        <w:spacing w:before="39"/>
        <w:ind w:left="3988"/>
      </w:pPr>
      <w:r>
        <w:t xml:space="preserve">doc. Ing. Jiří </w:t>
      </w:r>
      <w:proofErr w:type="spellStart"/>
      <w:r>
        <w:t>Hammerbauer</w:t>
      </w:r>
      <w:proofErr w:type="spellEnd"/>
      <w:r>
        <w:t>, Ph.D.</w:t>
      </w:r>
    </w:p>
    <w:p w14:paraId="0E650D7C" w14:textId="77777777" w:rsidR="001C2E63" w:rsidRDefault="00000000">
      <w:pPr>
        <w:pStyle w:val="Zkladntext"/>
        <w:spacing w:before="43"/>
        <w:ind w:left="3653"/>
      </w:pP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</w:p>
    <w:p w14:paraId="55C3003F" w14:textId="77777777" w:rsidR="001C2E63" w:rsidRDefault="001C2E63">
      <w:pPr>
        <w:pStyle w:val="Zkladntext"/>
        <w:rPr>
          <w:sz w:val="26"/>
        </w:rPr>
      </w:pPr>
    </w:p>
    <w:p w14:paraId="34ED658D" w14:textId="77777777" w:rsidR="001C2E63" w:rsidRDefault="001C2E63">
      <w:pPr>
        <w:pStyle w:val="Zkladntext"/>
        <w:rPr>
          <w:sz w:val="26"/>
        </w:rPr>
      </w:pPr>
    </w:p>
    <w:p w14:paraId="125DA4F2" w14:textId="77777777" w:rsidR="001C2E63" w:rsidRDefault="001C2E63">
      <w:pPr>
        <w:pStyle w:val="Zkladntext"/>
        <w:rPr>
          <w:sz w:val="26"/>
        </w:rPr>
      </w:pPr>
    </w:p>
    <w:p w14:paraId="2D8D9FC6" w14:textId="77777777" w:rsidR="001C2E63" w:rsidRDefault="001C2E63">
      <w:pPr>
        <w:pStyle w:val="Zkladntext"/>
        <w:rPr>
          <w:sz w:val="26"/>
        </w:rPr>
      </w:pPr>
    </w:p>
    <w:p w14:paraId="2D3729D3" w14:textId="77777777" w:rsidR="001C2E63" w:rsidRDefault="001C2E63">
      <w:pPr>
        <w:pStyle w:val="Zkladntext"/>
        <w:rPr>
          <w:sz w:val="35"/>
        </w:rPr>
      </w:pPr>
    </w:p>
    <w:p w14:paraId="384C54A7" w14:textId="77777777" w:rsidR="001C2E63" w:rsidRDefault="00000000">
      <w:pPr>
        <w:pStyle w:val="Nadpis1"/>
      </w:pPr>
      <w:r>
        <w:t xml:space="preserve">Za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(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termomechaniky</w:t>
      </w:r>
      <w:proofErr w:type="spellEnd"/>
      <w:r>
        <w:t xml:space="preserve"> AV ČR, </w:t>
      </w:r>
      <w:proofErr w:type="spellStart"/>
      <w:r>
        <w:t>v.v.i.</w:t>
      </w:r>
      <w:proofErr w:type="spellEnd"/>
      <w:r>
        <w:t>):</w:t>
      </w:r>
    </w:p>
    <w:p w14:paraId="63584BB4" w14:textId="77777777" w:rsidR="001C2E63" w:rsidRDefault="001C2E63">
      <w:pPr>
        <w:pStyle w:val="Zkladntext"/>
        <w:spacing w:before="5"/>
        <w:rPr>
          <w:b/>
          <w:sz w:val="17"/>
        </w:rPr>
      </w:pPr>
    </w:p>
    <w:p w14:paraId="0A628723" w14:textId="07AF9667" w:rsidR="001C2E63" w:rsidRDefault="001C2E63">
      <w:pPr>
        <w:spacing w:line="154" w:lineRule="exact"/>
        <w:ind w:left="3731" w:right="1066"/>
        <w:jc w:val="center"/>
        <w:rPr>
          <w:rFonts w:ascii="Calibri"/>
          <w:sz w:val="13"/>
        </w:rPr>
      </w:pPr>
    </w:p>
    <w:p w14:paraId="00E70F07" w14:textId="77777777" w:rsidR="001C2E63" w:rsidRDefault="00000000">
      <w:pPr>
        <w:pStyle w:val="Zkladntext"/>
        <w:tabs>
          <w:tab w:val="left" w:pos="3549"/>
        </w:tabs>
        <w:spacing w:line="257" w:lineRule="exact"/>
        <w:ind w:left="112"/>
      </w:pPr>
      <w:r>
        <w:t>datum:.........................</w:t>
      </w:r>
      <w:r>
        <w:tab/>
        <w:t>……………………………………………………………………………..</w:t>
      </w:r>
    </w:p>
    <w:p w14:paraId="3B3833B2" w14:textId="77777777" w:rsidR="001C2E63" w:rsidRDefault="00000000">
      <w:pPr>
        <w:pStyle w:val="Zkladntext"/>
        <w:spacing w:before="36" w:line="283" w:lineRule="auto"/>
        <w:ind w:left="5404" w:right="2267" w:hanging="852"/>
      </w:pPr>
      <w:r>
        <w:t xml:space="preserve">doc. Ing. Miroslav </w:t>
      </w:r>
      <w:proofErr w:type="spellStart"/>
      <w:r>
        <w:t>Chomát</w:t>
      </w:r>
      <w:proofErr w:type="spellEnd"/>
      <w:r>
        <w:t xml:space="preserve">, </w:t>
      </w:r>
      <w:proofErr w:type="spellStart"/>
      <w:r>
        <w:t>CSc</w:t>
      </w:r>
      <w:proofErr w:type="spellEnd"/>
      <w:r>
        <w:t xml:space="preserve">. </w:t>
      </w:r>
      <w:proofErr w:type="spellStart"/>
      <w:r>
        <w:t>ředitel</w:t>
      </w:r>
      <w:proofErr w:type="spellEnd"/>
      <w:r>
        <w:t xml:space="preserve"> </w:t>
      </w:r>
      <w:proofErr w:type="spellStart"/>
      <w:r>
        <w:t>ústavu</w:t>
      </w:r>
      <w:proofErr w:type="spellEnd"/>
    </w:p>
    <w:p w14:paraId="7623F753" w14:textId="77777777" w:rsidR="001C2E63" w:rsidRDefault="001C2E63">
      <w:pPr>
        <w:spacing w:line="283" w:lineRule="auto"/>
        <w:sectPr w:rsidR="001C2E63" w:rsidSect="008342C4">
          <w:type w:val="continuous"/>
          <w:pgSz w:w="11910" w:h="16840"/>
          <w:pgMar w:top="1460" w:right="1160" w:bottom="1160" w:left="1020" w:header="708" w:footer="708" w:gutter="0"/>
          <w:cols w:space="708"/>
        </w:sectPr>
      </w:pPr>
    </w:p>
    <w:p w14:paraId="5CD41147" w14:textId="77777777" w:rsidR="001C2E63" w:rsidRDefault="00000000">
      <w:pPr>
        <w:pStyle w:val="Nadpis1"/>
        <w:spacing w:before="83"/>
      </w:pPr>
      <w:proofErr w:type="spellStart"/>
      <w:r>
        <w:lastRenderedPageBreak/>
        <w:t>Příloha</w:t>
      </w:r>
      <w:proofErr w:type="spellEnd"/>
      <w:r>
        <w:t xml:space="preserve"> č. 1 – </w:t>
      </w:r>
      <w:proofErr w:type="spellStart"/>
      <w:r>
        <w:t>Grantový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č. 23-06220S –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</w:p>
    <w:p w14:paraId="4EA7C0CF" w14:textId="77777777" w:rsidR="001C2E63" w:rsidRDefault="001C2E63">
      <w:pPr>
        <w:pStyle w:val="Zkladntext"/>
        <w:rPr>
          <w:b/>
          <w:sz w:val="20"/>
        </w:rPr>
      </w:pPr>
    </w:p>
    <w:p w14:paraId="149CB43F" w14:textId="77777777" w:rsidR="001C2E63" w:rsidRDefault="001C2E63">
      <w:pPr>
        <w:pStyle w:val="Zkladntext"/>
        <w:rPr>
          <w:b/>
          <w:sz w:val="20"/>
        </w:rPr>
      </w:pPr>
    </w:p>
    <w:p w14:paraId="5ABB8FB4" w14:textId="77777777" w:rsidR="001C2E63" w:rsidRDefault="00000000">
      <w:pPr>
        <w:pStyle w:val="Zkladntext"/>
        <w:spacing w:before="9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8791BF0" wp14:editId="79317876">
            <wp:simplePos x="0" y="0"/>
            <wp:positionH relativeFrom="page">
              <wp:posOffset>720090</wp:posOffset>
            </wp:positionH>
            <wp:positionV relativeFrom="paragraph">
              <wp:posOffset>172352</wp:posOffset>
            </wp:positionV>
            <wp:extent cx="6000371" cy="3667315"/>
            <wp:effectExtent l="0" t="0" r="0" b="0"/>
            <wp:wrapTopAndBottom/>
            <wp:docPr id="3" name="image2.png" descr="Obsah obrázku text, snímek obrazovky, číslo, Písmo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371" cy="366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2E63">
      <w:pgSz w:w="11910" w:h="16840"/>
      <w:pgMar w:top="1180" w:right="1160" w:bottom="1160" w:left="102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835D" w14:textId="77777777" w:rsidR="008342C4" w:rsidRDefault="008342C4">
      <w:r>
        <w:separator/>
      </w:r>
    </w:p>
  </w:endnote>
  <w:endnote w:type="continuationSeparator" w:id="0">
    <w:p w14:paraId="5A81AF1B" w14:textId="77777777" w:rsidR="008342C4" w:rsidRDefault="0083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780F" w14:textId="77777777" w:rsidR="001C2E63" w:rsidRDefault="00000000">
    <w:pPr>
      <w:pStyle w:val="Zkladntext"/>
      <w:spacing w:line="14" w:lineRule="auto"/>
      <w:rPr>
        <w:sz w:val="20"/>
      </w:rPr>
    </w:pPr>
    <w:r>
      <w:pict w14:anchorId="26F2D5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25pt;margin-top:782.6pt;width:19.75pt;height:13.15pt;z-index:-251658752;mso-position-horizontal-relative:page;mso-position-vertical-relative:page" filled="f" stroked="f">
          <v:textbox inset="0,0,0,0">
            <w:txbxContent>
              <w:p w14:paraId="4CEBEFAF" w14:textId="77777777" w:rsidR="001C2E63" w:rsidRDefault="00000000">
                <w:pPr>
                  <w:spacing w:before="12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8AA9" w14:textId="77777777" w:rsidR="008342C4" w:rsidRDefault="008342C4">
      <w:r>
        <w:separator/>
      </w:r>
    </w:p>
  </w:footnote>
  <w:footnote w:type="continuationSeparator" w:id="0">
    <w:p w14:paraId="1C78DFA4" w14:textId="77777777" w:rsidR="008342C4" w:rsidRDefault="0083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285"/>
    <w:multiLevelType w:val="hybridMultilevel"/>
    <w:tmpl w:val="4F221938"/>
    <w:lvl w:ilvl="0" w:tplc="FAD4584C">
      <w:start w:val="1"/>
      <w:numFmt w:val="decimal"/>
      <w:lvlText w:val="%1."/>
      <w:lvlJc w:val="left"/>
      <w:pPr>
        <w:ind w:left="436" w:hanging="284"/>
        <w:jc w:val="left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D3260E3C">
      <w:numFmt w:val="bullet"/>
      <w:lvlText w:val="•"/>
      <w:lvlJc w:val="left"/>
      <w:pPr>
        <w:ind w:left="1374" w:hanging="284"/>
      </w:pPr>
      <w:rPr>
        <w:rFonts w:hint="default"/>
      </w:rPr>
    </w:lvl>
    <w:lvl w:ilvl="2" w:tplc="882C6174">
      <w:numFmt w:val="bullet"/>
      <w:lvlText w:val="•"/>
      <w:lvlJc w:val="left"/>
      <w:pPr>
        <w:ind w:left="2309" w:hanging="284"/>
      </w:pPr>
      <w:rPr>
        <w:rFonts w:hint="default"/>
      </w:rPr>
    </w:lvl>
    <w:lvl w:ilvl="3" w:tplc="F9F494E2">
      <w:numFmt w:val="bullet"/>
      <w:lvlText w:val="•"/>
      <w:lvlJc w:val="left"/>
      <w:pPr>
        <w:ind w:left="3244" w:hanging="284"/>
      </w:pPr>
      <w:rPr>
        <w:rFonts w:hint="default"/>
      </w:rPr>
    </w:lvl>
    <w:lvl w:ilvl="4" w:tplc="0A7E06A2">
      <w:numFmt w:val="bullet"/>
      <w:lvlText w:val="•"/>
      <w:lvlJc w:val="left"/>
      <w:pPr>
        <w:ind w:left="4179" w:hanging="284"/>
      </w:pPr>
      <w:rPr>
        <w:rFonts w:hint="default"/>
      </w:rPr>
    </w:lvl>
    <w:lvl w:ilvl="5" w:tplc="DD24409C">
      <w:numFmt w:val="bullet"/>
      <w:lvlText w:val="•"/>
      <w:lvlJc w:val="left"/>
      <w:pPr>
        <w:ind w:left="5114" w:hanging="284"/>
      </w:pPr>
      <w:rPr>
        <w:rFonts w:hint="default"/>
      </w:rPr>
    </w:lvl>
    <w:lvl w:ilvl="6" w:tplc="FC54F0B4">
      <w:numFmt w:val="bullet"/>
      <w:lvlText w:val="•"/>
      <w:lvlJc w:val="left"/>
      <w:pPr>
        <w:ind w:left="6049" w:hanging="284"/>
      </w:pPr>
      <w:rPr>
        <w:rFonts w:hint="default"/>
      </w:rPr>
    </w:lvl>
    <w:lvl w:ilvl="7" w:tplc="C5AE262C">
      <w:numFmt w:val="bullet"/>
      <w:lvlText w:val="•"/>
      <w:lvlJc w:val="left"/>
      <w:pPr>
        <w:ind w:left="6984" w:hanging="284"/>
      </w:pPr>
      <w:rPr>
        <w:rFonts w:hint="default"/>
      </w:rPr>
    </w:lvl>
    <w:lvl w:ilvl="8" w:tplc="B9D6F224">
      <w:numFmt w:val="bullet"/>
      <w:lvlText w:val="•"/>
      <w:lvlJc w:val="left"/>
      <w:pPr>
        <w:ind w:left="7919" w:hanging="284"/>
      </w:pPr>
      <w:rPr>
        <w:rFonts w:hint="default"/>
      </w:rPr>
    </w:lvl>
  </w:abstractNum>
  <w:abstractNum w:abstractNumId="1" w15:restartNumberingAfterBreak="0">
    <w:nsid w:val="13AE1CDA"/>
    <w:multiLevelType w:val="hybridMultilevel"/>
    <w:tmpl w:val="087E185A"/>
    <w:lvl w:ilvl="0" w:tplc="B1D015FE">
      <w:start w:val="1"/>
      <w:numFmt w:val="decimal"/>
      <w:lvlText w:val="%1."/>
      <w:lvlJc w:val="left"/>
      <w:pPr>
        <w:ind w:left="540" w:hanging="428"/>
        <w:jc w:val="left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33662D8E">
      <w:numFmt w:val="bullet"/>
      <w:lvlText w:val="•"/>
      <w:lvlJc w:val="left"/>
      <w:pPr>
        <w:ind w:left="1458" w:hanging="428"/>
      </w:pPr>
      <w:rPr>
        <w:rFonts w:hint="default"/>
      </w:rPr>
    </w:lvl>
    <w:lvl w:ilvl="2" w:tplc="154C583E">
      <w:numFmt w:val="bullet"/>
      <w:lvlText w:val="•"/>
      <w:lvlJc w:val="left"/>
      <w:pPr>
        <w:ind w:left="2377" w:hanging="428"/>
      </w:pPr>
      <w:rPr>
        <w:rFonts w:hint="default"/>
      </w:rPr>
    </w:lvl>
    <w:lvl w:ilvl="3" w:tplc="DE0AB756">
      <w:numFmt w:val="bullet"/>
      <w:lvlText w:val="•"/>
      <w:lvlJc w:val="left"/>
      <w:pPr>
        <w:ind w:left="3296" w:hanging="428"/>
      </w:pPr>
      <w:rPr>
        <w:rFonts w:hint="default"/>
      </w:rPr>
    </w:lvl>
    <w:lvl w:ilvl="4" w:tplc="1376E586">
      <w:numFmt w:val="bullet"/>
      <w:lvlText w:val="•"/>
      <w:lvlJc w:val="left"/>
      <w:pPr>
        <w:ind w:left="4215" w:hanging="428"/>
      </w:pPr>
      <w:rPr>
        <w:rFonts w:hint="default"/>
      </w:rPr>
    </w:lvl>
    <w:lvl w:ilvl="5" w:tplc="E4BC8E52">
      <w:numFmt w:val="bullet"/>
      <w:lvlText w:val="•"/>
      <w:lvlJc w:val="left"/>
      <w:pPr>
        <w:ind w:left="5134" w:hanging="428"/>
      </w:pPr>
      <w:rPr>
        <w:rFonts w:hint="default"/>
      </w:rPr>
    </w:lvl>
    <w:lvl w:ilvl="6" w:tplc="7E8A030C">
      <w:numFmt w:val="bullet"/>
      <w:lvlText w:val="•"/>
      <w:lvlJc w:val="left"/>
      <w:pPr>
        <w:ind w:left="6053" w:hanging="428"/>
      </w:pPr>
      <w:rPr>
        <w:rFonts w:hint="default"/>
      </w:rPr>
    </w:lvl>
    <w:lvl w:ilvl="7" w:tplc="4BEABEBA">
      <w:numFmt w:val="bullet"/>
      <w:lvlText w:val="•"/>
      <w:lvlJc w:val="left"/>
      <w:pPr>
        <w:ind w:left="6972" w:hanging="428"/>
      </w:pPr>
      <w:rPr>
        <w:rFonts w:hint="default"/>
      </w:rPr>
    </w:lvl>
    <w:lvl w:ilvl="8" w:tplc="841CB422">
      <w:numFmt w:val="bullet"/>
      <w:lvlText w:val="•"/>
      <w:lvlJc w:val="left"/>
      <w:pPr>
        <w:ind w:left="7891" w:hanging="428"/>
      </w:pPr>
      <w:rPr>
        <w:rFonts w:hint="default"/>
      </w:rPr>
    </w:lvl>
  </w:abstractNum>
  <w:num w:numId="1" w16cid:durableId="1067992553">
    <w:abstractNumId w:val="1"/>
  </w:num>
  <w:num w:numId="2" w16cid:durableId="76395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E63"/>
    <w:rsid w:val="001C2E63"/>
    <w:rsid w:val="00442881"/>
    <w:rsid w:val="0083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EEE633A"/>
  <w15:docId w15:val="{F2BEC980-66FC-48DC-A5E0-34A0EB5C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</w:rPr>
  </w:style>
  <w:style w:type="paragraph" w:styleId="Nadpis1">
    <w:name w:val="heading 1"/>
    <w:basedOn w:val="Normln"/>
    <w:uiPriority w:val="9"/>
    <w:qFormat/>
    <w:pPr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/>
      <w:ind w:left="540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Menclová</dc:creator>
  <cp:lastModifiedBy>Blanka Grebeňová</cp:lastModifiedBy>
  <cp:revision>3</cp:revision>
  <dcterms:created xsi:type="dcterms:W3CDTF">2024-03-27T09:25:00Z</dcterms:created>
  <dcterms:modified xsi:type="dcterms:W3CDTF">2024-03-27T08:26:00Z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2024-03-27T00:00:00Z</vt:filetime>
  </property>
</Properties>
</file>