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5827" w14:textId="77777777" w:rsidR="005228C3" w:rsidRDefault="000D577F" w:rsidP="005228C3">
      <w:pPr>
        <w:tabs>
          <w:tab w:val="left" w:pos="360"/>
          <w:tab w:val="left" w:pos="567"/>
        </w:tabs>
        <w:ind w:left="280" w:hanging="100"/>
        <w:jc w:val="center"/>
        <w:rPr>
          <w:rStyle w:val="StrongEmphasis"/>
          <w:sz w:val="30"/>
        </w:rPr>
      </w:pPr>
      <w:r>
        <w:br/>
      </w:r>
      <w:r>
        <w:rPr>
          <w:rStyle w:val="StrongEmphasis"/>
          <w:sz w:val="30"/>
        </w:rPr>
        <w:t>KUPNÍ SMLOUVA</w:t>
      </w:r>
    </w:p>
    <w:p w14:paraId="5329C26F" w14:textId="5E382FCD" w:rsidR="005228C3" w:rsidRPr="005228C3" w:rsidRDefault="000D577F" w:rsidP="005228C3">
      <w:pPr>
        <w:tabs>
          <w:tab w:val="left" w:pos="360"/>
          <w:tab w:val="left" w:pos="567"/>
        </w:tabs>
        <w:ind w:left="280" w:hanging="100"/>
        <w:jc w:val="center"/>
        <w:rPr>
          <w:rFonts w:ascii="Arial" w:hAnsi="Arial"/>
          <w:i/>
          <w:sz w:val="22"/>
          <w:szCs w:val="22"/>
        </w:rPr>
      </w:pPr>
      <w:r>
        <w:br/>
      </w:r>
      <w:r w:rsidR="005228C3" w:rsidRPr="005228C3">
        <w:rPr>
          <w:rFonts w:ascii="Arial" w:hAnsi="Arial"/>
          <w:i/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079 a"/>
        </w:smartTagPr>
        <w:r w:rsidR="005228C3" w:rsidRPr="005228C3">
          <w:rPr>
            <w:rFonts w:ascii="Arial" w:hAnsi="Arial"/>
            <w:i/>
            <w:sz w:val="22"/>
            <w:szCs w:val="22"/>
          </w:rPr>
          <w:t>2079 a</w:t>
        </w:r>
      </w:smartTag>
      <w:r w:rsidR="005228C3" w:rsidRPr="005228C3">
        <w:rPr>
          <w:rFonts w:ascii="Arial" w:hAnsi="Arial"/>
          <w:i/>
          <w:sz w:val="22"/>
          <w:szCs w:val="22"/>
        </w:rPr>
        <w:t xml:space="preserve"> násl. zákona č. 89/2012 Sb., občanského zákoníku, ve znění pozdějších předpisů</w:t>
      </w:r>
    </w:p>
    <w:p w14:paraId="0414F651" w14:textId="77777777" w:rsidR="004764ED" w:rsidRDefault="000D577F">
      <w:pPr>
        <w:pStyle w:val="Textbody"/>
        <w:jc w:val="center"/>
      </w:pPr>
      <w:r>
        <w:t> </w:t>
      </w:r>
    </w:p>
    <w:p w14:paraId="333A3AAC" w14:textId="77777777" w:rsidR="004764ED" w:rsidRPr="00617C88" w:rsidRDefault="000D577F">
      <w:pPr>
        <w:pStyle w:val="Textbody"/>
        <w:spacing w:after="0"/>
        <w:rPr>
          <w:b/>
        </w:rPr>
      </w:pPr>
      <w:r w:rsidRPr="00617C88">
        <w:rPr>
          <w:b/>
        </w:rPr>
        <w:t>S</w:t>
      </w:r>
      <w:r w:rsidR="00DD4BAC" w:rsidRPr="00617C88">
        <w:rPr>
          <w:b/>
        </w:rPr>
        <w:t>třední škola stavební Jihlava</w:t>
      </w:r>
    </w:p>
    <w:p w14:paraId="5BE9A9A1" w14:textId="77777777" w:rsidR="004764ED" w:rsidRDefault="000D577F">
      <w:pPr>
        <w:pStyle w:val="Textbody"/>
        <w:spacing w:after="0"/>
      </w:pPr>
      <w:r>
        <w:t>Žižkova 1939/20, 586 01 Jihlava</w:t>
      </w:r>
    </w:p>
    <w:p w14:paraId="2E1D7AD4" w14:textId="77777777" w:rsidR="004764ED" w:rsidRDefault="000D577F">
      <w:pPr>
        <w:pStyle w:val="Textbody"/>
        <w:spacing w:after="0"/>
      </w:pPr>
      <w:r>
        <w:t>IČ 60545267</w:t>
      </w:r>
      <w:r w:rsidR="00347771">
        <w:t>,</w:t>
      </w:r>
      <w:r>
        <w:t xml:space="preserve"> DIČ CZ60545267</w:t>
      </w:r>
    </w:p>
    <w:p w14:paraId="3BFDDBBA" w14:textId="77777777" w:rsidR="00182908" w:rsidRDefault="005228C3">
      <w:pPr>
        <w:pStyle w:val="Textbody"/>
        <w:spacing w:after="0"/>
      </w:pPr>
      <w:r>
        <w:t>zastoupená ředitelkou</w:t>
      </w:r>
      <w:r w:rsidR="00182908">
        <w:t xml:space="preserve"> </w:t>
      </w:r>
      <w:r>
        <w:t>Ing. Markétou Metelkovou</w:t>
      </w:r>
    </w:p>
    <w:p w14:paraId="14E337B4" w14:textId="77777777" w:rsidR="001A3CBB" w:rsidRDefault="000D577F" w:rsidP="005228C3">
      <w:pPr>
        <w:pStyle w:val="Textbody"/>
        <w:spacing w:after="0"/>
      </w:pPr>
      <w:r>
        <w:br/>
        <w:t>(dále jen jako</w:t>
      </w:r>
      <w:r w:rsidR="001A3CBB" w:rsidRPr="001A3CBB">
        <w:t xml:space="preserve"> </w:t>
      </w:r>
      <w:r>
        <w:t>„</w:t>
      </w:r>
      <w:r w:rsidR="001A3CBB">
        <w:t>prodávající</w:t>
      </w:r>
      <w:r>
        <w:t>“ na straně jedné)</w:t>
      </w:r>
      <w:r>
        <w:br/>
        <w:t> </w:t>
      </w:r>
      <w:r>
        <w:br/>
        <w:t>a</w:t>
      </w:r>
    </w:p>
    <w:p w14:paraId="6BDCB2A7" w14:textId="77777777" w:rsidR="001A3CBB" w:rsidRDefault="000D577F" w:rsidP="005228C3">
      <w:pPr>
        <w:pStyle w:val="Textbody"/>
        <w:spacing w:after="0"/>
      </w:pPr>
      <w:r>
        <w:br/>
      </w:r>
      <w:r w:rsidR="001A3CBB">
        <w:t>Statutární město Jihlava</w:t>
      </w:r>
    </w:p>
    <w:p w14:paraId="0CBEAEB3" w14:textId="77777777" w:rsidR="001A3CBB" w:rsidRDefault="001A3CBB" w:rsidP="005228C3">
      <w:pPr>
        <w:pStyle w:val="Textbody"/>
        <w:spacing w:after="0"/>
      </w:pPr>
      <w:r>
        <w:t>Masarykovo náměstí 97/1</w:t>
      </w:r>
    </w:p>
    <w:p w14:paraId="0A40D096" w14:textId="77777777" w:rsidR="001A3CBB" w:rsidRDefault="001A3CBB" w:rsidP="005228C3">
      <w:pPr>
        <w:pStyle w:val="Textbody"/>
        <w:spacing w:after="0"/>
      </w:pPr>
      <w:r>
        <w:t>586 01 Jihlava</w:t>
      </w:r>
    </w:p>
    <w:p w14:paraId="738ECFDF" w14:textId="10B60FDC" w:rsidR="002C2736" w:rsidRDefault="001A3CBB" w:rsidP="005228C3">
      <w:pPr>
        <w:pStyle w:val="Textbody"/>
        <w:spacing w:after="0"/>
      </w:pPr>
      <w:r>
        <w:t>IČ:00286010, DIČ: CZ00286010</w:t>
      </w:r>
      <w:r w:rsidR="000D577F">
        <w:t> </w:t>
      </w:r>
    </w:p>
    <w:p w14:paraId="48C9A5DB" w14:textId="37B3392D" w:rsidR="009E52A5" w:rsidRDefault="002C2736" w:rsidP="005228C3">
      <w:pPr>
        <w:pStyle w:val="Textbody"/>
        <w:spacing w:after="0"/>
      </w:pPr>
      <w:r>
        <w:t>zastoupené primátorem Mgr. Petrem Ryškou</w:t>
      </w:r>
      <w:r w:rsidR="000D577F">
        <w:br/>
      </w:r>
      <w:r w:rsidR="00AA6023">
        <w:t>k podpisu smlouvy oprávněna Ing. Alena Kottová, vedoucí odboru rozvoje města Magistrátu města Jihlavy</w:t>
      </w:r>
    </w:p>
    <w:p w14:paraId="7AECA888" w14:textId="77777777" w:rsidR="00E413AD" w:rsidRDefault="00E413AD">
      <w:pPr>
        <w:pStyle w:val="Textbody"/>
        <w:spacing w:after="0"/>
      </w:pPr>
    </w:p>
    <w:p w14:paraId="640A71C6" w14:textId="77777777" w:rsidR="00940DB0" w:rsidRDefault="00E413AD">
      <w:pPr>
        <w:pStyle w:val="Textbody"/>
        <w:spacing w:after="0"/>
      </w:pPr>
      <w:r>
        <w:t xml:space="preserve"> </w:t>
      </w:r>
      <w:r w:rsidR="000D577F">
        <w:t>(dále jen jako „</w:t>
      </w:r>
      <w:r w:rsidR="001A3CBB">
        <w:t>kupující</w:t>
      </w:r>
      <w:r w:rsidR="000D577F">
        <w:t>“ na straně druhé)</w:t>
      </w:r>
      <w:r w:rsidR="000D577F">
        <w:br/>
        <w:t> </w:t>
      </w:r>
      <w:r w:rsidR="000D577F">
        <w:br/>
      </w:r>
    </w:p>
    <w:p w14:paraId="7FBBA93E" w14:textId="77777777" w:rsidR="004764ED" w:rsidRDefault="000D577F">
      <w:pPr>
        <w:pStyle w:val="Textbody"/>
        <w:spacing w:after="0"/>
      </w:pPr>
      <w:r>
        <w:t>uzavírají níže uvedeného dne, měsíce a roku podle občanského zákoníku tuto</w:t>
      </w:r>
      <w:r>
        <w:br/>
        <w:t> </w:t>
      </w:r>
      <w:r>
        <w:br/>
      </w:r>
      <w:r>
        <w:rPr>
          <w:rStyle w:val="StrongEmphasis"/>
        </w:rPr>
        <w:t xml:space="preserve">kupní smlouvu </w:t>
      </w:r>
      <w:r>
        <w:t>(dále jen „s</w:t>
      </w:r>
      <w:r w:rsidRPr="005747D9">
        <w:rPr>
          <w:rStyle w:val="StrongEmphasis"/>
          <w:b w:val="0"/>
        </w:rPr>
        <w:t>mlouva</w:t>
      </w:r>
      <w:r>
        <w:t>“)</w:t>
      </w:r>
    </w:p>
    <w:p w14:paraId="5D58BA70" w14:textId="77777777" w:rsidR="003A7705" w:rsidRDefault="003A7705">
      <w:pPr>
        <w:pStyle w:val="Textbody"/>
        <w:spacing w:after="0"/>
      </w:pPr>
    </w:p>
    <w:p w14:paraId="2FF551E6" w14:textId="77777777" w:rsidR="00421844" w:rsidRDefault="00421844">
      <w:pPr>
        <w:pStyle w:val="Textbody"/>
        <w:spacing w:after="0"/>
      </w:pPr>
    </w:p>
    <w:p w14:paraId="7153BE04" w14:textId="77777777" w:rsidR="0057728E" w:rsidRDefault="000D577F">
      <w:pPr>
        <w:pStyle w:val="Textbody"/>
        <w:spacing w:after="0"/>
        <w:jc w:val="center"/>
        <w:rPr>
          <w:rStyle w:val="StrongEmphasis"/>
        </w:rPr>
      </w:pPr>
      <w:r>
        <w:rPr>
          <w:rStyle w:val="StrongEmphasis"/>
        </w:rPr>
        <w:t>I.</w:t>
      </w:r>
    </w:p>
    <w:p w14:paraId="34AD9B03" w14:textId="77777777" w:rsidR="004764ED" w:rsidRDefault="000D577F">
      <w:pPr>
        <w:pStyle w:val="Textbody"/>
        <w:spacing w:after="0"/>
        <w:jc w:val="center"/>
      </w:pPr>
      <w:r>
        <w:rPr>
          <w:rStyle w:val="StrongEmphasis"/>
        </w:rPr>
        <w:t>Předmět smlouvy</w:t>
      </w:r>
      <w:r>
        <w:br/>
        <w:t> </w:t>
      </w:r>
    </w:p>
    <w:p w14:paraId="032089CD" w14:textId="77463417" w:rsidR="0058520E" w:rsidRDefault="000D577F" w:rsidP="00390B6B">
      <w:pPr>
        <w:pStyle w:val="Textbody"/>
        <w:spacing w:after="0"/>
      </w:pPr>
      <w:r>
        <w:t>Prodávající se touto smlouvou zavazuje dodat kupujícímu</w:t>
      </w:r>
      <w:r w:rsidR="001A3CBB">
        <w:t xml:space="preserve"> výstavní klády dle projektové dokumentace</w:t>
      </w:r>
      <w:r w:rsidR="00B80AD0">
        <w:t xml:space="preserve"> zpracované</w:t>
      </w:r>
      <w:r w:rsidR="00B80AD0" w:rsidRPr="00B80AD0">
        <w:t xml:space="preserve"> sp</w:t>
      </w:r>
      <w:r w:rsidR="00390B6B">
        <w:t>olečností Atelier Štěpán s.r.o.</w:t>
      </w:r>
      <w:r w:rsidR="00B80AD0" w:rsidRPr="00B80AD0">
        <w:t xml:space="preserve"> IČO: 28284704, Vranov č. p. 278, 664 32 Vranov</w:t>
      </w:r>
      <w:r w:rsidR="001A3CBB">
        <w:t xml:space="preserve">. </w:t>
      </w:r>
      <w:r w:rsidR="0058520E">
        <w:t>Přesná specifikace jednotlivých částí dodávky a jejich ceny je uvedena v cenové nabídce ze dne</w:t>
      </w:r>
      <w:r w:rsidR="001A3CBB">
        <w:t xml:space="preserve"> 1</w:t>
      </w:r>
      <w:r w:rsidR="00390B6B">
        <w:t>8</w:t>
      </w:r>
      <w:r w:rsidR="001A3CBB">
        <w:t>.3.2024</w:t>
      </w:r>
      <w:r w:rsidR="0058520E">
        <w:t>, která tvoří přílohu č. 1 této smlouvy.</w:t>
      </w:r>
      <w:r>
        <w:t xml:space="preserve"> </w:t>
      </w:r>
    </w:p>
    <w:p w14:paraId="12532A6F" w14:textId="77777777" w:rsidR="00F76967" w:rsidRDefault="00F76967" w:rsidP="00E9444B">
      <w:pPr>
        <w:pStyle w:val="Textbody"/>
        <w:spacing w:after="0"/>
      </w:pPr>
    </w:p>
    <w:p w14:paraId="1B8F9735" w14:textId="1DCA8F98" w:rsidR="004764ED" w:rsidRDefault="000D577F" w:rsidP="00390B6B">
      <w:pPr>
        <w:pStyle w:val="Textbody"/>
        <w:spacing w:after="0"/>
      </w:pPr>
      <w:r>
        <w:t>Kupující se zavazuje zboží převzít a zaplatit za něj prodávajícímu cenu</w:t>
      </w:r>
      <w:r w:rsidR="00DB57B3">
        <w:t xml:space="preserve"> uvedenou v čl. II. této smlouvy.</w:t>
      </w:r>
      <w:r>
        <w:t xml:space="preserve"> </w:t>
      </w:r>
    </w:p>
    <w:p w14:paraId="6EA87D2E" w14:textId="77777777" w:rsidR="0058520E" w:rsidRDefault="0058520E" w:rsidP="00E9444B">
      <w:pPr>
        <w:pStyle w:val="Textbody"/>
        <w:spacing w:after="0"/>
      </w:pPr>
    </w:p>
    <w:p w14:paraId="50D73F00" w14:textId="77777777" w:rsidR="00E9444B" w:rsidRDefault="002D4CCA" w:rsidP="00E9444B">
      <w:pPr>
        <w:pStyle w:val="Textbody"/>
        <w:spacing w:after="0"/>
      </w:pPr>
      <w:r>
        <w:t xml:space="preserve">Prodávající zajistí dopravu předmětu smlouvy na místo určení dle čl. IV. </w:t>
      </w:r>
      <w:r w:rsidR="00DB57B3">
        <w:t>této smlouvy.</w:t>
      </w:r>
    </w:p>
    <w:p w14:paraId="6C98D56A" w14:textId="77777777" w:rsidR="0058520E" w:rsidRDefault="002D4CCA" w:rsidP="00E9444B">
      <w:pPr>
        <w:pStyle w:val="Textbody"/>
        <w:spacing w:after="0"/>
      </w:pPr>
      <w:r>
        <w:t>Cena</w:t>
      </w:r>
      <w:r w:rsidR="005228C3">
        <w:t xml:space="preserve"> za dopravu</w:t>
      </w:r>
      <w:r>
        <w:t xml:space="preserve"> je zahrnuta v celkové kupní ceně</w:t>
      </w:r>
      <w:r w:rsidR="00ED7EA3">
        <w:t>.</w:t>
      </w:r>
    </w:p>
    <w:p w14:paraId="3E402B5C" w14:textId="77777777" w:rsidR="0058520E" w:rsidRDefault="0058520E" w:rsidP="00E9444B">
      <w:pPr>
        <w:pStyle w:val="Textbody"/>
        <w:spacing w:after="0"/>
      </w:pPr>
    </w:p>
    <w:p w14:paraId="3ECC38F8" w14:textId="77777777" w:rsidR="003A7705" w:rsidRDefault="003A7705" w:rsidP="00E9444B">
      <w:pPr>
        <w:pStyle w:val="Textbody"/>
        <w:tabs>
          <w:tab w:val="left" w:pos="283"/>
        </w:tabs>
        <w:spacing w:after="0"/>
        <w:rPr>
          <w:rStyle w:val="StrongEmphasis"/>
        </w:rPr>
      </w:pPr>
    </w:p>
    <w:p w14:paraId="3BB2660C" w14:textId="77777777" w:rsidR="004764ED" w:rsidRDefault="000D577F" w:rsidP="00E9444B">
      <w:pPr>
        <w:pStyle w:val="Textbody"/>
        <w:tabs>
          <w:tab w:val="left" w:pos="283"/>
        </w:tabs>
        <w:spacing w:after="0"/>
        <w:jc w:val="center"/>
      </w:pPr>
      <w:r>
        <w:rPr>
          <w:rStyle w:val="StrongEmphasis"/>
        </w:rPr>
        <w:t>II.</w:t>
      </w:r>
      <w:r>
        <w:br/>
      </w:r>
      <w:r>
        <w:rPr>
          <w:rStyle w:val="StrongEmphasis"/>
        </w:rPr>
        <w:t>Cena zboží a způsob úhrady</w:t>
      </w:r>
      <w:r>
        <w:br/>
      </w:r>
    </w:p>
    <w:p w14:paraId="4C3105C4" w14:textId="6DCE8402" w:rsidR="00E54EEA" w:rsidRPr="003A3F70" w:rsidRDefault="00E54EEA" w:rsidP="003A3F70">
      <w:pPr>
        <w:pStyle w:val="Textbody"/>
        <w:numPr>
          <w:ilvl w:val="0"/>
          <w:numId w:val="2"/>
        </w:numPr>
        <w:tabs>
          <w:tab w:val="left" w:pos="283"/>
        </w:tabs>
        <w:spacing w:after="0"/>
        <w:ind w:hanging="720"/>
        <w:rPr>
          <w:rFonts w:cs="Times New Roman"/>
        </w:rPr>
      </w:pPr>
      <w:r w:rsidRPr="003A3F70">
        <w:rPr>
          <w:rFonts w:eastAsiaTheme="minorHAnsi" w:cs="Times New Roman"/>
          <w:kern w:val="0"/>
          <w:lang w:eastAsia="en-US" w:bidi="ar-SA"/>
        </w:rPr>
        <w:t>Cena celkem</w:t>
      </w:r>
      <w:r w:rsidR="00390B6B">
        <w:rPr>
          <w:rFonts w:eastAsiaTheme="minorHAnsi" w:cs="Times New Roman"/>
          <w:kern w:val="0"/>
          <w:lang w:eastAsia="en-US" w:bidi="ar-SA"/>
        </w:rPr>
        <w:t xml:space="preserve"> za předmět smlouvy:   </w:t>
      </w:r>
      <w:r w:rsidR="00390B6B">
        <w:rPr>
          <w:rFonts w:cs="Times New Roman"/>
        </w:rPr>
        <w:t>65100,00</w:t>
      </w:r>
      <w:r w:rsidRPr="003A3F70">
        <w:rPr>
          <w:rFonts w:cs="Times New Roman"/>
        </w:rPr>
        <w:t xml:space="preserve"> </w:t>
      </w:r>
      <w:r w:rsidR="00DB57B3">
        <w:rPr>
          <w:rFonts w:cs="Times New Roman"/>
        </w:rPr>
        <w:t xml:space="preserve">Kč </w:t>
      </w:r>
      <w:r w:rsidRPr="003A3F70">
        <w:rPr>
          <w:rFonts w:cs="Times New Roman"/>
        </w:rPr>
        <w:t>bez DPH</w:t>
      </w:r>
    </w:p>
    <w:p w14:paraId="0FB70AA5" w14:textId="77777777" w:rsidR="00E54EEA" w:rsidRPr="003A3F70" w:rsidRDefault="00E54EEA" w:rsidP="003A3F70">
      <w:pPr>
        <w:pStyle w:val="Odstavecseseznamem"/>
        <w:autoSpaceDE w:val="0"/>
        <w:autoSpaceDN w:val="0"/>
        <w:adjustRightInd w:val="0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>+ příslušná sazba DPH dle zákona č. 235/2004 Sb., ve znění platném ke dni vzniku povinnosti přiznat daň.</w:t>
      </w:r>
    </w:p>
    <w:p w14:paraId="7C2018A1" w14:textId="77777777" w:rsidR="009762B6" w:rsidRPr="003A3F70" w:rsidRDefault="00DB57B3" w:rsidP="003A3F7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Kupující</w:t>
      </w:r>
      <w:r w:rsidR="008631F0" w:rsidRPr="003A3F70">
        <w:rPr>
          <w:rFonts w:ascii="Times New Roman" w:hAnsi="Times New Roman" w:cs="Times New Roman"/>
          <w:sz w:val="24"/>
          <w:szCs w:val="24"/>
        </w:rPr>
        <w:t xml:space="preserve"> neposkytuje zálohy.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8631F0" w:rsidRPr="003A3F70">
        <w:rPr>
          <w:rFonts w:ascii="Times New Roman" w:hAnsi="Times New Roman" w:cs="Times New Roman"/>
          <w:sz w:val="24"/>
          <w:szCs w:val="24"/>
        </w:rPr>
        <w:t xml:space="preserve"> je oprávněn fakturovat dodané vybavení interiéru a předmět Smlouvy po jeho protokolárním předání, tj. po okamžiku protokolárního převzetí předmětu smlouvy objednatelem.</w:t>
      </w:r>
    </w:p>
    <w:p w14:paraId="765DDDA2" w14:textId="77777777" w:rsidR="008631F0" w:rsidRPr="003A3F70" w:rsidRDefault="008631F0" w:rsidP="003A3F7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 xml:space="preserve">Platba se uskuteční bezhotovostním převodem na účet </w:t>
      </w:r>
      <w:r w:rsidR="00DB57B3">
        <w:rPr>
          <w:rFonts w:ascii="Times New Roman" w:hAnsi="Times New Roman" w:cs="Times New Roman"/>
          <w:sz w:val="24"/>
          <w:szCs w:val="24"/>
        </w:rPr>
        <w:t>prodávajícího</w:t>
      </w:r>
      <w:r w:rsidRPr="003A3F70">
        <w:rPr>
          <w:rFonts w:ascii="Times New Roman" w:hAnsi="Times New Roman" w:cs="Times New Roman"/>
          <w:sz w:val="24"/>
          <w:szCs w:val="24"/>
        </w:rPr>
        <w:t xml:space="preserve"> na základě daňového dokladu (faktury) vystaveného dodavatelem.</w:t>
      </w:r>
    </w:p>
    <w:p w14:paraId="0A0C8784" w14:textId="468AAF5B" w:rsidR="008631F0" w:rsidRPr="003A3F70" w:rsidRDefault="008631F0" w:rsidP="003A3F7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 xml:space="preserve">Daňový doklad – faktura </w:t>
      </w:r>
      <w:r w:rsidR="00DB57B3">
        <w:rPr>
          <w:rFonts w:ascii="Times New Roman" w:hAnsi="Times New Roman" w:cs="Times New Roman"/>
          <w:sz w:val="24"/>
          <w:szCs w:val="24"/>
        </w:rPr>
        <w:t>prodávajícího</w:t>
      </w:r>
      <w:r w:rsidRPr="003A3F70">
        <w:rPr>
          <w:rFonts w:ascii="Times New Roman" w:hAnsi="Times New Roman" w:cs="Times New Roman"/>
          <w:sz w:val="24"/>
          <w:szCs w:val="24"/>
        </w:rPr>
        <w:t xml:space="preserve"> musí formou a obsahem odpovídat zákonu č. 563/1991 Sb., o účetnictví v platném znění a musí obsahovat veškeré náležitosti daňového dokladu dle § 29 zákona č. 235/2004 Sb., o DPH v platném znění. Faktura-daňový doklad bude zároveň obsahovat název akce </w:t>
      </w:r>
      <w:r w:rsidRPr="003A3F70">
        <w:rPr>
          <w:rFonts w:ascii="Times New Roman" w:hAnsi="Times New Roman" w:cs="Times New Roman"/>
          <w:b/>
          <w:sz w:val="24"/>
          <w:szCs w:val="24"/>
        </w:rPr>
        <w:t>„Obnova domu Masarykovo náměstí 21, Jihlava – výstavní klády“</w:t>
      </w:r>
      <w:r w:rsidRPr="003A3F70">
        <w:rPr>
          <w:rFonts w:ascii="Times New Roman" w:hAnsi="Times New Roman" w:cs="Times New Roman"/>
          <w:sz w:val="24"/>
          <w:szCs w:val="24"/>
        </w:rPr>
        <w:t xml:space="preserve">, evidenční číslo této smlouvy, registrační číslo projektu KU-CH1-007 a text „Financováno z Fondů EHP 2014-2021“. V případě, že faktura-daňový doklad nebude obsahovat jakékoliv náležitosti dle příslušných právních předpisů či dle této smlouvy nebo bude obsahovat práce, které nebyly objednatelem odsouhlaseny, je </w:t>
      </w:r>
      <w:r w:rsidR="00DB57B3">
        <w:rPr>
          <w:rFonts w:ascii="Times New Roman" w:hAnsi="Times New Roman" w:cs="Times New Roman"/>
          <w:sz w:val="24"/>
          <w:szCs w:val="24"/>
        </w:rPr>
        <w:t>kupující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oprávněný vrátit ji </w:t>
      </w:r>
      <w:r w:rsidR="004759B2">
        <w:rPr>
          <w:rFonts w:ascii="Times New Roman" w:hAnsi="Times New Roman" w:cs="Times New Roman"/>
          <w:sz w:val="24"/>
          <w:szCs w:val="24"/>
        </w:rPr>
        <w:t>prodávajícímu</w:t>
      </w:r>
      <w:r w:rsidRPr="003A3F70">
        <w:rPr>
          <w:rFonts w:ascii="Times New Roman" w:hAnsi="Times New Roman" w:cs="Times New Roman"/>
          <w:sz w:val="24"/>
          <w:szCs w:val="24"/>
        </w:rPr>
        <w:t xml:space="preserve"> k přepracování. </w:t>
      </w:r>
      <w:r w:rsidR="00DB57B3">
        <w:rPr>
          <w:rFonts w:ascii="Times New Roman" w:hAnsi="Times New Roman" w:cs="Times New Roman"/>
          <w:sz w:val="24"/>
          <w:szCs w:val="24"/>
        </w:rPr>
        <w:t>Kupující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není zároveň povinen tuto fakturu-daňový doklad zaplatit, přičemž </w:t>
      </w:r>
      <w:r w:rsidR="00DB57B3">
        <w:rPr>
          <w:rFonts w:ascii="Times New Roman" w:hAnsi="Times New Roman" w:cs="Times New Roman"/>
          <w:sz w:val="24"/>
          <w:szCs w:val="24"/>
        </w:rPr>
        <w:t>prodávající</w:t>
      </w:r>
      <w:r w:rsidRPr="003A3F70">
        <w:rPr>
          <w:rFonts w:ascii="Times New Roman" w:hAnsi="Times New Roman" w:cs="Times New Roman"/>
          <w:sz w:val="24"/>
          <w:szCs w:val="24"/>
        </w:rPr>
        <w:t xml:space="preserve"> nemůže na </w:t>
      </w:r>
      <w:r w:rsidR="00DB57B3">
        <w:rPr>
          <w:rFonts w:ascii="Times New Roman" w:hAnsi="Times New Roman" w:cs="Times New Roman"/>
          <w:sz w:val="24"/>
          <w:szCs w:val="24"/>
        </w:rPr>
        <w:t>kupujícím</w:t>
      </w:r>
      <w:r w:rsidRPr="003A3F70">
        <w:rPr>
          <w:rFonts w:ascii="Times New Roman" w:hAnsi="Times New Roman" w:cs="Times New Roman"/>
          <w:sz w:val="24"/>
          <w:szCs w:val="24"/>
        </w:rPr>
        <w:t xml:space="preserve"> uplatňovat žádné majetkové sankce vyplývající z nezaplacené faktury-daňového dokladu. </w:t>
      </w:r>
    </w:p>
    <w:p w14:paraId="1DB78994" w14:textId="77777777" w:rsidR="008631F0" w:rsidRPr="003A3F70" w:rsidRDefault="008631F0" w:rsidP="003A3F7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F70">
        <w:rPr>
          <w:rFonts w:ascii="Times New Roman" w:hAnsi="Times New Roman" w:cs="Times New Roman"/>
          <w:sz w:val="24"/>
          <w:szCs w:val="24"/>
        </w:rPr>
        <w:t xml:space="preserve">Splatnost daňového dokladu – faktury se sjednává v délce do 30 kalendářních dnů ode dne prokazatelného doručení řádně vystaveného daňového dokladu – faktury </w:t>
      </w:r>
      <w:r w:rsidR="00DB57B3">
        <w:rPr>
          <w:rFonts w:ascii="Times New Roman" w:hAnsi="Times New Roman" w:cs="Times New Roman"/>
          <w:sz w:val="24"/>
          <w:szCs w:val="24"/>
        </w:rPr>
        <w:t>kupujícímu</w:t>
      </w:r>
      <w:r w:rsidR="005E2737">
        <w:rPr>
          <w:rFonts w:ascii="Times New Roman" w:hAnsi="Times New Roman" w:cs="Times New Roman"/>
          <w:sz w:val="24"/>
          <w:szCs w:val="24"/>
        </w:rPr>
        <w:t xml:space="preserve"> datovou schránkou (jw5bxb4) nebo na e-mail: </w:t>
      </w:r>
      <w:hyperlink r:id="rId7" w:history="1">
        <w:r w:rsidR="005E2737" w:rsidRPr="00604A73">
          <w:rPr>
            <w:rStyle w:val="Hypertextovodkaz"/>
            <w:rFonts w:ascii="Times New Roman" w:hAnsi="Times New Roman" w:cs="Times New Roman"/>
            <w:sz w:val="24"/>
            <w:szCs w:val="24"/>
          </w:rPr>
          <w:t>epodatelna@jihlava-city.cz</w:t>
        </w:r>
      </w:hyperlink>
      <w:r w:rsidR="005E2737">
        <w:rPr>
          <w:rFonts w:ascii="Times New Roman" w:hAnsi="Times New Roman" w:cs="Times New Roman"/>
          <w:sz w:val="24"/>
          <w:szCs w:val="24"/>
        </w:rPr>
        <w:t>, nejlépe se zaručeným elektronickým podpisem.</w:t>
      </w:r>
      <w:r w:rsidRPr="003A3F70">
        <w:rPr>
          <w:rFonts w:ascii="Times New Roman" w:hAnsi="Times New Roman" w:cs="Times New Roman"/>
          <w:sz w:val="24"/>
          <w:szCs w:val="24"/>
        </w:rPr>
        <w:t xml:space="preserve"> Povinnost zaplatit je splněna dnem odepsání fakturované částky z účtu objednatele.</w:t>
      </w:r>
    </w:p>
    <w:p w14:paraId="2525B634" w14:textId="77777777" w:rsidR="00E54EEA" w:rsidRPr="003A3F70" w:rsidRDefault="00DB57B3" w:rsidP="003A3F7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E54EEA" w:rsidRPr="003A3F70">
        <w:rPr>
          <w:rFonts w:ascii="Times New Roman" w:hAnsi="Times New Roman" w:cs="Times New Roman"/>
          <w:sz w:val="24"/>
          <w:szCs w:val="24"/>
        </w:rPr>
        <w:t xml:space="preserve"> se zavazuje, že uvede na daňovém dokladu – 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kupní ceny bez DPH, případně je povinen nahradit objednateli škodu, která by mu z tohoto důvodu, nebo z důvodu úhrady na nezveřejněný účet vznikla.</w:t>
      </w:r>
    </w:p>
    <w:p w14:paraId="32CBAEA6" w14:textId="77777777" w:rsidR="008631F0" w:rsidRPr="008631F0" w:rsidRDefault="008631F0" w:rsidP="008631F0">
      <w:pPr>
        <w:jc w:val="both"/>
      </w:pPr>
    </w:p>
    <w:p w14:paraId="4AF7F444" w14:textId="77777777" w:rsidR="008631F0" w:rsidRDefault="008631F0" w:rsidP="008631F0">
      <w:pPr>
        <w:pStyle w:val="Textbody"/>
        <w:tabs>
          <w:tab w:val="left" w:pos="283"/>
        </w:tabs>
        <w:spacing w:after="0"/>
        <w:jc w:val="both"/>
        <w:rPr>
          <w:rStyle w:val="StrongEmphasis"/>
        </w:rPr>
      </w:pPr>
    </w:p>
    <w:p w14:paraId="2562A601" w14:textId="77777777" w:rsidR="00421844" w:rsidRDefault="00421844" w:rsidP="00E9444B">
      <w:pPr>
        <w:pStyle w:val="Textbody"/>
        <w:tabs>
          <w:tab w:val="left" w:pos="283"/>
        </w:tabs>
        <w:spacing w:after="0"/>
        <w:rPr>
          <w:rStyle w:val="StrongEmphasis"/>
        </w:rPr>
      </w:pPr>
    </w:p>
    <w:p w14:paraId="54872AE9" w14:textId="77777777" w:rsidR="004764ED" w:rsidRDefault="000D577F">
      <w:pPr>
        <w:pStyle w:val="Textbody"/>
        <w:tabs>
          <w:tab w:val="left" w:pos="283"/>
        </w:tabs>
        <w:spacing w:after="0"/>
        <w:jc w:val="center"/>
      </w:pPr>
      <w:r>
        <w:rPr>
          <w:rStyle w:val="StrongEmphasis"/>
        </w:rPr>
        <w:t>III.</w:t>
      </w:r>
      <w:r>
        <w:br/>
      </w:r>
      <w:r>
        <w:rPr>
          <w:rStyle w:val="StrongEmphasis"/>
        </w:rPr>
        <w:t>Termín dodání</w:t>
      </w:r>
      <w:r>
        <w:br/>
        <w:t> </w:t>
      </w:r>
    </w:p>
    <w:p w14:paraId="60860F79" w14:textId="77777777" w:rsidR="00F76967" w:rsidRDefault="000D577F" w:rsidP="00F76967">
      <w:pPr>
        <w:pStyle w:val="Textbody"/>
        <w:spacing w:after="0"/>
      </w:pPr>
      <w:r>
        <w:t xml:space="preserve">Smluvní strany se dohodly, že zboží bude prodávajícím dodáno </w:t>
      </w:r>
      <w:r w:rsidR="00F76967">
        <w:t>do 30.4.2024</w:t>
      </w:r>
      <w:r w:rsidR="009E71C1">
        <w:t xml:space="preserve"> </w:t>
      </w:r>
      <w:r w:rsidR="00F76967">
        <w:t xml:space="preserve"> při splnění </w:t>
      </w:r>
      <w:r w:rsidR="00CE175B">
        <w:t xml:space="preserve">podmínky, že kupující </w:t>
      </w:r>
      <w:r w:rsidR="00F76967">
        <w:t xml:space="preserve">dodá </w:t>
      </w:r>
      <w:r w:rsidR="00CE175B">
        <w:t xml:space="preserve">prodávajícímu </w:t>
      </w:r>
      <w:r w:rsidR="00F76967">
        <w:t>skleněn</w:t>
      </w:r>
      <w:r w:rsidR="00CE175B">
        <w:t>é</w:t>
      </w:r>
      <w:r w:rsidR="00F76967">
        <w:t xml:space="preserve"> zvon</w:t>
      </w:r>
      <w:r w:rsidR="00CE175B">
        <w:t>y (jako součást expozice) nejpozději</w:t>
      </w:r>
      <w:r w:rsidR="00F76967">
        <w:t xml:space="preserve"> do 5.4.2024</w:t>
      </w:r>
      <w:r w:rsidR="00CE175B">
        <w:t>.</w:t>
      </w:r>
    </w:p>
    <w:p w14:paraId="120C8534" w14:textId="77777777" w:rsidR="000D0138" w:rsidRDefault="000D0138">
      <w:pPr>
        <w:pStyle w:val="Textbody"/>
        <w:spacing w:after="0"/>
      </w:pPr>
    </w:p>
    <w:p w14:paraId="055ED31E" w14:textId="77777777" w:rsidR="004764ED" w:rsidRDefault="000D577F">
      <w:pPr>
        <w:pStyle w:val="Textbody"/>
        <w:spacing w:after="0"/>
        <w:jc w:val="center"/>
      </w:pPr>
      <w:r>
        <w:rPr>
          <w:rStyle w:val="StrongEmphasis"/>
        </w:rPr>
        <w:t>IV.</w:t>
      </w:r>
      <w:r>
        <w:br/>
      </w:r>
      <w:r>
        <w:rPr>
          <w:rStyle w:val="StrongEmphasis"/>
        </w:rPr>
        <w:t>Předání a převzetí zboží</w:t>
      </w:r>
    </w:p>
    <w:p w14:paraId="21D5D45B" w14:textId="77777777" w:rsidR="004764ED" w:rsidRDefault="004764ED">
      <w:pPr>
        <w:pStyle w:val="Textbody"/>
        <w:spacing w:after="0"/>
        <w:jc w:val="center"/>
      </w:pPr>
    </w:p>
    <w:p w14:paraId="23407237" w14:textId="77777777" w:rsidR="00940DB0" w:rsidRDefault="000D577F">
      <w:pPr>
        <w:pStyle w:val="Textbody"/>
        <w:spacing w:after="0"/>
      </w:pPr>
      <w:r>
        <w:t xml:space="preserve">K předání </w:t>
      </w:r>
      <w:r w:rsidR="00347771">
        <w:t>zboží</w:t>
      </w:r>
      <w:r>
        <w:t xml:space="preserve"> dojde na adrese : </w:t>
      </w:r>
      <w:r w:rsidR="00F76967">
        <w:t xml:space="preserve"> Masarykovo náměstí 21, 586 01 Jihlava</w:t>
      </w:r>
      <w:r>
        <w:t xml:space="preserve"> </w:t>
      </w:r>
    </w:p>
    <w:p w14:paraId="7A6A6292" w14:textId="77777777" w:rsidR="00182908" w:rsidRDefault="00940DB0">
      <w:pPr>
        <w:pStyle w:val="Textbody"/>
        <w:spacing w:after="0"/>
      </w:pPr>
      <w:r>
        <w:t xml:space="preserve">Kontaktní osoba: </w:t>
      </w:r>
      <w:r w:rsidR="005228C3">
        <w:t>Jiří</w:t>
      </w:r>
      <w:r>
        <w:t xml:space="preserve"> </w:t>
      </w:r>
      <w:r w:rsidR="005228C3">
        <w:t>Volšinský, tel. 739 732 037</w:t>
      </w:r>
      <w:r>
        <w:t>.</w:t>
      </w:r>
    </w:p>
    <w:p w14:paraId="5E547CE3" w14:textId="77777777" w:rsidR="00182908" w:rsidRDefault="00182908">
      <w:pPr>
        <w:pStyle w:val="Textbody"/>
        <w:spacing w:after="0"/>
      </w:pPr>
    </w:p>
    <w:p w14:paraId="6A48086C" w14:textId="77777777" w:rsidR="00182908" w:rsidRDefault="00182908">
      <w:pPr>
        <w:pStyle w:val="Textbody"/>
        <w:spacing w:after="0"/>
      </w:pPr>
    </w:p>
    <w:p w14:paraId="68781004" w14:textId="77777777" w:rsidR="004764ED" w:rsidRDefault="000D577F">
      <w:pPr>
        <w:pStyle w:val="Textbody"/>
        <w:spacing w:after="0"/>
        <w:jc w:val="center"/>
      </w:pPr>
      <w:r>
        <w:rPr>
          <w:rStyle w:val="StrongEmphasis"/>
        </w:rPr>
        <w:t>V.</w:t>
      </w:r>
      <w:r>
        <w:br/>
      </w:r>
      <w:r>
        <w:rPr>
          <w:rStyle w:val="StrongEmphasis"/>
        </w:rPr>
        <w:t>Prodlení</w:t>
      </w:r>
    </w:p>
    <w:p w14:paraId="610B6229" w14:textId="77777777" w:rsidR="004764ED" w:rsidRDefault="004764ED">
      <w:pPr>
        <w:pStyle w:val="Textbody"/>
        <w:spacing w:after="0"/>
      </w:pPr>
    </w:p>
    <w:p w14:paraId="0CC1B0A4" w14:textId="29B9FA14" w:rsidR="004764ED" w:rsidRDefault="000D577F" w:rsidP="00E9444B">
      <w:pPr>
        <w:pStyle w:val="Textbody"/>
        <w:spacing w:after="0"/>
        <w:jc w:val="both"/>
      </w:pPr>
      <w:r>
        <w:t xml:space="preserve">Smluvní strany se pro případ prodlení kupujícího se zaplacením kupní ceny dohodly na </w:t>
      </w:r>
      <w:r w:rsidR="00DD3455">
        <w:t xml:space="preserve">úroku z prodlení </w:t>
      </w:r>
      <w:r>
        <w:t>ve výši 0,</w:t>
      </w:r>
      <w:r w:rsidR="00182908">
        <w:t>0</w:t>
      </w:r>
      <w:r>
        <w:t>5% za každý den prodlení.</w:t>
      </w:r>
    </w:p>
    <w:p w14:paraId="7DA22CB6" w14:textId="77777777" w:rsidR="004764ED" w:rsidRDefault="004764ED" w:rsidP="00E9444B">
      <w:pPr>
        <w:pStyle w:val="Textbody"/>
        <w:spacing w:after="0"/>
        <w:jc w:val="both"/>
      </w:pPr>
    </w:p>
    <w:p w14:paraId="519A379B" w14:textId="77777777" w:rsidR="004764ED" w:rsidRDefault="000D577F" w:rsidP="00E9444B">
      <w:pPr>
        <w:pStyle w:val="Textbody"/>
        <w:spacing w:after="0"/>
        <w:jc w:val="both"/>
      </w:pPr>
      <w:r>
        <w:t>Pro případ prodlení s dodáním zboží na straně prodávajícího má kupující právo na slevu z ceny zboží ve výši 0,</w:t>
      </w:r>
      <w:r w:rsidR="00182908">
        <w:t>0</w:t>
      </w:r>
      <w:r>
        <w:t>5% za každý započatý den prodlení.</w:t>
      </w:r>
    </w:p>
    <w:p w14:paraId="245407F5" w14:textId="77777777" w:rsidR="004764ED" w:rsidRDefault="004764ED" w:rsidP="00E9444B">
      <w:pPr>
        <w:pStyle w:val="Textbody"/>
        <w:spacing w:after="0"/>
        <w:jc w:val="both"/>
      </w:pPr>
    </w:p>
    <w:p w14:paraId="46C202E4" w14:textId="77777777" w:rsidR="004764ED" w:rsidRDefault="000D577F">
      <w:pPr>
        <w:pStyle w:val="Textbody"/>
        <w:spacing w:after="0"/>
        <w:jc w:val="center"/>
      </w:pPr>
      <w:r>
        <w:br/>
      </w:r>
      <w:r>
        <w:rPr>
          <w:rStyle w:val="StrongEmphasis"/>
        </w:rPr>
        <w:lastRenderedPageBreak/>
        <w:t>VI.</w:t>
      </w:r>
      <w:r>
        <w:br/>
      </w:r>
      <w:r>
        <w:rPr>
          <w:rStyle w:val="StrongEmphasis"/>
        </w:rPr>
        <w:t>Odpovědnost za vady</w:t>
      </w:r>
      <w:r>
        <w:br/>
      </w:r>
    </w:p>
    <w:p w14:paraId="1BF5CA35" w14:textId="77777777" w:rsidR="004764ED" w:rsidRDefault="000D577F" w:rsidP="00E54EEA">
      <w:pPr>
        <w:pStyle w:val="Textbody"/>
        <w:spacing w:after="0"/>
        <w:jc w:val="both"/>
      </w:pPr>
      <w:r>
        <w:t>Prodávající se zavazuje předat zboží bez vad a poskytuje na výrobní vady záruku po dobu 24 měsíců od předání zboží kupujícímu.</w:t>
      </w:r>
      <w:r w:rsidR="00F76967">
        <w:t xml:space="preserve"> Prodávající upozorňuje kupujícího, že nenese odpovědnost za vady spojené s umístěním výrobku v prostoru se zvýšenou vlhkostí (sklep historického domu).</w:t>
      </w:r>
      <w:r>
        <w:br/>
        <w:t> </w:t>
      </w:r>
    </w:p>
    <w:p w14:paraId="3F5B23E1" w14:textId="77777777" w:rsidR="003A7705" w:rsidRDefault="003A7705">
      <w:pPr>
        <w:pStyle w:val="Textbody"/>
        <w:spacing w:after="0"/>
      </w:pPr>
    </w:p>
    <w:p w14:paraId="267C334D" w14:textId="77777777" w:rsidR="004764ED" w:rsidRDefault="000D577F">
      <w:pPr>
        <w:pStyle w:val="Textbody"/>
        <w:spacing w:after="0"/>
        <w:jc w:val="center"/>
      </w:pPr>
      <w:r>
        <w:rPr>
          <w:rStyle w:val="StrongEmphasis"/>
        </w:rPr>
        <w:t>VII.</w:t>
      </w:r>
      <w:r>
        <w:br/>
      </w:r>
      <w:r>
        <w:rPr>
          <w:rStyle w:val="StrongEmphasis"/>
        </w:rPr>
        <w:t>Závěrečná ustanovení</w:t>
      </w:r>
      <w:r>
        <w:br/>
        <w:t> </w:t>
      </w:r>
    </w:p>
    <w:p w14:paraId="05C8CC2B" w14:textId="77777777" w:rsidR="00E54EEA" w:rsidRDefault="00E54EEA" w:rsidP="003A3F70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F50538">
        <w:t xml:space="preserve">Tato Smlouva bude uveřejněna dle zákona č. 340/2015 Sb., o registru smluv, v platném znění (dále též jako „zákon o registru smluv“). Smluvní strany souhlasí s uveřejněním této Smlouvy a všech jejich budoucích dodatků. Uveřejnění této Smlouvy v souladu se zákonem o registru smluv pak zajistí </w:t>
      </w:r>
      <w:r w:rsidR="00DB57B3">
        <w:t>s</w:t>
      </w:r>
      <w:r w:rsidRPr="00F50538">
        <w:t>tatutární město Jihlava.</w:t>
      </w:r>
    </w:p>
    <w:p w14:paraId="034D5422" w14:textId="77777777" w:rsidR="00E54EEA" w:rsidRPr="00F50538" w:rsidRDefault="00E54EEA" w:rsidP="003A3F70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F50538">
        <w:t>Platnost této smlouvy nabývá dnem její akceptace poslední smluvní stranou. Účinnosti tato smlouva nabývá okamžikem jejího uveřejnění v registru smluv v souladu se zákonem o registru smluv.</w:t>
      </w:r>
    </w:p>
    <w:p w14:paraId="48A14CE8" w14:textId="60D3BA27" w:rsidR="00C560EE" w:rsidRPr="00F50538" w:rsidRDefault="00C560EE" w:rsidP="003A3F70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 w:rsidRPr="00F50538">
        <w:t>Tato Smlouva je vyhotovena ve třech stejnopisech, dva stejnopisy jsou určeny pro objednatele a jeden pro zhotovitele.</w:t>
      </w:r>
    </w:p>
    <w:p w14:paraId="6F102EBB" w14:textId="525B50EA" w:rsidR="00E54EEA" w:rsidRDefault="000D577F" w:rsidP="003A3F70">
      <w:pPr>
        <w:pStyle w:val="Textbody"/>
        <w:numPr>
          <w:ilvl w:val="0"/>
          <w:numId w:val="4"/>
        </w:numPr>
        <w:spacing w:after="0"/>
        <w:ind w:left="284" w:hanging="284"/>
        <w:jc w:val="both"/>
      </w:pPr>
      <w: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</w:t>
      </w:r>
      <w:r w:rsidR="00E54EEA">
        <w:t>.</w:t>
      </w:r>
    </w:p>
    <w:p w14:paraId="5ADDB398" w14:textId="77777777" w:rsidR="00E54EEA" w:rsidRDefault="00E54EEA" w:rsidP="00E54EEA">
      <w:pPr>
        <w:pStyle w:val="Textbody"/>
        <w:spacing w:after="0"/>
        <w:jc w:val="both"/>
      </w:pPr>
    </w:p>
    <w:p w14:paraId="063FAB35" w14:textId="77777777" w:rsidR="00E54EEA" w:rsidRDefault="00E54EEA" w:rsidP="00E54EEA">
      <w:pPr>
        <w:pStyle w:val="Textbody"/>
        <w:spacing w:after="0"/>
        <w:jc w:val="both"/>
      </w:pPr>
    </w:p>
    <w:p w14:paraId="5397D3B0" w14:textId="08DC79AD" w:rsidR="004764ED" w:rsidRDefault="000D577F" w:rsidP="00AA6023">
      <w:pPr>
        <w:pStyle w:val="Textbody"/>
        <w:spacing w:after="0"/>
      </w:pPr>
      <w:r>
        <w:t>V</w:t>
      </w:r>
      <w:r w:rsidR="00F87B81">
        <w:t xml:space="preserve"> Jihlavě</w:t>
      </w:r>
      <w:r>
        <w:t xml:space="preserve"> dne</w:t>
      </w:r>
      <w:r w:rsidR="00421844">
        <w:t xml:space="preserve"> </w:t>
      </w:r>
      <w:r w:rsidR="006F08EC">
        <w:t>21. 3. 2024</w:t>
      </w:r>
      <w:r w:rsidR="006F08EC">
        <w:tab/>
      </w:r>
      <w:r>
        <w:t xml:space="preserve">                             </w:t>
      </w:r>
      <w:r>
        <w:tab/>
      </w:r>
      <w:r>
        <w:tab/>
        <w:t>V</w:t>
      </w:r>
      <w:r w:rsidR="00AA6023">
        <w:t xml:space="preserve"> Jihlavě </w:t>
      </w:r>
      <w:r>
        <w:t>dne</w:t>
      </w:r>
      <w:r w:rsidR="00421844">
        <w:t xml:space="preserve"> </w:t>
      </w:r>
      <w:r w:rsidR="00F5004F">
        <w:t>25. 3</w:t>
      </w:r>
      <w:r w:rsidR="006F08EC">
        <w:t>.</w:t>
      </w:r>
      <w:r w:rsidR="00F5004F">
        <w:t xml:space="preserve"> 2024</w:t>
      </w:r>
      <w:bookmarkStart w:id="0" w:name="_GoBack"/>
      <w:bookmarkEnd w:id="0"/>
      <w:r w:rsidR="006F08EC">
        <w:t xml:space="preserve"> </w:t>
      </w:r>
      <w:r>
        <w:br/>
        <w:t> </w:t>
      </w:r>
      <w:r>
        <w:br/>
        <w:t> </w:t>
      </w:r>
    </w:p>
    <w:p w14:paraId="02A0F310" w14:textId="77777777" w:rsidR="004764ED" w:rsidRDefault="004764ED">
      <w:pPr>
        <w:pStyle w:val="Textbody"/>
        <w:spacing w:after="0"/>
      </w:pPr>
    </w:p>
    <w:p w14:paraId="73996468" w14:textId="77777777" w:rsidR="004764ED" w:rsidRDefault="000D577F">
      <w:pPr>
        <w:pStyle w:val="Textbody"/>
        <w:spacing w:after="0"/>
      </w:pPr>
      <w:r>
        <w:t xml:space="preserve">Za </w:t>
      </w:r>
      <w:r w:rsidR="005601F7">
        <w:t>prodávajícího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D42">
        <w:t xml:space="preserve">             </w:t>
      </w:r>
      <w:r>
        <w:t xml:space="preserve">Za </w:t>
      </w:r>
      <w:r w:rsidR="005601F7">
        <w:t>kupujícího</w:t>
      </w:r>
      <w:r>
        <w:t>:</w:t>
      </w:r>
    </w:p>
    <w:p w14:paraId="5EADE171" w14:textId="77777777" w:rsidR="004764ED" w:rsidRDefault="004764ED">
      <w:pPr>
        <w:pStyle w:val="Textbody"/>
        <w:spacing w:after="0"/>
      </w:pPr>
    </w:p>
    <w:p w14:paraId="4FAE9FF7" w14:textId="77777777" w:rsidR="00421844" w:rsidRDefault="00421844">
      <w:pPr>
        <w:pStyle w:val="Textbody"/>
        <w:spacing w:after="0"/>
      </w:pPr>
    </w:p>
    <w:p w14:paraId="793BA07E" w14:textId="77777777" w:rsidR="00E413AD" w:rsidRDefault="00E413AD">
      <w:pPr>
        <w:pStyle w:val="Textbody"/>
        <w:spacing w:after="0"/>
      </w:pPr>
    </w:p>
    <w:p w14:paraId="7F88F2D6" w14:textId="77777777" w:rsidR="00E413AD" w:rsidRDefault="00E413AD">
      <w:pPr>
        <w:pStyle w:val="Textbody"/>
        <w:spacing w:after="0"/>
      </w:pPr>
    </w:p>
    <w:p w14:paraId="43D8FFB1" w14:textId="77777777" w:rsidR="004764ED" w:rsidRDefault="000D577F">
      <w:pPr>
        <w:pStyle w:val="Textbody"/>
        <w:spacing w:after="0"/>
      </w:pPr>
      <w:r>
        <w:t>….................................................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14:paraId="76D5FE31" w14:textId="47016A67" w:rsidR="004764ED" w:rsidRDefault="005228C3">
      <w:pPr>
        <w:pStyle w:val="Textbody"/>
        <w:spacing w:after="0"/>
      </w:pPr>
      <w:r>
        <w:t xml:space="preserve">       Ing</w:t>
      </w:r>
      <w:r w:rsidR="00347771">
        <w:t xml:space="preserve">. </w:t>
      </w:r>
      <w:r>
        <w:t>Markéta Metelková</w:t>
      </w:r>
      <w:r w:rsidR="000D577F">
        <w:t xml:space="preserve">                                                    </w:t>
      </w:r>
      <w:r w:rsidR="00DB57B3">
        <w:t xml:space="preserve">          </w:t>
      </w:r>
      <w:r w:rsidR="000D577F">
        <w:t xml:space="preserve"> </w:t>
      </w:r>
      <w:r w:rsidR="00AA6023">
        <w:t>Ing. Alena Kottová</w:t>
      </w:r>
      <w:r w:rsidR="000D577F">
        <w:t xml:space="preserve">           </w:t>
      </w:r>
    </w:p>
    <w:p w14:paraId="0A85964A" w14:textId="713D06DF" w:rsidR="004764ED" w:rsidRDefault="005228C3">
      <w:pPr>
        <w:pStyle w:val="Textbody"/>
        <w:spacing w:after="0"/>
      </w:pPr>
      <w:r>
        <w:t xml:space="preserve">               ředitelka </w:t>
      </w:r>
      <w:r w:rsidR="00347771">
        <w:t>školy</w:t>
      </w:r>
      <w:r w:rsidR="00DB57B3">
        <w:t xml:space="preserve">                                                            </w:t>
      </w:r>
      <w:r w:rsidR="00AA6023">
        <w:t>vedoucí odboru rozvoje města</w:t>
      </w:r>
      <w:r w:rsidR="00456C25">
        <w:tab/>
      </w:r>
      <w:r w:rsidR="00456C25">
        <w:tab/>
      </w:r>
      <w:r w:rsidR="00456C25">
        <w:tab/>
      </w:r>
      <w:r w:rsidR="00347771">
        <w:t xml:space="preserve">              </w:t>
      </w:r>
      <w:r w:rsidR="000D577F">
        <w:t xml:space="preserve">    </w:t>
      </w:r>
    </w:p>
    <w:sectPr w:rsidR="004764ED" w:rsidSect="004764ED">
      <w:pgSz w:w="11906" w:h="16838"/>
      <w:pgMar w:top="1000" w:right="112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9126" w14:textId="77777777" w:rsidR="00B61DB1" w:rsidRDefault="00B61DB1" w:rsidP="004764ED">
      <w:r>
        <w:separator/>
      </w:r>
    </w:p>
  </w:endnote>
  <w:endnote w:type="continuationSeparator" w:id="0">
    <w:p w14:paraId="59B42832" w14:textId="77777777" w:rsidR="00B61DB1" w:rsidRDefault="00B61DB1" w:rsidP="004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055E" w14:textId="77777777" w:rsidR="00B61DB1" w:rsidRDefault="00B61DB1" w:rsidP="004764ED">
      <w:r w:rsidRPr="004764ED">
        <w:rPr>
          <w:color w:val="000000"/>
        </w:rPr>
        <w:separator/>
      </w:r>
    </w:p>
  </w:footnote>
  <w:footnote w:type="continuationSeparator" w:id="0">
    <w:p w14:paraId="6D22F4CC" w14:textId="77777777" w:rsidR="00B61DB1" w:rsidRDefault="00B61DB1" w:rsidP="0047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5A1"/>
    <w:multiLevelType w:val="hybridMultilevel"/>
    <w:tmpl w:val="D85CC83A"/>
    <w:lvl w:ilvl="0" w:tplc="AC2468B2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5D5B"/>
    <w:multiLevelType w:val="hybridMultilevel"/>
    <w:tmpl w:val="528C2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277984"/>
    <w:multiLevelType w:val="hybridMultilevel"/>
    <w:tmpl w:val="F48E9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2554"/>
    <w:multiLevelType w:val="hybridMultilevel"/>
    <w:tmpl w:val="80768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ED"/>
    <w:rsid w:val="00014F9F"/>
    <w:rsid w:val="00095673"/>
    <w:rsid w:val="00095D2E"/>
    <w:rsid w:val="000D0138"/>
    <w:rsid w:val="000D577F"/>
    <w:rsid w:val="00182908"/>
    <w:rsid w:val="001A3CBB"/>
    <w:rsid w:val="001A62ED"/>
    <w:rsid w:val="00232EFB"/>
    <w:rsid w:val="00252A20"/>
    <w:rsid w:val="002C2736"/>
    <w:rsid w:val="002D4CCA"/>
    <w:rsid w:val="002F0E9E"/>
    <w:rsid w:val="00310A6A"/>
    <w:rsid w:val="00325B17"/>
    <w:rsid w:val="00347771"/>
    <w:rsid w:val="003573EC"/>
    <w:rsid w:val="00390B6B"/>
    <w:rsid w:val="003A3F70"/>
    <w:rsid w:val="003A7705"/>
    <w:rsid w:val="003A7979"/>
    <w:rsid w:val="003C1619"/>
    <w:rsid w:val="003D4EF7"/>
    <w:rsid w:val="004025E6"/>
    <w:rsid w:val="00410FF1"/>
    <w:rsid w:val="00421844"/>
    <w:rsid w:val="004402C7"/>
    <w:rsid w:val="00456C25"/>
    <w:rsid w:val="004758D2"/>
    <w:rsid w:val="004759B2"/>
    <w:rsid w:val="004764ED"/>
    <w:rsid w:val="004A4D1B"/>
    <w:rsid w:val="004A66FD"/>
    <w:rsid w:val="004D3C98"/>
    <w:rsid w:val="004F5F10"/>
    <w:rsid w:val="00504D42"/>
    <w:rsid w:val="005073A5"/>
    <w:rsid w:val="005175A6"/>
    <w:rsid w:val="005228C3"/>
    <w:rsid w:val="0055725B"/>
    <w:rsid w:val="005601F7"/>
    <w:rsid w:val="00563AEC"/>
    <w:rsid w:val="005747D9"/>
    <w:rsid w:val="0057487A"/>
    <w:rsid w:val="0057728E"/>
    <w:rsid w:val="0058520E"/>
    <w:rsid w:val="005D0A8E"/>
    <w:rsid w:val="005E2737"/>
    <w:rsid w:val="00602E5A"/>
    <w:rsid w:val="00617C88"/>
    <w:rsid w:val="006317A5"/>
    <w:rsid w:val="006F08EC"/>
    <w:rsid w:val="007B1A41"/>
    <w:rsid w:val="007E1DA3"/>
    <w:rsid w:val="008631F0"/>
    <w:rsid w:val="008D082F"/>
    <w:rsid w:val="008F038F"/>
    <w:rsid w:val="00940DB0"/>
    <w:rsid w:val="00943C18"/>
    <w:rsid w:val="009617F6"/>
    <w:rsid w:val="009762B6"/>
    <w:rsid w:val="009E52A5"/>
    <w:rsid w:val="009E71C1"/>
    <w:rsid w:val="00A03794"/>
    <w:rsid w:val="00A53FDB"/>
    <w:rsid w:val="00A66C77"/>
    <w:rsid w:val="00A94363"/>
    <w:rsid w:val="00AA6023"/>
    <w:rsid w:val="00AE17E2"/>
    <w:rsid w:val="00B32C93"/>
    <w:rsid w:val="00B61DB1"/>
    <w:rsid w:val="00B70DB6"/>
    <w:rsid w:val="00B80AD0"/>
    <w:rsid w:val="00C40F30"/>
    <w:rsid w:val="00C4143C"/>
    <w:rsid w:val="00C560EE"/>
    <w:rsid w:val="00CA3A65"/>
    <w:rsid w:val="00CE175B"/>
    <w:rsid w:val="00D346C6"/>
    <w:rsid w:val="00D47A9B"/>
    <w:rsid w:val="00DB57B3"/>
    <w:rsid w:val="00DB5833"/>
    <w:rsid w:val="00DD3455"/>
    <w:rsid w:val="00DD4BAC"/>
    <w:rsid w:val="00E413AD"/>
    <w:rsid w:val="00E54EEA"/>
    <w:rsid w:val="00E75E77"/>
    <w:rsid w:val="00E9444B"/>
    <w:rsid w:val="00ED7EA3"/>
    <w:rsid w:val="00EF3666"/>
    <w:rsid w:val="00F5004F"/>
    <w:rsid w:val="00F53C0C"/>
    <w:rsid w:val="00F76967"/>
    <w:rsid w:val="00F87B81"/>
    <w:rsid w:val="00FB6206"/>
    <w:rsid w:val="00FD1337"/>
    <w:rsid w:val="00FE51B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F95A2"/>
  <w15:docId w15:val="{C197CA4E-61B1-4429-BB50-FBEADFF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64ED"/>
  </w:style>
  <w:style w:type="paragraph" w:customStyle="1" w:styleId="Heading">
    <w:name w:val="Heading"/>
    <w:basedOn w:val="Standard"/>
    <w:next w:val="Textbody"/>
    <w:rsid w:val="004764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64ED"/>
    <w:pPr>
      <w:spacing w:after="120"/>
    </w:pPr>
  </w:style>
  <w:style w:type="paragraph" w:styleId="Seznam">
    <w:name w:val="List"/>
    <w:basedOn w:val="Textbody"/>
    <w:rsid w:val="004764ED"/>
  </w:style>
  <w:style w:type="paragraph" w:customStyle="1" w:styleId="Titulek1">
    <w:name w:val="Titulek1"/>
    <w:basedOn w:val="Standard"/>
    <w:rsid w:val="004764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64ED"/>
    <w:pPr>
      <w:suppressLineNumbers/>
    </w:pPr>
  </w:style>
  <w:style w:type="paragraph" w:customStyle="1" w:styleId="PreformattedText">
    <w:name w:val="Preformatted Text"/>
    <w:basedOn w:val="Standard"/>
    <w:rsid w:val="004764ED"/>
    <w:rPr>
      <w:rFonts w:ascii="Courier New" w:eastAsia="NSimSun" w:hAnsi="Courier New" w:cs="Courier New"/>
      <w:sz w:val="20"/>
      <w:szCs w:val="20"/>
    </w:rPr>
  </w:style>
  <w:style w:type="paragraph" w:customStyle="1" w:styleId="Nadpis11">
    <w:name w:val="Nadpis 11"/>
    <w:basedOn w:val="Heading"/>
    <w:next w:val="Textbody"/>
    <w:rsid w:val="004764ED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Nadpis21">
    <w:name w:val="Nadpis 21"/>
    <w:basedOn w:val="Heading"/>
    <w:next w:val="Textbody"/>
    <w:rsid w:val="004764ED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orizontalLine">
    <w:name w:val="Horizontal Line"/>
    <w:basedOn w:val="Standard"/>
    <w:next w:val="Textbody"/>
    <w:rsid w:val="004764E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rnetlink">
    <w:name w:val="Internet link"/>
    <w:rsid w:val="004764ED"/>
    <w:rPr>
      <w:color w:val="000080"/>
      <w:u w:val="single"/>
    </w:rPr>
  </w:style>
  <w:style w:type="character" w:customStyle="1" w:styleId="StrongEmphasis">
    <w:name w:val="Strong Emphasis"/>
    <w:rsid w:val="004764ED"/>
    <w:rPr>
      <w:b/>
      <w:bCs/>
    </w:rPr>
  </w:style>
  <w:style w:type="character" w:customStyle="1" w:styleId="BulletSymbols">
    <w:name w:val="Bullet Symbols"/>
    <w:rsid w:val="004764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64ED"/>
  </w:style>
  <w:style w:type="character" w:styleId="Odkaznakoment">
    <w:name w:val="annotation reference"/>
    <w:basedOn w:val="Standardnpsmoodstavce"/>
    <w:uiPriority w:val="99"/>
    <w:semiHidden/>
    <w:unhideWhenUsed/>
    <w:rsid w:val="005D0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A8E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A8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A8E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A8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A8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link w:val="ZkladntextChar"/>
    <w:uiPriority w:val="99"/>
    <w:rsid w:val="004A4D1B"/>
    <w:pPr>
      <w:autoSpaceDN/>
      <w:spacing w:after="120" w:line="100" w:lineRule="atLeast"/>
      <w:textAlignment w:val="auto"/>
    </w:pPr>
    <w:rPr>
      <w:rFonts w:eastAsia="Calibri" w:cs="Times New Roman"/>
      <w:kern w:val="0"/>
      <w:sz w:val="20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D1B"/>
    <w:rPr>
      <w:rFonts w:eastAsia="Calibri" w:cs="Times New Roman"/>
      <w:kern w:val="0"/>
      <w:sz w:val="20"/>
      <w:lang w:eastAsia="en-US" w:bidi="ar-SA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8631F0"/>
    <w:pPr>
      <w:widowControl/>
      <w:suppressAutoHyphens w:val="0"/>
      <w:autoSpaceDN/>
      <w:spacing w:after="120"/>
      <w:ind w:left="720"/>
      <w:contextualSpacing/>
      <w:jc w:val="both"/>
      <w:textAlignment w:val="auto"/>
    </w:pPr>
    <w:rPr>
      <w:rFonts w:ascii="Arial" w:eastAsiaTheme="minorHAnsi" w:hAnsi="Arial" w:cstheme="minorBidi"/>
      <w:kern w:val="0"/>
      <w:sz w:val="22"/>
      <w:szCs w:val="22"/>
      <w:lang w:eastAsia="en-US" w:bidi="ar-SA"/>
    </w:r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8631F0"/>
    <w:rPr>
      <w:rFonts w:ascii="Arial" w:eastAsiaTheme="minorHAnsi" w:hAnsi="Arial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5E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Jihlava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PRŮCHOVÁ Veronika Bc.</cp:lastModifiedBy>
  <cp:revision>6</cp:revision>
  <cp:lastPrinted>2024-03-11T12:40:00Z</cp:lastPrinted>
  <dcterms:created xsi:type="dcterms:W3CDTF">2024-03-14T13:10:00Z</dcterms:created>
  <dcterms:modified xsi:type="dcterms:W3CDTF">2024-03-26T12:55:00Z</dcterms:modified>
</cp:coreProperties>
</file>