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BD" w:rsidRDefault="000734BD" w:rsidP="000734BD">
      <w:pPr>
        <w:spacing w:after="0" w:line="259" w:lineRule="auto"/>
        <w:ind w:left="2" w:firstLine="0"/>
        <w:jc w:val="center"/>
        <w:rPr>
          <w:rFonts w:ascii="Arial" w:hAnsi="Arial" w:cs="Arial"/>
          <w:b/>
          <w:sz w:val="28"/>
          <w:u w:color="000000"/>
        </w:rPr>
      </w:pPr>
    </w:p>
    <w:p w:rsidR="000734BD" w:rsidRPr="00A4462E" w:rsidRDefault="000734BD" w:rsidP="000734BD">
      <w:pPr>
        <w:spacing w:before="240"/>
        <w:jc w:val="right"/>
        <w:rPr>
          <w:rFonts w:ascii="Arial" w:eastAsia="Times New Roman" w:hAnsi="Arial" w:cs="Arial"/>
        </w:rPr>
      </w:pPr>
      <w:r w:rsidRPr="00A4462E">
        <w:rPr>
          <w:rFonts w:ascii="Arial" w:eastAsia="Times New Roman" w:hAnsi="Arial" w:cs="Arial"/>
        </w:rPr>
        <w:t xml:space="preserve">ev. č. smlouvy objednatele: </w:t>
      </w:r>
      <w:r>
        <w:rPr>
          <w:rFonts w:ascii="Arial" w:eastAsia="Times New Roman" w:hAnsi="Arial" w:cs="Arial"/>
        </w:rPr>
        <w:t>23/018-1</w:t>
      </w:r>
    </w:p>
    <w:p w:rsidR="000734BD" w:rsidRPr="00A4462E" w:rsidRDefault="000734BD" w:rsidP="000734BD">
      <w:pPr>
        <w:spacing w:after="240"/>
        <w:jc w:val="right"/>
        <w:rPr>
          <w:rFonts w:ascii="Arial" w:hAnsi="Arial" w:cs="Arial"/>
          <w:b/>
          <w:bCs/>
          <w:caps/>
        </w:rPr>
      </w:pPr>
      <w:proofErr w:type="gramStart"/>
      <w:r w:rsidRPr="00A4462E">
        <w:rPr>
          <w:rFonts w:ascii="Arial" w:eastAsia="Times New Roman" w:hAnsi="Arial" w:cs="Arial"/>
        </w:rPr>
        <w:t>č.j.</w:t>
      </w:r>
      <w:proofErr w:type="gramEnd"/>
      <w:r w:rsidRPr="00A4462E">
        <w:rPr>
          <w:rFonts w:ascii="Arial" w:eastAsia="Times New Roman" w:hAnsi="Arial" w:cs="Arial"/>
        </w:rPr>
        <w:t xml:space="preserve">: </w:t>
      </w:r>
      <w:r w:rsidR="002428AF">
        <w:rPr>
          <w:rFonts w:ascii="Arial" w:hAnsi="Arial" w:cs="Arial"/>
        </w:rPr>
        <w:t>9665/</w:t>
      </w:r>
      <w:r>
        <w:rPr>
          <w:rFonts w:ascii="Arial" w:hAnsi="Arial" w:cs="Arial"/>
        </w:rPr>
        <w:t>2024</w:t>
      </w:r>
      <w:r w:rsidRPr="00A4462E">
        <w:rPr>
          <w:rFonts w:ascii="Arial" w:hAnsi="Arial" w:cs="Arial"/>
        </w:rPr>
        <w:t>-UVCR</w:t>
      </w:r>
    </w:p>
    <w:p w:rsidR="000734BD" w:rsidRDefault="000734BD" w:rsidP="000734BD">
      <w:pPr>
        <w:spacing w:after="0" w:line="259" w:lineRule="auto"/>
        <w:ind w:left="2" w:firstLine="0"/>
        <w:jc w:val="right"/>
        <w:rPr>
          <w:rFonts w:ascii="Arial" w:hAnsi="Arial" w:cs="Arial"/>
          <w:b/>
          <w:sz w:val="28"/>
          <w:u w:color="000000"/>
        </w:rPr>
      </w:pPr>
    </w:p>
    <w:p w:rsidR="000734BD" w:rsidRDefault="000734BD" w:rsidP="000734BD">
      <w:pPr>
        <w:spacing w:after="0" w:line="259" w:lineRule="auto"/>
        <w:ind w:left="2" w:firstLine="0"/>
        <w:jc w:val="center"/>
        <w:rPr>
          <w:rFonts w:ascii="Arial" w:hAnsi="Arial" w:cs="Arial"/>
          <w:b/>
          <w:sz w:val="28"/>
          <w:u w:color="000000"/>
        </w:rPr>
      </w:pPr>
    </w:p>
    <w:p w:rsidR="000734BD" w:rsidRDefault="000734BD" w:rsidP="000734BD">
      <w:pPr>
        <w:spacing w:after="0" w:line="259" w:lineRule="auto"/>
        <w:ind w:left="2" w:firstLine="0"/>
        <w:jc w:val="center"/>
        <w:rPr>
          <w:rFonts w:ascii="Arial" w:hAnsi="Arial" w:cs="Arial"/>
          <w:b/>
          <w:sz w:val="28"/>
          <w:u w:color="000000"/>
        </w:rPr>
      </w:pPr>
      <w:r w:rsidRPr="00B3550E">
        <w:rPr>
          <w:rFonts w:ascii="Arial" w:hAnsi="Arial" w:cs="Arial"/>
          <w:b/>
          <w:sz w:val="28"/>
          <w:u w:color="000000"/>
        </w:rPr>
        <w:t xml:space="preserve">DODATEK č. 1 </w:t>
      </w:r>
    </w:p>
    <w:p w:rsidR="000734BD" w:rsidRPr="000734BD" w:rsidRDefault="000734BD" w:rsidP="000734BD">
      <w:pPr>
        <w:spacing w:after="0" w:line="259" w:lineRule="auto"/>
        <w:ind w:left="2" w:firstLine="0"/>
        <w:jc w:val="center"/>
        <w:rPr>
          <w:rFonts w:ascii="Arial" w:hAnsi="Arial" w:cs="Arial"/>
          <w:b/>
          <w:sz w:val="24"/>
          <w:szCs w:val="24"/>
        </w:rPr>
      </w:pPr>
      <w:r w:rsidRPr="00452BFD">
        <w:rPr>
          <w:rFonts w:ascii="Arial" w:hAnsi="Arial" w:cs="Arial"/>
          <w:b/>
          <w:sz w:val="24"/>
          <w:szCs w:val="24"/>
          <w:u w:color="000000"/>
        </w:rPr>
        <w:t>ke smlouvě</w:t>
      </w:r>
      <w:r w:rsidR="003A3408">
        <w:rPr>
          <w:rFonts w:ascii="Arial" w:hAnsi="Arial" w:cs="Arial"/>
          <w:b/>
          <w:sz w:val="24"/>
          <w:szCs w:val="24"/>
        </w:rPr>
        <w:t xml:space="preserve"> o </w:t>
      </w:r>
      <w:r w:rsidRPr="000734BD">
        <w:rPr>
          <w:rFonts w:ascii="Arial" w:hAnsi="Arial" w:cs="Arial"/>
          <w:b/>
          <w:sz w:val="24"/>
          <w:szCs w:val="24"/>
        </w:rPr>
        <w:t xml:space="preserve">zajištění svozu a likvidace komunálního odpadu </w:t>
      </w:r>
    </w:p>
    <w:p w:rsidR="000734BD" w:rsidRDefault="000734BD" w:rsidP="000734BD">
      <w:pPr>
        <w:spacing w:after="0" w:line="259" w:lineRule="auto"/>
        <w:ind w:left="2" w:firstLine="0"/>
        <w:jc w:val="center"/>
        <w:rPr>
          <w:rFonts w:ascii="Arial" w:hAnsi="Arial" w:cs="Arial"/>
          <w:b/>
          <w:sz w:val="24"/>
          <w:szCs w:val="24"/>
        </w:rPr>
      </w:pPr>
      <w:r w:rsidRPr="000734BD">
        <w:rPr>
          <w:rFonts w:ascii="Arial" w:hAnsi="Arial" w:cs="Arial"/>
          <w:b/>
          <w:sz w:val="24"/>
          <w:szCs w:val="24"/>
        </w:rPr>
        <w:t xml:space="preserve"> v pražských objektech úřadu vlády </w:t>
      </w:r>
      <w:r>
        <w:rPr>
          <w:rFonts w:ascii="Arial" w:hAnsi="Arial" w:cs="Arial"/>
          <w:b/>
          <w:sz w:val="24"/>
          <w:szCs w:val="24"/>
        </w:rPr>
        <w:t>ČR</w:t>
      </w:r>
    </w:p>
    <w:p w:rsidR="000734BD" w:rsidRDefault="000734BD" w:rsidP="000734BD">
      <w:pPr>
        <w:spacing w:after="0" w:line="259" w:lineRule="auto"/>
        <w:ind w:left="2" w:firstLine="0"/>
        <w:jc w:val="center"/>
        <w:rPr>
          <w:rFonts w:ascii="Arial" w:hAnsi="Arial" w:cs="Arial"/>
          <w:b/>
        </w:rPr>
      </w:pPr>
    </w:p>
    <w:p w:rsidR="000734BD" w:rsidRPr="00452BFD" w:rsidRDefault="000734BD" w:rsidP="003A3408">
      <w:pPr>
        <w:spacing w:after="0" w:line="259" w:lineRule="auto"/>
        <w:ind w:left="2" w:firstLine="0"/>
        <w:jc w:val="both"/>
        <w:rPr>
          <w:rFonts w:ascii="Arial" w:hAnsi="Arial" w:cs="Arial"/>
          <w:b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>., 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>, ve znění pozdějších předpisů (dále jen „občanský zákoník“) v souvislosti s veřejnou zakázkou s názvem „</w:t>
      </w:r>
      <w:r w:rsidR="00F552AF" w:rsidRPr="00F552AF">
        <w:rPr>
          <w:rFonts w:ascii="Arial" w:hAnsi="Arial" w:cs="Arial"/>
          <w:b/>
        </w:rPr>
        <w:t>Likvidace komunálního a velkoobjemového odpadu v pražských objektech Úřadu vlády ČR</w:t>
      </w:r>
      <w:r>
        <w:rPr>
          <w:rFonts w:ascii="Arial" w:eastAsia="Times New Roman" w:hAnsi="Arial" w:cs="Arial"/>
          <w:b/>
          <w:bCs/>
        </w:rPr>
        <w:t>“</w:t>
      </w:r>
    </w:p>
    <w:p w:rsidR="000734BD" w:rsidRPr="00403646" w:rsidRDefault="000734BD" w:rsidP="000734BD">
      <w:pPr>
        <w:spacing w:after="0" w:line="259" w:lineRule="auto"/>
        <w:ind w:left="2" w:firstLine="0"/>
        <w:jc w:val="center"/>
        <w:rPr>
          <w:rFonts w:ascii="Arial" w:hAnsi="Arial" w:cs="Arial"/>
          <w:b/>
        </w:rPr>
      </w:pPr>
    </w:p>
    <w:p w:rsidR="000734BD" w:rsidRPr="00B3550E" w:rsidRDefault="000734BD" w:rsidP="000734BD">
      <w:pPr>
        <w:spacing w:after="8" w:line="259" w:lineRule="auto"/>
        <w:ind w:left="55" w:firstLine="0"/>
        <w:jc w:val="center"/>
        <w:rPr>
          <w:rFonts w:ascii="Arial" w:hAnsi="Arial" w:cs="Arial"/>
        </w:rPr>
      </w:pPr>
      <w:r w:rsidRPr="00B3550E">
        <w:rPr>
          <w:rFonts w:ascii="Arial" w:hAnsi="Arial" w:cs="Arial"/>
          <w:b/>
          <w:i/>
        </w:rPr>
        <w:t xml:space="preserve"> </w:t>
      </w:r>
    </w:p>
    <w:p w:rsidR="000734BD" w:rsidRPr="00B3550E" w:rsidRDefault="000734BD" w:rsidP="000734BD">
      <w:pPr>
        <w:spacing w:after="35" w:line="259" w:lineRule="auto"/>
        <w:ind w:left="55" w:firstLine="0"/>
        <w:jc w:val="center"/>
        <w:rPr>
          <w:rFonts w:ascii="Arial" w:hAnsi="Arial" w:cs="Arial"/>
        </w:rPr>
      </w:pPr>
    </w:p>
    <w:p w:rsidR="000734BD" w:rsidRDefault="000734BD" w:rsidP="000734B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Česká republika - Úřad vlády České republiky</w:t>
      </w:r>
    </w:p>
    <w:p w:rsidR="000734BD" w:rsidRDefault="000734BD" w:rsidP="000734BD">
      <w:pPr>
        <w:tabs>
          <w:tab w:val="left" w:pos="1985"/>
        </w:tabs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Tomášem Štainbruchem, MBA, ředitelem Odboru správy nemovitostí, </w:t>
      </w:r>
      <w:r>
        <w:rPr>
          <w:rFonts w:ascii="Arial" w:hAnsi="Arial" w:cs="Arial"/>
        </w:rPr>
        <w:br/>
        <w:t>na základě vnitřního předpisu</w:t>
      </w:r>
    </w:p>
    <w:p w:rsidR="000734BD" w:rsidRDefault="000734BD" w:rsidP="000734BD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nábřeží Edvarda Beneše 128/4, 118 01 Praha 1 - Malá Strana</w:t>
      </w:r>
    </w:p>
    <w:p w:rsidR="000734BD" w:rsidRDefault="000734BD" w:rsidP="000734BD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00006599</w:t>
      </w:r>
    </w:p>
    <w:p w:rsidR="000734BD" w:rsidRDefault="000734BD" w:rsidP="000734BD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CZ00006599</w:t>
      </w:r>
    </w:p>
    <w:p w:rsidR="000734BD" w:rsidRDefault="000734BD" w:rsidP="000734BD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ČNB Praha, účet č.:19-4320001/0710 </w:t>
      </w:r>
    </w:p>
    <w:p w:rsidR="000734BD" w:rsidRDefault="000734BD" w:rsidP="000734BD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0FEA">
        <w:rPr>
          <w:rFonts w:ascii="Arial" w:hAnsi="Arial" w:cs="Arial"/>
        </w:rPr>
        <w:t>XXXXXXXXXXXXXXXXXXXXXXXXX</w:t>
      </w:r>
      <w:r w:rsidRPr="00132B22">
        <w:rPr>
          <w:rFonts w:ascii="Arial" w:hAnsi="Arial" w:cs="Arial"/>
        </w:rPr>
        <w:t xml:space="preserve"> </w:t>
      </w:r>
    </w:p>
    <w:p w:rsidR="000734BD" w:rsidRDefault="000734BD" w:rsidP="000734BD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(dále jen „objednatel“)</w:t>
      </w:r>
    </w:p>
    <w:p w:rsidR="000734BD" w:rsidRPr="00B3550E" w:rsidRDefault="000734BD" w:rsidP="000734BD">
      <w:pPr>
        <w:spacing w:after="16" w:line="259" w:lineRule="auto"/>
        <w:ind w:left="0" w:firstLine="0"/>
        <w:rPr>
          <w:rFonts w:ascii="Arial" w:hAnsi="Arial" w:cs="Arial"/>
        </w:rPr>
      </w:pPr>
    </w:p>
    <w:p w:rsidR="000734BD" w:rsidRPr="00B3550E" w:rsidRDefault="000734BD" w:rsidP="000734BD">
      <w:pPr>
        <w:spacing w:after="36" w:line="259" w:lineRule="auto"/>
        <w:ind w:left="-5"/>
        <w:rPr>
          <w:rFonts w:ascii="Arial" w:hAnsi="Arial" w:cs="Arial"/>
        </w:rPr>
      </w:pPr>
      <w:r w:rsidRPr="00B3550E">
        <w:rPr>
          <w:rFonts w:ascii="Arial" w:hAnsi="Arial" w:cs="Arial"/>
        </w:rPr>
        <w:t xml:space="preserve">a </w:t>
      </w:r>
    </w:p>
    <w:p w:rsidR="000734BD" w:rsidRPr="00B3550E" w:rsidRDefault="000734BD" w:rsidP="000734BD">
      <w:pPr>
        <w:spacing w:after="35" w:line="259" w:lineRule="auto"/>
        <w:ind w:left="0" w:firstLine="0"/>
        <w:rPr>
          <w:rFonts w:ascii="Arial" w:hAnsi="Arial" w:cs="Arial"/>
        </w:rPr>
      </w:pPr>
      <w:r w:rsidRPr="00B3550E">
        <w:rPr>
          <w:rFonts w:ascii="Arial" w:hAnsi="Arial" w:cs="Arial"/>
        </w:rPr>
        <w:t xml:space="preserve"> </w:t>
      </w:r>
    </w:p>
    <w:p w:rsidR="000734BD" w:rsidRDefault="000734BD" w:rsidP="000734BD">
      <w:pPr>
        <w:tabs>
          <w:tab w:val="left" w:pos="1985"/>
        </w:tabs>
        <w:rPr>
          <w:rFonts w:ascii="Arial" w:hAnsi="Arial" w:cs="Arial"/>
          <w:b/>
        </w:rPr>
      </w:pPr>
      <w:r w:rsidRPr="00DC7E83">
        <w:rPr>
          <w:rFonts w:ascii="Arial" w:hAnsi="Arial" w:cs="Arial"/>
          <w:b/>
        </w:rPr>
        <w:t>Komwag, podnik čistoty a údržby města, a.s.</w:t>
      </w:r>
    </w:p>
    <w:p w:rsidR="000734BD" w:rsidRPr="00DC7E83" w:rsidRDefault="000734BD" w:rsidP="000734BD">
      <w:pPr>
        <w:tabs>
          <w:tab w:val="left" w:pos="1985"/>
        </w:tabs>
        <w:rPr>
          <w:rFonts w:ascii="Arial" w:hAnsi="Arial" w:cs="Arial"/>
        </w:rPr>
      </w:pPr>
    </w:p>
    <w:p w:rsidR="000734BD" w:rsidRPr="00DC7E83" w:rsidRDefault="000734BD" w:rsidP="000734BD">
      <w:pPr>
        <w:spacing w:line="276" w:lineRule="auto"/>
        <w:rPr>
          <w:rFonts w:ascii="Arial" w:hAnsi="Arial" w:cs="Arial"/>
        </w:rPr>
      </w:pPr>
      <w:r w:rsidRPr="00DC7E83">
        <w:rPr>
          <w:rFonts w:ascii="Arial" w:hAnsi="Arial" w:cs="Arial"/>
        </w:rPr>
        <w:t>Zastoupená:</w:t>
      </w:r>
      <w:r w:rsidRPr="00DC7E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7E83">
        <w:rPr>
          <w:rFonts w:ascii="Arial" w:hAnsi="Arial" w:cs="Arial"/>
        </w:rPr>
        <w:t>Jaroslavem Stružkou – výkonným ředitelem a předsedou představenstva</w:t>
      </w:r>
    </w:p>
    <w:p w:rsidR="000734BD" w:rsidRPr="00DC7E83" w:rsidRDefault="000734BD" w:rsidP="000734BD">
      <w:pPr>
        <w:spacing w:line="276" w:lineRule="auto"/>
        <w:rPr>
          <w:rFonts w:ascii="Arial" w:hAnsi="Arial" w:cs="Arial"/>
        </w:rPr>
      </w:pPr>
      <w:r w:rsidRPr="00DC7E83">
        <w:rPr>
          <w:rFonts w:ascii="Arial" w:hAnsi="Arial" w:cs="Arial"/>
        </w:rPr>
        <w:tab/>
      </w:r>
      <w:r w:rsidRPr="00DC7E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7E83">
        <w:rPr>
          <w:rFonts w:ascii="Arial" w:hAnsi="Arial" w:cs="Arial"/>
        </w:rPr>
        <w:t>Ing. Janem Petružálkem – technickým ředitelem a místopředsedou představenstva</w:t>
      </w:r>
    </w:p>
    <w:p w:rsidR="000734BD" w:rsidRPr="00DC7E83" w:rsidRDefault="000734BD" w:rsidP="000734BD">
      <w:pPr>
        <w:tabs>
          <w:tab w:val="left" w:pos="1985"/>
        </w:tabs>
        <w:rPr>
          <w:rFonts w:ascii="Arial" w:hAnsi="Arial" w:cs="Arial"/>
        </w:rPr>
      </w:pPr>
      <w:r w:rsidRPr="00DC7E83">
        <w:rPr>
          <w:rFonts w:ascii="Arial" w:hAnsi="Arial" w:cs="Arial"/>
        </w:rPr>
        <w:t>Kontaktní osoba:</w:t>
      </w:r>
      <w:r w:rsidRPr="00DC7E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0FEA">
        <w:rPr>
          <w:rFonts w:ascii="Arial" w:hAnsi="Arial" w:cs="Arial"/>
        </w:rPr>
        <w:t>XXXXXXXXXXXXXXXXXXXXX</w:t>
      </w:r>
    </w:p>
    <w:p w:rsidR="000734BD" w:rsidRPr="00DC7E83" w:rsidRDefault="000734BD" w:rsidP="000734BD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DC7E83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7E83">
        <w:rPr>
          <w:rFonts w:ascii="Arial" w:hAnsi="Arial" w:cs="Arial"/>
        </w:rPr>
        <w:t>Perucká 2542/10, 120 00 Praha 2</w:t>
      </w:r>
    </w:p>
    <w:p w:rsidR="000734BD" w:rsidRPr="00DC7E83" w:rsidRDefault="000734BD" w:rsidP="000734BD">
      <w:pPr>
        <w:tabs>
          <w:tab w:val="left" w:pos="1985"/>
        </w:tabs>
        <w:rPr>
          <w:rFonts w:ascii="Arial" w:hAnsi="Arial" w:cs="Arial"/>
        </w:rPr>
      </w:pPr>
      <w:r w:rsidRPr="00DC7E83">
        <w:rPr>
          <w:rFonts w:ascii="Arial" w:hAnsi="Arial" w:cs="Arial"/>
        </w:rPr>
        <w:t>IČO:</w:t>
      </w:r>
      <w:r w:rsidRPr="00DC7E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7E83">
        <w:rPr>
          <w:rFonts w:ascii="Arial" w:hAnsi="Arial" w:cs="Arial"/>
        </w:rPr>
        <w:t>61057606</w:t>
      </w:r>
    </w:p>
    <w:p w:rsidR="000734BD" w:rsidRPr="00DC7E83" w:rsidRDefault="000734BD" w:rsidP="000734BD">
      <w:pPr>
        <w:tabs>
          <w:tab w:val="left" w:pos="1985"/>
        </w:tabs>
        <w:rPr>
          <w:rFonts w:ascii="Arial" w:hAnsi="Arial" w:cs="Arial"/>
        </w:rPr>
      </w:pPr>
      <w:r w:rsidRPr="00DC7E83">
        <w:rPr>
          <w:rFonts w:ascii="Arial" w:hAnsi="Arial" w:cs="Arial"/>
        </w:rPr>
        <w:t>DIČ:</w:t>
      </w:r>
      <w:r w:rsidRPr="00DC7E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7E83">
        <w:rPr>
          <w:rFonts w:ascii="Arial" w:hAnsi="Arial" w:cs="Arial"/>
        </w:rPr>
        <w:t>CZ61057606</w:t>
      </w:r>
    </w:p>
    <w:p w:rsidR="000734BD" w:rsidRPr="00DC7E83" w:rsidRDefault="000734BD" w:rsidP="000734BD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C7E83">
        <w:rPr>
          <w:rFonts w:ascii="Arial" w:hAnsi="Arial" w:cs="Arial"/>
        </w:rPr>
        <w:t>Bankovní spojení:</w:t>
      </w:r>
      <w:r w:rsidRPr="00DC7E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7E83">
        <w:rPr>
          <w:rFonts w:ascii="Arial" w:hAnsi="Arial" w:cs="Arial"/>
        </w:rPr>
        <w:t>Raiffeisenbank a.s., Praha 4 účet č.: 5021017365/5500</w:t>
      </w:r>
    </w:p>
    <w:p w:rsidR="000734BD" w:rsidRPr="00DC7E83" w:rsidRDefault="000734BD" w:rsidP="000734BD">
      <w:pPr>
        <w:spacing w:after="120"/>
        <w:rPr>
          <w:rFonts w:ascii="Arial" w:hAnsi="Arial" w:cs="Arial"/>
          <w:bCs/>
        </w:rPr>
      </w:pPr>
      <w:r w:rsidRPr="00DC7E83">
        <w:rPr>
          <w:rFonts w:ascii="Arial" w:hAnsi="Arial" w:cs="Arial"/>
        </w:rPr>
        <w:t xml:space="preserve">Společnost je zapsaná </w:t>
      </w:r>
      <w:r w:rsidRPr="00DC7E83">
        <w:rPr>
          <w:rFonts w:ascii="Arial" w:hAnsi="Arial" w:cs="Arial"/>
          <w:bCs/>
        </w:rPr>
        <w:t xml:space="preserve">v obchodním </w:t>
      </w:r>
      <w:r w:rsidRPr="00DC7E83">
        <w:rPr>
          <w:rFonts w:ascii="Arial" w:hAnsi="Arial" w:cs="Arial"/>
        </w:rPr>
        <w:t xml:space="preserve">rejstříku u Městského soudu v Praze, </w:t>
      </w:r>
      <w:r w:rsidRPr="00DC7E83">
        <w:rPr>
          <w:rFonts w:ascii="Arial" w:hAnsi="Arial" w:cs="Arial"/>
          <w:bCs/>
        </w:rPr>
        <w:t>spisová značka oddíl B vložka 3826</w:t>
      </w:r>
    </w:p>
    <w:p w:rsidR="000734BD" w:rsidRDefault="000734BD" w:rsidP="000734B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(dále jen „poskytovatel“)</w:t>
      </w:r>
    </w:p>
    <w:p w:rsidR="000734BD" w:rsidRDefault="000734BD" w:rsidP="000734BD">
      <w:pPr>
        <w:spacing w:after="16" w:line="259" w:lineRule="auto"/>
        <w:ind w:left="0" w:firstLine="0"/>
        <w:rPr>
          <w:rFonts w:ascii="Arial" w:hAnsi="Arial" w:cs="Arial"/>
        </w:rPr>
      </w:pPr>
      <w:r w:rsidRPr="00B3550E">
        <w:rPr>
          <w:rFonts w:ascii="Arial" w:hAnsi="Arial" w:cs="Arial"/>
        </w:rPr>
        <w:t xml:space="preserve"> </w:t>
      </w:r>
    </w:p>
    <w:p w:rsidR="000734BD" w:rsidRPr="00B3550E" w:rsidRDefault="000734BD" w:rsidP="000734BD">
      <w:pPr>
        <w:spacing w:after="16" w:line="259" w:lineRule="auto"/>
        <w:ind w:left="0" w:firstLine="0"/>
        <w:rPr>
          <w:rFonts w:ascii="Arial" w:hAnsi="Arial" w:cs="Arial"/>
        </w:rPr>
      </w:pPr>
    </w:p>
    <w:p w:rsidR="000734BD" w:rsidRPr="00B3550E" w:rsidRDefault="000734BD" w:rsidP="000734BD">
      <w:pPr>
        <w:spacing w:after="11" w:line="259" w:lineRule="auto"/>
        <w:ind w:left="0" w:firstLine="0"/>
        <w:rPr>
          <w:rFonts w:ascii="Arial" w:hAnsi="Arial" w:cs="Arial"/>
        </w:rPr>
      </w:pPr>
      <w:r w:rsidRPr="00B3550E">
        <w:rPr>
          <w:rFonts w:ascii="Arial" w:hAnsi="Arial" w:cs="Arial"/>
        </w:rPr>
        <w:t xml:space="preserve"> </w:t>
      </w:r>
    </w:p>
    <w:p w:rsidR="000734BD" w:rsidRPr="003A3408" w:rsidRDefault="000734BD" w:rsidP="003A3408">
      <w:pPr>
        <w:spacing w:after="0" w:line="259" w:lineRule="auto"/>
        <w:ind w:left="2" w:firstLine="0"/>
        <w:jc w:val="both"/>
        <w:rPr>
          <w:rFonts w:ascii="Arial" w:hAnsi="Arial" w:cs="Arial"/>
          <w:b/>
        </w:rPr>
      </w:pPr>
      <w:r w:rsidRPr="002A3863">
        <w:rPr>
          <w:rFonts w:ascii="Arial" w:hAnsi="Arial" w:cs="Arial"/>
          <w:snapToGrid w:val="0"/>
        </w:rPr>
        <w:lastRenderedPageBreak/>
        <w:t>uzavřely níže uvedeného dne, měsíce a roku v souladu s § 222 odst. 2 zákona</w:t>
      </w:r>
      <w:r w:rsidRPr="002A3863">
        <w:rPr>
          <w:rFonts w:ascii="Arial" w:hAnsi="Arial" w:cs="Arial"/>
        </w:rPr>
        <w:t xml:space="preserve"> č. 134/2016 Sb., o zadávání veřejných zakázek, ve znění pozdějších předpisů (dále jen „ZZVZ“), ve smyslu podmínek a ustanovení uvedených v kompletní zadávací dokumentaci vč. oznámení o zahájení zadávacího řízení uveřejněného ve Věstníku veřejných zakázek pod evidenčním číslem </w:t>
      </w:r>
      <w:r w:rsidRPr="00452BFD">
        <w:rPr>
          <w:rFonts w:ascii="Arial" w:hAnsi="Arial" w:cs="Arial"/>
          <w:bCs/>
        </w:rPr>
        <w:t>Z2023-006112</w:t>
      </w:r>
      <w:r>
        <w:rPr>
          <w:rFonts w:ascii="Arial" w:hAnsi="Arial" w:cs="Arial"/>
          <w:bCs/>
        </w:rPr>
        <w:t xml:space="preserve"> </w:t>
      </w:r>
      <w:r w:rsidRPr="002A3863">
        <w:rPr>
          <w:rFonts w:ascii="Arial" w:hAnsi="Arial" w:cs="Arial"/>
        </w:rPr>
        <w:t>a v souladu s </w:t>
      </w:r>
      <w:r w:rsidRPr="002A3863">
        <w:rPr>
          <w:rFonts w:ascii="Arial" w:hAnsi="Arial" w:cs="Arial"/>
          <w:snapToGrid w:val="0"/>
        </w:rPr>
        <w:t xml:space="preserve"> čl. IV dost. 3 písm. b) smlouvy o </w:t>
      </w:r>
      <w:r w:rsidR="003A3408">
        <w:rPr>
          <w:rFonts w:ascii="Arial" w:hAnsi="Arial" w:cs="Arial"/>
          <w:snapToGrid w:val="0"/>
        </w:rPr>
        <w:t>z</w:t>
      </w:r>
      <w:r w:rsidR="003A3408" w:rsidRPr="003A3408">
        <w:rPr>
          <w:rFonts w:ascii="Arial" w:hAnsi="Arial" w:cs="Arial"/>
        </w:rPr>
        <w:t>ajištění svozu a likvidace komunálního odpadu v pražských objektech úřadu vlády ČR</w:t>
      </w:r>
      <w:r w:rsidR="003A3408">
        <w:rPr>
          <w:rFonts w:ascii="Arial" w:hAnsi="Arial" w:cs="Arial"/>
          <w:b/>
        </w:rPr>
        <w:t xml:space="preserve"> </w:t>
      </w:r>
      <w:r w:rsidRPr="002A3863">
        <w:rPr>
          <w:rFonts w:ascii="Arial" w:eastAsia="Times New Roman" w:hAnsi="Arial" w:cs="Arial"/>
        </w:rPr>
        <w:t xml:space="preserve">ze dne </w:t>
      </w:r>
      <w:proofErr w:type="gramStart"/>
      <w:r>
        <w:rPr>
          <w:rFonts w:ascii="Arial" w:eastAsia="Times New Roman" w:hAnsi="Arial" w:cs="Arial"/>
        </w:rPr>
        <w:t>26.01.2023</w:t>
      </w:r>
      <w:proofErr w:type="gramEnd"/>
      <w:r>
        <w:rPr>
          <w:rFonts w:ascii="Arial" w:eastAsia="Times New Roman" w:hAnsi="Arial" w:cs="Arial"/>
        </w:rPr>
        <w:t>,</w:t>
      </w:r>
      <w:r w:rsidRPr="002A3863">
        <w:rPr>
          <w:rFonts w:ascii="Arial" w:eastAsia="Times New Roman" w:hAnsi="Arial" w:cs="Arial"/>
        </w:rPr>
        <w:t xml:space="preserve"> </w:t>
      </w:r>
      <w:r w:rsidRPr="002A3863">
        <w:rPr>
          <w:rFonts w:ascii="Arial" w:hAnsi="Arial" w:cs="Arial"/>
          <w:snapToGrid w:val="0"/>
        </w:rPr>
        <w:t>ev. č. </w:t>
      </w:r>
      <w:r>
        <w:rPr>
          <w:rFonts w:ascii="Arial" w:eastAsia="Times New Roman" w:hAnsi="Arial" w:cs="Arial"/>
        </w:rPr>
        <w:t xml:space="preserve">23/018-0 (dále jen „smlouva“) </w:t>
      </w:r>
      <w:r w:rsidRPr="002A3863">
        <w:rPr>
          <w:rFonts w:ascii="Arial" w:hAnsi="Arial" w:cs="Arial"/>
          <w:snapToGrid w:val="0"/>
        </w:rPr>
        <w:t xml:space="preserve">tento dodatek č. 1, ev. č. </w:t>
      </w:r>
      <w:r>
        <w:rPr>
          <w:rFonts w:ascii="Arial" w:eastAsia="Times New Roman" w:hAnsi="Arial" w:cs="Arial"/>
        </w:rPr>
        <w:t>23/018</w:t>
      </w:r>
      <w:r w:rsidRPr="002A3863">
        <w:rPr>
          <w:rFonts w:ascii="Arial" w:hAnsi="Arial" w:cs="Arial"/>
          <w:snapToGrid w:val="0"/>
        </w:rPr>
        <w:t>-1 (dále jen „dodatek“).</w:t>
      </w:r>
    </w:p>
    <w:p w:rsidR="000734BD" w:rsidRDefault="000734BD" w:rsidP="000734BD">
      <w:pPr>
        <w:spacing w:after="0" w:line="259" w:lineRule="auto"/>
        <w:ind w:left="0" w:firstLine="0"/>
        <w:jc w:val="center"/>
        <w:rPr>
          <w:rFonts w:ascii="Arial" w:hAnsi="Arial" w:cs="Arial"/>
          <w:b/>
        </w:rPr>
      </w:pPr>
    </w:p>
    <w:p w:rsidR="000734BD" w:rsidRDefault="000734BD" w:rsidP="000734BD">
      <w:pPr>
        <w:spacing w:after="0" w:line="259" w:lineRule="auto"/>
        <w:ind w:left="0" w:firstLine="0"/>
        <w:jc w:val="center"/>
        <w:rPr>
          <w:rFonts w:ascii="Arial" w:hAnsi="Arial" w:cs="Arial"/>
          <w:b/>
        </w:rPr>
      </w:pPr>
    </w:p>
    <w:p w:rsidR="000734BD" w:rsidRPr="0003690E" w:rsidRDefault="000734BD" w:rsidP="000734BD">
      <w:pPr>
        <w:ind w:left="-5"/>
        <w:jc w:val="center"/>
        <w:rPr>
          <w:rFonts w:ascii="Arial" w:hAnsi="Arial" w:cs="Arial"/>
          <w:b/>
        </w:rPr>
      </w:pPr>
      <w:r w:rsidRPr="0003690E">
        <w:rPr>
          <w:rFonts w:ascii="Arial" w:hAnsi="Arial" w:cs="Arial"/>
          <w:b/>
        </w:rPr>
        <w:t>Článek I</w:t>
      </w:r>
    </w:p>
    <w:p w:rsidR="000734BD" w:rsidRDefault="000734BD" w:rsidP="000734BD">
      <w:pPr>
        <w:ind w:left="-5"/>
        <w:jc w:val="center"/>
        <w:rPr>
          <w:rFonts w:ascii="Arial" w:hAnsi="Arial" w:cs="Arial"/>
          <w:b/>
        </w:rPr>
      </w:pPr>
      <w:r w:rsidRPr="0003690E">
        <w:rPr>
          <w:rFonts w:ascii="Arial" w:hAnsi="Arial" w:cs="Arial"/>
          <w:b/>
        </w:rPr>
        <w:t>Předmět dodatku</w:t>
      </w:r>
    </w:p>
    <w:p w:rsidR="000734BD" w:rsidRPr="0055706E" w:rsidRDefault="000734BD" w:rsidP="000734BD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right="51" w:hanging="426"/>
        <w:jc w:val="both"/>
        <w:rPr>
          <w:rFonts w:ascii="Arial" w:hAnsi="Arial" w:cs="Arial"/>
        </w:rPr>
      </w:pPr>
      <w:r w:rsidRPr="00802043">
        <w:rPr>
          <w:rFonts w:ascii="Arial" w:hAnsi="Arial" w:cs="Arial"/>
        </w:rPr>
        <w:t xml:space="preserve">Předmětem tohoto dodatku č. 1 je </w:t>
      </w:r>
      <w:r>
        <w:rPr>
          <w:rFonts w:ascii="Arial" w:hAnsi="Arial" w:cs="Arial"/>
        </w:rPr>
        <w:t>navýšení</w:t>
      </w:r>
      <w:r w:rsidRPr="00802043">
        <w:rPr>
          <w:rFonts w:ascii="Arial" w:hAnsi="Arial" w:cs="Arial"/>
        </w:rPr>
        <w:t xml:space="preserve"> ceny plnění </w:t>
      </w:r>
      <w:r>
        <w:rPr>
          <w:rFonts w:ascii="Arial" w:hAnsi="Arial" w:cs="Arial"/>
        </w:rPr>
        <w:t xml:space="preserve">v jednotkových cenách o míru inflace vyjádřenou přírůstkem ročního indexu spotřebitelských cen vyhlášenou Českým statistickým úřadem za předcházející kalendářní rok, který přesáhl 3 %, a to v souladu s vyhrazenou změnou </w:t>
      </w:r>
      <w:r w:rsidRPr="00802043">
        <w:rPr>
          <w:rFonts w:ascii="Arial" w:hAnsi="Arial" w:cs="Arial"/>
        </w:rPr>
        <w:t>závazku ze smlouvy sjednanou v čl. IV odst. 3 písm. b) smlouvy.</w:t>
      </w:r>
    </w:p>
    <w:p w:rsidR="000734BD" w:rsidRDefault="000734BD" w:rsidP="000734BD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right="5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Inflace vyjádřena přírůstkem ročního indexu spotřebitelských cen vyhlášená Českým statistickým úřadem za kalendářní rok 2023 je 10,7 %.</w:t>
      </w:r>
    </w:p>
    <w:p w:rsidR="000734BD" w:rsidRPr="00BF01D2" w:rsidRDefault="000734BD" w:rsidP="000734BD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right="51" w:hanging="426"/>
        <w:jc w:val="both"/>
        <w:rPr>
          <w:rFonts w:ascii="Arial" w:hAnsi="Arial" w:cs="Arial"/>
        </w:rPr>
      </w:pPr>
      <w:r w:rsidRPr="00BF01D2">
        <w:rPr>
          <w:rFonts w:ascii="Arial" w:hAnsi="Arial" w:cs="Arial"/>
        </w:rPr>
        <w:t xml:space="preserve">V souladu s článkem IV odst. 1 smlouvy </w:t>
      </w:r>
      <w:r>
        <w:rPr>
          <w:rFonts w:ascii="Arial" w:hAnsi="Arial" w:cs="Arial"/>
        </w:rPr>
        <w:t xml:space="preserve">se nahrazuje ve smlouvě Příloha č. 1 </w:t>
      </w:r>
      <w:r w:rsidR="00416D87">
        <w:rPr>
          <w:rFonts w:ascii="Arial" w:hAnsi="Arial" w:cs="Arial"/>
        </w:rPr>
        <w:t xml:space="preserve">až Příloha č. 7 (výpočtové listy) </w:t>
      </w:r>
      <w:r w:rsidRPr="00BF01D2">
        <w:rPr>
          <w:rFonts w:ascii="Arial" w:hAnsi="Arial" w:cs="Arial"/>
        </w:rPr>
        <w:t>upraven</w:t>
      </w:r>
      <w:r>
        <w:rPr>
          <w:rFonts w:ascii="Arial" w:hAnsi="Arial" w:cs="Arial"/>
        </w:rPr>
        <w:t>é o</w:t>
      </w:r>
      <w:r w:rsidRPr="00BF01D2">
        <w:rPr>
          <w:rFonts w:ascii="Arial" w:hAnsi="Arial" w:cs="Arial"/>
        </w:rPr>
        <w:t xml:space="preserve"> navýšení ceny za jednotlivé položky o </w:t>
      </w:r>
      <w:r>
        <w:rPr>
          <w:rFonts w:ascii="Arial" w:hAnsi="Arial" w:cs="Arial"/>
        </w:rPr>
        <w:t xml:space="preserve">10,7 </w:t>
      </w:r>
      <w:r w:rsidRPr="00BF01D2">
        <w:rPr>
          <w:rFonts w:ascii="Arial" w:hAnsi="Arial" w:cs="Arial"/>
        </w:rPr>
        <w:t xml:space="preserve">%. </w:t>
      </w:r>
    </w:p>
    <w:p w:rsidR="000734BD" w:rsidRPr="00573F54" w:rsidRDefault="000734BD" w:rsidP="000734BD">
      <w:pPr>
        <w:pStyle w:val="Odstavecseseznamem"/>
        <w:spacing w:before="240" w:after="120"/>
        <w:ind w:left="644" w:firstLine="0"/>
        <w:jc w:val="center"/>
        <w:rPr>
          <w:rFonts w:ascii="Arial" w:hAnsi="Arial" w:cs="Arial"/>
          <w:b/>
        </w:rPr>
      </w:pPr>
      <w:r w:rsidRPr="00573F54">
        <w:rPr>
          <w:rFonts w:ascii="Arial" w:hAnsi="Arial" w:cs="Arial"/>
          <w:b/>
          <w:sz w:val="24"/>
        </w:rPr>
        <w:t>Článek II.</w:t>
      </w:r>
      <w:r w:rsidRPr="00573F54">
        <w:rPr>
          <w:rFonts w:ascii="Arial" w:hAnsi="Arial" w:cs="Arial"/>
          <w:b/>
          <w:sz w:val="24"/>
        </w:rPr>
        <w:br/>
      </w:r>
      <w:r w:rsidRPr="00573F54">
        <w:rPr>
          <w:rFonts w:ascii="Arial" w:hAnsi="Arial" w:cs="Arial"/>
          <w:b/>
        </w:rPr>
        <w:t>Závěrečná ustanovení</w:t>
      </w:r>
    </w:p>
    <w:p w:rsidR="000734BD" w:rsidRDefault="000734BD" w:rsidP="000734BD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 č. 1, zůstávají beze změny</w:t>
      </w:r>
      <w:r w:rsidRPr="00F52A43">
        <w:rPr>
          <w:rFonts w:ascii="Arial" w:hAnsi="Arial" w:cs="Arial"/>
        </w:rPr>
        <w:t>.</w:t>
      </w:r>
    </w:p>
    <w:p w:rsidR="000734BD" w:rsidRPr="00186C3D" w:rsidRDefault="000734BD" w:rsidP="000734BD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Objednatel je povinným subjektem ve smyslu zákona č. 340/2015 Sb., o zvláštních podmínkách účinnosti některých smluv, uveřejňování těchto smluv a o registru smluv, ve znění pozdějších předpisů (dále jen „zákon o registru smluv“). Poskytovatel souhlasí se zveřejněním tohoto dodatku č. 1 především na profilu zadavatele a v Registru smluv. Splnění této zákonné povinnosti není porušením důvěrnosti informací. Poskytovatel výslovně souhlasí s tím, že uveřejněno bude úplné znění tohoto dodatku č. 1, včetně všech identifikačních a kontaktních údajů osob, které poskytovatel uvedl v textu tohoto dodatku č. 1. Je-li podle Nařízení parlamentu a Rady (EU) 2016/679 o ochraně fyzických osob v souvislosti se 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 dohodly, že dodatek č. 1 zašle správci Registru smluv k uveřejnění objednatel a bude poskytovatele písemně informovat o uveřejnění dodatku č. 1 v Registru smluv. Poskytovatel je povinen zkontrolovat, že dodatek č. 1 byl v Registru smluv řádně uveřejněn. V případě, že poskytovatel zjistí jakékoliv nepřesnosti či nedostatky, je povinen bez zbytečného odkladu o nich objednatele informovat.</w:t>
      </w:r>
    </w:p>
    <w:p w:rsidR="00D83DD1" w:rsidRPr="00D83DD1" w:rsidRDefault="00D83DD1" w:rsidP="000734BD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83DD1">
        <w:rPr>
          <w:rFonts w:ascii="Arial" w:eastAsiaTheme="minorEastAsia" w:hAnsi="Arial" w:cs="Arial"/>
          <w:iCs/>
        </w:rPr>
        <w:t>Zvýšení jednotkových cen je účinné prvním dnem měsíce následujícího po měsíci, ve kterém byl dodatek uveřejněn v Registru smluv dle zákona č. 340/2015 Sb., o zvláštních podmínkách účinnosti některých smluv, uveřejňování těchto smluv a o registru smluv, ve znění pozdějších předpisů (dále jen „Registr smluv“)</w:t>
      </w:r>
      <w:r w:rsidRPr="00D83DD1">
        <w:rPr>
          <w:rFonts w:ascii="Arial" w:hAnsi="Arial" w:cs="Arial"/>
        </w:rPr>
        <w:t xml:space="preserve"> </w:t>
      </w:r>
    </w:p>
    <w:p w:rsidR="000734BD" w:rsidRDefault="000734BD" w:rsidP="000734BD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č. 1 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5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>
        <w:rPr>
          <w:rFonts w:ascii="Arial" w:hAnsi="Arial" w:cs="Arial"/>
        </w:rPr>
        <w:t>2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>
        <w:rPr>
          <w:rFonts w:ascii="Arial" w:hAnsi="Arial" w:cs="Arial"/>
          <w:spacing w:val="1"/>
        </w:rPr>
        <w:t xml:space="preserve">poskytovatel </w:t>
      </w:r>
      <w:r w:rsidRPr="00957D3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3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0734BD" w:rsidRDefault="000734BD" w:rsidP="000734BD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ze smluvních stran prohlašuje, že tento dodatek č. 1 uzavírá svobodně a vážně, že považuje obsah tohoto dodatku č. 1 za určitý a srozumitelný, a že jsou jí známy veškeré skutečnosti, jež jsou pro uzavření tohoto dodatku č. 1 rozhodující, na důkaz čehož připojují smluvní strany k tomuto dodatku č. 1 své podpisy</w:t>
      </w:r>
      <w:r w:rsidRPr="00404918">
        <w:rPr>
          <w:rFonts w:ascii="Arial" w:hAnsi="Arial" w:cs="Arial"/>
        </w:rPr>
        <w:t>.</w:t>
      </w:r>
    </w:p>
    <w:p w:rsidR="000734BD" w:rsidRDefault="000734BD" w:rsidP="000734BD">
      <w:pPr>
        <w:spacing w:after="120" w:line="240" w:lineRule="auto"/>
        <w:jc w:val="both"/>
        <w:rPr>
          <w:rFonts w:ascii="Arial" w:hAnsi="Arial" w:cs="Arial"/>
        </w:rPr>
      </w:pPr>
    </w:p>
    <w:p w:rsidR="000734BD" w:rsidRDefault="000734BD" w:rsidP="000734BD">
      <w:pPr>
        <w:spacing w:after="120" w:line="240" w:lineRule="auto"/>
        <w:jc w:val="both"/>
        <w:rPr>
          <w:rFonts w:ascii="Arial" w:hAnsi="Arial" w:cs="Arial"/>
        </w:rPr>
      </w:pPr>
    </w:p>
    <w:p w:rsidR="000734BD" w:rsidRPr="00573F54" w:rsidRDefault="000734BD" w:rsidP="000734BD">
      <w:pPr>
        <w:spacing w:after="120" w:line="240" w:lineRule="auto"/>
        <w:jc w:val="both"/>
        <w:rPr>
          <w:rFonts w:ascii="Arial" w:hAnsi="Arial" w:cs="Arial"/>
        </w:rPr>
      </w:pPr>
    </w:p>
    <w:p w:rsidR="000734BD" w:rsidRPr="00B627E4" w:rsidRDefault="000734BD" w:rsidP="000734BD">
      <w:pPr>
        <w:widowControl w:val="0"/>
        <w:tabs>
          <w:tab w:val="left" w:pos="426"/>
        </w:tabs>
        <w:autoSpaceDE w:val="0"/>
        <w:autoSpaceDN w:val="0"/>
        <w:ind w:left="425"/>
        <w:rPr>
          <w:rFonts w:ascii="Arial" w:eastAsia="Times New Roman" w:hAnsi="Arial" w:cs="Arial"/>
        </w:rPr>
      </w:pPr>
      <w:r w:rsidRPr="00573F54">
        <w:rPr>
          <w:rFonts w:ascii="Arial" w:hAnsi="Arial" w:cs="Arial"/>
        </w:rPr>
        <w:t xml:space="preserve">Přílohy dodatku č. 1: </w:t>
      </w:r>
      <w:r w:rsidRPr="00573F54">
        <w:rPr>
          <w:rFonts w:ascii="Arial" w:hAnsi="Arial" w:cs="Arial"/>
        </w:rPr>
        <w:tab/>
      </w:r>
      <w:r w:rsidRPr="00B627E4">
        <w:rPr>
          <w:rFonts w:ascii="Arial" w:eastAsia="Times New Roman" w:hAnsi="Arial" w:cs="Arial"/>
        </w:rPr>
        <w:t>Výpočtový list č. 1 - areál Strakovy akademie</w:t>
      </w:r>
    </w:p>
    <w:p w:rsidR="000734BD" w:rsidRPr="00B627E4" w:rsidRDefault="000734BD" w:rsidP="000734BD">
      <w:pPr>
        <w:widowControl w:val="0"/>
        <w:tabs>
          <w:tab w:val="left" w:pos="426"/>
        </w:tabs>
        <w:autoSpaceDE w:val="0"/>
        <w:autoSpaceDN w:val="0"/>
        <w:ind w:left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B627E4">
        <w:rPr>
          <w:rFonts w:ascii="Arial" w:eastAsia="Times New Roman" w:hAnsi="Arial" w:cs="Arial"/>
        </w:rPr>
        <w:t>Výpočtový list č. 2 - Kramářova vila</w:t>
      </w:r>
    </w:p>
    <w:p w:rsidR="000734BD" w:rsidRPr="00B627E4" w:rsidRDefault="000734BD" w:rsidP="000734BD">
      <w:pPr>
        <w:widowControl w:val="0"/>
        <w:tabs>
          <w:tab w:val="left" w:pos="426"/>
        </w:tabs>
        <w:autoSpaceDE w:val="0"/>
        <w:autoSpaceDN w:val="0"/>
        <w:ind w:left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B627E4">
        <w:rPr>
          <w:rFonts w:ascii="Arial" w:eastAsia="Times New Roman" w:hAnsi="Arial" w:cs="Arial"/>
        </w:rPr>
        <w:t>Výpočtový list č. 3 - Lichtenštejnský palác</w:t>
      </w:r>
    </w:p>
    <w:p w:rsidR="000734BD" w:rsidRPr="00B627E4" w:rsidRDefault="000734BD" w:rsidP="000734BD">
      <w:pPr>
        <w:widowControl w:val="0"/>
        <w:tabs>
          <w:tab w:val="left" w:pos="426"/>
        </w:tabs>
        <w:autoSpaceDE w:val="0"/>
        <w:autoSpaceDN w:val="0"/>
        <w:ind w:left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B627E4">
        <w:rPr>
          <w:rFonts w:ascii="Arial" w:eastAsia="Times New Roman" w:hAnsi="Arial" w:cs="Arial"/>
        </w:rPr>
        <w:t>Výpočtový list č. 4 - Hrzánský palác</w:t>
      </w:r>
    </w:p>
    <w:p w:rsidR="000734BD" w:rsidRPr="00B627E4" w:rsidRDefault="000734BD" w:rsidP="000734BD">
      <w:pPr>
        <w:widowControl w:val="0"/>
        <w:tabs>
          <w:tab w:val="left" w:pos="426"/>
        </w:tabs>
        <w:autoSpaceDE w:val="0"/>
        <w:autoSpaceDN w:val="0"/>
        <w:ind w:left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B627E4">
        <w:rPr>
          <w:rFonts w:ascii="Arial" w:eastAsia="Times New Roman" w:hAnsi="Arial" w:cs="Arial"/>
        </w:rPr>
        <w:t>Výpočtový list č. 5 - Slavíčkova vila</w:t>
      </w:r>
    </w:p>
    <w:p w:rsidR="000734BD" w:rsidRPr="00B627E4" w:rsidRDefault="000734BD" w:rsidP="000734BD">
      <w:pPr>
        <w:widowControl w:val="0"/>
        <w:tabs>
          <w:tab w:val="left" w:pos="426"/>
        </w:tabs>
        <w:autoSpaceDE w:val="0"/>
        <w:autoSpaceDN w:val="0"/>
        <w:ind w:left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B627E4">
        <w:rPr>
          <w:rFonts w:ascii="Arial" w:eastAsia="Times New Roman" w:hAnsi="Arial" w:cs="Arial"/>
        </w:rPr>
        <w:t>Výpočtový list č. 6 - administrativní budova Vladislavova</w:t>
      </w:r>
    </w:p>
    <w:p w:rsidR="000734BD" w:rsidRPr="00B627E4" w:rsidRDefault="000734BD" w:rsidP="000734BD">
      <w:pPr>
        <w:widowControl w:val="0"/>
        <w:tabs>
          <w:tab w:val="left" w:pos="426"/>
        </w:tabs>
        <w:autoSpaceDE w:val="0"/>
        <w:autoSpaceDN w:val="0"/>
        <w:spacing w:after="120"/>
        <w:ind w:left="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B627E4">
        <w:rPr>
          <w:rFonts w:ascii="Arial" w:eastAsia="Times New Roman" w:hAnsi="Arial" w:cs="Arial"/>
        </w:rPr>
        <w:t>Výpočtový list č. 7 - provozní areál Chabry</w:t>
      </w:r>
    </w:p>
    <w:p w:rsidR="000734BD" w:rsidRPr="00B3550E" w:rsidRDefault="000734BD" w:rsidP="000734BD">
      <w:pPr>
        <w:spacing w:after="120" w:line="240" w:lineRule="auto"/>
        <w:jc w:val="both"/>
        <w:rPr>
          <w:rFonts w:ascii="Arial" w:hAnsi="Arial" w:cs="Arial"/>
        </w:rPr>
      </w:pPr>
      <w:r w:rsidRPr="00B3550E">
        <w:rPr>
          <w:rFonts w:ascii="Arial" w:hAnsi="Arial" w:cs="Arial"/>
        </w:rPr>
        <w:t xml:space="preserve"> </w:t>
      </w:r>
    </w:p>
    <w:p w:rsidR="000734BD" w:rsidRPr="00B3550E" w:rsidRDefault="000734BD" w:rsidP="000734BD">
      <w:pPr>
        <w:spacing w:after="16" w:line="259" w:lineRule="auto"/>
        <w:ind w:left="0" w:firstLine="0"/>
        <w:rPr>
          <w:rFonts w:ascii="Arial" w:hAnsi="Arial" w:cs="Arial"/>
        </w:rPr>
      </w:pPr>
      <w:r w:rsidRPr="00B3550E">
        <w:rPr>
          <w:rFonts w:ascii="Arial" w:hAnsi="Arial" w:cs="Arial"/>
        </w:rPr>
        <w:t xml:space="preserve"> </w:t>
      </w:r>
    </w:p>
    <w:p w:rsidR="000734BD" w:rsidRPr="00B3550E" w:rsidRDefault="000734BD" w:rsidP="000734BD">
      <w:pPr>
        <w:spacing w:after="0" w:line="259" w:lineRule="auto"/>
        <w:ind w:left="0" w:firstLine="0"/>
        <w:rPr>
          <w:rFonts w:ascii="Arial" w:hAnsi="Arial" w:cs="Arial"/>
        </w:rPr>
      </w:pPr>
      <w:r w:rsidRPr="00B3550E">
        <w:rPr>
          <w:rFonts w:ascii="Arial" w:hAnsi="Arial" w:cs="Arial"/>
        </w:rPr>
        <w:t xml:space="preserve"> </w:t>
      </w:r>
    </w:p>
    <w:tbl>
      <w:tblPr>
        <w:tblStyle w:val="TableGrid"/>
        <w:tblW w:w="10463" w:type="dxa"/>
        <w:tblInd w:w="0" w:type="dxa"/>
        <w:tblLook w:val="04A0" w:firstRow="1" w:lastRow="0" w:firstColumn="1" w:lastColumn="0" w:noHBand="0" w:noVBand="1"/>
      </w:tblPr>
      <w:tblGrid>
        <w:gridCol w:w="5389"/>
        <w:gridCol w:w="5074"/>
      </w:tblGrid>
      <w:tr w:rsidR="000734BD" w:rsidRPr="00B3550E" w:rsidTr="00BB37B8">
        <w:trPr>
          <w:trHeight w:val="269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 Poskytovatele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Za Objednatele </w:t>
            </w:r>
          </w:p>
        </w:tc>
      </w:tr>
      <w:tr w:rsidR="000734BD" w:rsidRPr="00B3550E" w:rsidTr="00BB37B8">
        <w:trPr>
          <w:trHeight w:val="1564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16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V Praze dne </w:t>
            </w:r>
            <w:proofErr w:type="gramStart"/>
            <w:r w:rsidR="00D50FEA">
              <w:rPr>
                <w:rFonts w:ascii="Arial" w:hAnsi="Arial" w:cs="Arial"/>
              </w:rPr>
              <w:t>12.03.2024</w:t>
            </w:r>
            <w:proofErr w:type="gramEnd"/>
          </w:p>
          <w:p w:rsidR="000734BD" w:rsidRPr="00B3550E" w:rsidRDefault="000734BD" w:rsidP="00BB37B8">
            <w:pPr>
              <w:spacing w:after="16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 </w:t>
            </w:r>
          </w:p>
          <w:p w:rsidR="000734BD" w:rsidRPr="00B3550E" w:rsidRDefault="000734BD" w:rsidP="00BB37B8">
            <w:pPr>
              <w:spacing w:after="16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 </w:t>
            </w:r>
          </w:p>
          <w:p w:rsidR="000734BD" w:rsidRPr="00B3550E" w:rsidRDefault="000734BD" w:rsidP="00BB37B8">
            <w:pPr>
              <w:spacing w:after="16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 </w:t>
            </w:r>
          </w:p>
          <w:p w:rsidR="000734BD" w:rsidRPr="00B3550E" w:rsidRDefault="000734BD" w:rsidP="00BB37B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V Praze dne </w:t>
            </w:r>
            <w:proofErr w:type="gramStart"/>
            <w:r w:rsidR="00D50FEA">
              <w:rPr>
                <w:rFonts w:ascii="Arial" w:hAnsi="Arial" w:cs="Arial"/>
              </w:rPr>
              <w:t>19.03.2024</w:t>
            </w:r>
            <w:proofErr w:type="gramEnd"/>
          </w:p>
        </w:tc>
      </w:tr>
      <w:tr w:rsidR="000734BD" w:rsidRPr="00B3550E" w:rsidTr="00BB37B8">
        <w:trPr>
          <w:trHeight w:val="226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  <w:sz w:val="16"/>
              </w:rPr>
              <w:t xml:space="preserve"> ………………………………………………..…………….……………..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0" w:right="39" w:firstLine="0"/>
              <w:jc w:val="right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  <w:sz w:val="16"/>
              </w:rPr>
              <w:t xml:space="preserve">……………………………………………..…………….……………….. </w:t>
            </w:r>
          </w:p>
        </w:tc>
      </w:tr>
      <w:tr w:rsidR="000734BD" w:rsidRPr="00B3550E" w:rsidTr="00BB37B8">
        <w:trPr>
          <w:trHeight w:val="274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D50FEA" w:rsidP="00770A88">
            <w:pPr>
              <w:tabs>
                <w:tab w:val="center" w:pos="2413"/>
              </w:tabs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Jaroslav Stružka v.</w:t>
            </w:r>
            <w:r w:rsidR="00770A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770A88">
            <w:pPr>
              <w:spacing w:after="0" w:line="259" w:lineRule="auto"/>
              <w:ind w:left="1282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>Ing. Tomáš Štainbruch, MBA</w:t>
            </w:r>
            <w:r w:rsidR="00D50FEA">
              <w:rPr>
                <w:rFonts w:ascii="Arial" w:hAnsi="Arial" w:cs="Arial"/>
              </w:rPr>
              <w:t>, v.</w:t>
            </w:r>
            <w:r w:rsidR="00770A88">
              <w:rPr>
                <w:rFonts w:ascii="Arial" w:hAnsi="Arial" w:cs="Arial"/>
              </w:rPr>
              <w:t xml:space="preserve"> </w:t>
            </w:r>
            <w:r w:rsidR="00D50FEA">
              <w:rPr>
                <w:rFonts w:ascii="Arial" w:hAnsi="Arial" w:cs="Arial"/>
              </w:rPr>
              <w:t>r.</w:t>
            </w:r>
          </w:p>
        </w:tc>
      </w:tr>
      <w:tr w:rsidR="000734BD" w:rsidRPr="00B3550E" w:rsidTr="00BB37B8">
        <w:trPr>
          <w:trHeight w:val="273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tabs>
                <w:tab w:val="center" w:pos="2411"/>
              </w:tabs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 </w:t>
            </w:r>
            <w:r w:rsidRPr="00B3550E">
              <w:rPr>
                <w:rFonts w:ascii="Arial" w:hAnsi="Arial" w:cs="Arial"/>
              </w:rPr>
              <w:tab/>
              <w:t xml:space="preserve">předseda představenstva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999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ředitel Odboru správy nemovitostí </w:t>
            </w:r>
          </w:p>
        </w:tc>
      </w:tr>
      <w:tr w:rsidR="000734BD" w:rsidRPr="00B3550E" w:rsidTr="00BB37B8">
        <w:trPr>
          <w:trHeight w:val="1322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  <w:b/>
              </w:rPr>
              <w:t xml:space="preserve"> Komwag, podnik čistoty a údržby města, a.s. </w:t>
            </w:r>
          </w:p>
          <w:p w:rsidR="000734BD" w:rsidRPr="00B3550E" w:rsidRDefault="000734BD" w:rsidP="00BB37B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  <w:b/>
              </w:rPr>
              <w:t xml:space="preserve"> </w:t>
            </w:r>
          </w:p>
          <w:p w:rsidR="000734BD" w:rsidRPr="00B3550E" w:rsidRDefault="000734BD" w:rsidP="00BB37B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  <w:b/>
              </w:rPr>
              <w:t xml:space="preserve"> </w:t>
            </w:r>
          </w:p>
          <w:p w:rsidR="000734BD" w:rsidRPr="00B3550E" w:rsidRDefault="000734BD" w:rsidP="00BB37B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  <w:b/>
              </w:rPr>
              <w:t xml:space="preserve"> </w:t>
            </w:r>
          </w:p>
          <w:p w:rsidR="000734BD" w:rsidRPr="00B3550E" w:rsidRDefault="000734BD" w:rsidP="00BB37B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368" w:firstLine="0"/>
              <w:jc w:val="center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734BD" w:rsidRPr="00B3550E" w:rsidTr="00BB37B8">
        <w:trPr>
          <w:trHeight w:val="204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  <w:sz w:val="16"/>
              </w:rPr>
              <w:t xml:space="preserve"> ………………………………………………..…………….……………..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353" w:firstLine="0"/>
              <w:jc w:val="center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0734BD" w:rsidRPr="00B3550E" w:rsidTr="00BB37B8">
        <w:trPr>
          <w:trHeight w:val="272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770A88">
            <w:pPr>
              <w:tabs>
                <w:tab w:val="center" w:pos="2411"/>
              </w:tabs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 </w:t>
            </w:r>
            <w:r w:rsidRPr="00B3550E">
              <w:rPr>
                <w:rFonts w:ascii="Arial" w:hAnsi="Arial" w:cs="Arial"/>
              </w:rPr>
              <w:tab/>
              <w:t>Ing. Jan Petružálek</w:t>
            </w:r>
            <w:r w:rsidR="00D50FEA">
              <w:rPr>
                <w:rFonts w:ascii="Arial" w:hAnsi="Arial" w:cs="Arial"/>
              </w:rPr>
              <w:t xml:space="preserve"> v.</w:t>
            </w:r>
            <w:r w:rsidR="00770A88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D50FEA">
              <w:rPr>
                <w:rFonts w:ascii="Arial" w:hAnsi="Arial" w:cs="Arial"/>
              </w:rPr>
              <w:t>r.</w:t>
            </w:r>
            <w:r w:rsidRPr="00B355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368" w:firstLine="0"/>
              <w:jc w:val="center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 </w:t>
            </w:r>
          </w:p>
        </w:tc>
      </w:tr>
      <w:tr w:rsidR="000734BD" w:rsidRPr="00B3550E" w:rsidTr="00BB37B8">
        <w:trPr>
          <w:trHeight w:val="248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tabs>
                <w:tab w:val="center" w:pos="2411"/>
              </w:tabs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 </w:t>
            </w:r>
            <w:r w:rsidRPr="00B3550E">
              <w:rPr>
                <w:rFonts w:ascii="Arial" w:hAnsi="Arial" w:cs="Arial"/>
              </w:rPr>
              <w:tab/>
              <w:t xml:space="preserve">místopředseda představenstva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0734BD" w:rsidRPr="00B3550E" w:rsidRDefault="000734BD" w:rsidP="00BB37B8">
            <w:pPr>
              <w:spacing w:after="0" w:line="259" w:lineRule="auto"/>
              <w:ind w:left="368" w:firstLine="0"/>
              <w:jc w:val="center"/>
              <w:rPr>
                <w:rFonts w:ascii="Arial" w:hAnsi="Arial" w:cs="Arial"/>
              </w:rPr>
            </w:pPr>
            <w:r w:rsidRPr="00B3550E">
              <w:rPr>
                <w:rFonts w:ascii="Arial" w:hAnsi="Arial" w:cs="Arial"/>
              </w:rPr>
              <w:t xml:space="preserve"> </w:t>
            </w:r>
          </w:p>
        </w:tc>
      </w:tr>
    </w:tbl>
    <w:p w:rsidR="000734BD" w:rsidRPr="00B3550E" w:rsidRDefault="000734BD" w:rsidP="000734BD">
      <w:pPr>
        <w:spacing w:after="0" w:line="259" w:lineRule="auto"/>
        <w:ind w:left="-5"/>
        <w:rPr>
          <w:rFonts w:ascii="Arial" w:hAnsi="Arial" w:cs="Arial"/>
        </w:rPr>
      </w:pPr>
      <w:r w:rsidRPr="00B3550E">
        <w:rPr>
          <w:rFonts w:ascii="Arial" w:hAnsi="Arial" w:cs="Arial"/>
          <w:b/>
        </w:rPr>
        <w:t xml:space="preserve"> Komwag, podnik čistoty a údržby města, a.s. </w:t>
      </w:r>
    </w:p>
    <w:p w:rsidR="00203E01" w:rsidRDefault="00416D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3E01" w:rsidRDefault="00416D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3E01" w:rsidRDefault="00416D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3E01" w:rsidRDefault="00416D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3E01" w:rsidRDefault="00416D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3E01" w:rsidRDefault="00416D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3E01" w:rsidRDefault="00416D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3E01" w:rsidRDefault="00203E01">
      <w:pPr>
        <w:spacing w:after="0" w:line="259" w:lineRule="auto"/>
        <w:ind w:left="0" w:firstLine="0"/>
        <w:rPr>
          <w:b/>
        </w:rPr>
      </w:pPr>
    </w:p>
    <w:p w:rsidR="007B2C50" w:rsidRDefault="007B2C50">
      <w:pPr>
        <w:spacing w:after="0" w:line="259" w:lineRule="auto"/>
        <w:ind w:left="0" w:firstLine="0"/>
        <w:rPr>
          <w:b/>
        </w:rPr>
      </w:pPr>
    </w:p>
    <w:p w:rsidR="007B2C50" w:rsidRDefault="007B2C50">
      <w:pPr>
        <w:spacing w:after="0" w:line="259" w:lineRule="auto"/>
        <w:ind w:left="0" w:firstLine="0"/>
        <w:rPr>
          <w:b/>
        </w:rPr>
      </w:pPr>
    </w:p>
    <w:p w:rsidR="007B2C50" w:rsidRDefault="007B2C50">
      <w:pPr>
        <w:spacing w:after="0" w:line="259" w:lineRule="auto"/>
        <w:ind w:left="0" w:firstLine="0"/>
        <w:rPr>
          <w:b/>
        </w:rPr>
      </w:pPr>
    </w:p>
    <w:p w:rsidR="007B2C50" w:rsidRDefault="007B2C50">
      <w:pPr>
        <w:spacing w:after="0" w:line="259" w:lineRule="auto"/>
        <w:ind w:left="0" w:firstLine="0"/>
        <w:rPr>
          <w:b/>
        </w:rPr>
      </w:pPr>
    </w:p>
    <w:p w:rsidR="007B2C50" w:rsidRDefault="007B2C50">
      <w:pPr>
        <w:spacing w:after="0" w:line="259" w:lineRule="auto"/>
        <w:ind w:left="0" w:firstLine="0"/>
        <w:rPr>
          <w:b/>
        </w:rPr>
      </w:pPr>
    </w:p>
    <w:p w:rsidR="007B2C50" w:rsidRDefault="007B2C50">
      <w:pPr>
        <w:spacing w:after="0" w:line="259" w:lineRule="auto"/>
        <w:ind w:left="0" w:firstLine="0"/>
      </w:pPr>
    </w:p>
    <w:p w:rsidR="00203E01" w:rsidRDefault="00416D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3E01" w:rsidRDefault="00416D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3E01" w:rsidRDefault="00416D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03E01" w:rsidRDefault="00416D87">
      <w:pPr>
        <w:tabs>
          <w:tab w:val="center" w:pos="2410"/>
        </w:tabs>
        <w:spacing w:after="0" w:line="259" w:lineRule="auto"/>
        <w:ind w:left="-15" w:firstLine="0"/>
      </w:pPr>
      <w:r>
        <w:rPr>
          <w:b/>
        </w:rPr>
        <w:lastRenderedPageBreak/>
        <w:t xml:space="preserve">Příloha č. 1 </w:t>
      </w:r>
      <w:r>
        <w:rPr>
          <w:b/>
        </w:rPr>
        <w:tab/>
      </w:r>
      <w:r>
        <w:rPr>
          <w:sz w:val="20"/>
        </w:rPr>
        <w:t xml:space="preserve"> </w:t>
      </w:r>
    </w:p>
    <w:tbl>
      <w:tblPr>
        <w:tblStyle w:val="TableGrid"/>
        <w:tblW w:w="10396" w:type="dxa"/>
        <w:tblInd w:w="11" w:type="dxa"/>
        <w:tblCellMar>
          <w:top w:w="33" w:type="dxa"/>
          <w:left w:w="51" w:type="dxa"/>
          <w:right w:w="12" w:type="dxa"/>
        </w:tblCellMar>
        <w:tblLook w:val="04A0" w:firstRow="1" w:lastRow="0" w:firstColumn="1" w:lastColumn="0" w:noHBand="0" w:noVBand="1"/>
      </w:tblPr>
      <w:tblGrid>
        <w:gridCol w:w="958"/>
        <w:gridCol w:w="961"/>
        <w:gridCol w:w="958"/>
        <w:gridCol w:w="964"/>
        <w:gridCol w:w="956"/>
        <w:gridCol w:w="1099"/>
        <w:gridCol w:w="1766"/>
        <w:gridCol w:w="964"/>
        <w:gridCol w:w="1770"/>
      </w:tblGrid>
      <w:tr w:rsidR="00203E01">
        <w:trPr>
          <w:trHeight w:val="1378"/>
        </w:trPr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28E"/>
          </w:tcPr>
          <w:p w:rsidR="00203E01" w:rsidRDefault="00416D87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typ odpadu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28E"/>
            <w:vAlign w:val="center"/>
          </w:tcPr>
          <w:p w:rsidR="00203E01" w:rsidRDefault="00416D87">
            <w:pPr>
              <w:spacing w:after="17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objem </w:t>
            </w:r>
          </w:p>
          <w:p w:rsidR="00203E01" w:rsidRDefault="00416D87">
            <w:pPr>
              <w:spacing w:after="0" w:line="259" w:lineRule="auto"/>
              <w:ind w:left="2" w:firstLine="120"/>
            </w:pPr>
            <w:r>
              <w:rPr>
                <w:rFonts w:ascii="Arial" w:eastAsia="Arial" w:hAnsi="Arial" w:cs="Arial"/>
                <w:b/>
                <w:sz w:val="18"/>
              </w:rPr>
              <w:t>sběrné nádoby v 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28E"/>
          </w:tcPr>
          <w:p w:rsidR="00203E01" w:rsidRDefault="00416D87">
            <w:pPr>
              <w:spacing w:after="0" w:line="259" w:lineRule="auto"/>
              <w:ind w:left="233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59270" cy="744561"/>
                      <wp:effectExtent l="0" t="0" r="0" b="0"/>
                      <wp:docPr id="13043" name="Group 13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270" cy="744561"/>
                                <a:chOff x="0" y="0"/>
                                <a:chExt cx="259270" cy="744561"/>
                              </a:xfrm>
                            </wpg:grpSpPr>
                            <wps:wsp>
                              <wps:cNvPr id="471" name="Rectangle 471"/>
                              <wps:cNvSpPr/>
                              <wps:spPr>
                                <a:xfrm rot="-5399999">
                                  <a:off x="-423783" y="178079"/>
                                  <a:ext cx="990266" cy="1426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roční četnost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2" name="Rectangle 472"/>
                              <wps:cNvSpPr/>
                              <wps:spPr>
                                <a:xfrm rot="-5399999">
                                  <a:off x="-371" y="242851"/>
                                  <a:ext cx="434011" cy="169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svozu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43" o:spid="_x0000_s1026" style="width:20.4pt;height:58.65pt;mso-position-horizontal-relative:char;mso-position-vertical-relative:line" coordsize="2592,7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">
                      <v:rect id="Rectangle 471" o:spid="_x0000_s1027" style="position:absolute;left:-4238;top:1781;width:9902;height:14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roční četnost </w:t>
                              </w:r>
                            </w:p>
                          </w:txbxContent>
                        </v:textbox>
                      </v:rect>
                      <v:rect id="Rectangle 472" o:spid="_x0000_s1028" style="position:absolute;left:-4;top:2427;width:4340;height:16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7D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SySOfyeCUdAbn4AAAD//wMAUEsBAi0AFAAGAAgAAAAhANvh9svuAAAAhQEAABMAAAAAAAAA&#10;AAAAAAAAAAAAAFtDb250ZW50X1R5cGVzXS54bWxQSwECLQAUAAYACAAAACEAWvQsW78AAAAVAQAA&#10;CwAAAAAAAAAAAAAAAAAfAQAAX3JlbHMvLnJlbHNQSwECLQAUAAYACAAAACEAkkxOw8YAAADcAAAA&#10;DwAAAAAAAAAAAAAAAAAHAgAAZHJzL2Rvd25yZXYueG1sUEsFBgAAAAADAAMAtwAAAPoCAAAAAA==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svozu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28E"/>
          </w:tcPr>
          <w:p w:rsidR="00203E01" w:rsidRDefault="00416D87">
            <w:pPr>
              <w:spacing w:after="0" w:line="259" w:lineRule="auto"/>
              <w:ind w:left="4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564516" cy="687471"/>
                      <wp:effectExtent l="0" t="0" r="0" b="0"/>
                      <wp:docPr id="13047" name="Group 13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516" cy="687471"/>
                                <a:chOff x="0" y="0"/>
                                <a:chExt cx="564516" cy="687471"/>
                              </a:xfrm>
                            </wpg:grpSpPr>
                            <wps:wsp>
                              <wps:cNvPr id="473" name="Rectangle 473"/>
                              <wps:cNvSpPr/>
                              <wps:spPr>
                                <a:xfrm rot="-5399999">
                                  <a:off x="-385818" y="158954"/>
                                  <a:ext cx="914337" cy="1426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požadovaný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4" name="Rectangle 474"/>
                              <wps:cNvSpPr/>
                              <wps:spPr>
                                <a:xfrm rot="-5399999">
                                  <a:off x="619" y="221293"/>
                                  <a:ext cx="446615" cy="1426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počet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" name="Rectangle 475"/>
                              <wps:cNvSpPr/>
                              <wps:spPr>
                                <a:xfrm rot="-5399999">
                                  <a:off x="13865" y="187260"/>
                                  <a:ext cx="724516" cy="1426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sběrných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" name="Rectangle 476"/>
                              <wps:cNvSpPr/>
                              <wps:spPr>
                                <a:xfrm rot="-5399999">
                                  <a:off x="138755" y="197758"/>
                                  <a:ext cx="779639" cy="1426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nádob v ks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47" o:spid="_x0000_s1029" style="width:44.45pt;height:54.15pt;mso-position-horizontal-relative:char;mso-position-vertical-relative:line" coordsize="5645,6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">
                      <v:rect id="Rectangle 473" o:spid="_x0000_s1030" style="position:absolute;left:-3857;top:1589;width:9142;height:14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požadovaný </w:t>
                              </w:r>
                            </w:p>
                          </w:txbxContent>
                        </v:textbox>
                      </v:rect>
                      <v:rect id="Rectangle 474" o:spid="_x0000_s1031" style="position:absolute;left:6;top:2212;width:4466;height:14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počet </w:t>
                              </w:r>
                            </w:p>
                          </w:txbxContent>
                        </v:textbox>
                      </v:rect>
                      <v:rect id="Rectangle 475" o:spid="_x0000_s1032" style="position:absolute;left:139;top:1872;width:7244;height:14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a3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WAWv8D1TDgCMr0AAAD//wMAUEsBAi0AFAAGAAgAAAAhANvh9svuAAAAhQEAABMAAAAAAAAA&#10;AAAAAAAAAAAAAFtDb250ZW50X1R5cGVzXS54bWxQSwECLQAUAAYACAAAACEAWvQsW78AAAAVAQAA&#10;CwAAAAAAAAAAAAAAAAAfAQAAX3JlbHMvLnJlbHNQSwECLQAUAAYACAAAACEAHaXWt8YAAADcAAAA&#10;DwAAAAAAAAAAAAAAAAAHAgAAZHJzL2Rvd25yZXYueG1sUEsFBgAAAAADAAMAtwAAAPoCAAAAAA==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sběrných </w:t>
                              </w:r>
                            </w:p>
                          </w:txbxContent>
                        </v:textbox>
                      </v:rect>
                      <v:rect id="Rectangle 476" o:spid="_x0000_s1033" style="position:absolute;left:1388;top:1977;width:7796;height:14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0jA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ZTeHvTDwCcnkDAAD//wMAUEsBAi0AFAAGAAgAAAAhANvh9svuAAAAhQEAABMAAAAAAAAA&#10;AAAAAAAAAAAAAFtDb250ZW50X1R5cGVzXS54bWxQSwECLQAUAAYACAAAACEAWvQsW78AAAAVAQAA&#10;CwAAAAAAAAAAAAAAAAAfAQAAX3JlbHMvLnJlbHNQSwECLQAUAAYACAAAACEA7XdIwMYAAADcAAAA&#10;DwAAAAAAAAAAAAAAAAAHAgAAZHJzL2Rvd25yZXYueG1sUEsFBgAAAAADAAMAtwAAAPoCAAAAAA==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nádob v ks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28E"/>
            <w:vAlign w:val="center"/>
          </w:tcPr>
          <w:p w:rsidR="00203E01" w:rsidRDefault="00416D87">
            <w:pPr>
              <w:spacing w:after="0" w:line="259" w:lineRule="auto"/>
              <w:ind w:left="110" w:hanging="16"/>
            </w:pPr>
            <w:r>
              <w:rPr>
                <w:rFonts w:ascii="Arial" w:eastAsia="Arial" w:hAnsi="Arial" w:cs="Arial"/>
                <w:b/>
                <w:sz w:val="18"/>
              </w:rPr>
              <w:t xml:space="preserve">cena za 1 svoz 1 ks sběrných nádob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28E"/>
          </w:tcPr>
          <w:p w:rsidR="00203E01" w:rsidRDefault="00416D87">
            <w:pPr>
              <w:spacing w:after="0" w:line="259" w:lineRule="auto"/>
              <w:ind w:left="394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564425" cy="792173"/>
                      <wp:effectExtent l="0" t="0" r="0" b="0"/>
                      <wp:docPr id="13064" name="Group 13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425" cy="792173"/>
                                <a:chOff x="0" y="0"/>
                                <a:chExt cx="564425" cy="792173"/>
                              </a:xfrm>
                            </wpg:grpSpPr>
                            <wps:wsp>
                              <wps:cNvPr id="481" name="Rectangle 481"/>
                              <wps:cNvSpPr/>
                              <wps:spPr>
                                <a:xfrm rot="-5399999">
                                  <a:off x="-429781" y="191148"/>
                                  <a:ext cx="1002263" cy="1426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celková cena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2" name="Rectangle 482"/>
                              <wps:cNvSpPr/>
                              <wps:spPr>
                                <a:xfrm rot="-5399999">
                                  <a:off x="-258601" y="200236"/>
                                  <a:ext cx="965057" cy="1426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za daný druh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 rot="-5399999">
                                  <a:off x="-157583" y="180741"/>
                                  <a:ext cx="1053591" cy="169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odpadu za 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" name="Rectangle 484"/>
                              <wps:cNvSpPr/>
                              <wps:spPr>
                                <a:xfrm rot="-5399999">
                                  <a:off x="214048" y="237788"/>
                                  <a:ext cx="615480" cy="169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bez DPH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64" o:spid="_x0000_s1034" style="width:44.45pt;height:62.4pt;mso-position-horizontal-relative:char;mso-position-vertical-relative:line" coordsize="5644,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">
                      <v:rect id="Rectangle 481" o:spid="_x0000_s1035" style="position:absolute;left:-4297;top:1911;width:10022;height:14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celková cena </w:t>
                              </w:r>
                            </w:p>
                          </w:txbxContent>
                        </v:textbox>
                      </v:rect>
                      <v:rect id="Rectangle 482" o:spid="_x0000_s1036" style="position:absolute;left:-2586;top:2002;width:9650;height:14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7k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OBnA/5lwBOT8CQAA//8DAFBLAQItABQABgAIAAAAIQDb4fbL7gAAAIUBAAATAAAAAAAAAAAA&#10;AAAAAAAAAABbQ29udGVudF9UeXBlc10ueG1sUEsBAi0AFAAGAAgAAAAhAFr0LFu/AAAAFQEAAAsA&#10;AAAAAAAAAAAAAAAAHwEAAF9yZWxzLy5yZWxzUEsBAi0AFAAGAAgAAAAhAKeZPuTEAAAA3AAAAA8A&#10;AAAAAAAAAAAAAAAABwIAAGRycy9kb3ducmV2LnhtbFBLBQYAAAAAAwADALcAAAD4AgAAAAA=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za daný druh </w:t>
                              </w:r>
                            </w:p>
                          </w:txbxContent>
                        </v:textbox>
                      </v:rect>
                      <v:rect id="Rectangle 483" o:spid="_x0000_s1037" style="position:absolute;left:-1576;top:1807;width:10535;height:16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odpadu za rok </w:t>
                              </w:r>
                            </w:p>
                          </w:txbxContent>
                        </v:textbox>
                      </v:rect>
                      <v:rect id="Rectangle 484" o:spid="_x0000_s1038" style="position:absolute;left:2140;top:2377;width:6155;height:16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bez DPH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28E"/>
            <w:vAlign w:val="center"/>
          </w:tcPr>
          <w:p w:rsidR="00203E01" w:rsidRDefault="00416D87">
            <w:pPr>
              <w:spacing w:after="16" w:line="259" w:lineRule="auto"/>
              <w:ind w:left="0" w:right="29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sazba </w:t>
            </w:r>
          </w:p>
          <w:p w:rsidR="00203E01" w:rsidRDefault="00416D87">
            <w:pPr>
              <w:spacing w:after="0" w:line="259" w:lineRule="auto"/>
              <w:ind w:left="94" w:firstLine="0"/>
            </w:pPr>
            <w:r>
              <w:rPr>
                <w:rFonts w:ascii="Arial" w:eastAsia="Arial" w:hAnsi="Arial" w:cs="Arial"/>
                <w:b/>
                <w:sz w:val="18"/>
              </w:rPr>
              <w:t>DPH v %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E28E"/>
          </w:tcPr>
          <w:p w:rsidR="00203E01" w:rsidRDefault="00416D87">
            <w:pPr>
              <w:spacing w:after="0" w:line="259" w:lineRule="auto"/>
              <w:ind w:left="394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564643" cy="792173"/>
                      <wp:effectExtent l="0" t="0" r="0" b="0"/>
                      <wp:docPr id="13078" name="Group 130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643" cy="792173"/>
                                <a:chOff x="0" y="0"/>
                                <a:chExt cx="564643" cy="792173"/>
                              </a:xfrm>
                            </wpg:grpSpPr>
                            <wps:wsp>
                              <wps:cNvPr id="487" name="Rectangle 487"/>
                              <wps:cNvSpPr/>
                              <wps:spPr>
                                <a:xfrm rot="-5399999">
                                  <a:off x="-429781" y="191148"/>
                                  <a:ext cx="1002263" cy="1426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celková cena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" name="Rectangle 488"/>
                              <wps:cNvSpPr/>
                              <wps:spPr>
                                <a:xfrm rot="-5399999">
                                  <a:off x="-258601" y="200236"/>
                                  <a:ext cx="965058" cy="1426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za daný druh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" name="Rectangle 489"/>
                              <wps:cNvSpPr/>
                              <wps:spPr>
                                <a:xfrm rot="-5399999">
                                  <a:off x="-157584" y="180741"/>
                                  <a:ext cx="1053591" cy="169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odpadu za 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" name="Rectangle 490"/>
                              <wps:cNvSpPr/>
                              <wps:spPr>
                                <a:xfrm rot="-5399999">
                                  <a:off x="100993" y="216996"/>
                                  <a:ext cx="855416" cy="1426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3E01" w:rsidRDefault="00416D8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včetně DPH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78" o:spid="_x0000_s1039" style="width:44.45pt;height:62.4pt;mso-position-horizontal-relative:char;mso-position-vertical-relative:line" coordsize="5646,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">
                      <v:rect id="Rectangle 487" o:spid="_x0000_s1040" style="position:absolute;left:-4297;top:1911;width:10022;height:14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p18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jBfxHA7E46AXF0BAAD//wMAUEsBAi0AFAAGAAgAAAAhANvh9svuAAAAhQEAABMAAAAAAAAA&#10;AAAAAAAAAAAAAFtDb250ZW50X1R5cGVzXS54bWxQSwECLQAUAAYACAAAACEAWvQsW78AAAAVAQAA&#10;CwAAAAAAAAAAAAAAAAAfAQAAX3JlbHMvLnJlbHNQSwECLQAUAAYACAAAACEAt+6dfMYAAADcAAAA&#10;DwAAAAAAAAAAAAAAAAAHAgAAZHJzL2Rvd25yZXYueG1sUEsFBgAAAAADAAMAtwAAAPoCAAAAAA==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celková cena </w:t>
                              </w:r>
                            </w:p>
                          </w:txbxContent>
                        </v:textbox>
                      </v:rect>
                      <v:rect id="Rectangle 488" o:spid="_x0000_s1041" style="position:absolute;left:-2586;top:2002;width:9650;height:14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kO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4&#10;GtaGM+EIyMULAAD//wMAUEsBAi0AFAAGAAgAAAAhANvh9svuAAAAhQEAABMAAAAAAAAAAAAAAAAA&#10;AAAAAFtDb250ZW50X1R5cGVzXS54bWxQSwECLQAUAAYACAAAACEAWvQsW78AAAAVAQAACwAAAAAA&#10;AAAAAAAAAAAfAQAAX3JlbHMvLnJlbHNQSwECLQAUAAYACAAAACEAxnEJDsAAAADcAAAADwAAAAAA&#10;AAAAAAAAAAAHAgAAZHJzL2Rvd25yZXYueG1sUEsFBgAAAAADAAMAtwAAAPQCAAAAAA==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za daný druh </w:t>
                              </w:r>
                            </w:p>
                          </w:txbxContent>
                        </v:textbox>
                      </v:rect>
                      <v:rect id="Rectangle 489" o:spid="_x0000_s1042" style="position:absolute;left:-1576;top:1807;width:10535;height:16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yV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sEsnsP1TDgCMr0AAAD//wMAUEsBAi0AFAAGAAgAAAAhANvh9svuAAAAhQEAABMAAAAAAAAA&#10;AAAAAAAAAAAAAFtDb250ZW50X1R5cGVzXS54bWxQSwECLQAUAAYACAAAACEAWvQsW78AAAAVAQAA&#10;CwAAAAAAAAAAAAAAAAAfAQAAX3JlbHMvLnJlbHNQSwECLQAUAAYACAAAACEAqT2slcYAAADcAAAA&#10;DwAAAAAAAAAAAAAAAAAHAgAAZHJzL2Rvd25yZXYueG1sUEsFBgAAAAADAAMAtwAAAPoCAAAAAA==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odpadu za rok </w:t>
                              </w:r>
                            </w:p>
                          </w:txbxContent>
                        </v:textbox>
                      </v:rect>
                      <v:rect id="Rectangle 490" o:spid="_x0000_s1043" style="position:absolute;left:1010;top:2170;width:8553;height:14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" filled="f" stroked="f">
                        <v:textbox inset="0,0,0,0">
                          <w:txbxContent>
                            <w:p w:rsidR="00203E01" w:rsidRDefault="00416D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včetně DPH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03E01">
        <w:trPr>
          <w:trHeight w:val="315"/>
        </w:trPr>
        <w:tc>
          <w:tcPr>
            <w:tcW w:w="7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D3EF"/>
          </w:tcPr>
          <w:p w:rsidR="00203E01" w:rsidRPr="0023358C" w:rsidRDefault="0023358C">
            <w:pPr>
              <w:spacing w:after="0" w:line="259" w:lineRule="auto"/>
              <w:ind w:left="3736" w:firstLine="0"/>
              <w:rPr>
                <w:b/>
                <w:sz w:val="24"/>
                <w:szCs w:val="24"/>
              </w:rPr>
            </w:pPr>
            <w:r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Výpočtový list č. 1 - </w:t>
            </w:r>
            <w:r w:rsidR="00416D87" w:rsidRPr="0023358C">
              <w:rPr>
                <w:rFonts w:ascii="Arial" w:eastAsia="Arial" w:hAnsi="Arial" w:cs="Arial"/>
                <w:b/>
                <w:sz w:val="24"/>
                <w:szCs w:val="24"/>
              </w:rPr>
              <w:t>Areál Strakovy akademie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D3EF"/>
          </w:tcPr>
          <w:p w:rsidR="00203E01" w:rsidRDefault="00203E01">
            <w:pPr>
              <w:spacing w:after="160" w:line="259" w:lineRule="auto"/>
              <w:ind w:left="0" w:firstLine="0"/>
            </w:pP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52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68,96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3 585,92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4 338,96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K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52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71,12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3 698,24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4 474,87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200301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52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124" w:firstLine="0"/>
            </w:pPr>
            <w:r>
              <w:rPr>
                <w:rFonts w:ascii="Arial" w:eastAsia="Arial" w:hAnsi="Arial" w:cs="Arial"/>
                <w:sz w:val="19"/>
              </w:rPr>
              <w:t>114,64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5 961,28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7 213,15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U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52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124" w:firstLine="0"/>
            </w:pPr>
            <w:r>
              <w:rPr>
                <w:rFonts w:ascii="Arial" w:eastAsia="Arial" w:hAnsi="Arial" w:cs="Arial"/>
                <w:sz w:val="19"/>
              </w:rPr>
              <w:t>322,80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50 356,80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60 931,73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G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200108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104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8A3E8B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124" w:firstLine="0"/>
            </w:pPr>
            <w:r>
              <w:rPr>
                <w:rFonts w:ascii="Arial" w:eastAsia="Arial" w:hAnsi="Arial" w:cs="Arial"/>
                <w:sz w:val="19"/>
              </w:rPr>
              <w:t>247,40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8A3E8B">
            <w:pPr>
              <w:spacing w:after="0" w:line="259" w:lineRule="auto"/>
              <w:ind w:left="0" w:right="33" w:firstLine="0"/>
              <w:jc w:val="right"/>
            </w:pPr>
            <w:r w:rsidRPr="008A3E8B">
              <w:rPr>
                <w:rFonts w:ascii="Arial" w:eastAsia="Arial" w:hAnsi="Arial" w:cs="Arial"/>
                <w:sz w:val="19"/>
              </w:rPr>
              <w:t>51 459,2</w:t>
            </w:r>
            <w:r>
              <w:rPr>
                <w:rFonts w:ascii="Arial" w:eastAsia="Arial" w:hAnsi="Arial" w:cs="Arial"/>
                <w:sz w:val="19"/>
              </w:rPr>
              <w:t xml:space="preserve">0 </w:t>
            </w:r>
            <w:r w:rsidR="00416D87">
              <w:rPr>
                <w:rFonts w:ascii="Arial" w:eastAsia="Arial" w:hAnsi="Arial" w:cs="Arial"/>
                <w:sz w:val="19"/>
              </w:rPr>
              <w:t>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913E3B">
            <w:pPr>
              <w:spacing w:after="0" w:line="259" w:lineRule="auto"/>
              <w:ind w:left="0" w:right="37" w:firstLine="0"/>
              <w:jc w:val="right"/>
            </w:pPr>
            <w:r w:rsidRPr="00913E3B">
              <w:rPr>
                <w:rFonts w:ascii="Arial" w:eastAsia="Arial" w:hAnsi="Arial" w:cs="Arial"/>
                <w:sz w:val="19"/>
              </w:rPr>
              <w:t>62 265,63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416D87">
              <w:rPr>
                <w:rFonts w:ascii="Arial" w:eastAsia="Arial" w:hAnsi="Arial" w:cs="Arial"/>
                <w:sz w:val="19"/>
              </w:rPr>
              <w:t>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200301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104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124" w:firstLine="0"/>
            </w:pPr>
            <w:r>
              <w:rPr>
                <w:rFonts w:ascii="Arial" w:eastAsia="Arial" w:hAnsi="Arial" w:cs="Arial"/>
                <w:sz w:val="19"/>
              </w:rPr>
              <w:t>400,40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249 849,60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302 318,02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U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52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84,29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4 383,08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5 303,53 Kč</w:t>
            </w:r>
          </w:p>
        </w:tc>
      </w:tr>
      <w:tr w:rsidR="00203E01">
        <w:trPr>
          <w:trHeight w:val="315"/>
        </w:trPr>
        <w:tc>
          <w:tcPr>
            <w:tcW w:w="7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D3EF"/>
          </w:tcPr>
          <w:p w:rsidR="00203E01" w:rsidRDefault="0023358C" w:rsidP="0023358C">
            <w:pPr>
              <w:spacing w:after="0" w:line="259" w:lineRule="auto"/>
              <w:ind w:left="3736" w:firstLine="0"/>
            </w:pPr>
            <w:r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Výpočtový list č. 2 - </w:t>
            </w:r>
            <w:r w:rsidR="00416D87"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>Kramářova vila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D3EF"/>
          </w:tcPr>
          <w:p w:rsidR="00203E01" w:rsidRDefault="00203E01">
            <w:pPr>
              <w:spacing w:after="160" w:line="259" w:lineRule="auto"/>
              <w:ind w:left="0" w:firstLine="0"/>
            </w:pP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59,47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773,11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935,46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200301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52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74,72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11 656,32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14 104,15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U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63,15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820,95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993,35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52,14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677,82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820,16 Kč</w:t>
            </w:r>
          </w:p>
        </w:tc>
      </w:tr>
      <w:tr w:rsidR="00203E01">
        <w:trPr>
          <w:trHeight w:val="315"/>
        </w:trPr>
        <w:tc>
          <w:tcPr>
            <w:tcW w:w="7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D3EF"/>
          </w:tcPr>
          <w:p w:rsidR="00203E01" w:rsidRDefault="0023358C" w:rsidP="0023358C">
            <w:pPr>
              <w:spacing w:after="0" w:line="259" w:lineRule="auto"/>
              <w:ind w:left="3736" w:firstLine="0"/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Výpočtový list č. 3</w:t>
            </w:r>
            <w:r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</w:t>
            </w:r>
            <w:r w:rsidR="00416D87"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>Lichtenštejnský palác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D3EF"/>
          </w:tcPr>
          <w:p w:rsidR="00203E01" w:rsidRDefault="00203E01">
            <w:pPr>
              <w:spacing w:after="160" w:line="259" w:lineRule="auto"/>
              <w:ind w:left="0" w:firstLine="0"/>
            </w:pP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59,47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773,11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935,46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K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63,15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820,95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993,35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200301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104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124" w:firstLine="0"/>
            </w:pPr>
            <w:r>
              <w:rPr>
                <w:rFonts w:ascii="Arial" w:eastAsia="Arial" w:hAnsi="Arial" w:cs="Arial"/>
                <w:sz w:val="19"/>
              </w:rPr>
              <w:t>104,27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10 844,08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13 121,34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U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63,15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820,95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993,35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52,14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677,82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820,16 Kč</w:t>
            </w:r>
          </w:p>
        </w:tc>
      </w:tr>
      <w:tr w:rsidR="00203E01">
        <w:trPr>
          <w:trHeight w:val="315"/>
        </w:trPr>
        <w:tc>
          <w:tcPr>
            <w:tcW w:w="7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D3EF"/>
          </w:tcPr>
          <w:p w:rsidR="00203E01" w:rsidRDefault="0023358C" w:rsidP="0023358C">
            <w:pPr>
              <w:spacing w:after="0" w:line="259" w:lineRule="auto"/>
              <w:ind w:left="3736" w:firstLine="0"/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Výpočtový list č. 4</w:t>
            </w:r>
            <w:r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</w:t>
            </w:r>
            <w:r w:rsidR="00416D87"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>Hrzánský palác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D3EF"/>
          </w:tcPr>
          <w:p w:rsidR="00203E01" w:rsidRDefault="00203E01">
            <w:pPr>
              <w:spacing w:after="160" w:line="259" w:lineRule="auto"/>
              <w:ind w:left="0" w:firstLine="0"/>
            </w:pP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59,49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773,37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935,78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K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63,15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820,95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993,35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200301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104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69,29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14 412,32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17 438,91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U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63,15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820,95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993,35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52,14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677,82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820,16 Kč</w:t>
            </w:r>
          </w:p>
        </w:tc>
      </w:tr>
      <w:tr w:rsidR="00203E01">
        <w:trPr>
          <w:trHeight w:val="315"/>
        </w:trPr>
        <w:tc>
          <w:tcPr>
            <w:tcW w:w="7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D3EF"/>
          </w:tcPr>
          <w:p w:rsidR="00203E01" w:rsidRPr="0023358C" w:rsidRDefault="0023358C" w:rsidP="0023358C">
            <w:pPr>
              <w:spacing w:after="0" w:line="259" w:lineRule="auto"/>
              <w:ind w:left="2701" w:firstLine="0"/>
              <w:jc w:val="center"/>
              <w:rPr>
                <w:b/>
                <w:sz w:val="24"/>
                <w:szCs w:val="24"/>
              </w:rPr>
            </w:pPr>
            <w:r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Výpočtový list č.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</w:t>
            </w:r>
            <w:r w:rsidR="00416D87" w:rsidRPr="0023358C">
              <w:rPr>
                <w:rFonts w:ascii="Arial" w:eastAsia="Arial" w:hAnsi="Arial" w:cs="Arial"/>
                <w:b/>
                <w:sz w:val="24"/>
                <w:szCs w:val="24"/>
              </w:rPr>
              <w:t>Slavíčkova vila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D3EF"/>
          </w:tcPr>
          <w:p w:rsidR="00203E01" w:rsidRDefault="00203E01">
            <w:pPr>
              <w:spacing w:after="160" w:line="259" w:lineRule="auto"/>
              <w:ind w:left="0" w:firstLine="0"/>
            </w:pP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59,49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773,37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935,78 Kč</w:t>
            </w:r>
          </w:p>
        </w:tc>
      </w:tr>
      <w:tr w:rsidR="00203E01" w:rsidTr="008A3E8B">
        <w:trPr>
          <w:trHeight w:val="33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200301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124" w:firstLine="0"/>
            </w:pPr>
            <w:r>
              <w:rPr>
                <w:rFonts w:ascii="Arial" w:eastAsia="Arial" w:hAnsi="Arial" w:cs="Arial"/>
                <w:sz w:val="19"/>
              </w:rPr>
              <w:t>121,77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3 166,02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3 830,88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U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63,15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820,95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993,35 Kč</w:t>
            </w:r>
          </w:p>
        </w:tc>
      </w:tr>
      <w:tr w:rsidR="00203E01">
        <w:trPr>
          <w:trHeight w:val="315"/>
        </w:trPr>
        <w:tc>
          <w:tcPr>
            <w:tcW w:w="766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8D3EF"/>
          </w:tcPr>
          <w:p w:rsidR="0023358C" w:rsidRDefault="0023358C">
            <w:pPr>
              <w:spacing w:after="0" w:line="259" w:lineRule="auto"/>
              <w:ind w:left="0" w:right="410" w:firstLine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03E01" w:rsidRPr="0023358C" w:rsidRDefault="0023358C" w:rsidP="0023358C">
            <w:pPr>
              <w:spacing w:after="0" w:line="259" w:lineRule="auto"/>
              <w:ind w:left="2701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Výpočtový list č. 6</w:t>
            </w:r>
            <w:r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</w:t>
            </w:r>
            <w:r w:rsidR="00416D87"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>Administrativní budova Vladislavova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8D3EF"/>
          </w:tcPr>
          <w:p w:rsidR="00203E01" w:rsidRDefault="00203E01">
            <w:pPr>
              <w:spacing w:after="160" w:line="259" w:lineRule="auto"/>
              <w:ind w:left="0" w:firstLine="0"/>
            </w:pP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59,49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773,37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935,78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200301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104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124" w:firstLine="0"/>
            </w:pPr>
            <w:r>
              <w:rPr>
                <w:rFonts w:ascii="Arial" w:eastAsia="Arial" w:hAnsi="Arial" w:cs="Arial"/>
                <w:sz w:val="19"/>
              </w:rPr>
              <w:t>104,28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43 380,48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52 490,38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U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63,15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820,95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993,35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P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52,14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677,82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820,16 Kč</w:t>
            </w:r>
          </w:p>
        </w:tc>
      </w:tr>
      <w:tr w:rsidR="00203E01">
        <w:trPr>
          <w:trHeight w:val="315"/>
        </w:trPr>
        <w:tc>
          <w:tcPr>
            <w:tcW w:w="766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8D3EF"/>
          </w:tcPr>
          <w:p w:rsidR="00203E01" w:rsidRPr="0023358C" w:rsidRDefault="0023358C">
            <w:pPr>
              <w:spacing w:after="0" w:line="259" w:lineRule="auto"/>
              <w:ind w:left="3871" w:firstLine="0"/>
              <w:rPr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Výpočtový list č. 7</w:t>
            </w:r>
            <w:r w:rsidRPr="002335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</w:t>
            </w:r>
            <w:r w:rsidR="00416D87" w:rsidRPr="0023358C">
              <w:rPr>
                <w:rFonts w:ascii="Arial" w:eastAsia="Arial" w:hAnsi="Arial" w:cs="Arial"/>
                <w:b/>
                <w:sz w:val="24"/>
                <w:szCs w:val="24"/>
              </w:rPr>
              <w:t>Provozní areál Chabry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8D3EF"/>
          </w:tcPr>
          <w:p w:rsidR="00203E01" w:rsidRDefault="00203E01">
            <w:pPr>
              <w:spacing w:after="160" w:line="259" w:lineRule="auto"/>
              <w:ind w:left="0" w:firstLine="0"/>
            </w:pP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59,49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773,37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935,78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200301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52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124" w:firstLine="0"/>
            </w:pPr>
            <w:r>
              <w:rPr>
                <w:rFonts w:ascii="Arial" w:eastAsia="Arial" w:hAnsi="Arial" w:cs="Arial"/>
                <w:sz w:val="19"/>
              </w:rPr>
              <w:t>114,64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17 883,84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21 639,45 Kč</w:t>
            </w:r>
          </w:p>
        </w:tc>
      </w:tr>
      <w:tr w:rsidR="00203E01" w:rsidTr="008A3E8B">
        <w:trPr>
          <w:trHeight w:val="30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U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sz w:val="19"/>
              </w:rPr>
              <w:t>150102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203E01" w:rsidRDefault="00416D87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63,15 Kč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3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1 641,90 Kč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03E01" w:rsidRDefault="00416D87" w:rsidP="008A3E8B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sz w:val="19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E01" w:rsidRDefault="00416D87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Arial" w:eastAsia="Arial" w:hAnsi="Arial" w:cs="Arial"/>
                <w:sz w:val="19"/>
              </w:rPr>
              <w:t>1 986,70 Kč</w:t>
            </w:r>
          </w:p>
        </w:tc>
      </w:tr>
    </w:tbl>
    <w:p w:rsidR="00203E01" w:rsidRDefault="00416D87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</w:p>
    <w:sectPr w:rsidR="00203E0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869" w:right="622" w:bottom="1207" w:left="737" w:header="708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85" w:rsidRDefault="001B5F85">
      <w:pPr>
        <w:spacing w:after="0" w:line="240" w:lineRule="auto"/>
      </w:pPr>
      <w:r>
        <w:separator/>
      </w:r>
    </w:p>
  </w:endnote>
  <w:endnote w:type="continuationSeparator" w:id="0">
    <w:p w:rsidR="001B5F85" w:rsidRDefault="001B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01" w:rsidRDefault="00416D87">
    <w:pPr>
      <w:spacing w:after="0" w:line="259" w:lineRule="auto"/>
      <w:ind w:left="0" w:right="-1" w:firstLine="0"/>
      <w:jc w:val="righ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 w:rsidR="001B5F85">
      <w:fldChar w:fldCharType="begin"/>
    </w:r>
    <w:r w:rsidR="001B5F85">
      <w:instrText xml:space="preserve"> NUMPAGES   \* MERGEFORMAT </w:instrText>
    </w:r>
    <w:r w:rsidR="001B5F85">
      <w:fldChar w:fldCharType="separate"/>
    </w:r>
    <w:r w:rsidR="007C417B" w:rsidRPr="007C417B">
      <w:rPr>
        <w:noProof/>
        <w:sz w:val="20"/>
      </w:rPr>
      <w:t>5</w:t>
    </w:r>
    <w:r w:rsidR="001B5F85">
      <w:rPr>
        <w:noProof/>
        <w:sz w:val="20"/>
      </w:rPr>
      <w:fldChar w:fldCharType="end"/>
    </w:r>
    <w:r>
      <w:rPr>
        <w:sz w:val="20"/>
      </w:rPr>
      <w:t xml:space="preserve"> </w:t>
    </w:r>
  </w:p>
  <w:p w:rsidR="00203E01" w:rsidRDefault="00416D87">
    <w:pPr>
      <w:spacing w:after="0" w:line="259" w:lineRule="auto"/>
      <w:ind w:left="5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01" w:rsidRDefault="00416D87">
    <w:pPr>
      <w:spacing w:after="0" w:line="259" w:lineRule="auto"/>
      <w:ind w:left="0" w:right="-1" w:firstLine="0"/>
      <w:jc w:val="righ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70A88" w:rsidRPr="00770A88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z </w:t>
    </w:r>
    <w:r w:rsidR="001B5F85">
      <w:fldChar w:fldCharType="begin"/>
    </w:r>
    <w:r w:rsidR="001B5F85">
      <w:instrText xml:space="preserve"> NUMPAGES   \* MERGEFORMAT </w:instrText>
    </w:r>
    <w:r w:rsidR="001B5F85">
      <w:fldChar w:fldCharType="separate"/>
    </w:r>
    <w:r w:rsidR="00770A88" w:rsidRPr="00770A88">
      <w:rPr>
        <w:noProof/>
        <w:sz w:val="20"/>
      </w:rPr>
      <w:t>5</w:t>
    </w:r>
    <w:r w:rsidR="001B5F85">
      <w:rPr>
        <w:noProof/>
        <w:sz w:val="20"/>
      </w:rPr>
      <w:fldChar w:fldCharType="end"/>
    </w:r>
    <w:r>
      <w:rPr>
        <w:sz w:val="20"/>
      </w:rPr>
      <w:t xml:space="preserve"> </w:t>
    </w:r>
  </w:p>
  <w:p w:rsidR="00203E01" w:rsidRDefault="00416D87">
    <w:pPr>
      <w:spacing w:after="0" w:line="259" w:lineRule="auto"/>
      <w:ind w:left="50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01" w:rsidRDefault="00416D87">
    <w:pPr>
      <w:spacing w:after="0" w:line="259" w:lineRule="auto"/>
      <w:ind w:left="0" w:right="-1" w:firstLine="0"/>
      <w:jc w:val="righ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 w:rsidR="001B5F85">
      <w:fldChar w:fldCharType="begin"/>
    </w:r>
    <w:r w:rsidR="001B5F85">
      <w:instrText xml:space="preserve"> NUMPAGES   \* MERGEFORMAT </w:instrText>
    </w:r>
    <w:r w:rsidR="001B5F85">
      <w:fldChar w:fldCharType="separate"/>
    </w:r>
    <w:r w:rsidR="007C417B" w:rsidRPr="007C417B">
      <w:rPr>
        <w:noProof/>
        <w:sz w:val="20"/>
      </w:rPr>
      <w:t>5</w:t>
    </w:r>
    <w:r w:rsidR="001B5F85">
      <w:rPr>
        <w:noProof/>
        <w:sz w:val="20"/>
      </w:rPr>
      <w:fldChar w:fldCharType="end"/>
    </w:r>
    <w:r>
      <w:rPr>
        <w:sz w:val="20"/>
      </w:rPr>
      <w:t xml:space="preserve"> </w:t>
    </w:r>
  </w:p>
  <w:p w:rsidR="00203E01" w:rsidRDefault="00416D87">
    <w:pPr>
      <w:spacing w:after="0" w:line="259" w:lineRule="auto"/>
      <w:ind w:left="5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85" w:rsidRDefault="001B5F85">
      <w:pPr>
        <w:spacing w:after="0" w:line="240" w:lineRule="auto"/>
      </w:pPr>
      <w:r>
        <w:separator/>
      </w:r>
    </w:p>
  </w:footnote>
  <w:footnote w:type="continuationSeparator" w:id="0">
    <w:p w:rsidR="001B5F85" w:rsidRDefault="001B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0734BD" w:rsidRPr="000734BD" w:rsidTr="00BB37B8">
      <w:tc>
        <w:tcPr>
          <w:tcW w:w="6345" w:type="dxa"/>
          <w:shd w:val="clear" w:color="auto" w:fill="auto"/>
        </w:tcPr>
        <w:p w:rsidR="000734BD" w:rsidRPr="000734BD" w:rsidRDefault="000734BD" w:rsidP="000734BD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0734BD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0734BD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:rsidR="000734BD" w:rsidRPr="000734BD" w:rsidRDefault="000734BD" w:rsidP="000734BD">
          <w:pPr>
            <w:tabs>
              <w:tab w:val="center" w:pos="4536"/>
              <w:tab w:val="right" w:pos="9072"/>
            </w:tabs>
            <w:jc w:val="right"/>
          </w:pPr>
          <w:r w:rsidRPr="000734BD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3104115B" wp14:editId="041A9512">
                <wp:extent cx="1804670" cy="524510"/>
                <wp:effectExtent l="0" t="0" r="5080" b="8890"/>
                <wp:docPr id="4" name="Obrázek 4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34BD" w:rsidRPr="000734BD" w:rsidRDefault="000734BD" w:rsidP="000734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56D95"/>
    <w:multiLevelType w:val="hybridMultilevel"/>
    <w:tmpl w:val="813E8DE8"/>
    <w:lvl w:ilvl="0" w:tplc="762C08DC">
      <w:start w:val="1"/>
      <w:numFmt w:val="decimal"/>
      <w:lvlText w:val="%1."/>
      <w:lvlJc w:val="left"/>
      <w:pPr>
        <w:ind w:left="5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C0DF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CACF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6E0AC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01F4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E420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445A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03C5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6739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01"/>
    <w:rsid w:val="000734BD"/>
    <w:rsid w:val="001B5F85"/>
    <w:rsid w:val="00203E01"/>
    <w:rsid w:val="0023358C"/>
    <w:rsid w:val="002428AF"/>
    <w:rsid w:val="003A3408"/>
    <w:rsid w:val="00416D87"/>
    <w:rsid w:val="00770A88"/>
    <w:rsid w:val="007A680C"/>
    <w:rsid w:val="007B2C50"/>
    <w:rsid w:val="007C417B"/>
    <w:rsid w:val="008A3E8B"/>
    <w:rsid w:val="00913E3B"/>
    <w:rsid w:val="00D50FEA"/>
    <w:rsid w:val="00D83DD1"/>
    <w:rsid w:val="00DC4A95"/>
    <w:rsid w:val="00F552AF"/>
    <w:rsid w:val="00F7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7A35"/>
  <w15:docId w15:val="{BE45D243-C172-46AC-9C16-89B529C6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8" w:line="266" w:lineRule="auto"/>
      <w:ind w:left="10" w:hanging="10"/>
    </w:pPr>
    <w:rPr>
      <w:rFonts w:ascii="Book Antiqua" w:eastAsia="Book Antiqua" w:hAnsi="Book Antiqua" w:cs="Book Antiqu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"/>
      <w:ind w:left="13" w:hanging="10"/>
      <w:jc w:val="center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"/>
      <w:ind w:left="10" w:hanging="10"/>
      <w:outlineLvl w:val="1"/>
    </w:pPr>
    <w:rPr>
      <w:rFonts w:ascii="Book Antiqua" w:eastAsia="Book Antiqua" w:hAnsi="Book Antiqua" w:cs="Book Antiqua"/>
      <w:i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7"/>
      <w:ind w:left="13" w:hanging="10"/>
      <w:jc w:val="center"/>
      <w:outlineLvl w:val="2"/>
    </w:pPr>
    <w:rPr>
      <w:rFonts w:ascii="Book Antiqua" w:eastAsia="Book Antiqua" w:hAnsi="Book Antiqua" w:cs="Book Antiqu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Book Antiqua" w:eastAsia="Book Antiqua" w:hAnsi="Book Antiqua" w:cs="Book Antiqua"/>
      <w:b/>
      <w:color w:val="000000"/>
      <w:sz w:val="22"/>
    </w:rPr>
  </w:style>
  <w:style w:type="character" w:customStyle="1" w:styleId="Nadpis2Char">
    <w:name w:val="Nadpis 2 Char"/>
    <w:link w:val="Nadpis2"/>
    <w:rPr>
      <w:rFonts w:ascii="Book Antiqua" w:eastAsia="Book Antiqua" w:hAnsi="Book Antiqua" w:cs="Book Antiqua"/>
      <w:i/>
      <w:color w:val="000000"/>
      <w:sz w:val="22"/>
    </w:rPr>
  </w:style>
  <w:style w:type="character" w:customStyle="1" w:styleId="Nadpis3Char">
    <w:name w:val="Nadpis 3 Char"/>
    <w:link w:val="Nadpis3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Conclusion de partie"/>
    <w:basedOn w:val="Normln"/>
    <w:link w:val="OdstavecseseznamemChar"/>
    <w:qFormat/>
    <w:rsid w:val="000734BD"/>
    <w:pPr>
      <w:ind w:left="720"/>
      <w:contextualSpacing/>
    </w:pPr>
  </w:style>
  <w:style w:type="character" w:customStyle="1" w:styleId="OdstavecseseznamemChar">
    <w:name w:val="Odstavec se seznamem Char"/>
    <w:aliases w:val="Conclusion de partie Char"/>
    <w:link w:val="Odstavecseseznamem"/>
    <w:rsid w:val="000734BD"/>
    <w:rPr>
      <w:rFonts w:ascii="Book Antiqua" w:eastAsia="Book Antiqua" w:hAnsi="Book Antiqua" w:cs="Book Antiqua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07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4BD"/>
    <w:rPr>
      <w:rFonts w:ascii="Book Antiqua" w:eastAsia="Book Antiqua" w:hAnsi="Book Antiqua" w:cs="Book Antiqu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Jaromír Hink</dc:creator>
  <cp:keywords/>
  <cp:lastModifiedBy>AL</cp:lastModifiedBy>
  <cp:revision>4</cp:revision>
  <cp:lastPrinted>2024-03-06T09:41:00Z</cp:lastPrinted>
  <dcterms:created xsi:type="dcterms:W3CDTF">2024-03-27T07:41:00Z</dcterms:created>
  <dcterms:modified xsi:type="dcterms:W3CDTF">2024-03-27T08:00:00Z</dcterms:modified>
</cp:coreProperties>
</file>