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4D" w:rsidRDefault="00D912B8">
      <w:pPr>
        <w:pStyle w:val="Heading310"/>
        <w:keepNext/>
        <w:keepLines/>
      </w:pPr>
      <w:bookmarkStart w:id="0" w:name="bookmark0"/>
      <w:r>
        <w:rPr>
          <w:rStyle w:val="Heading31"/>
          <w:b/>
          <w:bCs/>
          <w:u w:val="none"/>
        </w:rPr>
        <w:t>D</w:t>
      </w:r>
      <w:r>
        <w:rPr>
          <w:rStyle w:val="Heading31"/>
          <w:b/>
          <w:bCs/>
        </w:rPr>
        <w:t>odatek č. 8 ke Smlouvě o poskytování komplexního servisu prádla č. 17020</w:t>
      </w:r>
      <w:bookmarkEnd w:id="0"/>
    </w:p>
    <w:p w:rsidR="004F054D" w:rsidRDefault="00D912B8">
      <w:pPr>
        <w:pStyle w:val="Bodytext50"/>
      </w:pPr>
      <w:r>
        <w:rPr>
          <w:rStyle w:val="Bodytext5"/>
        </w:rPr>
        <w:t>uzavřený níže uvedeného dne, měsíce a roku mezi těmito smluvními stranami:</w:t>
      </w:r>
    </w:p>
    <w:p w:rsidR="004F054D" w:rsidRDefault="00D912B8">
      <w:pPr>
        <w:pStyle w:val="Bodytext10"/>
        <w:numPr>
          <w:ilvl w:val="0"/>
          <w:numId w:val="1"/>
        </w:numPr>
        <w:tabs>
          <w:tab w:val="left" w:pos="715"/>
        </w:tabs>
        <w:spacing w:line="233" w:lineRule="auto"/>
        <w:jc w:val="both"/>
      </w:pPr>
      <w:r>
        <w:rPr>
          <w:rStyle w:val="Bodytext1"/>
          <w:b/>
          <w:bCs/>
        </w:rPr>
        <w:t>Krajská nemocnice T. Bati, a.s.</w:t>
      </w:r>
    </w:p>
    <w:p w:rsidR="004F054D" w:rsidRDefault="00D912B8">
      <w:pPr>
        <w:pStyle w:val="Bodytext10"/>
        <w:spacing w:line="233" w:lineRule="auto"/>
        <w:ind w:firstLine="760"/>
        <w:jc w:val="both"/>
      </w:pPr>
      <w:r>
        <w:rPr>
          <w:rStyle w:val="Bodytext1"/>
        </w:rPr>
        <w:t>se sídlem: Havlíčkovo nábřeží 600, 762 75 Zlín</w:t>
      </w:r>
    </w:p>
    <w:p w:rsidR="004F054D" w:rsidRDefault="00D912B8">
      <w:pPr>
        <w:pStyle w:val="Bodytext10"/>
        <w:spacing w:line="233" w:lineRule="auto"/>
        <w:ind w:firstLine="760"/>
        <w:jc w:val="both"/>
      </w:pPr>
      <w:r>
        <w:rPr>
          <w:rStyle w:val="Bodytext1"/>
        </w:rPr>
        <w:t>IČ: 276 61 989</w:t>
      </w:r>
    </w:p>
    <w:p w:rsidR="004F054D" w:rsidRDefault="00D912B8">
      <w:pPr>
        <w:pStyle w:val="Bodytext10"/>
        <w:spacing w:line="233" w:lineRule="auto"/>
        <w:ind w:firstLine="760"/>
        <w:jc w:val="both"/>
      </w:pPr>
      <w:r>
        <w:rPr>
          <w:rStyle w:val="Bodytext1"/>
        </w:rPr>
        <w:t xml:space="preserve">DIČ: CZ 276 </w:t>
      </w:r>
      <w:r>
        <w:rPr>
          <w:rStyle w:val="Bodytext1"/>
        </w:rPr>
        <w:t>61 989</w:t>
      </w:r>
    </w:p>
    <w:p w:rsidR="004F054D" w:rsidRDefault="00D912B8">
      <w:pPr>
        <w:pStyle w:val="Bodytext10"/>
        <w:tabs>
          <w:tab w:val="left" w:pos="2166"/>
        </w:tabs>
        <w:spacing w:line="233" w:lineRule="auto"/>
        <w:ind w:left="760"/>
        <w:jc w:val="both"/>
      </w:pPr>
      <w:r>
        <w:rPr>
          <w:rStyle w:val="Bodytext1"/>
        </w:rPr>
        <w:t>zapsána v obchodním rejstříku vedeném Krajským soudem v Brně, v oddíle B, vložka 4437 zastoupená:</w:t>
      </w:r>
      <w:r>
        <w:rPr>
          <w:rStyle w:val="Bodytext1"/>
        </w:rPr>
        <w:tab/>
        <w:t>Ing. Jan Hrdý, předseda představenstva</w:t>
      </w:r>
    </w:p>
    <w:p w:rsidR="004F054D" w:rsidRDefault="00D912B8">
      <w:pPr>
        <w:pStyle w:val="Bodytext10"/>
        <w:spacing w:line="233" w:lineRule="auto"/>
        <w:ind w:left="2160"/>
        <w:jc w:val="both"/>
      </w:pPr>
      <w:r>
        <w:rPr>
          <w:rStyle w:val="Bodytext1"/>
        </w:rPr>
        <w:t>Ing. Martin Déva, člen představenstva</w:t>
      </w:r>
    </w:p>
    <w:p w:rsidR="004F054D" w:rsidRDefault="00D912B8">
      <w:pPr>
        <w:pStyle w:val="Bodytext10"/>
        <w:spacing w:after="800" w:line="233" w:lineRule="auto"/>
        <w:ind w:firstLine="760"/>
        <w:jc w:val="both"/>
      </w:pPr>
      <w:r>
        <w:rPr>
          <w:rStyle w:val="Bodytext1"/>
          <w:i/>
          <w:iCs/>
        </w:rPr>
        <w:t xml:space="preserve">na straně jedné jako </w:t>
      </w:r>
      <w:r>
        <w:rPr>
          <w:rStyle w:val="Bodytext1"/>
          <w:b/>
          <w:bCs/>
          <w:i/>
          <w:iCs/>
        </w:rPr>
        <w:t>„Objednatel“</w:t>
      </w:r>
    </w:p>
    <w:p w:rsidR="004F054D" w:rsidRDefault="00D912B8">
      <w:pPr>
        <w:pStyle w:val="Bodytext10"/>
        <w:numPr>
          <w:ilvl w:val="0"/>
          <w:numId w:val="1"/>
        </w:numPr>
        <w:tabs>
          <w:tab w:val="left" w:pos="715"/>
        </w:tabs>
        <w:jc w:val="both"/>
      </w:pPr>
      <w:proofErr w:type="spellStart"/>
      <w:r>
        <w:rPr>
          <w:rStyle w:val="Bodytext1"/>
          <w:b/>
          <w:bCs/>
        </w:rPr>
        <w:t>Leastex</w:t>
      </w:r>
      <w:proofErr w:type="spellEnd"/>
      <w:r>
        <w:rPr>
          <w:rStyle w:val="Bodytext1"/>
          <w:b/>
          <w:bCs/>
        </w:rPr>
        <w:t>, a.s.</w:t>
      </w:r>
    </w:p>
    <w:p w:rsidR="004F054D" w:rsidRDefault="00D912B8">
      <w:pPr>
        <w:pStyle w:val="Bodytext10"/>
        <w:ind w:firstLine="760"/>
        <w:jc w:val="both"/>
      </w:pPr>
      <w:r>
        <w:rPr>
          <w:rStyle w:val="Bodytext1"/>
        </w:rPr>
        <w:t>se sídlem: K Myslivně 2140</w:t>
      </w:r>
      <w:r>
        <w:rPr>
          <w:rStyle w:val="Bodytext1"/>
        </w:rPr>
        <w:t>/61, Poruba, 708 00 Ostrava</w:t>
      </w:r>
    </w:p>
    <w:p w:rsidR="004F054D" w:rsidRDefault="00D912B8">
      <w:pPr>
        <w:pStyle w:val="Bodytext10"/>
        <w:ind w:firstLine="760"/>
        <w:jc w:val="both"/>
      </w:pPr>
      <w:r>
        <w:rPr>
          <w:rStyle w:val="Bodytext1"/>
        </w:rPr>
        <w:t>IČ: 451 92 731</w:t>
      </w:r>
    </w:p>
    <w:p w:rsidR="004F054D" w:rsidRDefault="00D912B8">
      <w:pPr>
        <w:pStyle w:val="Bodytext10"/>
        <w:ind w:firstLine="760"/>
        <w:jc w:val="both"/>
      </w:pPr>
      <w:r>
        <w:rPr>
          <w:rStyle w:val="Bodytext1"/>
        </w:rPr>
        <w:t>DIČ: CZ 451 92 731</w:t>
      </w:r>
    </w:p>
    <w:p w:rsidR="004F054D" w:rsidRDefault="00D912B8">
      <w:pPr>
        <w:pStyle w:val="Bodytext10"/>
        <w:ind w:left="760"/>
        <w:jc w:val="both"/>
      </w:pPr>
      <w:r>
        <w:rPr>
          <w:rStyle w:val="Bodytext1"/>
        </w:rPr>
        <w:t>zapsána v obchodním rejstříku vedeném Krajským soudem v Ostravě, v oddíle B, vložka 434 jednající: TSC Management, s.r.o., předseda představenstva, se sídlem: Stodolní 316/2, Moravská Ostrava, 7</w:t>
      </w:r>
      <w:r>
        <w:rPr>
          <w:rStyle w:val="Bodytext1"/>
        </w:rPr>
        <w:t xml:space="preserve">02 00 Ostrava, IČ: 199 38 608, zapsaná v obchodním rejstříku vedeném Krajským soudem v Ostravě, v oddíle C, vložka 94302, kterého při výkonu funkce zastupuje Mgr. Robert Labuda, </w:t>
      </w:r>
      <w:proofErr w:type="spellStart"/>
      <w:r>
        <w:rPr>
          <w:rStyle w:val="Bodytext1"/>
        </w:rPr>
        <w:t>i.s</w:t>
      </w:r>
      <w:proofErr w:type="spellEnd"/>
      <w:r>
        <w:rPr>
          <w:rStyle w:val="Bodytext1"/>
        </w:rPr>
        <w:t xml:space="preserve">. na základě plné moci </w:t>
      </w:r>
      <w:proofErr w:type="spellStart"/>
      <w:r w:rsidR="005A04EE">
        <w:rPr>
          <w:rStyle w:val="Bodytext1"/>
        </w:rPr>
        <w:t>xxxxxxxxxxxxxxxxx</w:t>
      </w:r>
      <w:proofErr w:type="spellEnd"/>
      <w:r w:rsidR="005A04EE">
        <w:rPr>
          <w:rStyle w:val="Bodytext1"/>
        </w:rPr>
        <w:t>,</w:t>
      </w:r>
      <w:r>
        <w:rPr>
          <w:rStyle w:val="Bodytext1"/>
        </w:rPr>
        <w:t xml:space="preserve"> </w:t>
      </w:r>
      <w:r>
        <w:rPr>
          <w:rStyle w:val="Bodytext1"/>
        </w:rPr>
        <w:t>B</w:t>
      </w:r>
      <w:r>
        <w:rPr>
          <w:rStyle w:val="Bodytext1"/>
        </w:rPr>
        <w:t>c</w:t>
      </w:r>
      <w:r>
        <w:rPr>
          <w:rStyle w:val="Bodytext1"/>
        </w:rPr>
        <w:t>.</w:t>
      </w:r>
      <w:r>
        <w:rPr>
          <w:rStyle w:val="Bodytext1"/>
        </w:rPr>
        <w:t xml:space="preserve"> </w:t>
      </w:r>
      <w:r>
        <w:rPr>
          <w:rStyle w:val="Bodytext1"/>
        </w:rPr>
        <w:t>V</w:t>
      </w:r>
      <w:r>
        <w:rPr>
          <w:rStyle w:val="Bodytext1"/>
        </w:rPr>
        <w:t>e</w:t>
      </w:r>
      <w:r>
        <w:rPr>
          <w:rStyle w:val="Bodytext1"/>
        </w:rPr>
        <w:t>n</w:t>
      </w:r>
      <w:r>
        <w:rPr>
          <w:rStyle w:val="Bodytext1"/>
        </w:rPr>
        <w:t>d</w:t>
      </w:r>
      <w:r>
        <w:rPr>
          <w:rStyle w:val="Bodytext1"/>
        </w:rPr>
        <w:t>u</w:t>
      </w:r>
      <w:r>
        <w:rPr>
          <w:rStyle w:val="Bodytext1"/>
        </w:rPr>
        <w:t>l</w:t>
      </w:r>
      <w:r>
        <w:rPr>
          <w:rStyle w:val="Bodytext1"/>
        </w:rPr>
        <w:t>a</w:t>
      </w:r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Š</w:t>
      </w:r>
      <w:r>
        <w:rPr>
          <w:rStyle w:val="Bodytext1"/>
        </w:rPr>
        <w:t>p</w:t>
      </w:r>
      <w:r>
        <w:rPr>
          <w:rStyle w:val="Bodytext1"/>
        </w:rPr>
        <w:t>r</w:t>
      </w:r>
      <w:r>
        <w:rPr>
          <w:rStyle w:val="Bodytext1"/>
        </w:rPr>
        <w:t>i</w:t>
      </w:r>
      <w:r>
        <w:rPr>
          <w:rStyle w:val="Bodytext1"/>
        </w:rPr>
        <w:t>n</w:t>
      </w:r>
      <w:r>
        <w:rPr>
          <w:rStyle w:val="Bodytext1"/>
        </w:rPr>
        <w:t>g</w:t>
      </w:r>
      <w:r>
        <w:rPr>
          <w:rStyle w:val="Bodytext1"/>
        </w:rPr>
        <w:t>e</w:t>
      </w:r>
      <w:r>
        <w:rPr>
          <w:rStyle w:val="Bodytext1"/>
        </w:rPr>
        <w:t>r</w:t>
      </w:r>
      <w:r>
        <w:rPr>
          <w:rStyle w:val="Bodytext1"/>
        </w:rPr>
        <w:t>o</w:t>
      </w:r>
      <w:r>
        <w:rPr>
          <w:rStyle w:val="Bodytext1"/>
        </w:rPr>
        <w:t>v</w:t>
      </w:r>
      <w:r>
        <w:rPr>
          <w:rStyle w:val="Bodytext1"/>
        </w:rPr>
        <w:t>á</w:t>
      </w:r>
      <w:proofErr w:type="spellEnd"/>
      <w:r>
        <w:rPr>
          <w:rStyle w:val="Bodytext1"/>
        </w:rPr>
        <w:t>,</w:t>
      </w:r>
      <w:r>
        <w:rPr>
          <w:rStyle w:val="Bodytext1"/>
        </w:rPr>
        <w:t xml:space="preserve"> člen před</w:t>
      </w:r>
      <w:r>
        <w:rPr>
          <w:rStyle w:val="Bodytext1"/>
        </w:rPr>
        <w:t>stavenstva</w:t>
      </w:r>
    </w:p>
    <w:p w:rsidR="004F054D" w:rsidRDefault="00D912B8">
      <w:pPr>
        <w:pStyle w:val="Bodytext10"/>
        <w:spacing w:after="520"/>
        <w:ind w:firstLine="760"/>
        <w:jc w:val="both"/>
      </w:pPr>
      <w:r>
        <w:rPr>
          <w:rStyle w:val="Bodytext1"/>
          <w:i/>
          <w:iCs/>
        </w:rPr>
        <w:t xml:space="preserve">na straně druhé jako </w:t>
      </w:r>
      <w:r>
        <w:rPr>
          <w:rStyle w:val="Bodytext1"/>
          <w:b/>
          <w:bCs/>
          <w:i/>
          <w:iCs/>
        </w:rPr>
        <w:t>„Poskytovatel“</w:t>
      </w:r>
    </w:p>
    <w:p w:rsidR="004F054D" w:rsidRDefault="00D912B8">
      <w:pPr>
        <w:pStyle w:val="Bodytext10"/>
        <w:numPr>
          <w:ilvl w:val="0"/>
          <w:numId w:val="2"/>
        </w:numPr>
        <w:tabs>
          <w:tab w:val="left" w:pos="715"/>
        </w:tabs>
        <w:jc w:val="both"/>
      </w:pPr>
      <w:r>
        <w:rPr>
          <w:rStyle w:val="Bodytext1"/>
        </w:rPr>
        <w:t>Smluvní strany konstatují, že mezi nimi byla dne 01.02.2018 uzavřena Smlouva o poskytování</w:t>
      </w:r>
    </w:p>
    <w:p w:rsidR="004F054D" w:rsidRDefault="00D912B8">
      <w:pPr>
        <w:pStyle w:val="Bodytext10"/>
        <w:spacing w:after="260"/>
        <w:ind w:left="760"/>
        <w:jc w:val="both"/>
      </w:pPr>
      <w:r>
        <w:rPr>
          <w:rStyle w:val="Bodytext1"/>
        </w:rPr>
        <w:t xml:space="preserve">komplexního servisu prádla č. 17020 (dále i jen </w:t>
      </w:r>
      <w:r>
        <w:rPr>
          <w:rStyle w:val="Bodytext1"/>
          <w:b/>
          <w:bCs/>
        </w:rPr>
        <w:t>„Smlouva“)</w:t>
      </w:r>
      <w:r>
        <w:rPr>
          <w:rStyle w:val="Bodytext1"/>
        </w:rPr>
        <w:t xml:space="preserve">, 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níž </w:t>
      </w:r>
      <w:r>
        <w:rPr>
          <w:rStyle w:val="Bodytext1"/>
        </w:rPr>
        <w:t>se Poskytovatel zavázal s účinností od 01.05.2018 provádět pro Objednatele komplexní servis prádla a Objednatel se naopak zavázal hradit za takto poskytnuté služby Poskytovateli smluvní cenu.</w:t>
      </w:r>
    </w:p>
    <w:p w:rsidR="004F054D" w:rsidRDefault="00D912B8">
      <w:pPr>
        <w:pStyle w:val="Bodytext10"/>
        <w:numPr>
          <w:ilvl w:val="0"/>
          <w:numId w:val="2"/>
        </w:numPr>
        <w:tabs>
          <w:tab w:val="left" w:pos="715"/>
        </w:tabs>
        <w:spacing w:after="260"/>
      </w:pPr>
      <w:r>
        <w:rPr>
          <w:rStyle w:val="Bodytext1"/>
          <w:b/>
          <w:bCs/>
        </w:rPr>
        <w:t>Smluvní strany se ke dni sepisu tohoto Dodatku č. 8 dohodly na t</w:t>
      </w:r>
      <w:r>
        <w:rPr>
          <w:rStyle w:val="Bodytext1"/>
          <w:b/>
          <w:bCs/>
        </w:rPr>
        <w:t>ěchto změnách Smlouvy</w:t>
      </w:r>
      <w:r>
        <w:rPr>
          <w:rStyle w:val="Bodytext1"/>
        </w:rPr>
        <w:t>:</w:t>
      </w:r>
    </w:p>
    <w:p w:rsidR="004F054D" w:rsidRDefault="00D912B8">
      <w:pPr>
        <w:pStyle w:val="Bodytext10"/>
        <w:numPr>
          <w:ilvl w:val="0"/>
          <w:numId w:val="3"/>
        </w:numPr>
        <w:tabs>
          <w:tab w:val="left" w:pos="1120"/>
        </w:tabs>
        <w:spacing w:after="260"/>
        <w:ind w:left="1120" w:hanging="360"/>
        <w:jc w:val="both"/>
      </w:pPr>
      <w:r>
        <w:rPr>
          <w:rStyle w:val="Bodytext1"/>
        </w:rPr>
        <w:t xml:space="preserve">Smluvní strany se dohodly s odkazem na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 xml:space="preserve">. čl. 5 bodu 3.2. Smlouvy na </w:t>
      </w:r>
      <w:r>
        <w:rPr>
          <w:rStyle w:val="Bodytext1"/>
          <w:b/>
          <w:bCs/>
        </w:rPr>
        <w:t xml:space="preserve">navýšení cen za provedení komplexního prádelenského servisu, </w:t>
      </w:r>
      <w:r>
        <w:rPr>
          <w:rStyle w:val="Bodytext1"/>
        </w:rPr>
        <w:t xml:space="preserve">specifikovaných v Příloze č. 3 – Ceník, </w:t>
      </w:r>
      <w:r>
        <w:rPr>
          <w:rStyle w:val="Bodytext1"/>
          <w:b/>
          <w:bCs/>
        </w:rPr>
        <w:t>a to o 3,00 %.</w:t>
      </w:r>
    </w:p>
    <w:p w:rsidR="004F054D" w:rsidRDefault="00D912B8">
      <w:pPr>
        <w:pStyle w:val="Bodytext10"/>
        <w:numPr>
          <w:ilvl w:val="0"/>
          <w:numId w:val="3"/>
        </w:numPr>
        <w:tabs>
          <w:tab w:val="left" w:pos="1120"/>
        </w:tabs>
        <w:spacing w:after="260"/>
        <w:ind w:left="1120" w:hanging="360"/>
        <w:jc w:val="both"/>
      </w:pPr>
      <w:r>
        <w:rPr>
          <w:rStyle w:val="Bodytext1"/>
        </w:rPr>
        <w:t xml:space="preserve">S odkazem na výše uvedené se tak Příloha č. 3 </w:t>
      </w:r>
      <w:r>
        <w:rPr>
          <w:rStyle w:val="Bodytext1"/>
        </w:rPr>
        <w:t xml:space="preserve">– Ceník </w:t>
      </w:r>
      <w:r>
        <w:rPr>
          <w:rStyle w:val="Bodytext1"/>
          <w:b/>
          <w:bCs/>
        </w:rPr>
        <w:t xml:space="preserve">r u š </w:t>
      </w:r>
      <w:proofErr w:type="gramStart"/>
      <w:r>
        <w:rPr>
          <w:rStyle w:val="Bodytext1"/>
          <w:b/>
          <w:bCs/>
        </w:rPr>
        <w:t xml:space="preserve">í </w:t>
      </w:r>
      <w:r w:rsidR="005A04EE">
        <w:rPr>
          <w:rStyle w:val="Bodytext1"/>
          <w:b/>
          <w:bCs/>
        </w:rPr>
        <w:t xml:space="preserve"> </w:t>
      </w:r>
      <w:r>
        <w:rPr>
          <w:rStyle w:val="Bodytext1"/>
        </w:rPr>
        <w:t>a</w:t>
      </w:r>
      <w:proofErr w:type="gramEnd"/>
      <w:r>
        <w:rPr>
          <w:rStyle w:val="Bodytext1"/>
        </w:rPr>
        <w:t xml:space="preserve"> </w:t>
      </w:r>
      <w:r w:rsidR="005A04EE">
        <w:rPr>
          <w:rStyle w:val="Bodytext1"/>
        </w:rPr>
        <w:t xml:space="preserve"> </w:t>
      </w:r>
      <w:bookmarkStart w:id="1" w:name="_GoBack"/>
      <w:bookmarkEnd w:id="1"/>
      <w:r>
        <w:rPr>
          <w:rStyle w:val="Bodytext1"/>
          <w:b/>
          <w:bCs/>
        </w:rPr>
        <w:t xml:space="preserve">n a h r a z u j e </w:t>
      </w:r>
      <w:r>
        <w:rPr>
          <w:rStyle w:val="Bodytext1"/>
        </w:rPr>
        <w:t>se novým zněním, jenž je nedílnou součástí tohoto Dodatku č. 8</w:t>
      </w:r>
    </w:p>
    <w:p w:rsidR="004F054D" w:rsidRDefault="00D912B8">
      <w:pPr>
        <w:pStyle w:val="Bodytext10"/>
        <w:numPr>
          <w:ilvl w:val="0"/>
          <w:numId w:val="2"/>
        </w:numPr>
        <w:tabs>
          <w:tab w:val="left" w:pos="715"/>
        </w:tabs>
        <w:jc w:val="both"/>
      </w:pPr>
      <w:r>
        <w:rPr>
          <w:rStyle w:val="Bodytext1"/>
        </w:rPr>
        <w:t>Ostatní ujednání výše citované Smlouvy, tímto dodatkem nedotčená, zůstávají v platnosti beze</w:t>
      </w:r>
    </w:p>
    <w:p w:rsidR="004F054D" w:rsidRDefault="00D912B8">
      <w:pPr>
        <w:pStyle w:val="Bodytext10"/>
        <w:spacing w:after="260"/>
        <w:ind w:firstLine="760"/>
        <w:jc w:val="both"/>
      </w:pPr>
      <w:r>
        <w:rPr>
          <w:rStyle w:val="Bodytext1"/>
        </w:rPr>
        <w:t>změn.</w:t>
      </w:r>
    </w:p>
    <w:p w:rsidR="004F054D" w:rsidRDefault="00D912B8">
      <w:pPr>
        <w:pStyle w:val="Bodytext10"/>
        <w:numPr>
          <w:ilvl w:val="0"/>
          <w:numId w:val="2"/>
        </w:numPr>
        <w:tabs>
          <w:tab w:val="left" w:pos="715"/>
        </w:tabs>
        <w:jc w:val="both"/>
      </w:pPr>
      <w:r>
        <w:rPr>
          <w:rStyle w:val="Bodytext1"/>
        </w:rPr>
        <w:t>Pro případ, že se na uzavřený Dodatek vztahuje povinnost u</w:t>
      </w:r>
      <w:r>
        <w:rPr>
          <w:rStyle w:val="Bodytext1"/>
        </w:rPr>
        <w:t>veřejnění prostřednictvím registru</w:t>
      </w:r>
    </w:p>
    <w:p w:rsidR="004F054D" w:rsidRDefault="00D912B8">
      <w:pPr>
        <w:pStyle w:val="Bodytext10"/>
        <w:spacing w:after="260"/>
        <w:ind w:left="760"/>
        <w:jc w:val="both"/>
        <w:sectPr w:rsidR="004F054D">
          <w:footerReference w:type="default" r:id="rId7"/>
          <w:pgSz w:w="11900" w:h="16840"/>
          <w:pgMar w:top="846" w:right="1368" w:bottom="1139" w:left="1354" w:header="418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</w:t>
      </w:r>
      <w:r>
        <w:rPr>
          <w:rStyle w:val="Bodytext1"/>
        </w:rPr>
        <w:t>šle tento Dodatek k uveřejnění prostřednictvím registru smluv Objednatel. Dodatek nabývá platnosti ke dni podpisu poslední smluvní strany a účinnosti k datu zveřejnění smlouvy v registru smluv dle zákona č. 340/2015 Sb., o registru smluv, podléhá-li smlouv</w:t>
      </w:r>
      <w:r>
        <w:rPr>
          <w:rStyle w:val="Bodytext1"/>
        </w:rPr>
        <w:t xml:space="preserve">a uveřejnění v registru smluv. </w:t>
      </w:r>
      <w:r>
        <w:rPr>
          <w:rStyle w:val="Bodytext1"/>
          <w:b/>
          <w:bCs/>
        </w:rPr>
        <w:t>„Smluvní strany se dohodly, že práva a povinnosti vyplývající z tohoto smluvního vztahu jsou pro smluvní strany závazné a tyto se jimi budou řídit od 01.03.2024“.</w:t>
      </w:r>
    </w:p>
    <w:p w:rsidR="004F054D" w:rsidRDefault="00D912B8" w:rsidP="005A04EE">
      <w:pPr>
        <w:pStyle w:val="Bodytext10"/>
        <w:framePr w:w="9115" w:h="562" w:wrap="none" w:hAnchor="page" w:x="1393" w:y="1"/>
        <w:tabs>
          <w:tab w:val="left" w:pos="706"/>
        </w:tabs>
      </w:pPr>
      <w:r>
        <w:rPr>
          <w:rStyle w:val="Bodytext1"/>
        </w:rPr>
        <w:lastRenderedPageBreak/>
        <w:t>5.</w:t>
      </w:r>
      <w:r>
        <w:rPr>
          <w:rStyle w:val="Bodytext1"/>
        </w:rPr>
        <w:tab/>
        <w:t>Tento Dodatek č. 8 je vyhotoven ve dvou stejnopisech, každý</w:t>
      </w:r>
      <w:r>
        <w:rPr>
          <w:rStyle w:val="Bodytext1"/>
        </w:rPr>
        <w:t xml:space="preserve"> s platností originálu, z nichž každá</w:t>
      </w:r>
      <w:r w:rsidR="005A04EE">
        <w:t xml:space="preserve"> </w:t>
      </w:r>
      <w:r>
        <w:rPr>
          <w:rStyle w:val="Bodytext1"/>
        </w:rPr>
        <w:t>ze smluvních stran obdrží po jednom vyhotovení.</w:t>
      </w:r>
    </w:p>
    <w:p w:rsidR="004F054D" w:rsidRDefault="00D912B8">
      <w:pPr>
        <w:pStyle w:val="Bodytext10"/>
        <w:framePr w:w="2875" w:h="1229" w:wrap="none" w:hAnchor="page" w:x="1389" w:y="1081"/>
      </w:pPr>
      <w:r>
        <w:rPr>
          <w:rStyle w:val="Bodytext1"/>
        </w:rPr>
        <w:t>Ve Zlíně, dne</w:t>
      </w:r>
      <w:r w:rsidR="005A04EE">
        <w:rPr>
          <w:rStyle w:val="Bodytext1"/>
        </w:rPr>
        <w:t xml:space="preserve"> 26. 3. 2024 el. podpis</w:t>
      </w:r>
    </w:p>
    <w:p w:rsidR="004F054D" w:rsidRDefault="004F054D" w:rsidP="005A04EE">
      <w:pPr>
        <w:pStyle w:val="Bodytext20"/>
        <w:framePr w:w="2875" w:h="1229" w:wrap="none" w:hAnchor="page" w:x="1389" w:y="1081"/>
        <w:ind w:left="0"/>
        <w:rPr>
          <w:sz w:val="12"/>
          <w:szCs w:val="12"/>
        </w:rPr>
      </w:pPr>
    </w:p>
    <w:p w:rsidR="004F054D" w:rsidRDefault="00D912B8" w:rsidP="005A04EE">
      <w:pPr>
        <w:pStyle w:val="Bodytext10"/>
        <w:framePr w:w="3661" w:h="541" w:wrap="none" w:hAnchor="page" w:x="5641" w:y="1081"/>
      </w:pPr>
      <w:r>
        <w:rPr>
          <w:rStyle w:val="Bodytext1"/>
        </w:rPr>
        <w:t>V Ostravě, dne</w:t>
      </w:r>
      <w:r w:rsidR="005A04EE">
        <w:rPr>
          <w:rStyle w:val="Bodytext1"/>
        </w:rPr>
        <w:t xml:space="preserve"> 26. 3. 2024 el. podpis</w:t>
      </w:r>
    </w:p>
    <w:p w:rsidR="004F054D" w:rsidRDefault="00D912B8">
      <w:pPr>
        <w:pStyle w:val="Bodytext10"/>
        <w:framePr w:w="2712" w:h="821" w:wrap="none" w:hAnchor="page" w:x="1557" w:y="2425"/>
      </w:pPr>
      <w:r>
        <w:rPr>
          <w:rStyle w:val="Bodytext1"/>
        </w:rPr>
        <w:t>Krajská nemocnice T. Bati,</w:t>
      </w:r>
      <w:r>
        <w:rPr>
          <w:rStyle w:val="Bodytext1"/>
        </w:rPr>
        <w:t xml:space="preserve"> a.s.</w:t>
      </w:r>
    </w:p>
    <w:p w:rsidR="004F054D" w:rsidRDefault="00D912B8">
      <w:pPr>
        <w:pStyle w:val="Bodytext10"/>
        <w:framePr w:w="2712" w:h="821" w:wrap="none" w:hAnchor="page" w:x="1557" w:y="2425"/>
        <w:spacing w:line="230" w:lineRule="auto"/>
      </w:pPr>
      <w:r>
        <w:rPr>
          <w:rStyle w:val="Bodytext1"/>
        </w:rPr>
        <w:t>Ing. Jan Hrdý</w:t>
      </w:r>
    </w:p>
    <w:p w:rsidR="004F054D" w:rsidRDefault="00D912B8">
      <w:pPr>
        <w:pStyle w:val="Bodytext10"/>
        <w:framePr w:w="2712" w:h="821" w:wrap="none" w:hAnchor="page" w:x="1557" w:y="2425"/>
      </w:pPr>
      <w:r>
        <w:rPr>
          <w:rStyle w:val="Bodytext1"/>
        </w:rPr>
        <w:t>předseda představenstva</w:t>
      </w:r>
    </w:p>
    <w:p w:rsidR="004F054D" w:rsidRDefault="00D912B8">
      <w:pPr>
        <w:pStyle w:val="Bodytext10"/>
        <w:framePr w:w="2712" w:h="826" w:wrap="none" w:hAnchor="page" w:x="1557" w:y="4302"/>
        <w:jc w:val="center"/>
      </w:pPr>
      <w:r>
        <w:rPr>
          <w:rStyle w:val="Bodytext1"/>
        </w:rPr>
        <w:t>Krajská nemocnice T. Bati, a.s.</w:t>
      </w:r>
      <w:r>
        <w:rPr>
          <w:rStyle w:val="Bodytext1"/>
        </w:rPr>
        <w:br/>
        <w:t>Ing. Martin Déva</w:t>
      </w:r>
      <w:r>
        <w:rPr>
          <w:rStyle w:val="Bodytext1"/>
        </w:rPr>
        <w:br/>
        <w:t>člen představenstva</w:t>
      </w:r>
    </w:p>
    <w:p w:rsidR="004F054D" w:rsidRDefault="00D912B8">
      <w:pPr>
        <w:pStyle w:val="Bodytext10"/>
        <w:framePr w:w="2246" w:h="826" w:wrap="none" w:hAnchor="page" w:x="6198" w:y="4302"/>
        <w:ind w:firstLine="160"/>
      </w:pPr>
      <w:proofErr w:type="spellStart"/>
      <w:r>
        <w:rPr>
          <w:rStyle w:val="Bodytext1"/>
        </w:rPr>
        <w:t>Leastex</w:t>
      </w:r>
      <w:proofErr w:type="spellEnd"/>
      <w:r>
        <w:rPr>
          <w:rStyle w:val="Bodytext1"/>
        </w:rPr>
        <w:t>, a.s.</w:t>
      </w:r>
    </w:p>
    <w:p w:rsidR="004F054D" w:rsidRDefault="00D912B8">
      <w:pPr>
        <w:pStyle w:val="Bodytext10"/>
        <w:framePr w:w="2246" w:h="826" w:wrap="none" w:hAnchor="page" w:x="6198" w:y="4302"/>
      </w:pPr>
      <w:r>
        <w:rPr>
          <w:rStyle w:val="Bodytext1"/>
        </w:rPr>
        <w:t xml:space="preserve">Bc. Vendula </w:t>
      </w:r>
      <w:proofErr w:type="spellStart"/>
      <w:r>
        <w:rPr>
          <w:rStyle w:val="Bodytext1"/>
        </w:rPr>
        <w:t>Špringerová</w:t>
      </w:r>
      <w:proofErr w:type="spellEnd"/>
      <w:r>
        <w:rPr>
          <w:rStyle w:val="Bodytext1"/>
        </w:rPr>
        <w:t xml:space="preserve"> člen představenstva</w:t>
      </w: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5A04EE" w:rsidRDefault="005A04EE" w:rsidP="005A04EE">
      <w:pPr>
        <w:pStyle w:val="Bodytext10"/>
        <w:framePr w:w="2776" w:h="856" w:wrap="none" w:vAnchor="page" w:hAnchor="page" w:x="5877" w:y="3241"/>
        <w:rPr>
          <w:rStyle w:val="Bodytext1"/>
        </w:rPr>
      </w:pPr>
      <w:proofErr w:type="spellStart"/>
      <w:proofErr w:type="gramStart"/>
      <w:r>
        <w:rPr>
          <w:rStyle w:val="Bodytext1"/>
        </w:rPr>
        <w:t>Leastex</w:t>
      </w:r>
      <w:proofErr w:type="spellEnd"/>
      <w:r>
        <w:rPr>
          <w:rStyle w:val="Bodytext1"/>
        </w:rPr>
        <w:t xml:space="preserve"> ,</w:t>
      </w:r>
      <w:proofErr w:type="gramEnd"/>
      <w:r>
        <w:rPr>
          <w:rStyle w:val="Bodytext1"/>
        </w:rPr>
        <w:t xml:space="preserve"> a.s.</w:t>
      </w:r>
    </w:p>
    <w:p w:rsidR="005A04EE" w:rsidRDefault="005A04EE" w:rsidP="005A04EE">
      <w:pPr>
        <w:pStyle w:val="Bodytext10"/>
        <w:framePr w:w="2776" w:h="856" w:wrap="none" w:vAnchor="page" w:hAnchor="page" w:x="5877" w:y="3241"/>
      </w:pPr>
      <w:r>
        <w:rPr>
          <w:rStyle w:val="Bodytext1"/>
        </w:rPr>
        <w:t>TSC Management, s.r.o. předseda představenstva</w:t>
      </w: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line="360" w:lineRule="exact"/>
      </w:pPr>
    </w:p>
    <w:p w:rsidR="004F054D" w:rsidRDefault="004F054D">
      <w:pPr>
        <w:spacing w:after="445" w:line="1" w:lineRule="exact"/>
      </w:pPr>
    </w:p>
    <w:p w:rsidR="004F054D" w:rsidRDefault="004F054D">
      <w:pPr>
        <w:spacing w:line="1" w:lineRule="exact"/>
        <w:sectPr w:rsidR="004F054D">
          <w:pgSz w:w="11900" w:h="16840"/>
          <w:pgMar w:top="846" w:right="1393" w:bottom="1039" w:left="1388" w:header="418" w:footer="3" w:gutter="0"/>
          <w:cols w:space="720"/>
          <w:noEndnote/>
          <w:docGrid w:linePitch="360"/>
        </w:sectPr>
      </w:pPr>
    </w:p>
    <w:p w:rsidR="004F054D" w:rsidRDefault="004F054D">
      <w:pPr>
        <w:spacing w:after="379" w:line="1" w:lineRule="exact"/>
      </w:pPr>
    </w:p>
    <w:p w:rsidR="004F054D" w:rsidRDefault="00D912B8">
      <w:pPr>
        <w:pStyle w:val="Tablecaption10"/>
        <w:ind w:left="2366"/>
      </w:pPr>
      <w:r>
        <w:rPr>
          <w:rStyle w:val="Tablecaption1"/>
          <w:b/>
          <w:bCs/>
          <w:i/>
          <w:iCs/>
        </w:rPr>
        <w:t>Příloha č. 3 Dodatku č. 8 – Ceník – aktualizovaná verze od 01.03.2024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3"/>
        <w:gridCol w:w="1363"/>
        <w:gridCol w:w="1622"/>
        <w:gridCol w:w="1637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3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F5F"/>
                <w:left w:val="single" w:sz="0" w:space="0" w:color="001F5F"/>
                <w:bottom w:val="single" w:sz="0" w:space="0" w:color="001F5F"/>
                <w:right w:val="single" w:sz="0" w:space="0" w:color="001F5F"/>
              </w:pBdr>
              <w:shd w:val="clear" w:color="auto" w:fill="001F5F"/>
              <w:ind w:firstLine="0"/>
              <w:jc w:val="center"/>
            </w:pPr>
            <w:r>
              <w:rPr>
                <w:rStyle w:val="Other1"/>
                <w:b/>
                <w:bCs/>
                <w:color w:val="FFFFFF"/>
              </w:rPr>
              <w:t>název položky</w:t>
            </w:r>
          </w:p>
        </w:tc>
        <w:tc>
          <w:tcPr>
            <w:tcW w:w="1363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F5F"/>
                <w:left w:val="single" w:sz="0" w:space="0" w:color="001F5F"/>
                <w:bottom w:val="single" w:sz="0" w:space="0" w:color="001F5F"/>
                <w:right w:val="single" w:sz="0" w:space="0" w:color="001F5F"/>
              </w:pBdr>
              <w:shd w:val="clear" w:color="auto" w:fill="001F5F"/>
              <w:ind w:firstLine="220"/>
            </w:pPr>
            <w:r>
              <w:rPr>
                <w:rStyle w:val="Other1"/>
                <w:b/>
                <w:bCs/>
                <w:color w:val="FFFFFF"/>
              </w:rPr>
              <w:t>hmotnost</w:t>
            </w:r>
          </w:p>
        </w:tc>
        <w:tc>
          <w:tcPr>
            <w:tcW w:w="1622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F5F"/>
                <w:left w:val="single" w:sz="0" w:space="0" w:color="001F5F"/>
                <w:bottom w:val="single" w:sz="0" w:space="0" w:color="001F5F"/>
                <w:right w:val="single" w:sz="0" w:space="0" w:color="001F5F"/>
              </w:pBdr>
              <w:shd w:val="clear" w:color="auto" w:fill="001F5F"/>
              <w:ind w:firstLine="0"/>
              <w:jc w:val="center"/>
            </w:pPr>
            <w:r>
              <w:rPr>
                <w:rStyle w:val="Other1"/>
                <w:b/>
                <w:bCs/>
                <w:color w:val="FFFFFF"/>
              </w:rPr>
              <w:t>Cena 1 ks v Kč bez DPH</w:t>
            </w:r>
          </w:p>
        </w:tc>
        <w:tc>
          <w:tcPr>
            <w:tcW w:w="1637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F5F"/>
                <w:left w:val="single" w:sz="0" w:space="0" w:color="001F5F"/>
                <w:bottom w:val="single" w:sz="0" w:space="0" w:color="001F5F"/>
                <w:right w:val="single" w:sz="0" w:space="0" w:color="001F5F"/>
              </w:pBdr>
              <w:shd w:val="clear" w:color="auto" w:fill="001F5F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color w:val="FFFFFF"/>
                <w:sz w:val="20"/>
                <w:szCs w:val="20"/>
              </w:rPr>
              <w:t>cena za 1 ks pro případ ztráty v Kč bez DPH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montérkové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0,55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19,01 Kč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345,76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kalhoty s kapsami, suchý </w:t>
            </w:r>
            <w:r>
              <w:rPr>
                <w:rStyle w:val="Other1"/>
              </w:rPr>
              <w:t>zip bílá 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200,02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kuchyňské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200,02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kuchyňské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200,02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kalhoty SA </w:t>
            </w:r>
            <w:proofErr w:type="gramStart"/>
            <w:r>
              <w:rPr>
                <w:rStyle w:val="Other1"/>
              </w:rPr>
              <w:t>bílá -7cm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SA bílá +</w:t>
            </w:r>
            <w:proofErr w:type="gramStart"/>
            <w:r>
              <w:rPr>
                <w:rStyle w:val="Other1"/>
              </w:rPr>
              <w:t>7cm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SA bílá +</w:t>
            </w:r>
            <w:proofErr w:type="gramStart"/>
            <w:r>
              <w:rPr>
                <w:rStyle w:val="Other1"/>
              </w:rPr>
              <w:t>5cm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SA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světle zelená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světle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středně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červená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oranžová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10,11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201,08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blůza montérková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19,01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396,83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tričko </w:t>
            </w:r>
            <w:proofErr w:type="spellStart"/>
            <w:proofErr w:type="gramStart"/>
            <w:r>
              <w:rPr>
                <w:rStyle w:val="Other1"/>
              </w:rPr>
              <w:t>kr.rukáv</w:t>
            </w:r>
            <w:proofErr w:type="spellEnd"/>
            <w:proofErr w:type="gramEnd"/>
            <w:r>
              <w:rPr>
                <w:rStyle w:val="Other1"/>
              </w:rPr>
              <w:t xml:space="preserve"> středně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8,29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256,40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tričko </w:t>
            </w:r>
            <w:proofErr w:type="spellStart"/>
            <w:proofErr w:type="gramStart"/>
            <w:r>
              <w:rPr>
                <w:rStyle w:val="Other1"/>
              </w:rPr>
              <w:t>kr.rukáv</w:t>
            </w:r>
            <w:proofErr w:type="spellEnd"/>
            <w:proofErr w:type="gramEnd"/>
            <w:r>
              <w:rPr>
                <w:rStyle w:val="Other1"/>
              </w:rPr>
              <w:t xml:space="preserve">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8,29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243,63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plášť pracovní 3/4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17,55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297,89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plášť lékařský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18,66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265,98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nefritový </w:t>
            </w:r>
            <w:proofErr w:type="gramStart"/>
            <w:r>
              <w:rPr>
                <w:rStyle w:val="Other1"/>
              </w:rPr>
              <w:t>prvek -5cm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nefritový </w:t>
            </w:r>
            <w:proofErr w:type="gramStart"/>
            <w:r>
              <w:rPr>
                <w:rStyle w:val="Other1"/>
              </w:rPr>
              <w:t>prvek -10cm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SA nefritový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</w:t>
            </w:r>
            <w:proofErr w:type="spellStart"/>
            <w:proofErr w:type="gramStart"/>
            <w:r>
              <w:rPr>
                <w:rStyle w:val="Other1"/>
              </w:rPr>
              <w:t>stř.modrý</w:t>
            </w:r>
            <w:proofErr w:type="spellEnd"/>
            <w:proofErr w:type="gramEnd"/>
            <w:r>
              <w:rPr>
                <w:rStyle w:val="Other1"/>
              </w:rPr>
              <w:t xml:space="preserve"> prvek -5cm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</w:t>
            </w:r>
            <w:proofErr w:type="spellStart"/>
            <w:proofErr w:type="gramStart"/>
            <w:r>
              <w:rPr>
                <w:rStyle w:val="Other1"/>
              </w:rPr>
              <w:t>stř.modrý</w:t>
            </w:r>
            <w:proofErr w:type="spellEnd"/>
            <w:proofErr w:type="gramEnd"/>
            <w:r>
              <w:rPr>
                <w:rStyle w:val="Other1"/>
              </w:rPr>
              <w:t xml:space="preserve"> prvek -10cm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</w:t>
            </w:r>
            <w:proofErr w:type="spellStart"/>
            <w:proofErr w:type="gramStart"/>
            <w:r>
              <w:rPr>
                <w:rStyle w:val="Other1"/>
              </w:rPr>
              <w:t>stř.modrý</w:t>
            </w:r>
            <w:proofErr w:type="spellEnd"/>
            <w:proofErr w:type="gramEnd"/>
            <w:r>
              <w:rPr>
                <w:rStyle w:val="Other1"/>
              </w:rPr>
              <w:t xml:space="preserve">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sv. oranžový </w:t>
            </w:r>
            <w:proofErr w:type="gramStart"/>
            <w:r>
              <w:rPr>
                <w:rStyle w:val="Other1"/>
              </w:rPr>
              <w:t>prvek -10cm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SA sv. oranžový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sv. zelený </w:t>
            </w:r>
            <w:proofErr w:type="gramStart"/>
            <w:r>
              <w:rPr>
                <w:rStyle w:val="Other1"/>
              </w:rPr>
              <w:t>prvek -5cm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sv. zelený </w:t>
            </w:r>
            <w:proofErr w:type="gramStart"/>
            <w:r>
              <w:rPr>
                <w:rStyle w:val="Other1"/>
              </w:rPr>
              <w:t>prvek -10cm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SA sv. zelený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sv. modrý </w:t>
            </w:r>
            <w:proofErr w:type="gramStart"/>
            <w:r>
              <w:rPr>
                <w:rStyle w:val="Other1"/>
              </w:rPr>
              <w:t>prvek -5cm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sv. modrý </w:t>
            </w:r>
            <w:proofErr w:type="gramStart"/>
            <w:r>
              <w:rPr>
                <w:rStyle w:val="Other1"/>
              </w:rPr>
              <w:t>prvek -10cm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SA sv. modrý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 SA </w:t>
            </w:r>
            <w:proofErr w:type="gramStart"/>
            <w:r>
              <w:rPr>
                <w:rStyle w:val="Other1"/>
              </w:rPr>
              <w:t>bílá -10cm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</w:t>
            </w:r>
            <w:r>
              <w:rPr>
                <w:rStyle w:val="Other1"/>
              </w:rPr>
              <w:t xml:space="preserve"> SA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lékařská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239,37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halena bez </w:t>
            </w:r>
            <w:proofErr w:type="spellStart"/>
            <w:r>
              <w:rPr>
                <w:rStyle w:val="Other1"/>
              </w:rPr>
              <w:t>lím</w:t>
            </w:r>
            <w:proofErr w:type="spellEnd"/>
            <w:r>
              <w:rPr>
                <w:rStyle w:val="Other1"/>
              </w:rPr>
              <w:t>. bílá 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218,09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halena bez </w:t>
            </w:r>
            <w:proofErr w:type="spellStart"/>
            <w:r>
              <w:rPr>
                <w:rStyle w:val="Other1"/>
              </w:rPr>
              <w:t>lím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218,09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kuchyňská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218,09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dětský vzor modrý (pracovní)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292,57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dětský vzor bílý (pracovní)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9,79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292,57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SA nefritový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halena SA </w:t>
            </w:r>
            <w:proofErr w:type="spellStart"/>
            <w:proofErr w:type="gramStart"/>
            <w:r>
              <w:rPr>
                <w:rStyle w:val="Other1"/>
              </w:rPr>
              <w:t>stř.modrý</w:t>
            </w:r>
            <w:proofErr w:type="spellEnd"/>
            <w:proofErr w:type="gramEnd"/>
            <w:r>
              <w:rPr>
                <w:rStyle w:val="Other1"/>
              </w:rPr>
              <w:t xml:space="preserve">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</w:tbl>
    <w:p w:rsidR="004F054D" w:rsidRDefault="00D912B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3"/>
        <w:gridCol w:w="1363"/>
        <w:gridCol w:w="1622"/>
        <w:gridCol w:w="1632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lastRenderedPageBreak/>
              <w:t>halena SA sv. oranžový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halena SA sv. </w:t>
            </w:r>
            <w:r>
              <w:rPr>
                <w:rStyle w:val="Other1"/>
              </w:rPr>
              <w:t>zelený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SA sv. modrý prvek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SA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světle zelená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9,79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světle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9,79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středně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9,79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186,18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červená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9,79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210,65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body dětské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6,22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132,98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dupačky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5,19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62,77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kabátek kojenecký, </w:t>
            </w:r>
            <w:proofErr w:type="spellStart"/>
            <w:r>
              <w:rPr>
                <w:rStyle w:val="Other1"/>
              </w:rPr>
              <w:t>mako</w:t>
            </w:r>
            <w:proofErr w:type="spellEnd"/>
            <w:r>
              <w:rPr>
                <w:rStyle w:val="Other1"/>
              </w:rPr>
              <w:t xml:space="preserve">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2,43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103,20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košilka kojenecká bílá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2,77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62,77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župan světle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 xml:space="preserve">22,46 </w:t>
            </w:r>
            <w:r>
              <w:rPr>
                <w:rStyle w:val="Other1"/>
                <w:b/>
                <w:bCs/>
              </w:rPr>
              <w:t>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421,30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košile pooperační anděl diamant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13,28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164,90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košile pacientská noční diamant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13,28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194,69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OP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11,18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164,90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kalhoty pyžamové dětské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5,53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106,39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kalhoty </w:t>
            </w:r>
            <w:r>
              <w:rPr>
                <w:rStyle w:val="Other1"/>
              </w:rPr>
              <w:t>pyžamové diamant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11,18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178,74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blůza pyžamová dětská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5,53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170,22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blůza pyžamová diamant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11,30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186,18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plášť operační empír středně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16,59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495,77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plášť operační </w:t>
            </w:r>
            <w:proofErr w:type="spellStart"/>
            <w:r>
              <w:rPr>
                <w:rStyle w:val="Other1"/>
              </w:rPr>
              <w:t>překládáný</w:t>
            </w:r>
            <w:proofErr w:type="spellEnd"/>
            <w:r>
              <w:rPr>
                <w:rStyle w:val="Other1"/>
              </w:rPr>
              <w:t xml:space="preserve"> </w:t>
            </w:r>
            <w:r>
              <w:rPr>
                <w:rStyle w:val="Other1"/>
              </w:rPr>
              <w:t>středně modrá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19,35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559,61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zavinovačka na tkanici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14,86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189,38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plena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4,15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21,28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rouška zelená </w:t>
            </w:r>
            <w:proofErr w:type="spellStart"/>
            <w:r>
              <w:rPr>
                <w:rStyle w:val="Other1"/>
              </w:rPr>
              <w:t>velk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16,25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110,64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rouška zelená </w:t>
            </w:r>
            <w:proofErr w:type="spellStart"/>
            <w:r>
              <w:rPr>
                <w:rStyle w:val="Other1"/>
              </w:rPr>
              <w:t>perfor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5,53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95,75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rouška zelená </w:t>
            </w:r>
            <w:r>
              <w:rPr>
                <w:rStyle w:val="Other1"/>
              </w:rPr>
              <w:t>střední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5,53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95,75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pytel na prádlo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pytel na prádlo </w:t>
            </w:r>
            <w:proofErr w:type="gramStart"/>
            <w:r>
              <w:rPr>
                <w:rStyle w:val="Other1"/>
              </w:rPr>
              <w:t>bílá - zelený</w:t>
            </w:r>
            <w:proofErr w:type="gramEnd"/>
            <w:r>
              <w:rPr>
                <w:rStyle w:val="Other1"/>
              </w:rPr>
              <w:t xml:space="preserve"> pruh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pytel na prádlo </w:t>
            </w:r>
            <w:proofErr w:type="gramStart"/>
            <w:r>
              <w:rPr>
                <w:rStyle w:val="Other1"/>
              </w:rPr>
              <w:t>bílá - modrý</w:t>
            </w:r>
            <w:proofErr w:type="gramEnd"/>
            <w:r>
              <w:rPr>
                <w:rStyle w:val="Other1"/>
              </w:rPr>
              <w:t xml:space="preserve"> pruh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pytel na prádlo </w:t>
            </w:r>
            <w:proofErr w:type="gramStart"/>
            <w:r>
              <w:rPr>
                <w:rStyle w:val="Other1"/>
              </w:rPr>
              <w:t>bílá - červený</w:t>
            </w:r>
            <w:proofErr w:type="gramEnd"/>
            <w:r>
              <w:rPr>
                <w:rStyle w:val="Other1"/>
              </w:rPr>
              <w:t xml:space="preserve"> pruh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pytel na prádlo </w:t>
            </w:r>
            <w:proofErr w:type="gramStart"/>
            <w:r>
              <w:rPr>
                <w:rStyle w:val="Other1"/>
              </w:rPr>
              <w:t>bílá - žlutý</w:t>
            </w:r>
            <w:proofErr w:type="gramEnd"/>
            <w:r>
              <w:rPr>
                <w:rStyle w:val="Other1"/>
              </w:rPr>
              <w:t xml:space="preserve"> pruh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pytel na prádlo </w:t>
            </w:r>
            <w:proofErr w:type="gramStart"/>
            <w:r>
              <w:rPr>
                <w:rStyle w:val="Other1"/>
              </w:rPr>
              <w:t>bílá - dva</w:t>
            </w:r>
            <w:proofErr w:type="gramEnd"/>
            <w:r>
              <w:rPr>
                <w:rStyle w:val="Other1"/>
              </w:rPr>
              <w:t xml:space="preserve"> modré pruhy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pytel na prádlo oranžová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pytel na prádlo žlutá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10,65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117,03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utěrka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3,50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20,22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bryndák</w:t>
            </w:r>
            <w:r>
              <w:rPr>
                <w:rStyle w:val="Other1"/>
              </w:rPr>
              <w:t xml:space="preserve"> malé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0,69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47,87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bryndák </w:t>
            </w:r>
            <w:proofErr w:type="spellStart"/>
            <w:r>
              <w:rPr>
                <w:rStyle w:val="Other1"/>
              </w:rPr>
              <w:t>velk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1,38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61,71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ubrus střední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15,45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209,58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osuška </w:t>
            </w:r>
            <w:proofErr w:type="spellStart"/>
            <w:r>
              <w:rPr>
                <w:rStyle w:val="Other1"/>
              </w:rPr>
              <w:t>Tetra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6,22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78,72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osuška froté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9,34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74,47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ručník froté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8,64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61,71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ručník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5,60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28,73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</w:t>
            </w:r>
            <w:r>
              <w:rPr>
                <w:rStyle w:val="Other1"/>
              </w:rPr>
              <w:t xml:space="preserve">polštář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 malé sk.2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5,19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93,63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polštář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 malé sk.1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5,19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86,17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plášť P bílý 3/4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17,55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297,89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polštář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93,63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polštář </w:t>
            </w:r>
            <w:proofErr w:type="spellStart"/>
            <w:r>
              <w:rPr>
                <w:rStyle w:val="Other1"/>
              </w:rPr>
              <w:t>egypt</w:t>
            </w:r>
            <w:proofErr w:type="spellEnd"/>
            <w:r>
              <w:rPr>
                <w:rStyle w:val="Other1"/>
              </w:rPr>
              <w:t xml:space="preserve"> modrý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79,79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polštář </w:t>
            </w:r>
            <w:proofErr w:type="spellStart"/>
            <w:r>
              <w:rPr>
                <w:rStyle w:val="Other1"/>
              </w:rPr>
              <w:t>egypt</w:t>
            </w:r>
            <w:proofErr w:type="spellEnd"/>
            <w:r>
              <w:rPr>
                <w:rStyle w:val="Other1"/>
              </w:rPr>
              <w:t xml:space="preserve"> hnědý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79,79 Kč</w:t>
            </w:r>
          </w:p>
        </w:tc>
      </w:tr>
    </w:tbl>
    <w:p w:rsidR="004F054D" w:rsidRDefault="00D912B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8"/>
        <w:gridCol w:w="1358"/>
        <w:gridCol w:w="1622"/>
        <w:gridCol w:w="1632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lastRenderedPageBreak/>
              <w:t xml:space="preserve">halena P, </w:t>
            </w:r>
            <w:proofErr w:type="spellStart"/>
            <w:r>
              <w:rPr>
                <w:rStyle w:val="Other1"/>
              </w:rPr>
              <w:t>děts</w:t>
            </w:r>
            <w:proofErr w:type="spellEnd"/>
            <w:r>
              <w:rPr>
                <w:rStyle w:val="Other1"/>
              </w:rPr>
              <w:t>. motiv bílá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10,28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292,57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polštář bílá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8,22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0,00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přikrývku dětský </w:t>
            </w:r>
            <w:proofErr w:type="gramStart"/>
            <w:r>
              <w:rPr>
                <w:rStyle w:val="Other1"/>
              </w:rPr>
              <w:t>vzor -</w:t>
            </w:r>
            <w:r>
              <w:rPr>
                <w:rStyle w:val="Other1"/>
              </w:rPr>
              <w:t xml:space="preserve"> ložní</w:t>
            </w:r>
            <w:proofErr w:type="gramEnd"/>
            <w:r>
              <w:rPr>
                <w:rStyle w:val="Other1"/>
              </w:rPr>
              <w:t>, pacientské malé sk.2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16,25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170,22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přikrývku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16,25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250,01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přikrývku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34,54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170,22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přikrývku </w:t>
            </w:r>
            <w:proofErr w:type="spellStart"/>
            <w:r>
              <w:rPr>
                <w:rStyle w:val="Other1"/>
              </w:rPr>
              <w:t>egypt</w:t>
            </w:r>
            <w:proofErr w:type="spellEnd"/>
            <w:r>
              <w:rPr>
                <w:rStyle w:val="Other1"/>
              </w:rPr>
              <w:t xml:space="preserve"> hnědý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34,54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250,01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povlak na přikrývku </w:t>
            </w:r>
            <w:proofErr w:type="spellStart"/>
            <w:r>
              <w:rPr>
                <w:rStyle w:val="Other1"/>
              </w:rPr>
              <w:t>egypt</w:t>
            </w:r>
            <w:proofErr w:type="spellEnd"/>
            <w:r>
              <w:rPr>
                <w:rStyle w:val="Other1"/>
              </w:rPr>
              <w:t xml:space="preserve"> modrý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34,54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250,01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přikrývku bílá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34,54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0,00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sesterské, středně modrý prvek, XO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sesterské, sv. modrý prvek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sesterské, sv. modrý prvek XO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sesterské, oranž. prvek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sesterské, </w:t>
            </w:r>
            <w:proofErr w:type="spellStart"/>
            <w:proofErr w:type="gramStart"/>
            <w:r>
              <w:rPr>
                <w:rStyle w:val="Other1"/>
              </w:rPr>
              <w:t>nefrit.prvek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šaty sesterské, </w:t>
            </w:r>
            <w:proofErr w:type="spellStart"/>
            <w:proofErr w:type="gramStart"/>
            <w:r>
              <w:rPr>
                <w:rStyle w:val="Other1"/>
              </w:rPr>
              <w:t>nefrit.prvek</w:t>
            </w:r>
            <w:proofErr w:type="spellEnd"/>
            <w:proofErr w:type="gramEnd"/>
            <w:r>
              <w:rPr>
                <w:rStyle w:val="Other1"/>
              </w:rPr>
              <w:t>, XO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světle zelený prvek, XO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351,09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potah přikrývka</w:t>
            </w:r>
            <w:r>
              <w:rPr>
                <w:rStyle w:val="Other1"/>
              </w:rPr>
              <w:t xml:space="preserve"> inkubátor 80x60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6,92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147,88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proofErr w:type="spellStart"/>
            <w:r>
              <w:rPr>
                <w:rStyle w:val="Other1"/>
              </w:rPr>
              <w:t>podhlavníček</w:t>
            </w:r>
            <w:proofErr w:type="spellEnd"/>
            <w:r>
              <w:rPr>
                <w:rStyle w:val="Other1"/>
              </w:rPr>
              <w:t xml:space="preserve"> dětský </w:t>
            </w:r>
            <w:proofErr w:type="gramStart"/>
            <w:r>
              <w:rPr>
                <w:rStyle w:val="Other1"/>
              </w:rPr>
              <w:t>vzor - ložní</w:t>
            </w:r>
            <w:proofErr w:type="gramEnd"/>
            <w:r>
              <w:rPr>
                <w:rStyle w:val="Other1"/>
              </w:rPr>
              <w:t>, pacientské malé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</w:rPr>
              <w:t>0,05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  <w:b/>
                <w:bCs/>
              </w:rPr>
              <w:t>1,76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21,28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podložka žluté pruhy (logo RNTX)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</w:rPr>
              <w:t>0,43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15,68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95,65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prostěradlo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</w:rPr>
              <w:t>0,65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24,02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234,06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prostěradlo modré pruhy (logo RNTX)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80"/>
              <w:jc w:val="both"/>
            </w:pPr>
            <w:r>
              <w:rPr>
                <w:rStyle w:val="Other1"/>
              </w:rPr>
              <w:t>0,65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760"/>
              <w:jc w:val="both"/>
            </w:pPr>
            <w:r>
              <w:rPr>
                <w:rStyle w:val="Other1"/>
                <w:b/>
                <w:bCs/>
              </w:rPr>
              <w:t>24,02 Kč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60"/>
              <w:jc w:val="both"/>
            </w:pPr>
            <w:r>
              <w:rPr>
                <w:rStyle w:val="Other1"/>
                <w:b/>
                <w:bCs/>
              </w:rPr>
              <w:t>234,06 Kč</w:t>
            </w:r>
          </w:p>
        </w:tc>
      </w:tr>
    </w:tbl>
    <w:p w:rsidR="004F054D" w:rsidRDefault="004F054D">
      <w:pPr>
        <w:spacing w:after="479" w:line="1" w:lineRule="exact"/>
      </w:pPr>
    </w:p>
    <w:p w:rsidR="004F054D" w:rsidRDefault="004F054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1339"/>
        <w:gridCol w:w="1493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406" w:type="dxa"/>
            <w:gridSpan w:val="3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E5E"/>
                <w:left w:val="single" w:sz="0" w:space="0" w:color="001E5E"/>
                <w:bottom w:val="single" w:sz="0" w:space="0" w:color="001E5E"/>
                <w:right w:val="single" w:sz="0" w:space="0" w:color="001E5E"/>
              </w:pBdr>
              <w:shd w:val="clear" w:color="auto" w:fill="001E5E"/>
              <w:ind w:firstLine="0"/>
              <w:jc w:val="center"/>
            </w:pPr>
            <w:r>
              <w:rPr>
                <w:rStyle w:val="Other1"/>
                <w:b/>
                <w:bCs/>
                <w:color w:val="FFFFFF"/>
              </w:rPr>
              <w:t xml:space="preserve">PRANÍ VLASTNÍHO </w:t>
            </w:r>
            <w:proofErr w:type="gramStart"/>
            <w:r>
              <w:rPr>
                <w:rStyle w:val="Other1"/>
                <w:b/>
                <w:bCs/>
                <w:color w:val="FFFFFF"/>
              </w:rPr>
              <w:t>PRÁDLA - NESYSTÉMOVÉ</w:t>
            </w:r>
            <w:proofErr w:type="gramEnd"/>
            <w:r>
              <w:rPr>
                <w:rStyle w:val="Other1"/>
                <w:b/>
                <w:bCs/>
                <w:color w:val="FFFFFF"/>
              </w:rPr>
              <w:t xml:space="preserve"> PRÁDLO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74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E5E"/>
                <w:left w:val="single" w:sz="0" w:space="0" w:color="001E5E"/>
                <w:bottom w:val="single" w:sz="0" w:space="0" w:color="001E5E"/>
                <w:right w:val="single" w:sz="0" w:space="0" w:color="001E5E"/>
              </w:pBdr>
              <w:shd w:val="clear" w:color="auto" w:fill="001E5E"/>
              <w:ind w:firstLine="0"/>
              <w:jc w:val="center"/>
            </w:pPr>
            <w:r>
              <w:rPr>
                <w:rStyle w:val="Other1"/>
                <w:b/>
                <w:bCs/>
                <w:color w:val="FFFFFF"/>
              </w:rPr>
              <w:t>název položky</w:t>
            </w:r>
          </w:p>
        </w:tc>
        <w:tc>
          <w:tcPr>
            <w:tcW w:w="1339" w:type="dxa"/>
            <w:shd w:val="clear" w:color="auto" w:fill="001F5F"/>
            <w:vAlign w:val="center"/>
          </w:tcPr>
          <w:p w:rsidR="004F054D" w:rsidRDefault="00D912B8">
            <w:pPr>
              <w:pStyle w:val="Other10"/>
              <w:pBdr>
                <w:top w:val="single" w:sz="0" w:space="0" w:color="001E5E"/>
                <w:left w:val="single" w:sz="0" w:space="0" w:color="001E5E"/>
                <w:bottom w:val="single" w:sz="0" w:space="0" w:color="001E5E"/>
                <w:right w:val="single" w:sz="0" w:space="0" w:color="001E5E"/>
              </w:pBdr>
              <w:shd w:val="clear" w:color="auto" w:fill="001E5E"/>
              <w:ind w:firstLine="220"/>
            </w:pPr>
            <w:r>
              <w:rPr>
                <w:rStyle w:val="Other1"/>
                <w:b/>
                <w:bCs/>
                <w:color w:val="FFFFFF"/>
              </w:rPr>
              <w:t>hmotnost</w:t>
            </w:r>
          </w:p>
        </w:tc>
        <w:tc>
          <w:tcPr>
            <w:tcW w:w="1493" w:type="dxa"/>
            <w:shd w:val="clear" w:color="auto" w:fill="001F5F"/>
          </w:tcPr>
          <w:p w:rsidR="004F054D" w:rsidRDefault="00D912B8">
            <w:pPr>
              <w:pStyle w:val="Other10"/>
              <w:pBdr>
                <w:top w:val="single" w:sz="0" w:space="0" w:color="001E5E"/>
                <w:left w:val="single" w:sz="0" w:space="0" w:color="001E5E"/>
                <w:bottom w:val="single" w:sz="0" w:space="0" w:color="001E5E"/>
                <w:right w:val="single" w:sz="0" w:space="0" w:color="001E5E"/>
              </w:pBdr>
              <w:shd w:val="clear" w:color="auto" w:fill="001E5E"/>
              <w:ind w:firstLine="0"/>
              <w:jc w:val="center"/>
            </w:pPr>
            <w:r>
              <w:rPr>
                <w:rStyle w:val="Other1"/>
                <w:b/>
                <w:bCs/>
                <w:color w:val="FFFFFF"/>
              </w:rPr>
              <w:t>Cena 1ks v Kč bez DPH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4" w:type="dxa"/>
            <w:tcBorders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RZS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0,80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16,61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teplákové malé,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4,16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teplákové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9,97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bunda RZS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20,76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guma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4,16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pás</w:t>
            </w:r>
            <w:r>
              <w:rPr>
                <w:rStyle w:val="Other1"/>
              </w:rPr>
              <w:t xml:space="preserve"> břišní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1,04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kurt magnetický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6,23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kurt malý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molitan, podložka velká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14,53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molitan, podložka střední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molitan, podložka malá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4,16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záclona velká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20,77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záclona malá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závěs </w:t>
            </w:r>
            <w:r>
              <w:rPr>
                <w:rStyle w:val="Other1"/>
              </w:rPr>
              <w:t>velký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41,52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závěs malý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potah na válendu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24,92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potah na křeslo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6,23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kryt, obal, potah velký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24,92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kryt, obal, potah střední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14,53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kryt, obal, potah malý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0,40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8,30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deka </w:t>
            </w:r>
            <w:proofErr w:type="spellStart"/>
            <w:r>
              <w:rPr>
                <w:rStyle w:val="Other1"/>
              </w:rPr>
              <w:t>larisa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20,77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deka prošívaná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20,29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deka duté vlákno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21,81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deka molitanová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860"/>
              <w:jc w:val="both"/>
            </w:pPr>
            <w:r>
              <w:rPr>
                <w:rStyle w:val="Other1"/>
              </w:rPr>
              <w:t>1,05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D" w:rsidRDefault="00D912B8">
            <w:pPr>
              <w:pStyle w:val="Other10"/>
              <w:ind w:firstLine="620"/>
              <w:jc w:val="both"/>
            </w:pPr>
            <w:r>
              <w:rPr>
                <w:rStyle w:val="Other1"/>
                <w:b/>
                <w:bCs/>
              </w:rPr>
              <w:t>21,81 Kč</w:t>
            </w:r>
          </w:p>
        </w:tc>
      </w:tr>
    </w:tbl>
    <w:p w:rsidR="004F054D" w:rsidRDefault="004F054D">
      <w:pPr>
        <w:sectPr w:rsidR="004F054D">
          <w:pgSz w:w="11900" w:h="16840"/>
          <w:pgMar w:top="740" w:right="334" w:bottom="1193" w:left="411" w:header="31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1339"/>
        <w:gridCol w:w="1493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lastRenderedPageBreak/>
              <w:t>deka, přikrývka malá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deka, přikrývka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1,05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21,81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polštář perličkový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pomůcka polohovací </w:t>
            </w:r>
            <w:proofErr w:type="gramStart"/>
            <w:r>
              <w:rPr>
                <w:rStyle w:val="Other1"/>
              </w:rPr>
              <w:t>malá - kuličky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6,23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polštář molitanový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polštářek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8,30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polštář malý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8,30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bunda zimní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1,50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24,91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kombinéza, overal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1,00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31,14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návleky na obuv </w:t>
            </w:r>
            <w:proofErr w:type="spellStart"/>
            <w:r>
              <w:rPr>
                <w:rStyle w:val="Other1"/>
              </w:rPr>
              <w:t>citostatika</w:t>
            </w:r>
            <w:proofErr w:type="spellEnd"/>
            <w:r>
              <w:rPr>
                <w:rStyle w:val="Other1"/>
              </w:rPr>
              <w:t xml:space="preserve"> (pár)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9,34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kombinéza </w:t>
            </w:r>
            <w:proofErr w:type="spellStart"/>
            <w:r>
              <w:rPr>
                <w:rStyle w:val="Other1"/>
              </w:rPr>
              <w:t>citostatika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9,34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prádlo drobné </w:t>
            </w:r>
            <w:r>
              <w:rPr>
                <w:rStyle w:val="Other1"/>
              </w:rPr>
              <w:t>ostatní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7,28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suspenzor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2,07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tričko malé,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1,66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punčochy elastické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2,07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prádlo drobné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4,16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body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dupačky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kabátek kojenecký, </w:t>
            </w:r>
            <w:proofErr w:type="spellStart"/>
            <w:r>
              <w:rPr>
                <w:rStyle w:val="Other1"/>
              </w:rPr>
              <w:t>mako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2,07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košilka kojenecká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0,83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župan froté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12,46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košile pooperační anděl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7,88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košile </w:t>
            </w:r>
            <w:proofErr w:type="spellStart"/>
            <w:r>
              <w:rPr>
                <w:rStyle w:val="Other1"/>
              </w:rPr>
              <w:t>nočni</w:t>
            </w:r>
            <w:proofErr w:type="spellEnd"/>
            <w:r>
              <w:rPr>
                <w:rStyle w:val="Other1"/>
              </w:rPr>
              <w:t xml:space="preserve"> pacientská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7,88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pyžamové malé,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3,32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pyžamové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5,81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blůza pyžamová dětská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3,32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blůza pyžamová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6,65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zavinovačka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5,19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rouška střední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ubrousek, dečka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1,04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žínka froté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0,83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osuška froté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9,34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přikrývku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20,62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proofErr w:type="spellStart"/>
            <w:r>
              <w:rPr>
                <w:rStyle w:val="Other1"/>
              </w:rPr>
              <w:t>dekuba</w:t>
            </w:r>
            <w:proofErr w:type="spellEnd"/>
            <w:r>
              <w:rPr>
                <w:rStyle w:val="Other1"/>
              </w:rPr>
              <w:t>, potah, podložka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10,38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prostěradlo froté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16,61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prostěradlo</w:t>
            </w:r>
            <w:r>
              <w:rPr>
                <w:rStyle w:val="Other1"/>
              </w:rPr>
              <w:t xml:space="preserve"> froté malé, dětské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7,27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montérkové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11,63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lékařské dámské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7,79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BA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11,40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mikina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16,61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bunda </w:t>
            </w:r>
            <w:proofErr w:type="spellStart"/>
            <w:r>
              <w:rPr>
                <w:rStyle w:val="Other1"/>
              </w:rPr>
              <w:t>fleecová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14,53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blůza montérková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11,40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tričko </w:t>
            </w:r>
            <w:proofErr w:type="spellStart"/>
            <w:proofErr w:type="gramStart"/>
            <w:r>
              <w:rPr>
                <w:rStyle w:val="Other1"/>
              </w:rPr>
              <w:t>kr.rukáv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4,98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plášť </w:t>
            </w:r>
            <w:r>
              <w:rPr>
                <w:rStyle w:val="Other1"/>
              </w:rPr>
              <w:t>lékařský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11,42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šaty sesterské SA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8,30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košile lékařská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7,14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sesterská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5,81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halena BA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4,98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kalhoty operační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880"/>
            </w:pPr>
            <w:r>
              <w:rPr>
                <w:rStyle w:val="Other1"/>
              </w:rPr>
              <w:t>0,29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6,02 Kč</w:t>
            </w:r>
          </w:p>
        </w:tc>
      </w:tr>
    </w:tbl>
    <w:p w:rsidR="004F054D" w:rsidRDefault="00D912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1339"/>
        <w:gridCol w:w="1493"/>
      </w:tblGrid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lastRenderedPageBreak/>
              <w:t xml:space="preserve">vesta </w:t>
            </w:r>
            <w:proofErr w:type="spellStart"/>
            <w:r>
              <w:rPr>
                <w:rStyle w:val="Other1"/>
              </w:rPr>
              <w:t>fleecová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12,46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pytel bílý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7,28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utěrka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1,66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 xml:space="preserve">ubrus </w:t>
            </w:r>
            <w:r>
              <w:rPr>
                <w:rStyle w:val="Other1"/>
              </w:rPr>
              <w:t>střední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9,97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ručník froté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5,81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ručník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polštář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3,12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povlak na polštář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4,71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podložka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</w:pPr>
            <w:r>
              <w:rPr>
                <w:rStyle w:val="Other1"/>
                <w:b/>
                <w:bCs/>
              </w:rPr>
              <w:t>7,88 Kč</w:t>
            </w:r>
          </w:p>
        </w:tc>
      </w:tr>
      <w:tr w:rsidR="004F054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</w:pPr>
            <w:r>
              <w:rPr>
                <w:rStyle w:val="Other1"/>
              </w:rPr>
              <w:t>prostěradlo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4D" w:rsidRDefault="00D912B8">
            <w:pPr>
              <w:pStyle w:val="Other10"/>
              <w:ind w:firstLine="640"/>
              <w:jc w:val="both"/>
            </w:pPr>
            <w:r>
              <w:rPr>
                <w:rStyle w:val="Other1"/>
                <w:b/>
                <w:bCs/>
              </w:rPr>
              <w:t>11,42 Kč</w:t>
            </w:r>
          </w:p>
        </w:tc>
      </w:tr>
    </w:tbl>
    <w:p w:rsidR="00D912B8" w:rsidRDefault="00D912B8"/>
    <w:sectPr w:rsidR="00D912B8">
      <w:pgSz w:w="11900" w:h="16840"/>
      <w:pgMar w:top="823" w:right="3085" w:bottom="1206" w:left="1413" w:header="39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B8" w:rsidRDefault="00D912B8">
      <w:r>
        <w:separator/>
      </w:r>
    </w:p>
  </w:endnote>
  <w:endnote w:type="continuationSeparator" w:id="0">
    <w:p w:rsidR="00D912B8" w:rsidRDefault="00D9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54D" w:rsidRDefault="00D912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9991090</wp:posOffset>
              </wp:positionV>
              <wp:extent cx="11874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054D" w:rsidRDefault="00D912B8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10000000000002pt;margin-top:786.70000000000005pt;width:9.3499999999999996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6"/>
                        <w:rFonts w:ascii="Calibri" w:eastAsia="Calibri" w:hAnsi="Calibri" w:cs="Calibri"/>
                        <w:sz w:val="18"/>
                        <w:szCs w:val="18"/>
                      </w:rPr>
                      <w:t>-</w:t>
                    </w:r>
                    <w:fldSimple w:instr=" PAGE \* MERGEFORMAT ">
                      <w:r>
                        <w:rPr>
                          <w:rStyle w:val="CharStyle6"/>
                          <w:rFonts w:ascii="Calibri" w:eastAsia="Calibri" w:hAnsi="Calibri" w:cs="Calibri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Calibri" w:eastAsia="Calibri" w:hAnsi="Calibri" w:cs="Calibri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B8" w:rsidRDefault="00D912B8"/>
  </w:footnote>
  <w:footnote w:type="continuationSeparator" w:id="0">
    <w:p w:rsidR="00D912B8" w:rsidRDefault="00D91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6D3F"/>
    <w:multiLevelType w:val="multilevel"/>
    <w:tmpl w:val="9F74C4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4185D"/>
    <w:multiLevelType w:val="multilevel"/>
    <w:tmpl w:val="C23C19D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81C41"/>
    <w:multiLevelType w:val="multilevel"/>
    <w:tmpl w:val="377E3D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4D"/>
    <w:rsid w:val="004F054D"/>
    <w:rsid w:val="005A04EE"/>
    <w:rsid w:val="00D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F334"/>
  <w15:docId w15:val="{ABCD8E8B-467A-4BB6-BDBC-19CEB7C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10">
    <w:name w:val="Heading #3|1"/>
    <w:basedOn w:val="Normln"/>
    <w:link w:val="Heading31"/>
    <w:pPr>
      <w:spacing w:line="206" w:lineRule="auto"/>
      <w:ind w:firstLine="160"/>
      <w:outlineLvl w:val="2"/>
    </w:pPr>
    <w:rPr>
      <w:rFonts w:ascii="Calibri" w:eastAsia="Calibri" w:hAnsi="Calibri" w:cs="Calibri"/>
      <w:b/>
      <w:bCs/>
      <w:sz w:val="28"/>
      <w:szCs w:val="28"/>
      <w:u w:val="single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pacing w:after="260" w:line="206" w:lineRule="auto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10">
    <w:name w:val="Body text|1"/>
    <w:basedOn w:val="Normln"/>
    <w:link w:val="Bodytext1"/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|2"/>
    <w:basedOn w:val="Normln"/>
    <w:link w:val="Bodytext2"/>
    <w:pPr>
      <w:ind w:left="1720"/>
    </w:pPr>
    <w:rPr>
      <w:rFonts w:ascii="Arial" w:eastAsia="Arial" w:hAnsi="Arial" w:cs="Arial"/>
      <w:sz w:val="11"/>
      <w:szCs w:val="11"/>
    </w:rPr>
  </w:style>
  <w:style w:type="paragraph" w:customStyle="1" w:styleId="Heading110">
    <w:name w:val="Heading #1|1"/>
    <w:basedOn w:val="Normln"/>
    <w:link w:val="Heading11"/>
    <w:pPr>
      <w:spacing w:line="276" w:lineRule="auto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Bodytext30">
    <w:name w:val="Body text|3"/>
    <w:basedOn w:val="Normln"/>
    <w:link w:val="Bodytext3"/>
    <w:pPr>
      <w:spacing w:line="238" w:lineRule="auto"/>
    </w:pPr>
    <w:rPr>
      <w:rFonts w:ascii="Arial" w:eastAsia="Arial" w:hAnsi="Arial" w:cs="Arial"/>
      <w:sz w:val="17"/>
      <w:szCs w:val="17"/>
    </w:rPr>
  </w:style>
  <w:style w:type="paragraph" w:customStyle="1" w:styleId="Heading410">
    <w:name w:val="Heading #4|1"/>
    <w:basedOn w:val="Normln"/>
    <w:link w:val="Heading41"/>
    <w:pPr>
      <w:spacing w:line="266" w:lineRule="auto"/>
      <w:outlineLvl w:val="3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Other10">
    <w:name w:val="Other|1"/>
    <w:basedOn w:val="Normln"/>
    <w:link w:val="Other1"/>
    <w:pPr>
      <w:ind w:firstLine="7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2024-03-26T12:27:00Z</dcterms:created>
  <dcterms:modified xsi:type="dcterms:W3CDTF">2024-03-26T12:27:00Z</dcterms:modified>
</cp:coreProperties>
</file>