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5F613" w14:textId="77777777" w:rsidR="00AE7C44" w:rsidRDefault="004D7B8F" w:rsidP="00AE7C44">
      <w:pPr>
        <w:widowControl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  <w:r w:rsidRPr="00597170">
        <w:rPr>
          <w:noProof/>
          <w:lang w:eastAsia="cs-CZ"/>
        </w:rPr>
        <w:drawing>
          <wp:inline distT="0" distB="0" distL="0" distR="0" wp14:anchorId="0B47A563" wp14:editId="56A076FE">
            <wp:extent cx="5695950" cy="1066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DF22C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</w:p>
    <w:p w14:paraId="42504F76" w14:textId="77777777" w:rsidR="00AE7C44" w:rsidRPr="00AE7C44" w:rsidRDefault="00AE7C44" w:rsidP="00AE7C44">
      <w:pPr>
        <w:widowControl w:val="0"/>
        <w:spacing w:after="0" w:line="240" w:lineRule="auto"/>
        <w:jc w:val="right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</w:p>
    <w:p w14:paraId="1E0534AA" w14:textId="77777777" w:rsidR="00AE7C44" w:rsidRPr="00AE7C44" w:rsidRDefault="00AE7C44" w:rsidP="00AE7C44">
      <w:pPr>
        <w:widowControl w:val="0"/>
        <w:spacing w:after="0" w:line="240" w:lineRule="auto"/>
        <w:jc w:val="right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</w:p>
    <w:bookmarkStart w:id="0" w:name="Text4"/>
    <w:p w14:paraId="48C22C95" w14:textId="77777777" w:rsidR="00AE7C44" w:rsidRPr="00AE7C44" w:rsidRDefault="0002655E" w:rsidP="00AE7C44">
      <w:pPr>
        <w:widowControl w:val="0"/>
        <w:spacing w:after="0" w:line="240" w:lineRule="auto"/>
        <w:jc w:val="right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fldChar w:fldCharType="begin" w:fldLock="1">
          <w:ffData>
            <w:name w:val="Text1"/>
            <w:enabled/>
            <w:calcOnExit w:val="0"/>
            <w:statusText w:type="text" w:val="MSWField: SML_HLA_ORJ"/>
            <w:textInput>
              <w:default w:val="Odbor majetku a krizového řízení"/>
            </w:textInput>
          </w:ffData>
        </w:fldChar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instrText xml:space="preserve">FORMTEXT </w:instrText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fldChar w:fldCharType="separate"/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t>Odbor majetku a krizového řízení</w:t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fldChar w:fldCharType="end"/>
      </w:r>
      <w:bookmarkEnd w:id="0"/>
    </w:p>
    <w:p w14:paraId="5C352D43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hAnsi="Calibri" w:cs="Calibri"/>
          <w:color w:val="000000"/>
          <w:szCs w:val="20"/>
          <w:lang w:eastAsia="cs-CZ"/>
        </w:rPr>
      </w:pPr>
    </w:p>
    <w:tbl>
      <w:tblPr>
        <w:tblW w:w="9141" w:type="dxa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3421"/>
        <w:gridCol w:w="4100"/>
      </w:tblGrid>
      <w:tr w:rsidR="00AE7C44" w:rsidRPr="00AE7C44" w14:paraId="7392B6BB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7F165B12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Datum:</w:t>
            </w:r>
          </w:p>
        </w:tc>
        <w:bookmarkStart w:id="1" w:name="Text1"/>
        <w:tc>
          <w:tcPr>
            <w:tcW w:w="3421" w:type="dxa"/>
            <w:vAlign w:val="center"/>
          </w:tcPr>
          <w:p w14:paraId="17B0CBC9" w14:textId="77777777" w:rsidR="00AE7C44" w:rsidRPr="00AE7C44" w:rsidRDefault="0002655E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DATE"/>
                  <w:textInput>
                    <w:default w:val="26.03.2024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26.03.2024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1"/>
          </w:p>
        </w:tc>
        <w:bookmarkStart w:id="2" w:name="Text13"/>
        <w:tc>
          <w:tcPr>
            <w:tcW w:w="4100" w:type="dxa"/>
            <w:vMerge w:val="restart"/>
            <w:vAlign w:val="center"/>
          </w:tcPr>
          <w:p w14:paraId="74869670" w14:textId="77777777" w:rsidR="00AE7C44" w:rsidRDefault="0002655E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_DOD_NAZ"/>
                  <w:textInput>
                    <w:default w:val="EuroFire, spol. s r.o.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EuroFire, spol. s r.o.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2"/>
          </w:p>
          <w:bookmarkStart w:id="3" w:name="Text14"/>
          <w:bookmarkStart w:id="4" w:name="_GoBack"/>
          <w:p w14:paraId="6A463E45" w14:textId="7D62C5B6" w:rsidR="00756038" w:rsidRDefault="0002655E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MSWField: SML_HLA_DOD_ULI"/>
                  <w:textInput>
                    <w:default w:val="Cyrilometodějská 851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 w:rsidR="009F7FE1"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Cyrilometodějská 851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3"/>
          </w:p>
          <w:bookmarkStart w:id="5" w:name="Text15"/>
          <w:bookmarkEnd w:id="4"/>
          <w:p w14:paraId="23CFD960" w14:textId="77777777" w:rsidR="00756038" w:rsidRDefault="0002655E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_DOD_PSC"/>
                  <w:textInput>
                    <w:default w:val="76601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76601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5"/>
            <w:r w:rsidR="00756038">
              <w:rPr>
                <w:rFonts w:ascii="Calibri" w:hAnsi="Calibri" w:cs="Calibri"/>
                <w:color w:val="000000"/>
                <w:szCs w:val="24"/>
                <w:lang w:eastAsia="cs-CZ"/>
              </w:rPr>
              <w:t xml:space="preserve">  </w:t>
            </w:r>
            <w:bookmarkStart w:id="6" w:name="Text16"/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_DOD_MES"/>
                  <w:textInput>
                    <w:default w:val="Valašské Klobouky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Valašské Klobouky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6"/>
          </w:p>
          <w:p w14:paraId="77D2F876" w14:textId="77777777" w:rsidR="00756038" w:rsidRPr="00AE7C44" w:rsidRDefault="00060B76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bookmarkStart w:id="7" w:name="Text17"/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 xml:space="preserve">IČ 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_DOD_ICO"/>
                  <w:textInput>
                    <w:default w:val="26247321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26247321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7"/>
          </w:p>
        </w:tc>
      </w:tr>
      <w:tr w:rsidR="00AE7C44" w:rsidRPr="00AE7C44" w14:paraId="711C660B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5E792B7A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Vyřizuje:</w:t>
            </w:r>
          </w:p>
        </w:tc>
        <w:bookmarkStart w:id="8" w:name="Text2"/>
        <w:tc>
          <w:tcPr>
            <w:tcW w:w="3421" w:type="dxa"/>
            <w:vAlign w:val="center"/>
          </w:tcPr>
          <w:p w14:paraId="6985D7C9" w14:textId="77777777" w:rsidR="00AE7C44" w:rsidRPr="00AE7C44" w:rsidRDefault="0002655E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_VYR"/>
                  <w:textInput>
                    <w:default w:val="Hnaníček Petr Bc.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Hnaníček Petr Bc.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8"/>
          </w:p>
        </w:tc>
        <w:tc>
          <w:tcPr>
            <w:tcW w:w="0" w:type="auto"/>
            <w:vMerge/>
            <w:vAlign w:val="center"/>
            <w:hideMark/>
          </w:tcPr>
          <w:p w14:paraId="4EB42C82" w14:textId="77777777" w:rsidR="00AE7C44" w:rsidRPr="00AE7C44" w:rsidRDefault="00AE7C44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AE7C44" w:rsidRPr="00AE7C44" w14:paraId="3C28B7D4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6983A6A2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bookmarkStart w:id="9" w:name="Text3"/>
        <w:tc>
          <w:tcPr>
            <w:tcW w:w="3421" w:type="dxa"/>
            <w:vAlign w:val="center"/>
          </w:tcPr>
          <w:p w14:paraId="7A9C91C1" w14:textId="77777777" w:rsidR="00AE7C44" w:rsidRPr="00AE7C44" w:rsidRDefault="0002655E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_VYR_TEL"/>
                  <w:textInput>
                    <w:default w:val="577311137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577311137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9"/>
          </w:p>
        </w:tc>
        <w:tc>
          <w:tcPr>
            <w:tcW w:w="0" w:type="auto"/>
            <w:vMerge/>
            <w:vAlign w:val="center"/>
            <w:hideMark/>
          </w:tcPr>
          <w:p w14:paraId="63909172" w14:textId="77777777" w:rsidR="00AE7C44" w:rsidRPr="00AE7C44" w:rsidRDefault="00AE7C44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5C2FAA18" w14:textId="77777777" w:rsidTr="00756038">
        <w:trPr>
          <w:cantSplit/>
          <w:trHeight w:val="240"/>
          <w:jc w:val="right"/>
        </w:trPr>
        <w:tc>
          <w:tcPr>
            <w:tcW w:w="1620" w:type="dxa"/>
            <w:vAlign w:val="center"/>
          </w:tcPr>
          <w:p w14:paraId="01210BB3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PID:</w:t>
            </w:r>
          </w:p>
        </w:tc>
        <w:bookmarkStart w:id="10" w:name="Text12"/>
        <w:tc>
          <w:tcPr>
            <w:tcW w:w="3421" w:type="dxa"/>
            <w:vAlign w:val="center"/>
          </w:tcPr>
          <w:p w14:paraId="6BCA70AC" w14:textId="77777777" w:rsidR="00756038" w:rsidRPr="00AE7C44" w:rsidRDefault="0002655E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_IXP_SML_PRI"/>
                  <w:textInput>
                    <w:default w:val="MUVKX008W9LE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MUVKX008W9LE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10"/>
          </w:p>
        </w:tc>
        <w:tc>
          <w:tcPr>
            <w:tcW w:w="0" w:type="auto"/>
            <w:vMerge/>
            <w:vAlign w:val="center"/>
            <w:hideMark/>
          </w:tcPr>
          <w:p w14:paraId="50515B7D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3B50C5BB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2B9D32D6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IČO:</w:t>
            </w:r>
          </w:p>
        </w:tc>
        <w:bookmarkStart w:id="11" w:name="Text5"/>
        <w:tc>
          <w:tcPr>
            <w:tcW w:w="3421" w:type="dxa"/>
            <w:vAlign w:val="center"/>
          </w:tcPr>
          <w:p w14:paraId="48B40698" w14:textId="77777777" w:rsidR="00756038" w:rsidRPr="00AE7C44" w:rsidRDefault="0002655E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_ICO"/>
                  <w:textInput>
                    <w:default w:val="00284611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00284611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11"/>
          </w:p>
        </w:tc>
        <w:tc>
          <w:tcPr>
            <w:tcW w:w="0" w:type="auto"/>
            <w:vMerge/>
            <w:vAlign w:val="center"/>
            <w:hideMark/>
          </w:tcPr>
          <w:p w14:paraId="3D6DE0AB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612514E7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24BE66F6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Peněžní ústav:</w:t>
            </w:r>
          </w:p>
        </w:tc>
        <w:bookmarkStart w:id="12" w:name="Text6"/>
        <w:tc>
          <w:tcPr>
            <w:tcW w:w="3421" w:type="dxa"/>
            <w:vAlign w:val="center"/>
            <w:hideMark/>
          </w:tcPr>
          <w:p w14:paraId="37809E8B" w14:textId="77777777" w:rsidR="00756038" w:rsidRPr="00AE7C44" w:rsidRDefault="0002655E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2"/>
                  <w:enabled/>
                  <w:calcOnExit w:val="0"/>
                  <w:statusText w:type="text" w:val="MSWField: SML_HLA_BAN_NAZ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12"/>
          </w:p>
        </w:tc>
        <w:tc>
          <w:tcPr>
            <w:tcW w:w="0" w:type="auto"/>
            <w:vMerge/>
            <w:vAlign w:val="center"/>
            <w:hideMark/>
          </w:tcPr>
          <w:p w14:paraId="5C4F16A8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52570AB8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669FD501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Číslo účtu:</w:t>
            </w:r>
          </w:p>
        </w:tc>
        <w:bookmarkStart w:id="13" w:name="Text7"/>
        <w:tc>
          <w:tcPr>
            <w:tcW w:w="3421" w:type="dxa"/>
            <w:vAlign w:val="center"/>
            <w:hideMark/>
          </w:tcPr>
          <w:p w14:paraId="1CBB8791" w14:textId="77777777" w:rsidR="00756038" w:rsidRPr="00AE7C44" w:rsidRDefault="0002655E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3"/>
                  <w:enabled/>
                  <w:calcOnExit w:val="0"/>
                  <w:statusText w:type="text" w:val="MSWField: SML_HLA_VL"/>
                  <w:textInput>
                    <w:default w:val="/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/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13"/>
          </w:p>
        </w:tc>
        <w:tc>
          <w:tcPr>
            <w:tcW w:w="0" w:type="auto"/>
            <w:vMerge/>
            <w:vAlign w:val="center"/>
            <w:hideMark/>
          </w:tcPr>
          <w:p w14:paraId="614C9759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52A0F547" w14:textId="77777777" w:rsidTr="007670A9">
        <w:trPr>
          <w:cantSplit/>
          <w:trHeight w:val="240"/>
          <w:jc w:val="right"/>
        </w:trPr>
        <w:tc>
          <w:tcPr>
            <w:tcW w:w="1620" w:type="dxa"/>
            <w:vAlign w:val="center"/>
          </w:tcPr>
          <w:p w14:paraId="7043296E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21" w:type="dxa"/>
            <w:vAlign w:val="center"/>
          </w:tcPr>
          <w:p w14:paraId="5B995313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14F252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</w:tbl>
    <w:p w14:paraId="6E12AED1" w14:textId="77777777" w:rsidR="00AE7C44" w:rsidRPr="00AE7C44" w:rsidRDefault="00060B76" w:rsidP="00AE7C44">
      <w:pPr>
        <w:widowControl w:val="0"/>
        <w:spacing w:after="0" w:line="240" w:lineRule="auto"/>
        <w:rPr>
          <w:rFonts w:ascii="Calibri" w:eastAsia="Batang" w:hAnsi="Calibri" w:cs="Calibri"/>
          <w:bCs/>
          <w:color w:val="000000"/>
          <w:lang w:eastAsia="cs-CZ"/>
        </w:rPr>
      </w:pPr>
      <w:r>
        <w:rPr>
          <w:rFonts w:ascii="Calibri" w:eastAsia="Batang" w:hAnsi="Calibri" w:cs="Calibri"/>
          <w:bCs/>
          <w:color w:val="000000"/>
          <w:lang w:eastAsia="cs-CZ"/>
        </w:rPr>
        <w:t>Objednávka číslo</w:t>
      </w:r>
      <w:r w:rsidR="00F85123">
        <w:rPr>
          <w:rFonts w:ascii="Calibri" w:eastAsia="Batang" w:hAnsi="Calibri" w:cs="Calibri"/>
          <w:bCs/>
          <w:color w:val="000000"/>
          <w:lang w:eastAsia="cs-CZ"/>
        </w:rPr>
        <w:t xml:space="preserve"> - </w:t>
      </w:r>
      <w:r w:rsidR="00AE7C44" w:rsidRPr="00AE7C44">
        <w:rPr>
          <w:rFonts w:ascii="Calibri" w:eastAsia="Batang" w:hAnsi="Calibri" w:cs="Calibri"/>
          <w:bCs/>
          <w:color w:val="000000"/>
          <w:lang w:eastAsia="cs-CZ"/>
        </w:rPr>
        <w:t xml:space="preserve"> </w:t>
      </w:r>
      <w:bookmarkStart w:id="14" w:name="Text8"/>
      <w:r>
        <w:rPr>
          <w:rFonts w:ascii="Calibri" w:eastAsia="Batang" w:hAnsi="Calibri" w:cs="Calibri"/>
          <w:bCs/>
          <w:color w:val="000000"/>
          <w:sz w:val="18"/>
          <w:lang w:eastAsia="cs-CZ"/>
        </w:rPr>
        <w:fldChar w:fldCharType="begin" w:fldLock="1">
          <w:ffData>
            <w:name w:val="Text14"/>
            <w:enabled/>
            <w:calcOnExit w:val="0"/>
            <w:statusText w:type="text" w:val="MSWField: SML_HLA_AC_SML"/>
            <w:textInput>
              <w:default w:val="DO/0191/2024/OMKŘ"/>
            </w:textInput>
          </w:ffData>
        </w:fldChar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  <w:instrText xml:space="preserve">FORMTEXT </w:instrText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  <w:fldChar w:fldCharType="separate"/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  <w:t>DO/0191/2024/OMKŘ</w:t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  <w:fldChar w:fldCharType="end"/>
      </w:r>
      <w:bookmarkEnd w:id="14"/>
    </w:p>
    <w:p w14:paraId="5DC975D8" w14:textId="77777777" w:rsidR="00AE7C44" w:rsidRPr="00AE7C44" w:rsidRDefault="00AE7C44" w:rsidP="00AE7C44">
      <w:pPr>
        <w:widowControl w:val="0"/>
        <w:spacing w:after="0" w:line="240" w:lineRule="auto"/>
        <w:rPr>
          <w:rFonts w:ascii="Calibri" w:eastAsia="Batang" w:hAnsi="Calibri" w:cs="Calibri"/>
          <w:bCs/>
          <w:color w:val="000000"/>
          <w:lang w:eastAsia="cs-CZ"/>
        </w:rPr>
      </w:pPr>
    </w:p>
    <w:tbl>
      <w:tblPr>
        <w:tblW w:w="9145" w:type="dxa"/>
        <w:tblInd w:w="-23" w:type="dxa"/>
        <w:tblBorders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729"/>
        <w:gridCol w:w="2627"/>
        <w:gridCol w:w="1789"/>
      </w:tblGrid>
      <w:tr w:rsidR="00060B76" w:rsidRPr="00AE7C44" w14:paraId="061E7609" w14:textId="77777777" w:rsidTr="00060B76">
        <w:trPr>
          <w:trHeight w:val="640"/>
        </w:trPr>
        <w:tc>
          <w:tcPr>
            <w:tcW w:w="4729" w:type="dxa"/>
            <w:tcBorders>
              <w:top w:val="nil"/>
            </w:tcBorders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14BACB4B" w14:textId="77777777" w:rsidR="00060B76" w:rsidRDefault="00060B76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</w:p>
          <w:p w14:paraId="5D15BE55" w14:textId="77777777" w:rsidR="00060B76" w:rsidRPr="00AE7C44" w:rsidRDefault="00060B76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  <w:r w:rsidRPr="00AE7C44"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  <w:t>Popis</w:t>
            </w:r>
          </w:p>
        </w:tc>
        <w:tc>
          <w:tcPr>
            <w:tcW w:w="2627" w:type="dxa"/>
            <w:tcBorders>
              <w:top w:val="nil"/>
            </w:tcBorders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2633A4AA" w14:textId="77777777" w:rsidR="00060B76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</w:p>
          <w:p w14:paraId="2640C2CF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  <w:r w:rsidRPr="00AE7C44"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  <w:t>Cena</w:t>
            </w:r>
          </w:p>
        </w:tc>
        <w:tc>
          <w:tcPr>
            <w:tcW w:w="1789" w:type="dxa"/>
            <w:tcBorders>
              <w:top w:val="nil"/>
            </w:tcBorders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1D7E49C1" w14:textId="77777777" w:rsidR="00060B76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</w:p>
          <w:p w14:paraId="10E040B1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  <w:r w:rsidRPr="00AE7C44"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  <w:t>Termín</w:t>
            </w:r>
          </w:p>
        </w:tc>
      </w:tr>
      <w:bookmarkStart w:id="15" w:name="Text9"/>
      <w:tr w:rsidR="00060B76" w:rsidRPr="00AE7C44" w14:paraId="68E4470C" w14:textId="77777777" w:rsidTr="00060B76">
        <w:trPr>
          <w:trHeight w:val="209"/>
        </w:trPr>
        <w:tc>
          <w:tcPr>
            <w:tcW w:w="4729" w:type="dxa"/>
            <w:shd w:val="pct5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59A2DF6E" w14:textId="3475716D" w:rsidR="00201AEB" w:rsidRDefault="0002655E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MSWField: SML_HLA_NAZEV"/>
                  <w:textInput>
                    <w:default w:val="Nákup osobních ochranných a věcných prostředků pro JSDH Smolina&#10;2 ks zásahový oblek PATRIOT ELITE +  nápis Hasiči&#10;1 ks zásahová přilba Gallet F1 XF + svítilna + adaptér&#10;2 páry zásahové obuvi DEMON FIRE IV&#10;4 páry zásahové rukavice SEIZ FIRE&#10;2 ks svítilna  "/>
                  </w:textInput>
                </w:ffData>
              </w:fldCha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instrText xml:space="preserve">FORMTEXT </w:instrText>
            </w:r>
            <w:r w:rsidR="009F7FE1"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separate"/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Nákup osobních ochranných a věcných prostředků pro JSDH Smolina</w:t>
            </w:r>
          </w:p>
          <w:p w14:paraId="58626696" w14:textId="77777777" w:rsidR="00201AEB" w:rsidRDefault="0002655E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2 ks zásahový oblek PATRIOT ELITE +  nápis Hasiči</w:t>
            </w:r>
          </w:p>
          <w:p w14:paraId="52066A59" w14:textId="77777777" w:rsidR="00201AEB" w:rsidRDefault="0002655E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1 ks zásahová přilba Gallet F1 XF + svítilna + adaptér</w:t>
            </w:r>
          </w:p>
          <w:p w14:paraId="5B2ABAB6" w14:textId="77777777" w:rsidR="00201AEB" w:rsidRDefault="0002655E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2 páry zásahové obuvi DEMON FIRE IV</w:t>
            </w:r>
          </w:p>
          <w:p w14:paraId="1149C4EB" w14:textId="77777777" w:rsidR="00201AEB" w:rsidRDefault="0002655E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4 páry zásahové rukavice SEIZ FIRE</w:t>
            </w:r>
          </w:p>
          <w:p w14:paraId="561414F5" w14:textId="77777777" w:rsidR="00201AEB" w:rsidRDefault="0002655E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2 ks svítilna  SURIVOR ATEX 4</w:t>
            </w:r>
          </w:p>
          <w:p w14:paraId="5B74CD93" w14:textId="77777777" w:rsidR="00201AEB" w:rsidRDefault="0002655E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1 ks ponorné kalové čerpadlo HCP 50 ASH</w:t>
            </w:r>
          </w:p>
          <w:p w14:paraId="2AFF60B0" w14:textId="77777777" w:rsidR="00201AEB" w:rsidRDefault="0002655E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2 ks hadice C42 s koncovkami</w:t>
            </w:r>
          </w:p>
          <w:p w14:paraId="222D0313" w14:textId="77777777" w:rsidR="00060B76" w:rsidRPr="00AE7C44" w:rsidRDefault="0002655E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2 ks hadice B65 SpeedFlex - G Double bez spojek</w: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end"/>
            </w:r>
            <w:bookmarkEnd w:id="15"/>
          </w:p>
        </w:tc>
        <w:tc>
          <w:tcPr>
            <w:tcW w:w="2627" w:type="dxa"/>
            <w:shd w:val="pct5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33DBC027" w14:textId="5630E9DC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  <w:bookmarkStart w:id="16" w:name="Text18"/>
        <w:tc>
          <w:tcPr>
            <w:tcW w:w="1789" w:type="dxa"/>
            <w:shd w:val="pct5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10676041" w14:textId="77777777" w:rsidR="00060B76" w:rsidRPr="00AE7C44" w:rsidRDefault="0002655E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begin" w:fldLock="1">
                <w:ffData>
                  <w:name w:val="Text17"/>
                  <w:enabled/>
                  <w:calcOnExit w:val="0"/>
                  <w:statusText w:type="text" w:val="MSWField: SML_HLA_DAT_PLAT"/>
                  <w:textInput>
                    <w:default w:val="30.05.2024 00:00:00"/>
                  </w:textInput>
                </w:ffData>
              </w:fldCha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instrText xml:space="preserve">FORMTEXT </w:instrTex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separate"/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30.05.2024 00:00:00</w: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end"/>
            </w:r>
            <w:bookmarkEnd w:id="16"/>
          </w:p>
        </w:tc>
      </w:tr>
      <w:tr w:rsidR="00060B76" w:rsidRPr="00AE7C44" w14:paraId="7D8A082D" w14:textId="77777777" w:rsidTr="00060B76">
        <w:trPr>
          <w:trHeight w:val="219"/>
        </w:trPr>
        <w:tc>
          <w:tcPr>
            <w:tcW w:w="4729" w:type="dxa"/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1886825C" w14:textId="77777777" w:rsidR="00060B76" w:rsidRPr="00AE7C44" w:rsidRDefault="00060B76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  <w:tc>
          <w:tcPr>
            <w:tcW w:w="2627" w:type="dxa"/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7B43C595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  <w:tc>
          <w:tcPr>
            <w:tcW w:w="1789" w:type="dxa"/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71FFCDE0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</w:tr>
    </w:tbl>
    <w:p w14:paraId="50A7C285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  <w:r w:rsidRPr="00AE7C44">
        <w:rPr>
          <w:rFonts w:ascii="Calibri" w:eastAsia="Batang" w:hAnsi="Calibri" w:cs="Calibri"/>
          <w:bCs/>
          <w:color w:val="000000"/>
          <w:lang w:eastAsia="cs-CZ"/>
        </w:rPr>
        <w:t>Kopii objednávky doložte k faktuře, bez ní nebude provedena fakturace. Číslo objednávky je nutné uvést na faktuře.</w:t>
      </w:r>
    </w:p>
    <w:p w14:paraId="72396607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14:paraId="1F0C1D12" w14:textId="77777777" w:rsidR="00AE7C44" w:rsidRPr="00AE7C44" w:rsidRDefault="00AE7C44" w:rsidP="00AE7C44">
      <w:pPr>
        <w:widowControl w:val="0"/>
        <w:tabs>
          <w:tab w:val="center" w:pos="1985"/>
          <w:tab w:val="center" w:pos="7088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 xml:space="preserve">…………………………………………….   </w:t>
      </w: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>……………………………………………..</w:t>
      </w:r>
    </w:p>
    <w:p w14:paraId="30222231" w14:textId="2D8870FE" w:rsidR="00AE7C44" w:rsidRPr="00AE7C44" w:rsidRDefault="00AE7C44" w:rsidP="0002655E">
      <w:pPr>
        <w:widowControl w:val="0"/>
        <w:tabs>
          <w:tab w:val="center" w:pos="1985"/>
          <w:tab w:val="center" w:pos="7088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>objednatel</w:t>
      </w: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>dodavatel</w:t>
      </w:r>
    </w:p>
    <w:p w14:paraId="28868366" w14:textId="77777777" w:rsidR="00AE7C44" w:rsidRPr="00AE7C44" w:rsidRDefault="00AE7C44" w:rsidP="00AE7C44">
      <w:pPr>
        <w:widowControl w:val="0"/>
        <w:spacing w:after="0" w:line="240" w:lineRule="auto"/>
        <w:rPr>
          <w:rFonts w:ascii="Calibri" w:hAnsi="Calibri" w:cs="Calibri"/>
          <w:color w:val="000000"/>
          <w:lang w:eastAsia="cs-CZ"/>
        </w:rPr>
      </w:pPr>
    </w:p>
    <w:tbl>
      <w:tblPr>
        <w:tblW w:w="963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604"/>
        <w:gridCol w:w="529"/>
        <w:gridCol w:w="505"/>
      </w:tblGrid>
      <w:tr w:rsidR="00AE7C44" w:rsidRPr="00AE7C44" w14:paraId="7DAAC4AA" w14:textId="77777777" w:rsidTr="00AE7C44">
        <w:tc>
          <w:tcPr>
            <w:tcW w:w="9638" w:type="dxa"/>
            <w:gridSpan w:val="3"/>
            <w:hideMark/>
          </w:tcPr>
          <w:p w14:paraId="4B6BB27A" w14:textId="77777777" w:rsidR="00AE7C44" w:rsidRPr="00AE7C44" w:rsidRDefault="00AE7C44" w:rsidP="00AE7C44">
            <w:pPr>
              <w:keepNext/>
              <w:tabs>
                <w:tab w:val="left" w:pos="708"/>
              </w:tabs>
              <w:spacing w:after="60" w:line="240" w:lineRule="auto"/>
              <w:jc w:val="center"/>
              <w:outlineLvl w:val="5"/>
              <w:rPr>
                <w:rFonts w:ascii="Calibri" w:hAnsi="Calibri" w:cs="Calibri"/>
                <w:b/>
                <w:caps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aps/>
                <w:color w:val="000000"/>
                <w:sz w:val="16"/>
                <w:szCs w:val="16"/>
                <w:lang w:eastAsia="cs-CZ"/>
              </w:rPr>
              <w:t>doložka o provedené předběžné řídící kontrole</w:t>
            </w:r>
          </w:p>
        </w:tc>
      </w:tr>
      <w:tr w:rsidR="00AE7C44" w:rsidRPr="00AE7C44" w14:paraId="28422E0E" w14:textId="77777777" w:rsidTr="00AE7C44">
        <w:tc>
          <w:tcPr>
            <w:tcW w:w="8604" w:type="dxa"/>
            <w:hideMark/>
          </w:tcPr>
          <w:p w14:paraId="1B479F80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cs-CZ"/>
              </w:rPr>
              <w:t xml:space="preserve">Doložka o provedené průběžné řídící kontrole </w:t>
            </w:r>
          </w:p>
        </w:tc>
        <w:tc>
          <w:tcPr>
            <w:tcW w:w="529" w:type="dxa"/>
            <w:hideMark/>
          </w:tcPr>
          <w:p w14:paraId="25BEC127" w14:textId="77777777" w:rsidR="00AE7C44" w:rsidRPr="00AE7C44" w:rsidRDefault="00AE7C44" w:rsidP="00AE7C4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05" w:type="dxa"/>
            <w:hideMark/>
          </w:tcPr>
          <w:p w14:paraId="2204ABDE" w14:textId="77777777" w:rsidR="00AE7C44" w:rsidRPr="00AE7C44" w:rsidRDefault="00AE7C44" w:rsidP="00AE7C4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NE</w:t>
            </w:r>
          </w:p>
        </w:tc>
      </w:tr>
      <w:tr w:rsidR="00AE7C44" w:rsidRPr="00AE7C44" w14:paraId="75D87EE2" w14:textId="77777777" w:rsidTr="00AE7C44">
        <w:tc>
          <w:tcPr>
            <w:tcW w:w="8604" w:type="dxa"/>
            <w:hideMark/>
          </w:tcPr>
          <w:p w14:paraId="0DED90BA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Příkazce operace</w:t>
            </w:r>
          </w:p>
        </w:tc>
        <w:tc>
          <w:tcPr>
            <w:tcW w:w="529" w:type="dxa"/>
          </w:tcPr>
          <w:p w14:paraId="6DD5E78A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42208D46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76178034" w14:textId="77777777" w:rsidTr="00AE7C44">
        <w:tc>
          <w:tcPr>
            <w:tcW w:w="8604" w:type="dxa"/>
            <w:hideMark/>
          </w:tcPr>
          <w:p w14:paraId="0D8896BF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Připravovaná operace je nezbytná pro plnění úkolů, podklady jsou správné a úplné, operace splňuje kritéria hospodárnosti, efektivnosti a účelnosti. </w:t>
            </w:r>
          </w:p>
        </w:tc>
        <w:tc>
          <w:tcPr>
            <w:tcW w:w="529" w:type="dxa"/>
          </w:tcPr>
          <w:p w14:paraId="4C0BCD91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7BDA05A5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1B839100" w14:textId="77777777" w:rsidTr="00AE7C44">
        <w:tc>
          <w:tcPr>
            <w:tcW w:w="8604" w:type="dxa"/>
            <w:hideMark/>
          </w:tcPr>
          <w:p w14:paraId="7E9E2F11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Připravovaná operace je v souladu s právními předpisy a byla schválena v příslušných orgánech města.</w:t>
            </w:r>
          </w:p>
        </w:tc>
        <w:tc>
          <w:tcPr>
            <w:tcW w:w="529" w:type="dxa"/>
          </w:tcPr>
          <w:p w14:paraId="158099D6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019A678F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33E59E73" w14:textId="77777777" w:rsidTr="00AE7C44">
        <w:tc>
          <w:tcPr>
            <w:tcW w:w="8604" w:type="dxa"/>
            <w:hideMark/>
          </w:tcPr>
          <w:p w14:paraId="215E5B62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Doplňující údaje:</w:t>
            </w:r>
          </w:p>
        </w:tc>
        <w:tc>
          <w:tcPr>
            <w:tcW w:w="529" w:type="dxa"/>
          </w:tcPr>
          <w:p w14:paraId="3BE48E4A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4A337A3F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5D8B7209" w14:textId="77777777" w:rsidTr="00AE7C44">
        <w:tc>
          <w:tcPr>
            <w:tcW w:w="8604" w:type="dxa"/>
            <w:hideMark/>
          </w:tcPr>
          <w:p w14:paraId="0AFC7A45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   Investiční výdaj (uvést kód </w:t>
            </w:r>
            <w:r w:rsidRPr="00AE7C4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cs-CZ"/>
              </w:rPr>
              <w:t>CZ CPA/CC</w:t>
            </w:r>
            <w:r w:rsidRPr="00AE7C4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…………………………………………………</w:t>
            </w:r>
            <w:proofErr w:type="gramStart"/>
            <w:r w:rsidRPr="00AE7C4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…..)</w:t>
            </w:r>
            <w:proofErr w:type="gramEnd"/>
          </w:p>
        </w:tc>
        <w:tc>
          <w:tcPr>
            <w:tcW w:w="529" w:type="dxa"/>
          </w:tcPr>
          <w:p w14:paraId="12EB7067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6D43CFE5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074A8B29" w14:textId="77777777" w:rsidTr="00AE7C44">
        <w:tc>
          <w:tcPr>
            <w:tcW w:w="8604" w:type="dxa"/>
            <w:hideMark/>
          </w:tcPr>
          <w:p w14:paraId="49A2A833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   Neinvestiční výdaj</w:t>
            </w:r>
          </w:p>
        </w:tc>
        <w:tc>
          <w:tcPr>
            <w:tcW w:w="529" w:type="dxa"/>
          </w:tcPr>
          <w:p w14:paraId="001B79B5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3918CBAD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7B0ED440" w14:textId="77777777" w:rsidTr="00AE7C44">
        <w:tc>
          <w:tcPr>
            <w:tcW w:w="8604" w:type="dxa"/>
            <w:hideMark/>
          </w:tcPr>
          <w:p w14:paraId="51C9678E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529" w:type="dxa"/>
          </w:tcPr>
          <w:p w14:paraId="36968D40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48B5A1D9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5B6B1179" w14:textId="77777777" w:rsidTr="00AE7C44">
        <w:tc>
          <w:tcPr>
            <w:tcW w:w="8604" w:type="dxa"/>
            <w:hideMark/>
          </w:tcPr>
          <w:p w14:paraId="02F193F7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Správce rozpočtu</w:t>
            </w:r>
          </w:p>
        </w:tc>
        <w:tc>
          <w:tcPr>
            <w:tcW w:w="529" w:type="dxa"/>
          </w:tcPr>
          <w:p w14:paraId="08C60FD3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3159C1C3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49046E35" w14:textId="77777777" w:rsidTr="00AE7C44">
        <w:tc>
          <w:tcPr>
            <w:tcW w:w="8604" w:type="dxa"/>
            <w:hideMark/>
          </w:tcPr>
          <w:p w14:paraId="358A3007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Připravovaná operace je v souladu se zákonem 250/2000 Sb. a v souladu se schváleným (upraveným rozpočtem) Připravovaná operace je v souladu s právními předpisy a byla schválena v příslušných orgánech města.</w:t>
            </w:r>
          </w:p>
        </w:tc>
        <w:tc>
          <w:tcPr>
            <w:tcW w:w="529" w:type="dxa"/>
          </w:tcPr>
          <w:p w14:paraId="11614F44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5D2AAB8F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40BAC925" w14:textId="77777777" w:rsidTr="00AE7C44">
        <w:tc>
          <w:tcPr>
            <w:tcW w:w="8604" w:type="dxa"/>
            <w:hideMark/>
          </w:tcPr>
          <w:p w14:paraId="4A04B840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Připravovaná operace má dopad na rozpočet roku ……… ve výši</w:t>
            </w:r>
          </w:p>
        </w:tc>
        <w:tc>
          <w:tcPr>
            <w:tcW w:w="529" w:type="dxa"/>
          </w:tcPr>
          <w:p w14:paraId="321D56A7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2A92119F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2EB0B773" w14:textId="77777777" w:rsidTr="00AE7C44">
        <w:tc>
          <w:tcPr>
            <w:tcW w:w="8604" w:type="dxa"/>
            <w:hideMark/>
          </w:tcPr>
          <w:p w14:paraId="58C355C0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Doplňující údaje</w:t>
            </w:r>
          </w:p>
        </w:tc>
        <w:tc>
          <w:tcPr>
            <w:tcW w:w="529" w:type="dxa"/>
          </w:tcPr>
          <w:p w14:paraId="58BD8143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7914D15C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4B95A8C9" w14:textId="77777777" w:rsidTr="00AE7C44">
        <w:tc>
          <w:tcPr>
            <w:tcW w:w="8604" w:type="dxa"/>
            <w:hideMark/>
          </w:tcPr>
          <w:p w14:paraId="4C7A8886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529" w:type="dxa"/>
          </w:tcPr>
          <w:p w14:paraId="13D45D0A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550212BC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477915D7" w14:textId="77777777" w:rsidR="00DF1A9B" w:rsidRPr="00A03BCD" w:rsidRDefault="00DF1A9B" w:rsidP="00AE7C44">
      <w:pPr>
        <w:widowControl w:val="0"/>
        <w:spacing w:after="0" w:line="240" w:lineRule="auto"/>
        <w:jc w:val="both"/>
        <w:rPr>
          <w:lang w:val="en-US"/>
        </w:rPr>
      </w:pPr>
    </w:p>
    <w:sectPr w:rsidR="00DF1A9B" w:rsidRPr="00A03BCD" w:rsidSect="0049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45"/>
    <w:rsid w:val="0002655E"/>
    <w:rsid w:val="00033752"/>
    <w:rsid w:val="00060B76"/>
    <w:rsid w:val="00065845"/>
    <w:rsid w:val="00081DB6"/>
    <w:rsid w:val="000A76F9"/>
    <w:rsid w:val="00125D9D"/>
    <w:rsid w:val="001906C0"/>
    <w:rsid w:val="00201AEB"/>
    <w:rsid w:val="002255AF"/>
    <w:rsid w:val="00294AE8"/>
    <w:rsid w:val="002F18D2"/>
    <w:rsid w:val="002F730F"/>
    <w:rsid w:val="00322E6F"/>
    <w:rsid w:val="00334ECC"/>
    <w:rsid w:val="00467853"/>
    <w:rsid w:val="0049278C"/>
    <w:rsid w:val="004D7B8F"/>
    <w:rsid w:val="004E4868"/>
    <w:rsid w:val="004E5A58"/>
    <w:rsid w:val="00552785"/>
    <w:rsid w:val="00597170"/>
    <w:rsid w:val="005D6532"/>
    <w:rsid w:val="006A2A6B"/>
    <w:rsid w:val="00756038"/>
    <w:rsid w:val="007670A9"/>
    <w:rsid w:val="0077008A"/>
    <w:rsid w:val="008E06AE"/>
    <w:rsid w:val="00931E87"/>
    <w:rsid w:val="009F7FE1"/>
    <w:rsid w:val="00A03BCD"/>
    <w:rsid w:val="00A10AB2"/>
    <w:rsid w:val="00AE7C44"/>
    <w:rsid w:val="00B2499D"/>
    <w:rsid w:val="00C30CD7"/>
    <w:rsid w:val="00CB0099"/>
    <w:rsid w:val="00D07FA3"/>
    <w:rsid w:val="00DA07CB"/>
    <w:rsid w:val="00DF1A9B"/>
    <w:rsid w:val="00E1617A"/>
    <w:rsid w:val="00ED5DAB"/>
    <w:rsid w:val="00F14785"/>
    <w:rsid w:val="00F15A0B"/>
    <w:rsid w:val="00F85123"/>
    <w:rsid w:val="00F8514B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47E7C"/>
  <w14:defaultImageDpi w14:val="0"/>
  <w15:docId w15:val="{71EBAADC-679C-432F-9B1F-9A82505A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78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6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Matejkovič</dc:creator>
  <cp:keywords/>
  <dc:description/>
  <cp:lastModifiedBy>danova</cp:lastModifiedBy>
  <cp:revision>5</cp:revision>
  <dcterms:created xsi:type="dcterms:W3CDTF">2024-03-26T11:39:00Z</dcterms:created>
  <dcterms:modified xsi:type="dcterms:W3CDTF">2024-03-26T13:00:00Z</dcterms:modified>
</cp:coreProperties>
</file>