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25AF7742" w:rsidR="009F3720" w:rsidRPr="00DC3CF3" w:rsidRDefault="002147D8" w:rsidP="00AE2DC5">
      <w:pPr>
        <w:jc w:val="center"/>
        <w:rPr>
          <w:rFonts w:cs="Arial"/>
          <w:b/>
          <w:color w:val="002060"/>
          <w:sz w:val="28"/>
          <w:szCs w:val="28"/>
        </w:rPr>
      </w:pPr>
      <w:r w:rsidRPr="00AD1275">
        <w:rPr>
          <w:rFonts w:cs="Arial"/>
          <w:b/>
          <w:sz w:val="28"/>
          <w:szCs w:val="28"/>
        </w:rPr>
        <w:t xml:space="preserve"> č. </w:t>
      </w:r>
      <w:r w:rsidR="002A7C09">
        <w:rPr>
          <w:rFonts w:cs="Arial"/>
          <w:b/>
          <w:sz w:val="28"/>
          <w:szCs w:val="28"/>
        </w:rPr>
        <w:t>6/2024/504203</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32F8F90F" w14:textId="77777777" w:rsidR="00F17996" w:rsidRPr="004D5F78" w:rsidRDefault="00F17996" w:rsidP="00F17996">
      <w:pPr>
        <w:jc w:val="both"/>
        <w:rPr>
          <w:rFonts w:cs="Arial"/>
          <w:b/>
          <w:bCs/>
          <w:snapToGrid w:val="0"/>
          <w:szCs w:val="22"/>
        </w:rPr>
      </w:pPr>
      <w:r w:rsidRPr="004D5F78">
        <w:rPr>
          <w:rFonts w:cs="Arial"/>
          <w:b/>
          <w:bCs/>
          <w:snapToGrid w:val="0"/>
          <w:szCs w:val="22"/>
        </w:rPr>
        <w:t>Objednatelem</w:t>
      </w:r>
    </w:p>
    <w:p w14:paraId="14778453" w14:textId="77777777" w:rsidR="00F17996" w:rsidRDefault="00F17996" w:rsidP="004F147C">
      <w:pPr>
        <w:overflowPunct w:val="0"/>
        <w:autoSpaceDE w:val="0"/>
        <w:autoSpaceDN w:val="0"/>
        <w:adjustRightInd w:val="0"/>
        <w:spacing w:after="0" w:line="276" w:lineRule="auto"/>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481C2FC1" w14:textId="77777777" w:rsidR="00F17996" w:rsidRPr="004D5F78" w:rsidRDefault="00F17996" w:rsidP="004F147C">
      <w:pPr>
        <w:overflowPunct w:val="0"/>
        <w:autoSpaceDE w:val="0"/>
        <w:autoSpaceDN w:val="0"/>
        <w:adjustRightInd w:val="0"/>
        <w:spacing w:after="0" w:line="276" w:lineRule="auto"/>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C60E384" w14:textId="20E3685B" w:rsidR="00F17996" w:rsidRDefault="00F17996" w:rsidP="004F147C">
      <w:pPr>
        <w:overflowPunct w:val="0"/>
        <w:autoSpaceDE w:val="0"/>
        <w:autoSpaceDN w:val="0"/>
        <w:adjustRightInd w:val="0"/>
        <w:spacing w:after="0" w:line="276" w:lineRule="auto"/>
        <w:jc w:val="both"/>
        <w:textAlignment w:val="baseline"/>
        <w:rPr>
          <w:rFonts w:cs="Arial"/>
          <w:bCs/>
          <w:snapToGrid w:val="0"/>
          <w:szCs w:val="22"/>
          <w:highlight w:val="yellow"/>
        </w:rPr>
      </w:pPr>
      <w:r w:rsidRPr="004D5F78">
        <w:rPr>
          <w:rFonts w:cs="Arial"/>
          <w:b/>
          <w:szCs w:val="22"/>
        </w:rPr>
        <w:t xml:space="preserve">Krajský pozemkový úřad </w:t>
      </w:r>
      <w:r>
        <w:rPr>
          <w:rFonts w:cs="Arial"/>
          <w:b/>
          <w:szCs w:val="22"/>
        </w:rPr>
        <w:t>pro Plzeňský k</w:t>
      </w:r>
      <w:r w:rsidR="00AD6A42">
        <w:rPr>
          <w:rFonts w:cs="Arial"/>
          <w:b/>
          <w:szCs w:val="22"/>
        </w:rPr>
        <w:t>r</w:t>
      </w:r>
      <w:r>
        <w:rPr>
          <w:rFonts w:cs="Arial"/>
          <w:b/>
          <w:szCs w:val="22"/>
        </w:rPr>
        <w:t>aj</w:t>
      </w:r>
    </w:p>
    <w:p w14:paraId="2C052814" w14:textId="77777777" w:rsidR="00F17996" w:rsidRPr="004D5F78" w:rsidRDefault="00F17996" w:rsidP="004F147C">
      <w:pPr>
        <w:overflowPunct w:val="0"/>
        <w:autoSpaceDE w:val="0"/>
        <w:autoSpaceDN w:val="0"/>
        <w:adjustRightInd w:val="0"/>
        <w:spacing w:after="0" w:line="276" w:lineRule="auto"/>
        <w:jc w:val="both"/>
        <w:textAlignment w:val="baseline"/>
        <w:rPr>
          <w:rFonts w:cs="Arial"/>
          <w:szCs w:val="22"/>
        </w:rPr>
      </w:pPr>
      <w:r>
        <w:rPr>
          <w:rFonts w:cs="Arial"/>
          <w:b/>
          <w:szCs w:val="22"/>
        </w:rPr>
        <w:t>Adresa: náměstí Generála Píky 2110/8, 326 00 Plzeň</w:t>
      </w:r>
    </w:p>
    <w:p w14:paraId="5CDF5B1C" w14:textId="56A32B77" w:rsidR="00F17996" w:rsidRDefault="00F17996" w:rsidP="00F17996">
      <w:pPr>
        <w:overflowPunct w:val="0"/>
        <w:autoSpaceDE w:val="0"/>
        <w:autoSpaceDN w:val="0"/>
        <w:adjustRightInd w:val="0"/>
        <w:spacing w:after="0" w:line="276" w:lineRule="auto"/>
        <w:jc w:val="both"/>
        <w:textAlignment w:val="baseline"/>
        <w:rPr>
          <w:rFonts w:cs="Arial"/>
          <w:bCs/>
          <w:snapToGrid w:val="0"/>
          <w:szCs w:val="22"/>
          <w:highlight w:val="yellow"/>
        </w:rPr>
      </w:pPr>
      <w:r w:rsidRPr="004D5F78">
        <w:rPr>
          <w:rFonts w:cs="Arial"/>
          <w:b/>
          <w:szCs w:val="22"/>
        </w:rPr>
        <w:t xml:space="preserve">Pobočka </w:t>
      </w:r>
      <w:r>
        <w:rPr>
          <w:rFonts w:cs="Arial"/>
          <w:b/>
          <w:szCs w:val="22"/>
        </w:rPr>
        <w:t xml:space="preserve">Klatovy </w:t>
      </w:r>
    </w:p>
    <w:p w14:paraId="7FB724D3" w14:textId="55535618" w:rsidR="00F17996" w:rsidRPr="003B5DCD" w:rsidRDefault="00F17996" w:rsidP="00D15112">
      <w:pPr>
        <w:overflowPunct w:val="0"/>
        <w:autoSpaceDE w:val="0"/>
        <w:autoSpaceDN w:val="0"/>
        <w:adjustRightInd w:val="0"/>
        <w:spacing w:after="200" w:line="276" w:lineRule="auto"/>
        <w:jc w:val="both"/>
        <w:textAlignment w:val="baseline"/>
        <w:rPr>
          <w:rFonts w:cs="Arial"/>
          <w:b/>
          <w:szCs w:val="22"/>
        </w:rPr>
      </w:pPr>
      <w:r w:rsidRPr="003B5DCD">
        <w:rPr>
          <w:rFonts w:cs="Arial"/>
          <w:b/>
          <w:szCs w:val="22"/>
        </w:rPr>
        <w:t>Adresa</w:t>
      </w:r>
      <w:r>
        <w:rPr>
          <w:rFonts w:cs="Arial"/>
          <w:b/>
          <w:szCs w:val="22"/>
        </w:rPr>
        <w:t>: Čapkova 127/V, 339 01 Klatovy</w:t>
      </w:r>
    </w:p>
    <w:p w14:paraId="6FCF28FA" w14:textId="1D6C0689" w:rsidR="00F17996" w:rsidRPr="002B6CB0" w:rsidRDefault="00F17996" w:rsidP="00F17996">
      <w:pPr>
        <w:tabs>
          <w:tab w:val="left" w:pos="4820"/>
        </w:tabs>
        <w:overflowPunct w:val="0"/>
        <w:autoSpaceDE w:val="0"/>
        <w:autoSpaceDN w:val="0"/>
        <w:adjustRightInd w:val="0"/>
        <w:spacing w:after="60" w:line="276" w:lineRule="auto"/>
        <w:ind w:left="4820" w:hanging="4820"/>
        <w:jc w:val="both"/>
        <w:textAlignment w:val="baseline"/>
        <w:rPr>
          <w:rFonts w:cs="Arial"/>
          <w:szCs w:val="22"/>
        </w:rPr>
      </w:pPr>
      <w:r w:rsidRPr="004D5F78">
        <w:rPr>
          <w:rFonts w:eastAsia="Lucida Sans Unicode" w:cs="Arial"/>
          <w:szCs w:val="22"/>
        </w:rPr>
        <w:t>zastoupený:</w:t>
      </w:r>
      <w:r w:rsidRPr="004D5F78">
        <w:rPr>
          <w:rFonts w:eastAsia="Lucida Sans Unicode" w:cs="Arial"/>
          <w:szCs w:val="22"/>
        </w:rPr>
        <w:tab/>
      </w:r>
      <w:r>
        <w:rPr>
          <w:rFonts w:eastAsia="Lucida Sans Unicode" w:cs="Arial"/>
          <w:szCs w:val="22"/>
        </w:rPr>
        <w:t>Ing. Zbyňkem Weberem, vedoucím Pobočky                                    Klatovy</w:t>
      </w:r>
    </w:p>
    <w:p w14:paraId="79640517" w14:textId="77777777" w:rsidR="00F17996" w:rsidRPr="004D5F78" w:rsidRDefault="00F17996" w:rsidP="00F17996">
      <w:pPr>
        <w:widowControl w:val="0"/>
        <w:tabs>
          <w:tab w:val="left" w:pos="4820"/>
        </w:tabs>
        <w:suppressAutoHyphens/>
        <w:spacing w:after="60" w:line="240" w:lineRule="auto"/>
        <w:ind w:left="4820" w:hanging="4820"/>
        <w:rPr>
          <w:rFonts w:eastAsia="Lucida Sans Unicode" w:cs="Arial"/>
          <w:szCs w:val="22"/>
        </w:rPr>
      </w:pPr>
      <w:r w:rsidRPr="004D5F78">
        <w:rPr>
          <w:rFonts w:eastAsia="Lucida Sans Unicode" w:cs="Arial"/>
          <w:szCs w:val="22"/>
        </w:rPr>
        <w:t xml:space="preserve"> ve smluvních záležitostech oprávněn jednat:</w:t>
      </w:r>
      <w:r>
        <w:rPr>
          <w:rFonts w:eastAsia="Lucida Sans Unicode" w:cs="Arial"/>
          <w:szCs w:val="22"/>
        </w:rPr>
        <w:tab/>
        <w:t>Ing. Zbyněk Weber, vedoucí Pobočky Klatovy</w:t>
      </w:r>
    </w:p>
    <w:p w14:paraId="0D243061" w14:textId="77777777" w:rsidR="00F17996" w:rsidRPr="00117020" w:rsidRDefault="00F17996" w:rsidP="00F17996">
      <w:pPr>
        <w:widowControl w:val="0"/>
        <w:tabs>
          <w:tab w:val="left" w:pos="4820"/>
        </w:tabs>
        <w:suppressAutoHyphens/>
        <w:spacing w:after="60" w:line="240" w:lineRule="auto"/>
        <w:ind w:right="-144"/>
        <w:rPr>
          <w:rFonts w:eastAsia="Lucida Sans Unicode" w:cs="Arial"/>
          <w:snapToGrid w:val="0"/>
          <w:szCs w:val="22"/>
        </w:rPr>
      </w:pPr>
      <w:r>
        <w:rPr>
          <w:rFonts w:eastAsia="Lucida Sans Unicode" w:cs="Arial"/>
          <w:szCs w:val="22"/>
        </w:rPr>
        <w:t xml:space="preserve"> </w:t>
      </w:r>
      <w:r w:rsidRPr="004D5F78">
        <w:rPr>
          <w:rFonts w:eastAsia="Lucida Sans Unicode" w:cs="Arial"/>
          <w:szCs w:val="22"/>
        </w:rPr>
        <w:t xml:space="preserve">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Pr>
          <w:rFonts w:eastAsia="Lucida Sans Unicode" w:cs="Arial"/>
          <w:snapToGrid w:val="0"/>
          <w:szCs w:val="22"/>
        </w:rPr>
        <w:t>Ing. Libuše Špačková</w:t>
      </w:r>
      <w:r w:rsidRPr="00A43189">
        <w:rPr>
          <w:rFonts w:eastAsia="Lucida Sans Unicode" w:cs="Arial"/>
          <w:snapToGrid w:val="0"/>
          <w:szCs w:val="22"/>
        </w:rPr>
        <w:t>; Bc. Milan Václavík, DiS.</w:t>
      </w:r>
      <w:r w:rsidRPr="00A43189">
        <w:rPr>
          <w:rFonts w:eastAsia="Lucida Sans Unicode" w:cs="Arial"/>
          <w:szCs w:val="22"/>
        </w:rPr>
        <w:t xml:space="preserve"> </w:t>
      </w:r>
    </w:p>
    <w:p w14:paraId="4060B7CE" w14:textId="77777777" w:rsidR="00F17996" w:rsidRPr="004D5F78" w:rsidRDefault="00F17996" w:rsidP="00F17996">
      <w:pPr>
        <w:widowControl w:val="0"/>
        <w:tabs>
          <w:tab w:val="left" w:pos="4820"/>
        </w:tabs>
        <w:suppressAutoHyphens/>
        <w:spacing w:after="6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r>
      <w:r>
        <w:rPr>
          <w:rFonts w:eastAsia="Lucida Sans Unicode" w:cs="Arial"/>
          <w:szCs w:val="22"/>
        </w:rPr>
        <w:t xml:space="preserve">+420 727 927 502; </w:t>
      </w:r>
      <w:r w:rsidRPr="004D5F78">
        <w:rPr>
          <w:rFonts w:eastAsia="Lucida Sans Unicode" w:cs="Arial"/>
          <w:szCs w:val="22"/>
        </w:rPr>
        <w:t>+420</w:t>
      </w:r>
      <w:r>
        <w:rPr>
          <w:rFonts w:eastAsia="Lucida Sans Unicode" w:cs="Arial"/>
          <w:szCs w:val="22"/>
        </w:rPr>
        <w:t> 602 436 252</w:t>
      </w:r>
      <w:r w:rsidRPr="004D5F78">
        <w:rPr>
          <w:rFonts w:eastAsia="Lucida Sans Unicode" w:cs="Arial"/>
          <w:szCs w:val="22"/>
        </w:rPr>
        <w:tab/>
        <w:t xml:space="preserve"> </w:t>
      </w:r>
    </w:p>
    <w:p w14:paraId="59782703" w14:textId="77777777" w:rsidR="00F17996" w:rsidRPr="004D5F78" w:rsidRDefault="00F17996" w:rsidP="00F17996">
      <w:pPr>
        <w:widowControl w:val="0"/>
        <w:tabs>
          <w:tab w:val="left" w:pos="4820"/>
        </w:tabs>
        <w:suppressAutoHyphens/>
        <w:spacing w:after="6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hyperlink r:id="rId15" w:history="1">
        <w:r w:rsidRPr="0064110E">
          <w:rPr>
            <w:rStyle w:val="Hypertextovodkaz"/>
            <w:rFonts w:eastAsia="Lucida Sans Unicode" w:cs="Arial"/>
            <w:szCs w:val="22"/>
          </w:rPr>
          <w:t>l.spackova@spucr.cz</w:t>
        </w:r>
      </w:hyperlink>
      <w:r>
        <w:rPr>
          <w:rFonts w:eastAsia="Lucida Sans Unicode" w:cs="Arial"/>
          <w:szCs w:val="22"/>
        </w:rPr>
        <w:t xml:space="preserve">; </w:t>
      </w:r>
      <w:hyperlink r:id="rId16" w:history="1">
        <w:r w:rsidRPr="00C66963">
          <w:rPr>
            <w:rStyle w:val="Hypertextovodkaz"/>
            <w:rFonts w:eastAsia="Lucida Sans Unicode" w:cs="Arial"/>
            <w:szCs w:val="22"/>
          </w:rPr>
          <w:t>m.vaclavik@spucr.cz</w:t>
        </w:r>
      </w:hyperlink>
      <w:r>
        <w:rPr>
          <w:rFonts w:eastAsia="Lucida Sans Unicode" w:cs="Arial"/>
          <w:szCs w:val="22"/>
        </w:rPr>
        <w:t xml:space="preserve"> </w:t>
      </w:r>
    </w:p>
    <w:p w14:paraId="717D7B5F" w14:textId="77777777" w:rsidR="00F17996" w:rsidRPr="004D5F78" w:rsidRDefault="00F17996" w:rsidP="00F17996">
      <w:pPr>
        <w:widowControl w:val="0"/>
        <w:tabs>
          <w:tab w:val="left" w:pos="4820"/>
        </w:tabs>
        <w:suppressAutoHyphens/>
        <w:spacing w:after="6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75F2F12E" w14:textId="77777777" w:rsidR="00F17996" w:rsidRPr="004D5F78" w:rsidRDefault="00F17996" w:rsidP="00F17996">
      <w:pPr>
        <w:widowControl w:val="0"/>
        <w:tabs>
          <w:tab w:val="left" w:pos="4820"/>
        </w:tabs>
        <w:suppressAutoHyphens/>
        <w:spacing w:after="6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041B73B7" w14:textId="77777777" w:rsidR="00F17996" w:rsidRPr="004D5F78" w:rsidRDefault="00F17996" w:rsidP="00F17996">
      <w:pPr>
        <w:widowControl w:val="0"/>
        <w:tabs>
          <w:tab w:val="left" w:pos="4820"/>
        </w:tabs>
        <w:suppressAutoHyphens/>
        <w:spacing w:after="6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2C32ECA7" w14:textId="77777777" w:rsidR="00F17996" w:rsidRPr="004D5F78" w:rsidRDefault="00F17996" w:rsidP="00F17996">
      <w:pPr>
        <w:widowControl w:val="0"/>
        <w:tabs>
          <w:tab w:val="left" w:pos="4820"/>
        </w:tabs>
        <w:suppressAutoHyphens/>
        <w:spacing w:after="6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38AD8CD9" w14:textId="77777777" w:rsidR="00F17996" w:rsidRPr="004D5F78" w:rsidRDefault="00F17996" w:rsidP="00F17996">
      <w:pPr>
        <w:widowControl w:val="0"/>
        <w:tabs>
          <w:tab w:val="left" w:pos="4820"/>
        </w:tabs>
        <w:suppressAutoHyphens/>
        <w:spacing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50133ED" w14:textId="77777777" w:rsidR="00F17996" w:rsidRPr="004D5F78" w:rsidRDefault="00F17996" w:rsidP="00F17996">
      <w:pPr>
        <w:spacing w:after="0" w:line="240" w:lineRule="auto"/>
        <w:rPr>
          <w:rFonts w:cs="Arial"/>
          <w:snapToGrid w:val="0"/>
          <w:szCs w:val="22"/>
        </w:rPr>
      </w:pPr>
      <w:r w:rsidRPr="004D5F78">
        <w:rPr>
          <w:rFonts w:cs="Arial"/>
          <w:snapToGrid w:val="0"/>
          <w:szCs w:val="22"/>
        </w:rPr>
        <w:t>(dále jen jako „objednatel“)</w:t>
      </w:r>
    </w:p>
    <w:p w14:paraId="40463962" w14:textId="77777777" w:rsidR="00CF6E49" w:rsidRPr="004D5F78" w:rsidRDefault="00CF6E49" w:rsidP="00D15112">
      <w:pPr>
        <w:spacing w:before="200" w:after="200"/>
        <w:ind w:left="2126" w:firstLine="709"/>
        <w:rPr>
          <w:rFonts w:cs="Arial"/>
          <w:b/>
          <w:szCs w:val="22"/>
        </w:rPr>
      </w:pPr>
      <w:r w:rsidRPr="004D5F78">
        <w:rPr>
          <w:rFonts w:cs="Arial"/>
          <w:b/>
          <w:szCs w:val="22"/>
        </w:rPr>
        <w:t>a</w:t>
      </w:r>
    </w:p>
    <w:p w14:paraId="2F498305" w14:textId="0BF40D77" w:rsidR="007A549E" w:rsidRPr="004D5F78" w:rsidRDefault="007A549E" w:rsidP="00D15112">
      <w:pPr>
        <w:tabs>
          <w:tab w:val="left" w:pos="4820"/>
        </w:tabs>
        <w:spacing w:after="60" w:line="240" w:lineRule="auto"/>
        <w:rPr>
          <w:rFonts w:cs="Arial"/>
          <w:b/>
          <w:bCs/>
          <w:snapToGrid w:val="0"/>
          <w:szCs w:val="22"/>
        </w:rPr>
      </w:pPr>
      <w:r w:rsidRPr="004D5F78">
        <w:rPr>
          <w:rFonts w:cs="Arial"/>
          <w:b/>
          <w:bCs/>
          <w:snapToGrid w:val="0"/>
          <w:szCs w:val="22"/>
        </w:rPr>
        <w:t>Zhotovitelem</w:t>
      </w:r>
      <w:r>
        <w:rPr>
          <w:rFonts w:cs="Arial"/>
          <w:b/>
          <w:bCs/>
          <w:snapToGrid w:val="0"/>
          <w:szCs w:val="22"/>
        </w:rPr>
        <w:tab/>
      </w:r>
      <w:r w:rsidR="002514F0">
        <w:rPr>
          <w:rFonts w:cs="Arial"/>
          <w:b/>
        </w:rPr>
        <w:t>S-pro servis s.r.o.</w:t>
      </w:r>
      <w:r>
        <w:rPr>
          <w:rFonts w:cs="Arial"/>
          <w:b/>
          <w:bCs/>
          <w:snapToGrid w:val="0"/>
          <w:szCs w:val="22"/>
        </w:rPr>
        <w:tab/>
      </w:r>
    </w:p>
    <w:p w14:paraId="323428B7" w14:textId="0D5E32C0" w:rsidR="007A549E" w:rsidRPr="004D5F78" w:rsidRDefault="007A549E" w:rsidP="00D15112">
      <w:pPr>
        <w:tabs>
          <w:tab w:val="left" w:pos="4820"/>
        </w:tabs>
        <w:spacing w:after="60" w:line="240" w:lineRule="auto"/>
        <w:jc w:val="both"/>
        <w:rPr>
          <w:rFonts w:cs="Arial"/>
          <w:bCs/>
          <w:szCs w:val="22"/>
        </w:rPr>
      </w:pPr>
      <w:r w:rsidRPr="004D5F78">
        <w:rPr>
          <w:rFonts w:cs="Arial"/>
          <w:bCs/>
          <w:szCs w:val="22"/>
        </w:rPr>
        <w:t>Sídlo</w:t>
      </w:r>
      <w:r>
        <w:rPr>
          <w:rFonts w:cs="Arial"/>
          <w:bCs/>
          <w:szCs w:val="22"/>
        </w:rPr>
        <w:t>:</w:t>
      </w:r>
      <w:r>
        <w:rPr>
          <w:rFonts w:cs="Arial"/>
          <w:bCs/>
          <w:szCs w:val="22"/>
        </w:rPr>
        <w:tab/>
      </w:r>
      <w:r w:rsidR="007B3B3F">
        <w:rPr>
          <w:rFonts w:cs="Arial"/>
        </w:rPr>
        <w:t>Pivovarská 1272, 388 01 Blatná</w:t>
      </w:r>
    </w:p>
    <w:p w14:paraId="160ABC6A" w14:textId="7006B560" w:rsidR="007A549E" w:rsidRPr="004D5F78" w:rsidRDefault="007A549E" w:rsidP="00D15112">
      <w:pPr>
        <w:tabs>
          <w:tab w:val="left" w:pos="4820"/>
        </w:tabs>
        <w:spacing w:after="60" w:line="240" w:lineRule="auto"/>
        <w:rPr>
          <w:rFonts w:cs="Arial"/>
          <w:b/>
          <w:szCs w:val="22"/>
        </w:rPr>
      </w:pPr>
      <w:r w:rsidRPr="004D5F78">
        <w:rPr>
          <w:rFonts w:cs="Arial"/>
          <w:szCs w:val="22"/>
        </w:rPr>
        <w:t>Zastoupený:</w:t>
      </w:r>
      <w:r>
        <w:rPr>
          <w:rFonts w:cs="Arial"/>
          <w:szCs w:val="22"/>
        </w:rPr>
        <w:tab/>
      </w:r>
      <w:r w:rsidR="007B3B3F">
        <w:rPr>
          <w:rFonts w:cs="Arial"/>
        </w:rPr>
        <w:t>Ing. Matějem Slováčkem, jednatelem</w:t>
      </w:r>
    </w:p>
    <w:p w14:paraId="34EAF05F" w14:textId="24785B20" w:rsidR="007A549E" w:rsidRPr="004D5F78" w:rsidRDefault="007A549E" w:rsidP="00D15112">
      <w:pPr>
        <w:tabs>
          <w:tab w:val="left" w:pos="4820"/>
        </w:tabs>
        <w:spacing w:after="60" w:line="240" w:lineRule="auto"/>
        <w:rPr>
          <w:rFonts w:cs="Arial"/>
          <w:b/>
          <w:szCs w:val="22"/>
        </w:rPr>
      </w:pPr>
      <w:r w:rsidRPr="004D5F78">
        <w:rPr>
          <w:rFonts w:cs="Arial"/>
          <w:szCs w:val="22"/>
        </w:rPr>
        <w:t>Ve smluvních záležitostech oprávněn jednat:</w:t>
      </w:r>
      <w:r>
        <w:rPr>
          <w:rFonts w:cs="Arial"/>
          <w:szCs w:val="22"/>
        </w:rPr>
        <w:tab/>
      </w:r>
      <w:r w:rsidR="00055F13">
        <w:rPr>
          <w:rFonts w:cs="Arial"/>
        </w:rPr>
        <w:t>Ing. Matěj Slováček</w:t>
      </w:r>
    </w:p>
    <w:p w14:paraId="34143964" w14:textId="761133FC" w:rsidR="007A549E" w:rsidRPr="004D5F78" w:rsidRDefault="007A549E" w:rsidP="00D15112">
      <w:pPr>
        <w:pStyle w:val="Zkladntext"/>
        <w:tabs>
          <w:tab w:val="left" w:pos="4820"/>
        </w:tabs>
        <w:spacing w:after="60" w:line="240" w:lineRule="auto"/>
        <w:rPr>
          <w:rFonts w:cs="Arial"/>
          <w:szCs w:val="22"/>
        </w:rPr>
      </w:pPr>
      <w:r w:rsidRPr="004D5F78">
        <w:rPr>
          <w:rFonts w:cs="Arial"/>
          <w:b w:val="0"/>
          <w:szCs w:val="22"/>
        </w:rPr>
        <w:t>V technických záležitostech oprávněn jednat:</w:t>
      </w:r>
      <w:r>
        <w:rPr>
          <w:rFonts w:cs="Arial"/>
          <w:b w:val="0"/>
          <w:szCs w:val="22"/>
        </w:rPr>
        <w:tab/>
      </w:r>
      <w:proofErr w:type="spellStart"/>
      <w:r w:rsidR="00086AE0">
        <w:rPr>
          <w:rFonts w:cs="Arial"/>
          <w:b w:val="0"/>
          <w:bCs/>
        </w:rPr>
        <w:t>xxxxxx</w:t>
      </w:r>
      <w:proofErr w:type="spellEnd"/>
    </w:p>
    <w:p w14:paraId="06EA72BF" w14:textId="35F6ACAF" w:rsidR="007A549E" w:rsidRPr="002F6773" w:rsidRDefault="007A549E" w:rsidP="00D15112">
      <w:pPr>
        <w:tabs>
          <w:tab w:val="left" w:pos="4820"/>
        </w:tabs>
        <w:spacing w:after="60" w:line="240" w:lineRule="auto"/>
        <w:rPr>
          <w:rFonts w:cs="Arial"/>
          <w:b/>
          <w:szCs w:val="22"/>
        </w:rPr>
      </w:pPr>
      <w:r w:rsidRPr="004D5F78">
        <w:rPr>
          <w:rFonts w:cs="Arial"/>
          <w:szCs w:val="22"/>
        </w:rPr>
        <w:t>Bankovní spojení:</w:t>
      </w:r>
      <w:r>
        <w:rPr>
          <w:rFonts w:cs="Arial"/>
          <w:szCs w:val="22"/>
        </w:rPr>
        <w:tab/>
      </w:r>
      <w:r w:rsidR="00055F13">
        <w:rPr>
          <w:rFonts w:cs="Arial"/>
        </w:rPr>
        <w:t>FIO banka</w:t>
      </w:r>
    </w:p>
    <w:p w14:paraId="6B40AC73" w14:textId="7A5701CA" w:rsidR="007A549E" w:rsidRPr="004D5F78" w:rsidRDefault="007A549E" w:rsidP="00D15112">
      <w:pPr>
        <w:tabs>
          <w:tab w:val="left" w:pos="4820"/>
        </w:tabs>
        <w:spacing w:after="60" w:line="240" w:lineRule="auto"/>
        <w:rPr>
          <w:rFonts w:cs="Arial"/>
          <w:szCs w:val="22"/>
        </w:rPr>
      </w:pPr>
      <w:r w:rsidRPr="004D5F78">
        <w:rPr>
          <w:rFonts w:cs="Arial"/>
          <w:szCs w:val="22"/>
        </w:rPr>
        <w:t>Číslo účtu:</w:t>
      </w:r>
      <w:r>
        <w:rPr>
          <w:rFonts w:cs="Arial"/>
          <w:szCs w:val="22"/>
        </w:rPr>
        <w:tab/>
      </w:r>
      <w:r w:rsidR="00C04B3C">
        <w:rPr>
          <w:rFonts w:cs="Arial"/>
        </w:rPr>
        <w:t>2501206348/2010</w:t>
      </w:r>
    </w:p>
    <w:p w14:paraId="2B24B848" w14:textId="6323BEA7" w:rsidR="007A549E" w:rsidRPr="002F6773" w:rsidRDefault="007A549E" w:rsidP="00D15112">
      <w:pPr>
        <w:tabs>
          <w:tab w:val="left" w:pos="4820"/>
        </w:tabs>
        <w:spacing w:after="60" w:line="240" w:lineRule="auto"/>
        <w:rPr>
          <w:rFonts w:cs="Arial"/>
          <w:b/>
          <w:szCs w:val="22"/>
        </w:rPr>
      </w:pPr>
      <w:r w:rsidRPr="004D5F78">
        <w:rPr>
          <w:rFonts w:cs="Arial"/>
          <w:szCs w:val="22"/>
        </w:rPr>
        <w:t>IČ/DIČ:</w:t>
      </w:r>
      <w:r>
        <w:rPr>
          <w:rFonts w:cs="Arial"/>
          <w:szCs w:val="22"/>
        </w:rPr>
        <w:tab/>
      </w:r>
      <w:r w:rsidR="00C04B3C">
        <w:rPr>
          <w:rFonts w:cs="Arial"/>
        </w:rPr>
        <w:t>060</w:t>
      </w:r>
      <w:r w:rsidR="003B2A2A">
        <w:rPr>
          <w:rFonts w:cs="Arial"/>
        </w:rPr>
        <w:t>16910 / CZ</w:t>
      </w:r>
      <w:proofErr w:type="gramStart"/>
      <w:r w:rsidR="003B2A2A">
        <w:rPr>
          <w:rFonts w:cs="Arial"/>
        </w:rPr>
        <w:t xml:space="preserve">06016910 </w:t>
      </w:r>
      <w:r>
        <w:rPr>
          <w:rFonts w:cs="Arial"/>
        </w:rPr>
        <w:t xml:space="preserve"> </w:t>
      </w:r>
      <w:r w:rsidRPr="003B2A2A">
        <w:rPr>
          <w:rFonts w:cs="Arial"/>
          <w:snapToGrid w:val="0"/>
          <w:szCs w:val="22"/>
        </w:rPr>
        <w:t>je</w:t>
      </w:r>
      <w:proofErr w:type="gramEnd"/>
      <w:r w:rsidR="003B2A2A" w:rsidRPr="003B2A2A">
        <w:rPr>
          <w:rFonts w:cs="Arial"/>
          <w:snapToGrid w:val="0"/>
          <w:szCs w:val="22"/>
        </w:rPr>
        <w:t xml:space="preserve"> </w:t>
      </w:r>
      <w:r w:rsidRPr="003B2A2A">
        <w:rPr>
          <w:rFonts w:cs="Arial"/>
          <w:snapToGrid w:val="0"/>
          <w:szCs w:val="22"/>
        </w:rPr>
        <w:t>pl</w:t>
      </w:r>
      <w:r w:rsidR="009A72CA" w:rsidRPr="003B2A2A">
        <w:rPr>
          <w:rFonts w:cs="Arial"/>
          <w:snapToGrid w:val="0"/>
          <w:szCs w:val="22"/>
        </w:rPr>
        <w:t>á</w:t>
      </w:r>
      <w:r w:rsidRPr="003B2A2A">
        <w:rPr>
          <w:rFonts w:cs="Arial"/>
          <w:snapToGrid w:val="0"/>
          <w:szCs w:val="22"/>
        </w:rPr>
        <w:t>tcem DPH</w:t>
      </w:r>
    </w:p>
    <w:p w14:paraId="3ABE696A" w14:textId="6AB1C462" w:rsidR="007A549E" w:rsidRPr="002F6773" w:rsidRDefault="007A549E" w:rsidP="007A549E">
      <w:pPr>
        <w:spacing w:before="240" w:line="288" w:lineRule="auto"/>
        <w:ind w:right="-284"/>
        <w:rPr>
          <w:rFonts w:cs="Arial"/>
          <w:b/>
          <w:bCs/>
          <w:snapToGrid w:val="0"/>
          <w:szCs w:val="22"/>
        </w:rPr>
      </w:pPr>
      <w:r w:rsidRPr="004D5F78">
        <w:rPr>
          <w:rFonts w:cs="Arial"/>
          <w:szCs w:val="22"/>
        </w:rPr>
        <w:t xml:space="preserve">Společnost je zapsaná v obchodním rejstříku vedeném u </w:t>
      </w:r>
      <w:r w:rsidR="00C53A3F">
        <w:rPr>
          <w:rFonts w:cs="Arial"/>
        </w:rPr>
        <w:t>Krajského</w:t>
      </w:r>
      <w:r>
        <w:rPr>
          <w:rFonts w:cs="Arial"/>
        </w:rPr>
        <w:t xml:space="preserve"> </w:t>
      </w:r>
      <w:r w:rsidRPr="004D5F78">
        <w:rPr>
          <w:rFonts w:cs="Arial"/>
          <w:szCs w:val="22"/>
        </w:rPr>
        <w:t>soudu v</w:t>
      </w:r>
      <w:r w:rsidR="00C53A3F">
        <w:rPr>
          <w:rFonts w:cs="Arial"/>
          <w:szCs w:val="22"/>
        </w:rPr>
        <w:t> </w:t>
      </w:r>
      <w:r w:rsidR="00C53A3F">
        <w:rPr>
          <w:rFonts w:cs="Arial"/>
        </w:rPr>
        <w:t>Českých Budějovicích</w:t>
      </w:r>
      <w:r>
        <w:rPr>
          <w:rFonts w:cs="Arial"/>
        </w:rPr>
        <w:t xml:space="preserve"> </w:t>
      </w:r>
      <w:r w:rsidRPr="004D5F78">
        <w:rPr>
          <w:rFonts w:cs="Arial"/>
          <w:szCs w:val="22"/>
        </w:rPr>
        <w:t xml:space="preserve">oddíl </w:t>
      </w:r>
      <w:r w:rsidR="00C53A3F">
        <w:rPr>
          <w:rFonts w:cs="Arial"/>
        </w:rPr>
        <w:t>C</w:t>
      </w:r>
      <w:r w:rsidRPr="004D5F78">
        <w:rPr>
          <w:rFonts w:cs="Arial"/>
          <w:szCs w:val="22"/>
        </w:rPr>
        <w:t xml:space="preserve"> vložka </w:t>
      </w:r>
      <w:r w:rsidR="00C53A3F">
        <w:rPr>
          <w:rFonts w:cs="Arial"/>
        </w:rPr>
        <w:t>26146</w:t>
      </w:r>
      <w:r w:rsidRPr="002F6773">
        <w:rPr>
          <w:rFonts w:cs="Arial"/>
          <w:b/>
          <w:bCs/>
          <w:snapToGrid w:val="0"/>
          <w:szCs w:val="22"/>
        </w:rPr>
        <w:t>.</w:t>
      </w:r>
    </w:p>
    <w:p w14:paraId="35DED762" w14:textId="77777777" w:rsidR="007A549E" w:rsidRPr="004D5F78" w:rsidRDefault="007A549E" w:rsidP="007A549E">
      <w:pPr>
        <w:tabs>
          <w:tab w:val="left" w:pos="2127"/>
          <w:tab w:val="left" w:pos="4800"/>
        </w:tabs>
        <w:spacing w:after="0" w:line="240" w:lineRule="auto"/>
        <w:ind w:hanging="360"/>
        <w:jc w:val="both"/>
        <w:rPr>
          <w:rFonts w:cs="Arial"/>
          <w:snapToGrid w:val="0"/>
          <w:szCs w:val="22"/>
        </w:rPr>
      </w:pPr>
      <w:r>
        <w:rPr>
          <w:rFonts w:cs="Arial"/>
          <w:snapToGrid w:val="0"/>
          <w:szCs w:val="22"/>
        </w:rPr>
        <w:tab/>
      </w:r>
      <w:r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02F32F8A"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316638">
        <w:rPr>
          <w:rFonts w:cs="Arial"/>
          <w:b/>
          <w:spacing w:val="8"/>
          <w:szCs w:val="22"/>
        </w:rPr>
        <w:t>PD pro společné povolení a realizaci polní cesty HC 2 v </w:t>
      </w:r>
      <w:proofErr w:type="spellStart"/>
      <w:r w:rsidR="00316638">
        <w:rPr>
          <w:rFonts w:cs="Arial"/>
          <w:b/>
          <w:spacing w:val="8"/>
          <w:szCs w:val="22"/>
        </w:rPr>
        <w:t>k.ú</w:t>
      </w:r>
      <w:proofErr w:type="spellEnd"/>
      <w:r w:rsidR="00316638">
        <w:rPr>
          <w:rFonts w:cs="Arial"/>
          <w:b/>
          <w:spacing w:val="8"/>
          <w:szCs w:val="22"/>
        </w:rPr>
        <w:t>. Milence, včetně výkonu AD</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C25E05C"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0B0278">
        <w:rPr>
          <w:rStyle w:val="l-L2Char"/>
          <w:rFonts w:cs="Arial"/>
          <w:b w:val="0"/>
          <w:szCs w:val="22"/>
          <w:u w:val="none"/>
        </w:rPr>
        <w:t>společného</w:t>
      </w:r>
      <w:r w:rsidR="000B0278" w:rsidRPr="004D5F78">
        <w:rPr>
          <w:rStyle w:val="l-L2Char"/>
          <w:rFonts w:cs="Arial"/>
          <w:b w:val="0"/>
          <w:szCs w:val="22"/>
          <w:u w:val="none"/>
        </w:rPr>
        <w:t xml:space="preserve"> </w:t>
      </w:r>
      <w:r w:rsidR="00A56274" w:rsidRPr="004D5F78">
        <w:rPr>
          <w:rStyle w:val="l-L2Char"/>
          <w:rFonts w:cs="Arial"/>
          <w:b w:val="0"/>
          <w:szCs w:val="22"/>
          <w:u w:val="none"/>
        </w:rPr>
        <w:t xml:space="preserve">povolení a pro </w:t>
      </w:r>
      <w:r w:rsidR="000B0278">
        <w:rPr>
          <w:rStyle w:val="l-L2Char"/>
          <w:rFonts w:cs="Arial"/>
          <w:b w:val="0"/>
          <w:szCs w:val="22"/>
          <w:u w:val="none"/>
        </w:rPr>
        <w:t>realizaci</w:t>
      </w:r>
      <w:r w:rsidR="000B0278" w:rsidRPr="004D5F78">
        <w:rPr>
          <w:rStyle w:val="l-L2Char"/>
          <w:rFonts w:cs="Arial"/>
          <w:b w:val="0"/>
          <w:szCs w:val="22"/>
          <w:u w:val="none"/>
        </w:rPr>
        <w:t xml:space="preserve"> </w:t>
      </w:r>
      <w:r w:rsidR="00A56274" w:rsidRPr="004D5F78">
        <w:rPr>
          <w:rStyle w:val="l-L2Char"/>
          <w:rFonts w:cs="Arial"/>
          <w:b w:val="0"/>
          <w:szCs w:val="22"/>
          <w:u w:val="none"/>
        </w:rPr>
        <w:t>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0E65134D" w:rsidR="000F5BF7" w:rsidRPr="004D5F78"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00955DA7">
        <w:rPr>
          <w:rStyle w:val="l-L2Char"/>
          <w:rFonts w:cs="Arial"/>
          <w:b w:val="0"/>
          <w:szCs w:val="22"/>
          <w:u w:val="none"/>
        </w:rPr>
        <w:t>Výstavba – rekonstrukce polní cesty HC 2 v </w:t>
      </w:r>
      <w:proofErr w:type="spellStart"/>
      <w:r w:rsidR="00955DA7">
        <w:rPr>
          <w:rStyle w:val="l-L2Char"/>
          <w:rFonts w:cs="Arial"/>
          <w:b w:val="0"/>
          <w:szCs w:val="22"/>
          <w:u w:val="none"/>
        </w:rPr>
        <w:t>k.ú</w:t>
      </w:r>
      <w:proofErr w:type="spellEnd"/>
      <w:r w:rsidR="00955DA7">
        <w:rPr>
          <w:rStyle w:val="l-L2Char"/>
          <w:rFonts w:cs="Arial"/>
          <w:b w:val="0"/>
          <w:szCs w:val="22"/>
          <w:u w:val="none"/>
        </w:rPr>
        <w:t>. Milence</w:t>
      </w:r>
    </w:p>
    <w:p w14:paraId="535BF821" w14:textId="1B09479A"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r w:rsidR="00AA5999">
        <w:rPr>
          <w:rStyle w:val="l-L2Char"/>
          <w:rFonts w:cs="Arial"/>
          <w:b w:val="0"/>
          <w:szCs w:val="22"/>
          <w:u w:val="none"/>
        </w:rPr>
        <w:t xml:space="preserve">katastrální území Milence, obec Dešenice, </w:t>
      </w:r>
    </w:p>
    <w:p w14:paraId="524ECB0D" w14:textId="77777777" w:rsidR="0093629A" w:rsidRDefault="00035F68"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Popis stavby:   </w:t>
      </w:r>
    </w:p>
    <w:p w14:paraId="59643597" w14:textId="77777777" w:rsidR="00F4106A" w:rsidRPr="00421913" w:rsidRDefault="00F4106A" w:rsidP="00F4106A">
      <w:pPr>
        <w:spacing w:after="40" w:line="276" w:lineRule="auto"/>
        <w:ind w:left="709"/>
        <w:jc w:val="both"/>
        <w:rPr>
          <w:rFonts w:cs="Arial"/>
          <w:szCs w:val="22"/>
        </w:rPr>
      </w:pPr>
      <w:r w:rsidRPr="00421913">
        <w:rPr>
          <w:rFonts w:cs="Arial"/>
          <w:szCs w:val="22"/>
        </w:rPr>
        <w:t xml:space="preserve">Polní cesta HC 2 začíná v severní části zájmové lokality na místní komunikaci MK5 v Milencích a pokračuje jižním směrem přes stávající propustek s označením P3. Následně se cesta stáčí západním směrem ke stávajícímu mostu M2 přes významný vodní tok Úhlava, v jehož blízkosti je historický brod B1. Polní cesta </w:t>
      </w:r>
      <w:proofErr w:type="gramStart"/>
      <w:r w:rsidRPr="00421913">
        <w:rPr>
          <w:rFonts w:cs="Arial"/>
          <w:szCs w:val="22"/>
        </w:rPr>
        <w:t>končí</w:t>
      </w:r>
      <w:proofErr w:type="gramEnd"/>
      <w:r w:rsidRPr="00421913">
        <w:rPr>
          <w:rFonts w:cs="Arial"/>
          <w:szCs w:val="22"/>
        </w:rPr>
        <w:t xml:space="preserve"> na hranici sousedního katastru Stará Lhota, kde navazuje na nedávno rekonstruovanou polní cestu HC5-R. </w:t>
      </w:r>
    </w:p>
    <w:p w14:paraId="0A4AED6C" w14:textId="4CAD1E43" w:rsidR="000F5BF7" w:rsidRPr="004D5F78" w:rsidRDefault="00F4106A" w:rsidP="00F4106A">
      <w:pPr>
        <w:spacing w:after="40" w:line="276" w:lineRule="auto"/>
        <w:ind w:left="709"/>
        <w:jc w:val="both"/>
        <w:rPr>
          <w:rStyle w:val="l-L2Char"/>
          <w:rFonts w:cs="Arial"/>
          <w:szCs w:val="22"/>
        </w:rPr>
      </w:pPr>
      <w:r w:rsidRPr="00421913">
        <w:rPr>
          <w:rFonts w:cs="Arial"/>
          <w:bCs/>
          <w:szCs w:val="22"/>
        </w:rPr>
        <w:t>Jedná se o rekonstrukci</w:t>
      </w:r>
      <w:r w:rsidRPr="00421913">
        <w:rPr>
          <w:rFonts w:cs="Arial"/>
          <w:szCs w:val="22"/>
        </w:rPr>
        <w:t xml:space="preserve"> hlavní polní cesty HC 2, která</w:t>
      </w:r>
      <w:r w:rsidRPr="00421913">
        <w:rPr>
          <w:rFonts w:cs="Arial"/>
          <w:b/>
          <w:szCs w:val="22"/>
        </w:rPr>
        <w:t xml:space="preserve"> </w:t>
      </w:r>
      <w:r w:rsidRPr="00421913">
        <w:rPr>
          <w:rFonts w:cs="Arial"/>
          <w:szCs w:val="22"/>
        </w:rPr>
        <w:t>je navržena jako jednopruhová v kategorii P 4,0/20, tj. šířka koruny vozovky je 4,00 m bez krajnic. Vozovka cesty je navržena netuhá – štěrková s </w:t>
      </w:r>
      <w:proofErr w:type="spellStart"/>
      <w:r w:rsidRPr="00421913">
        <w:rPr>
          <w:rFonts w:cs="Arial"/>
          <w:szCs w:val="22"/>
        </w:rPr>
        <w:t>asfaltocementovým</w:t>
      </w:r>
      <w:proofErr w:type="spellEnd"/>
      <w:r w:rsidRPr="00421913">
        <w:rPr>
          <w:rFonts w:cs="Arial"/>
          <w:szCs w:val="22"/>
        </w:rPr>
        <w:t xml:space="preserve"> krytem. Směrové vedení trasy zohledňuje průběh stávající komunikace. Rozšíření v obloucích dle ČSN 73 6109. Na dvou místech při přejezdech stávajících mostních konstrukcí (M2 a P3) nelze rozšíření oblouku dle této normy dodržet. S ohledem na využívání těchto objektů pouze menšími vozidly, u kterých vyhovuje i tento zúžený průjezdní profil jejich vlečným křivkám, lze zúžení akceptovat. Návrhová rychlost je 20 km/hod.</w:t>
      </w:r>
      <w:r w:rsidRPr="001834C8">
        <w:rPr>
          <w:rFonts w:cs="Arial"/>
          <w:szCs w:val="22"/>
        </w:rPr>
        <w:t xml:space="preserve"> </w:t>
      </w:r>
      <w:r w:rsidR="00035F68" w:rsidRPr="004D5F78">
        <w:rPr>
          <w:rStyle w:val="l-L2Char"/>
          <w:rFonts w:cs="Arial"/>
          <w:szCs w:val="22"/>
        </w:rPr>
        <w:t xml:space="preserve">  </w:t>
      </w:r>
    </w:p>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5BDAEB53"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w:t>
      </w:r>
      <w:r w:rsidRPr="004D5F78">
        <w:rPr>
          <w:rStyle w:val="l-L2Char"/>
          <w:rFonts w:cs="Arial"/>
          <w:b w:val="0"/>
          <w:szCs w:val="22"/>
          <w:u w:val="none"/>
        </w:rPr>
        <w:lastRenderedPageBreak/>
        <w:t>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4E711AFD"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r w:rsidR="00B648B8">
        <w:rPr>
          <w:rFonts w:cs="Arial"/>
          <w:b w:val="0"/>
          <w:szCs w:val="22"/>
          <w:u w:val="none"/>
        </w:rPr>
        <w:t>lhůtu</w:t>
      </w:r>
      <w:r w:rsidR="001D35C5">
        <w:rPr>
          <w:rFonts w:cs="Arial"/>
          <w:b w:val="0"/>
          <w:szCs w:val="22"/>
          <w:u w:val="none"/>
        </w:rPr>
        <w:t xml:space="preserve"> </w:t>
      </w:r>
      <w:r w:rsidRPr="004D5F78">
        <w:rPr>
          <w:rFonts w:cs="Arial"/>
          <w:b w:val="0"/>
          <w:szCs w:val="22"/>
          <w:u w:val="none"/>
        </w:rPr>
        <w:t xml:space="preserve">odevzdání </w:t>
      </w:r>
      <w:r w:rsidR="009821DF">
        <w:rPr>
          <w:rFonts w:cs="Arial"/>
          <w:b w:val="0"/>
          <w:szCs w:val="22"/>
          <w:u w:val="none"/>
        </w:rPr>
        <w:t>Díla</w:t>
      </w:r>
      <w:r w:rsidR="002C3B0B">
        <w:rPr>
          <w:rFonts w:cs="Arial"/>
          <w:b w:val="0"/>
          <w:szCs w:val="22"/>
          <w:u w:val="none"/>
        </w:rPr>
        <w:t>.</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043FE8">
      <w:pPr>
        <w:pStyle w:val="Odstavecseseznamem"/>
        <w:numPr>
          <w:ilvl w:val="0"/>
          <w:numId w:val="82"/>
        </w:numPr>
        <w:spacing w:after="0" w:line="288"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w:t>
      </w:r>
      <w:r w:rsidRPr="00F2719C">
        <w:rPr>
          <w:rFonts w:cs="Arial"/>
        </w:rPr>
        <w:lastRenderedPageBreak/>
        <w:t xml:space="preserve">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043FE8">
      <w:pPr>
        <w:pStyle w:val="Odstavecseseznamem"/>
        <w:numPr>
          <w:ilvl w:val="0"/>
          <w:numId w:val="82"/>
        </w:numPr>
        <w:spacing w:after="0" w:line="288"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043FE8">
      <w:pPr>
        <w:pStyle w:val="Odstavecseseznamem"/>
        <w:numPr>
          <w:ilvl w:val="0"/>
          <w:numId w:val="82"/>
        </w:numPr>
        <w:spacing w:after="0" w:line="288"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043FE8">
      <w:pPr>
        <w:pStyle w:val="Odstavecseseznamem"/>
        <w:numPr>
          <w:ilvl w:val="0"/>
          <w:numId w:val="82"/>
        </w:numPr>
        <w:spacing w:after="0" w:line="288"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043FE8">
      <w:pPr>
        <w:pStyle w:val="Odstavecseseznamem"/>
        <w:numPr>
          <w:ilvl w:val="0"/>
          <w:numId w:val="83"/>
        </w:numPr>
        <w:spacing w:after="0" w:line="288"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043FE8">
      <w:pPr>
        <w:pStyle w:val="Odstavecseseznamem"/>
        <w:numPr>
          <w:ilvl w:val="0"/>
          <w:numId w:val="83"/>
        </w:numPr>
        <w:spacing w:after="0" w:line="288" w:lineRule="auto"/>
        <w:ind w:left="1078" w:hanging="284"/>
        <w:contextualSpacing w:val="0"/>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043FE8">
      <w:pPr>
        <w:pStyle w:val="Odstavecseseznamem"/>
        <w:numPr>
          <w:ilvl w:val="0"/>
          <w:numId w:val="83"/>
        </w:numPr>
        <w:spacing w:after="0" w:line="288"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043FE8">
      <w:pPr>
        <w:pStyle w:val="Odstavecseseznamem"/>
        <w:numPr>
          <w:ilvl w:val="0"/>
          <w:numId w:val="83"/>
        </w:numPr>
        <w:spacing w:after="0" w:line="288"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043FE8">
      <w:pPr>
        <w:pStyle w:val="Odstavecseseznamem"/>
        <w:numPr>
          <w:ilvl w:val="0"/>
          <w:numId w:val="82"/>
        </w:numPr>
        <w:spacing w:after="0" w:line="288"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69850262" w:rsidR="00536E8C" w:rsidRPr="004D5F78" w:rsidRDefault="00536E8C" w:rsidP="00747F0F">
      <w:pPr>
        <w:pStyle w:val="l-L1"/>
        <w:keepNext w:val="0"/>
        <w:spacing w:before="120"/>
        <w:ind w:left="0"/>
        <w:rPr>
          <w:rFonts w:ascii="Arial" w:hAnsi="Arial" w:cs="Arial"/>
          <w:szCs w:val="22"/>
        </w:rPr>
      </w:pPr>
      <w:r w:rsidRPr="004D5F78">
        <w:rPr>
          <w:rFonts w:ascii="Arial" w:hAnsi="Arial" w:cs="Arial"/>
          <w:szCs w:val="22"/>
        </w:rPr>
        <w:br/>
      </w:r>
      <w:bookmarkStart w:id="1" w:name="_Ref376528450"/>
      <w:proofErr w:type="spellStart"/>
      <w:r w:rsidR="00B648B8">
        <w:rPr>
          <w:rFonts w:ascii="Arial" w:hAnsi="Arial" w:cs="Arial"/>
          <w:szCs w:val="22"/>
        </w:rPr>
        <w:t>Doba</w:t>
      </w:r>
      <w:r w:rsidR="008960AA" w:rsidRPr="004D5F78">
        <w:rPr>
          <w:rFonts w:ascii="Arial" w:hAnsi="Arial" w:cs="Arial"/>
          <w:szCs w:val="22"/>
        </w:rPr>
        <w:t>plnění</w:t>
      </w:r>
      <w:bookmarkEnd w:id="1"/>
      <w:proofErr w:type="spellEnd"/>
    </w:p>
    <w:p w14:paraId="6F839CDA" w14:textId="57A03185"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Pr="004D5F78">
        <w:rPr>
          <w:rFonts w:cs="Arial"/>
          <w:b w:val="0"/>
          <w:szCs w:val="22"/>
          <w:u w:val="none"/>
        </w:rPr>
        <w:t>v</w:t>
      </w:r>
      <w:r w:rsidR="00E74BB0">
        <w:rPr>
          <w:rFonts w:cs="Arial"/>
          <w:b w:val="0"/>
          <w:szCs w:val="22"/>
          <w:u w:val="none"/>
        </w:rPr>
        <w:t> </w:t>
      </w:r>
      <w:r w:rsidRPr="004D5F78">
        <w:rPr>
          <w:rFonts w:cs="Arial"/>
          <w:b w:val="0"/>
          <w:szCs w:val="22"/>
          <w:u w:val="none"/>
        </w:rPr>
        <w:t>následujících</w:t>
      </w:r>
      <w:r w:rsidR="00E74BB0">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2"/>
      <w:bookmarkEnd w:id="3"/>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2E96E406" w:rsidR="00712A60" w:rsidRPr="00305ED3" w:rsidRDefault="00712A60" w:rsidP="00712A60">
      <w:pPr>
        <w:pStyle w:val="l-L1"/>
        <w:keepNext w:val="0"/>
        <w:numPr>
          <w:ilvl w:val="0"/>
          <w:numId w:val="0"/>
        </w:numPr>
        <w:spacing w:before="120" w:after="120"/>
        <w:ind w:left="1304"/>
        <w:jc w:val="both"/>
        <w:rPr>
          <w:rStyle w:val="l-L2Char"/>
          <w:rFonts w:cs="Arial"/>
          <w:b w:val="0"/>
          <w:szCs w:val="22"/>
          <w:highlight w:val="green"/>
          <w:u w:val="none"/>
        </w:rPr>
      </w:pPr>
      <w:r>
        <w:rPr>
          <w:rStyle w:val="l-L2Char"/>
          <w:rFonts w:cs="Arial"/>
          <w:b w:val="0"/>
          <w:szCs w:val="22"/>
          <w:u w:val="none"/>
        </w:rPr>
        <w:t xml:space="preserve">a) </w:t>
      </w:r>
      <w:r w:rsidRPr="00843160">
        <w:rPr>
          <w:rStyle w:val="l-L2Char"/>
          <w:rFonts w:cs="Arial"/>
          <w:b w:val="0"/>
          <w:szCs w:val="22"/>
          <w:u w:val="none"/>
        </w:rPr>
        <w:t xml:space="preserve">Projektová dokumentace </w:t>
      </w:r>
      <w:r w:rsidR="0081589D" w:rsidRPr="00043FE8">
        <w:rPr>
          <w:rStyle w:val="l-L2Char"/>
          <w:rFonts w:cs="Arial"/>
          <w:bCs/>
          <w:szCs w:val="22"/>
          <w:u w:val="none"/>
        </w:rPr>
        <w:t>30. 09. 2024</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77777777"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 xml:space="preserve">lhůtu  </w:t>
      </w:r>
      <w:r w:rsidR="00B648B8" w:rsidRPr="004E7FB7">
        <w:rPr>
          <w:rFonts w:ascii="Arial" w:hAnsi="Arial" w:cs="Arial"/>
          <w:b w:val="0"/>
          <w:szCs w:val="22"/>
          <w:u w:val="none"/>
        </w:rPr>
        <w:lastRenderedPageBreak/>
        <w:t>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3859FD">
      <w:pPr>
        <w:pStyle w:val="l-L1"/>
        <w:spacing w:before="240"/>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7AB7531C" w:rsidR="001D70C2" w:rsidRPr="000A07E6"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0A07E6">
        <w:rPr>
          <w:rStyle w:val="l-L2Char"/>
          <w:rFonts w:cs="Arial"/>
          <w:b w:val="0"/>
          <w:szCs w:val="22"/>
          <w:u w:val="none"/>
        </w:rPr>
        <w:t xml:space="preserve">Smluvní cena byla stanovena na základě nabídky zhotovitele ze dne </w:t>
      </w:r>
      <w:r w:rsidR="000A07E6" w:rsidRPr="000A07E6">
        <w:rPr>
          <w:rFonts w:ascii="Arial" w:hAnsi="Arial" w:cs="Arial"/>
          <w:b w:val="0"/>
          <w:u w:val="none"/>
        </w:rPr>
        <w:t>07. 03. 2024</w:t>
      </w:r>
      <w:r w:rsidR="00A14402" w:rsidRPr="000A07E6">
        <w:rPr>
          <w:rFonts w:ascii="Arial" w:hAnsi="Arial" w:cs="Arial"/>
          <w:b w:val="0"/>
          <w:bCs/>
          <w:snapToGrid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3EE1F75E" w:rsidR="005B3173" w:rsidRDefault="001D70C2" w:rsidP="005B3173">
      <w:pPr>
        <w:pStyle w:val="l-L1"/>
        <w:keepNext w:val="0"/>
        <w:numPr>
          <w:ilvl w:val="1"/>
          <w:numId w:val="37"/>
        </w:numPr>
        <w:spacing w:before="120" w:after="120"/>
        <w:jc w:val="both"/>
        <w:rPr>
          <w:rStyle w:val="l-L2Char"/>
          <w:rFonts w:cs="Arial"/>
          <w:b w:val="0"/>
          <w:szCs w:val="22"/>
          <w:u w:val="none"/>
        </w:rPr>
      </w:pPr>
      <w:r w:rsidRPr="00646B0D">
        <w:rPr>
          <w:rStyle w:val="l-L2Char"/>
          <w:rFonts w:cs="Arial"/>
          <w:b w:val="0"/>
          <w:szCs w:val="22"/>
          <w:u w:val="none"/>
        </w:rPr>
        <w:t xml:space="preserve">Celková cena za provedení </w:t>
      </w:r>
      <w:r w:rsidR="00054689" w:rsidRPr="00646B0D">
        <w:rPr>
          <w:rStyle w:val="l-L2Char"/>
          <w:rFonts w:cs="Arial"/>
          <w:b w:val="0"/>
          <w:szCs w:val="22"/>
          <w:u w:val="none"/>
        </w:rPr>
        <w:t>Díla</w:t>
      </w:r>
      <w:r w:rsidR="00DE5AF1" w:rsidRPr="00646B0D">
        <w:rPr>
          <w:rStyle w:val="l-L2Char"/>
          <w:rFonts w:cs="Arial"/>
          <w:b w:val="0"/>
          <w:szCs w:val="22"/>
          <w:u w:val="none"/>
        </w:rPr>
        <w:t xml:space="preserve"> činí</w:t>
      </w:r>
      <w:r w:rsidR="00A5589B" w:rsidRPr="00646B0D">
        <w:rPr>
          <w:rStyle w:val="l-L2Char"/>
          <w:rFonts w:cs="Arial"/>
          <w:b w:val="0"/>
          <w:szCs w:val="22"/>
          <w:u w:val="none"/>
        </w:rPr>
        <w:t xml:space="preserve"> </w:t>
      </w:r>
      <w:r w:rsidR="000C65EE" w:rsidRPr="00646B0D">
        <w:rPr>
          <w:rFonts w:ascii="Arial" w:hAnsi="Arial" w:cs="Arial"/>
          <w:bCs/>
          <w:u w:val="none"/>
        </w:rPr>
        <w:t>182 500</w:t>
      </w:r>
      <w:r w:rsidR="00DE5AF1" w:rsidRPr="00646B0D">
        <w:rPr>
          <w:rStyle w:val="l-L2Char"/>
          <w:rFonts w:cs="Arial"/>
          <w:szCs w:val="22"/>
          <w:u w:val="none"/>
        </w:rPr>
        <w:t xml:space="preserve">,- Kč </w:t>
      </w:r>
      <w:r w:rsidR="00D021D9" w:rsidRPr="00646B0D">
        <w:rPr>
          <w:rStyle w:val="l-L2Char"/>
          <w:rFonts w:cs="Arial"/>
          <w:szCs w:val="22"/>
          <w:u w:val="none"/>
        </w:rPr>
        <w:t xml:space="preserve">bez DPH, </w:t>
      </w:r>
      <w:r w:rsidR="00D021D9" w:rsidRPr="00646B0D">
        <w:rPr>
          <w:rStyle w:val="l-L2Char"/>
          <w:rFonts w:cs="Arial"/>
          <w:b w:val="0"/>
          <w:szCs w:val="22"/>
          <w:u w:val="none"/>
        </w:rPr>
        <w:t xml:space="preserve">tj. </w:t>
      </w:r>
      <w:r w:rsidR="00807899">
        <w:rPr>
          <w:rFonts w:ascii="Arial" w:hAnsi="Arial" w:cs="Arial"/>
          <w:bCs/>
          <w:u w:val="none"/>
        </w:rPr>
        <w:t>220 825</w:t>
      </w:r>
      <w:r w:rsidR="006F3CD0" w:rsidRPr="00646B0D">
        <w:rPr>
          <w:rStyle w:val="l-L2Char"/>
          <w:rFonts w:cs="Arial"/>
          <w:bCs/>
          <w:szCs w:val="22"/>
          <w:u w:val="none"/>
        </w:rPr>
        <w:t>,-</w:t>
      </w:r>
      <w:r w:rsidR="006F3CD0" w:rsidRPr="00646B0D">
        <w:rPr>
          <w:rStyle w:val="l-L2Char"/>
          <w:rFonts w:cs="Arial"/>
          <w:szCs w:val="22"/>
          <w:u w:val="none"/>
        </w:rPr>
        <w:t xml:space="preserve"> Kč </w:t>
      </w:r>
      <w:r w:rsidR="00AF3FF8" w:rsidRPr="00646B0D">
        <w:rPr>
          <w:rStyle w:val="l-L2Char"/>
          <w:rFonts w:cs="Arial"/>
          <w:szCs w:val="22"/>
          <w:u w:val="none"/>
        </w:rPr>
        <w:t>s</w:t>
      </w:r>
      <w:r w:rsidR="00D021D9" w:rsidRPr="00646B0D">
        <w:rPr>
          <w:rStyle w:val="l-L2Char"/>
          <w:rFonts w:cs="Arial"/>
          <w:szCs w:val="22"/>
          <w:u w:val="none"/>
        </w:rPr>
        <w:t> </w:t>
      </w:r>
      <w:r w:rsidR="00DE5AF1" w:rsidRPr="00646B0D">
        <w:rPr>
          <w:rStyle w:val="l-L2Char"/>
          <w:rFonts w:cs="Arial"/>
          <w:szCs w:val="22"/>
          <w:u w:val="none"/>
        </w:rPr>
        <w:t>DPH</w:t>
      </w:r>
      <w:r w:rsidR="00D021D9" w:rsidRPr="00646B0D">
        <w:rPr>
          <w:rStyle w:val="l-L2Char"/>
          <w:rFonts w:cs="Arial"/>
          <w:szCs w:val="22"/>
          <w:u w:val="none"/>
        </w:rPr>
        <w:t>)</w:t>
      </w:r>
      <w:r w:rsidR="00DE5AF1" w:rsidRPr="00646B0D">
        <w:rPr>
          <w:rStyle w:val="l-L2Char"/>
          <w:rFonts w:cs="Arial"/>
          <w:b w:val="0"/>
          <w:szCs w:val="22"/>
          <w:u w:val="none"/>
        </w:rPr>
        <w:t>. DPH</w:t>
      </w:r>
      <w:r w:rsidR="00DE5AF1" w:rsidRPr="004D5F78">
        <w:rPr>
          <w:rStyle w:val="l-L2Char"/>
          <w:rFonts w:cs="Arial"/>
          <w:b w:val="0"/>
          <w:szCs w:val="22"/>
          <w:u w:val="none"/>
        </w:rPr>
        <w:t xml:space="preserve"> bude účtována v příslušné výši stanovené zákonem.</w:t>
      </w:r>
    </w:p>
    <w:tbl>
      <w:tblPr>
        <w:tblW w:w="8778" w:type="dxa"/>
        <w:tblInd w:w="699" w:type="dxa"/>
        <w:tblCellMar>
          <w:left w:w="70" w:type="dxa"/>
          <w:right w:w="70" w:type="dxa"/>
        </w:tblCellMar>
        <w:tblLook w:val="04A0" w:firstRow="1" w:lastRow="0" w:firstColumn="1" w:lastColumn="0" w:noHBand="0" w:noVBand="1"/>
      </w:tblPr>
      <w:tblGrid>
        <w:gridCol w:w="2773"/>
        <w:gridCol w:w="2175"/>
        <w:gridCol w:w="1704"/>
        <w:gridCol w:w="2126"/>
      </w:tblGrid>
      <w:tr w:rsidR="00E6598B" w:rsidRPr="00D53952" w14:paraId="5C355CF8" w14:textId="77777777" w:rsidTr="00E6598B">
        <w:trPr>
          <w:trHeight w:val="284"/>
        </w:trPr>
        <w:tc>
          <w:tcPr>
            <w:tcW w:w="277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796F9AB" w14:textId="77777777" w:rsidR="00E6598B" w:rsidRPr="00D53952" w:rsidRDefault="00E6598B" w:rsidP="00BE6D9A">
            <w:pPr>
              <w:jc w:val="center"/>
              <w:rPr>
                <w:rFonts w:cs="Arial"/>
                <w:b/>
                <w:bCs/>
                <w:color w:val="000000"/>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25F4F33C" w14:textId="77777777" w:rsidR="00E6598B" w:rsidRPr="00D53952" w:rsidRDefault="00E6598B" w:rsidP="00BE6D9A">
            <w:pPr>
              <w:jc w:val="center"/>
              <w:rPr>
                <w:rFonts w:cs="Arial"/>
                <w:b/>
                <w:bCs/>
                <w:color w:val="000000"/>
                <w:szCs w:val="22"/>
              </w:rPr>
            </w:pPr>
            <w:r w:rsidRPr="00D53952">
              <w:rPr>
                <w:rFonts w:cs="Arial"/>
                <w:b/>
                <w:bCs/>
                <w:color w:val="000000"/>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41240C0E" w14:textId="77777777" w:rsidR="00E6598B" w:rsidRPr="00D53952" w:rsidRDefault="00E6598B" w:rsidP="00BE6D9A">
            <w:pPr>
              <w:jc w:val="center"/>
              <w:rPr>
                <w:rFonts w:cs="Arial"/>
                <w:b/>
                <w:bCs/>
                <w:color w:val="000000"/>
                <w:szCs w:val="22"/>
              </w:rPr>
            </w:pPr>
            <w:r w:rsidRPr="00D53952">
              <w:rPr>
                <w:rFonts w:cs="Arial"/>
                <w:b/>
                <w:bCs/>
                <w:color w:val="000000"/>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EEF44F6" w14:textId="77777777" w:rsidR="00E6598B" w:rsidRPr="00D53952" w:rsidRDefault="00E6598B" w:rsidP="00BE6D9A">
            <w:pPr>
              <w:jc w:val="center"/>
              <w:rPr>
                <w:rFonts w:cs="Arial"/>
                <w:b/>
                <w:bCs/>
                <w:color w:val="000000"/>
                <w:szCs w:val="22"/>
              </w:rPr>
            </w:pPr>
            <w:r w:rsidRPr="00D53952">
              <w:rPr>
                <w:rFonts w:cs="Arial"/>
                <w:b/>
                <w:bCs/>
                <w:color w:val="000000"/>
                <w:szCs w:val="22"/>
              </w:rPr>
              <w:t>Cena včetně DPH (Kč)</w:t>
            </w:r>
          </w:p>
        </w:tc>
      </w:tr>
      <w:tr w:rsidR="00E6598B" w:rsidRPr="00D53952" w14:paraId="0CAB78DA" w14:textId="77777777" w:rsidTr="00E6598B">
        <w:trPr>
          <w:trHeight w:val="454"/>
        </w:trPr>
        <w:tc>
          <w:tcPr>
            <w:tcW w:w="2773"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063C7A80" w14:textId="77777777" w:rsidR="00E6598B" w:rsidRPr="00D53952" w:rsidRDefault="00E6598B" w:rsidP="00BE6D9A">
            <w:pPr>
              <w:spacing w:after="0"/>
              <w:rPr>
                <w:rFonts w:cs="Arial"/>
                <w:b/>
                <w:bCs/>
                <w:color w:val="000000"/>
                <w:szCs w:val="22"/>
              </w:rPr>
            </w:pPr>
            <w:r w:rsidRPr="00D53952">
              <w:rPr>
                <w:rFonts w:cs="Arial"/>
                <w:b/>
                <w:bCs/>
                <w:color w:val="000000"/>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59344343" w14:textId="40420EC0" w:rsidR="00E6598B" w:rsidRPr="00EC01C1" w:rsidRDefault="00EC01C1" w:rsidP="00BE6D9A">
            <w:pPr>
              <w:spacing w:after="0"/>
              <w:jc w:val="center"/>
              <w:rPr>
                <w:rFonts w:cs="Arial"/>
                <w:b/>
                <w:color w:val="000000"/>
                <w:szCs w:val="22"/>
              </w:rPr>
            </w:pPr>
            <w:r w:rsidRPr="00EC01C1">
              <w:rPr>
                <w:rFonts w:cs="Arial"/>
                <w:b/>
              </w:rPr>
              <w:t>182 500,-</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4505351C" w14:textId="68B7A348" w:rsidR="00E6598B" w:rsidRPr="00EC01C1" w:rsidRDefault="00EC01C1" w:rsidP="00BE6D9A">
            <w:pPr>
              <w:spacing w:after="0"/>
              <w:jc w:val="center"/>
              <w:rPr>
                <w:rFonts w:cs="Arial"/>
                <w:b/>
                <w:color w:val="000000"/>
                <w:szCs w:val="22"/>
              </w:rPr>
            </w:pPr>
            <w:r w:rsidRPr="00EC01C1">
              <w:rPr>
                <w:rFonts w:cs="Arial"/>
                <w:b/>
              </w:rPr>
              <w:t>38 325,-</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73D34FDB" w14:textId="2C278C61" w:rsidR="00E6598B" w:rsidRPr="00EC01C1" w:rsidRDefault="00EC01C1" w:rsidP="00BE6D9A">
            <w:pPr>
              <w:spacing w:after="0"/>
              <w:jc w:val="center"/>
              <w:rPr>
                <w:rFonts w:cs="Arial"/>
                <w:b/>
                <w:color w:val="000000"/>
                <w:szCs w:val="22"/>
              </w:rPr>
            </w:pPr>
            <w:r w:rsidRPr="00EC01C1">
              <w:rPr>
                <w:rFonts w:cs="Arial"/>
                <w:b/>
              </w:rPr>
              <w:t>220 825,-</w:t>
            </w:r>
          </w:p>
        </w:tc>
      </w:tr>
    </w:tbl>
    <w:p w14:paraId="14B93BB9" w14:textId="0C7119F5"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1B7884">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0BC078EB" w:rsidR="004E7FB7" w:rsidRPr="003859FD" w:rsidRDefault="000708A3" w:rsidP="004E7FB7">
      <w:pPr>
        <w:pStyle w:val="l-L1"/>
        <w:keepNext w:val="0"/>
        <w:numPr>
          <w:ilvl w:val="1"/>
          <w:numId w:val="37"/>
        </w:numPr>
        <w:spacing w:before="120" w:after="120"/>
        <w:jc w:val="both"/>
        <w:rPr>
          <w:b w:val="0"/>
          <w:szCs w:val="22"/>
          <w:u w:val="none"/>
        </w:rPr>
      </w:pPr>
      <w:r w:rsidRPr="003859FD">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r w:rsidR="004E7FB7" w:rsidRPr="003859FD">
        <w:rPr>
          <w:rStyle w:val="l-L2Char"/>
          <w:rFonts w:cs="Arial"/>
          <w:b w:val="0"/>
          <w:szCs w:val="22"/>
          <w:u w:val="none"/>
        </w:rPr>
        <w:t>datem</w:t>
      </w:r>
      <w:r w:rsidR="00084E79" w:rsidRPr="003859FD">
        <w:rPr>
          <w:rStyle w:val="l-L2Char"/>
          <w:rFonts w:cs="Arial"/>
          <w:b w:val="0"/>
          <w:szCs w:val="22"/>
          <w:u w:val="none"/>
        </w:rPr>
        <w:t xml:space="preserve"> </w:t>
      </w:r>
      <w:r w:rsidRPr="003859FD">
        <w:rPr>
          <w:rStyle w:val="l-L2Char"/>
          <w:rFonts w:cs="Arial"/>
          <w:b w:val="0"/>
          <w:szCs w:val="22"/>
          <w:u w:val="none"/>
        </w:rPr>
        <w:t>splatnosti. V takovém případě není objednatel v prodlení s</w:t>
      </w:r>
      <w:r w:rsidR="00A91766" w:rsidRPr="003859FD">
        <w:rPr>
          <w:rStyle w:val="l-L2Char"/>
          <w:rFonts w:cs="Arial"/>
          <w:b w:val="0"/>
          <w:szCs w:val="22"/>
          <w:u w:val="none"/>
        </w:rPr>
        <w:t xml:space="preserve"> její </w:t>
      </w:r>
      <w:r w:rsidRPr="003859FD">
        <w:rPr>
          <w:rStyle w:val="l-L2Char"/>
          <w:rFonts w:cs="Arial"/>
          <w:b w:val="0"/>
          <w:szCs w:val="22"/>
          <w:u w:val="none"/>
        </w:rPr>
        <w:t>úhradou.</w:t>
      </w:r>
      <w:r w:rsidR="00054689" w:rsidRPr="003859FD">
        <w:rPr>
          <w:rStyle w:val="l-L2Char"/>
          <w:rFonts w:cs="Arial"/>
          <w:b w:val="0"/>
          <w:szCs w:val="22"/>
          <w:u w:val="none"/>
        </w:rPr>
        <w:t xml:space="preserve"> </w:t>
      </w:r>
      <w:r w:rsidR="004E7FB7" w:rsidRPr="003859FD">
        <w:rPr>
          <w:b w:val="0"/>
          <w:bCs/>
          <w:szCs w:val="22"/>
          <w:u w:val="none"/>
        </w:rPr>
        <w:t xml:space="preserve"> </w:t>
      </w:r>
      <w:r w:rsidR="004E7FB7" w:rsidRPr="003859FD">
        <w:rPr>
          <w:rFonts w:ascii="Arial" w:hAnsi="Arial" w:cs="Arial"/>
          <w:b w:val="0"/>
          <w:szCs w:val="22"/>
          <w:u w:val="none"/>
        </w:rPr>
        <w:t xml:space="preserve">Přílohou faktury bude protokol o předání a převzetí díla, ze </w:t>
      </w:r>
      <w:proofErr w:type="spellStart"/>
      <w:r w:rsidR="004E7FB7" w:rsidRPr="003859FD">
        <w:rPr>
          <w:rFonts w:ascii="Arial" w:hAnsi="Arial" w:cs="Arial"/>
          <w:b w:val="0"/>
          <w:szCs w:val="22"/>
          <w:u w:val="none"/>
        </w:rPr>
        <w:t>ktrerého</w:t>
      </w:r>
      <w:proofErr w:type="spellEnd"/>
      <w:r w:rsidR="004E7FB7" w:rsidRPr="003859FD">
        <w:rPr>
          <w:rFonts w:ascii="Arial" w:hAnsi="Arial" w:cs="Arial"/>
          <w:b w:val="0"/>
          <w:szCs w:val="22"/>
          <w:u w:val="none"/>
        </w:rPr>
        <w:t xml:space="preserve"> bude vyplývat, že dílo nevykazuje žádné vady a nedostatky.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3859FD">
        <w:rPr>
          <w:rStyle w:val="l-L2Char"/>
          <w:rFonts w:cs="Arial"/>
          <w:b w:val="0"/>
          <w:szCs w:val="22"/>
        </w:rPr>
        <w:t>Odběratel</w:t>
      </w:r>
      <w:r w:rsidRPr="004D5F78">
        <w:rPr>
          <w:rStyle w:val="l-L2Char"/>
          <w:rFonts w:cs="Arial"/>
          <w:b w:val="0"/>
          <w:szCs w:val="22"/>
          <w:u w:val="none"/>
        </w:rPr>
        <w:t>: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46A1E8E4" w14:textId="5E77A1A2" w:rsidR="00C75A45" w:rsidRDefault="00C75A45" w:rsidP="001E657F">
      <w:pPr>
        <w:pStyle w:val="l-L1"/>
        <w:keepNext w:val="0"/>
        <w:numPr>
          <w:ilvl w:val="0"/>
          <w:numId w:val="0"/>
        </w:numPr>
        <w:spacing w:before="120" w:after="120"/>
        <w:ind w:left="708" w:firstLine="27"/>
        <w:jc w:val="both"/>
        <w:rPr>
          <w:rStyle w:val="l-L2Char"/>
          <w:rFonts w:cs="Arial"/>
          <w:b w:val="0"/>
          <w:szCs w:val="22"/>
          <w:u w:val="none"/>
        </w:rPr>
      </w:pPr>
      <w:r w:rsidRPr="003859FD">
        <w:rPr>
          <w:rStyle w:val="l-L2Char"/>
          <w:rFonts w:cs="Arial"/>
          <w:b w:val="0"/>
          <w:szCs w:val="22"/>
        </w:rPr>
        <w:t>Konečný příjemce</w:t>
      </w:r>
      <w:r w:rsidRPr="004D5F78">
        <w:rPr>
          <w:rStyle w:val="l-L2Char"/>
          <w:rFonts w:cs="Arial"/>
          <w:b w:val="0"/>
          <w:szCs w:val="22"/>
          <w:u w:val="none"/>
        </w:rPr>
        <w:t xml:space="preserve">: Státní pozemkový </w:t>
      </w:r>
      <w:proofErr w:type="spellStart"/>
      <w:r w:rsidRPr="004D5F78">
        <w:rPr>
          <w:rStyle w:val="l-L2Char"/>
          <w:rFonts w:cs="Arial"/>
          <w:b w:val="0"/>
          <w:szCs w:val="22"/>
          <w:u w:val="none"/>
        </w:rPr>
        <w:t>úřadPobočka</w:t>
      </w:r>
      <w:proofErr w:type="spellEnd"/>
      <w:r w:rsidRPr="004D5F78">
        <w:rPr>
          <w:rStyle w:val="l-L2Char"/>
          <w:rFonts w:cs="Arial"/>
          <w:b w:val="0"/>
          <w:szCs w:val="22"/>
          <w:u w:val="none"/>
        </w:rPr>
        <w:t xml:space="preserve"> </w:t>
      </w:r>
      <w:r w:rsidR="001E657F">
        <w:rPr>
          <w:rStyle w:val="l-L2Char"/>
          <w:rFonts w:cs="Arial"/>
          <w:b w:val="0"/>
          <w:szCs w:val="22"/>
          <w:u w:val="none"/>
        </w:rPr>
        <w:t>Klatovy, Čapkova 127/V, 339 01 Klatovy.</w:t>
      </w:r>
    </w:p>
    <w:p w14:paraId="050747BE" w14:textId="77777777" w:rsidR="007E754A" w:rsidRDefault="007E754A" w:rsidP="001E657F">
      <w:pPr>
        <w:pStyle w:val="l-L1"/>
        <w:keepNext w:val="0"/>
        <w:numPr>
          <w:ilvl w:val="0"/>
          <w:numId w:val="0"/>
        </w:numPr>
        <w:spacing w:before="120" w:after="120"/>
        <w:ind w:left="708" w:firstLine="27"/>
        <w:jc w:val="both"/>
        <w:rPr>
          <w:rStyle w:val="l-L2Char"/>
          <w:rFonts w:cs="Arial"/>
          <w:b w:val="0"/>
          <w:szCs w:val="22"/>
          <w:u w:val="none"/>
        </w:rPr>
      </w:pP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lastRenderedPageBreak/>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3A187527" w:rsidR="005844C4" w:rsidRPr="00892212" w:rsidRDefault="00863B50" w:rsidP="001800BB">
      <w:pPr>
        <w:pStyle w:val="l-L1"/>
        <w:keepNext w:val="0"/>
        <w:numPr>
          <w:ilvl w:val="1"/>
          <w:numId w:val="37"/>
        </w:numPr>
        <w:spacing w:before="120" w:after="120"/>
        <w:jc w:val="both"/>
        <w:rPr>
          <w:rStyle w:val="l-L2Char"/>
          <w:rFonts w:cs="Arial"/>
          <w:b w:val="0"/>
          <w:szCs w:val="22"/>
          <w:u w:val="none"/>
        </w:rPr>
      </w:pPr>
      <w:r w:rsidRPr="00892212">
        <w:rPr>
          <w:rStyle w:val="l-L2Char"/>
          <w:rFonts w:cs="Arial"/>
          <w:b w:val="0"/>
          <w:szCs w:val="22"/>
          <w:u w:val="none"/>
        </w:rPr>
        <w:t>Záruka</w:t>
      </w:r>
      <w:r w:rsidR="00F27BA5" w:rsidRPr="00892212">
        <w:rPr>
          <w:rStyle w:val="l-L2Char"/>
          <w:rFonts w:cs="Arial"/>
          <w:b w:val="0"/>
          <w:szCs w:val="22"/>
          <w:u w:val="none"/>
        </w:rPr>
        <w:t xml:space="preserve"> za jakost </w:t>
      </w:r>
      <w:r w:rsidR="00A95F2D" w:rsidRPr="00892212">
        <w:rPr>
          <w:rStyle w:val="l-L2Char"/>
          <w:rFonts w:cs="Arial"/>
          <w:b w:val="0"/>
          <w:szCs w:val="22"/>
          <w:u w:val="none"/>
        </w:rPr>
        <w:t>Plnění</w:t>
      </w:r>
      <w:r w:rsidRPr="00892212">
        <w:rPr>
          <w:rStyle w:val="l-L2Char"/>
          <w:rFonts w:cs="Arial"/>
          <w:b w:val="0"/>
          <w:szCs w:val="22"/>
          <w:u w:val="none"/>
        </w:rPr>
        <w:t xml:space="preserve"> trvá </w:t>
      </w:r>
      <w:r w:rsidR="00892212" w:rsidRPr="00892212">
        <w:rPr>
          <w:rStyle w:val="l-L2Char"/>
          <w:rFonts w:cs="Arial"/>
          <w:b w:val="0"/>
          <w:szCs w:val="22"/>
          <w:u w:val="none"/>
        </w:rPr>
        <w:t>96</w:t>
      </w:r>
      <w:r w:rsidR="0026191E" w:rsidRPr="00892212">
        <w:rPr>
          <w:rFonts w:ascii="Arial" w:hAnsi="Arial" w:cs="Arial"/>
          <w:bCs/>
          <w:u w:val="none"/>
        </w:rPr>
        <w:t xml:space="preserve"> </w:t>
      </w:r>
      <w:r w:rsidR="001800BB" w:rsidRPr="00892212">
        <w:rPr>
          <w:rStyle w:val="l-L2Char"/>
          <w:rFonts w:cs="Arial"/>
          <w:b w:val="0"/>
          <w:szCs w:val="22"/>
          <w:u w:val="none"/>
        </w:rPr>
        <w:t>měsíců</w:t>
      </w:r>
      <w:r w:rsidR="001800BB" w:rsidRPr="00892212" w:rsidDel="001800BB">
        <w:rPr>
          <w:rStyle w:val="l-L2Char"/>
          <w:rFonts w:cs="Arial"/>
          <w:b w:val="0"/>
          <w:szCs w:val="22"/>
          <w:u w:val="none"/>
        </w:rPr>
        <w:t xml:space="preserve"> </w:t>
      </w:r>
      <w:r w:rsidR="008C126A" w:rsidRPr="00892212">
        <w:rPr>
          <w:rStyle w:val="l-L2Char"/>
          <w:rFonts w:cs="Arial"/>
          <w:b w:val="0"/>
          <w:szCs w:val="22"/>
          <w:u w:val="none"/>
        </w:rPr>
        <w:t>o</w:t>
      </w:r>
      <w:r w:rsidRPr="00892212">
        <w:rPr>
          <w:rStyle w:val="l-L2Char"/>
          <w:rFonts w:cs="Arial"/>
          <w:b w:val="0"/>
          <w:szCs w:val="22"/>
          <w:u w:val="none"/>
        </w:rPr>
        <w:t>d</w:t>
      </w:r>
      <w:r w:rsidR="005A0043" w:rsidRPr="00892212">
        <w:rPr>
          <w:rStyle w:val="l-L2Char"/>
          <w:rFonts w:cs="Arial"/>
          <w:b w:val="0"/>
          <w:szCs w:val="22"/>
          <w:u w:val="none"/>
        </w:rPr>
        <w:t>e dne</w:t>
      </w:r>
      <w:r w:rsidRPr="00892212">
        <w:rPr>
          <w:rStyle w:val="l-L2Char"/>
          <w:rFonts w:cs="Arial"/>
          <w:b w:val="0"/>
          <w:szCs w:val="22"/>
          <w:u w:val="none"/>
        </w:rPr>
        <w:t xml:space="preserve"> </w:t>
      </w:r>
      <w:r w:rsidR="00054689" w:rsidRPr="00892212">
        <w:rPr>
          <w:rStyle w:val="l-L2Char"/>
          <w:rFonts w:cs="Arial"/>
          <w:b w:val="0"/>
          <w:szCs w:val="22"/>
          <w:u w:val="none"/>
        </w:rPr>
        <w:t xml:space="preserve">předání Díla </w:t>
      </w:r>
      <w:r w:rsidR="005A0043" w:rsidRPr="00892212">
        <w:rPr>
          <w:rStyle w:val="l-L2Char"/>
          <w:rFonts w:cs="Arial"/>
          <w:b w:val="0"/>
          <w:szCs w:val="22"/>
          <w:u w:val="none"/>
        </w:rPr>
        <w:t>dle této smlouvy</w:t>
      </w:r>
      <w:r w:rsidRPr="00892212">
        <w:rPr>
          <w:rStyle w:val="l-L2Char"/>
          <w:rFonts w:cs="Arial"/>
          <w:b w:val="0"/>
          <w:szCs w:val="22"/>
          <w:u w:val="none"/>
        </w:rPr>
        <w:t>.</w:t>
      </w:r>
      <w:r w:rsidR="00A50845" w:rsidRPr="00892212">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w:t>
      </w:r>
      <w:r w:rsidRPr="00674417">
        <w:rPr>
          <w:rFonts w:ascii="Arial" w:hAnsi="Arial" w:cs="Arial"/>
          <w:b w:val="0"/>
          <w:iCs/>
          <w:szCs w:val="22"/>
          <w:u w:val="none"/>
        </w:rPr>
        <w:lastRenderedPageBreak/>
        <w:t>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0F81F183" w:rsidR="00712A60" w:rsidRPr="00674417" w:rsidRDefault="00674417" w:rsidP="00892212">
      <w:pPr>
        <w:spacing w:after="200" w:line="288" w:lineRule="auto"/>
        <w:ind w:left="703" w:hanging="703"/>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w:t>
      </w:r>
      <w:r w:rsidR="00712A60" w:rsidRPr="00C5601E">
        <w:rPr>
          <w:rFonts w:cs="Arial"/>
          <w:szCs w:val="22"/>
        </w:rPr>
        <w:t xml:space="preserve">osobě v souvislosti s výkonem jeho činnosti, ve výši </w:t>
      </w:r>
      <w:proofErr w:type="gramStart"/>
      <w:r w:rsidR="00712A60" w:rsidRPr="00C5601E">
        <w:rPr>
          <w:rFonts w:cs="Arial"/>
          <w:szCs w:val="22"/>
        </w:rPr>
        <w:t xml:space="preserve">nejméně </w:t>
      </w:r>
      <w:r w:rsidR="00BB1545" w:rsidRPr="00C5601E">
        <w:rPr>
          <w:rFonts w:cs="Arial"/>
        </w:rPr>
        <w:t xml:space="preserve"> </w:t>
      </w:r>
      <w:r w:rsidR="00987BCF" w:rsidRPr="00C5601E">
        <w:rPr>
          <w:rFonts w:cs="Arial"/>
          <w:szCs w:val="22"/>
        </w:rPr>
        <w:t>500</w:t>
      </w:r>
      <w:proofErr w:type="gramEnd"/>
      <w:r w:rsidR="00C5601E" w:rsidRPr="00C5601E">
        <w:rPr>
          <w:rFonts w:cs="Arial"/>
          <w:szCs w:val="22"/>
        </w:rPr>
        <w:t> </w:t>
      </w:r>
      <w:r w:rsidR="00987BCF" w:rsidRPr="00C5601E">
        <w:rPr>
          <w:rFonts w:cs="Arial"/>
          <w:szCs w:val="22"/>
        </w:rPr>
        <w:t>000</w:t>
      </w:r>
      <w:r w:rsidR="00C5601E" w:rsidRPr="00C5601E">
        <w:rPr>
          <w:rFonts w:cs="Arial"/>
          <w:szCs w:val="22"/>
        </w:rPr>
        <w:t xml:space="preserve">,- </w:t>
      </w:r>
      <w:r w:rsidR="00BB1545" w:rsidRPr="00C5601E">
        <w:rPr>
          <w:rFonts w:cs="Arial"/>
          <w:szCs w:val="22"/>
        </w:rPr>
        <w:t>Kč</w:t>
      </w:r>
      <w:r w:rsidR="00BB1545" w:rsidRPr="00C5601E">
        <w:rPr>
          <w:rFonts w:cs="Arial"/>
        </w:rPr>
        <w:t>.</w:t>
      </w:r>
      <w:r w:rsidR="00712A60" w:rsidRPr="00C5601E">
        <w:rPr>
          <w:rFonts w:cs="Arial"/>
          <w:szCs w:val="22"/>
        </w:rPr>
        <w:t xml:space="preserve"> Zhotovitel se</w:t>
      </w:r>
      <w:r w:rsidR="00712A60" w:rsidRPr="00674417">
        <w:rPr>
          <w:rFonts w:cs="Arial"/>
          <w:szCs w:val="22"/>
        </w:rPr>
        <w:t xml:space="preserv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6" w:name="_Ref376798291"/>
      <w:r w:rsidRPr="004D5F78">
        <w:rPr>
          <w:rFonts w:ascii="Arial" w:hAnsi="Arial" w:cs="Arial"/>
          <w:szCs w:val="22"/>
        </w:rPr>
        <w:t>Licenční ujednání</w:t>
      </w:r>
      <w:bookmarkEnd w:id="6"/>
    </w:p>
    <w:p w14:paraId="28A7233B" w14:textId="623BDCD6" w:rsidR="009D39E8" w:rsidRPr="004D5F78" w:rsidRDefault="009D39E8" w:rsidP="00892212">
      <w:pPr>
        <w:numPr>
          <w:ilvl w:val="1"/>
          <w:numId w:val="37"/>
        </w:numPr>
        <w:spacing w:line="288" w:lineRule="auto"/>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110377" w:rsidRPr="00110377">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1F5457AD"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110377" w:rsidRPr="00110377">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 xml:space="preserve">uhradí </w:t>
      </w:r>
      <w:r w:rsidRPr="00FF504D">
        <w:rPr>
          <w:rStyle w:val="l-L2Char"/>
          <w:rFonts w:cs="Arial"/>
          <w:b w:val="0"/>
          <w:szCs w:val="22"/>
          <w:u w:val="none"/>
        </w:rPr>
        <w:t xml:space="preserve">objednateli smluvní pokutu ve výši </w:t>
      </w:r>
      <w:r w:rsidR="00B671FC" w:rsidRPr="00FF504D">
        <w:rPr>
          <w:rStyle w:val="l-L2Char"/>
          <w:rFonts w:cs="Arial"/>
          <w:b w:val="0"/>
          <w:szCs w:val="22"/>
          <w:u w:val="none"/>
        </w:rPr>
        <w:t>0,</w:t>
      </w:r>
      <w:r w:rsidR="00835FCF" w:rsidRPr="00FF504D">
        <w:rPr>
          <w:rStyle w:val="l-L2Char"/>
          <w:rFonts w:cs="Arial"/>
          <w:b w:val="0"/>
          <w:szCs w:val="22"/>
          <w:u w:val="none"/>
        </w:rPr>
        <w:t>0</w:t>
      </w:r>
      <w:r w:rsidR="00B671FC" w:rsidRPr="00FF504D">
        <w:rPr>
          <w:rStyle w:val="l-L2Char"/>
          <w:rFonts w:cs="Arial"/>
          <w:b w:val="0"/>
          <w:szCs w:val="22"/>
          <w:u w:val="none"/>
        </w:rPr>
        <w:t xml:space="preserve">5% </w:t>
      </w:r>
      <w:r w:rsidR="00F15883" w:rsidRPr="00FF504D">
        <w:rPr>
          <w:rStyle w:val="l-L2Char"/>
          <w:rFonts w:cs="Arial"/>
          <w:b w:val="0"/>
          <w:szCs w:val="22"/>
          <w:u w:val="none"/>
        </w:rPr>
        <w:t xml:space="preserve">z ceny Díla </w:t>
      </w:r>
      <w:r w:rsidR="00261C1F" w:rsidRPr="00FF504D">
        <w:rPr>
          <w:rStyle w:val="l-L2Char"/>
          <w:rFonts w:cs="Arial"/>
          <w:b w:val="0"/>
          <w:szCs w:val="22"/>
          <w:u w:val="none"/>
        </w:rPr>
        <w:t xml:space="preserve">bez DPH  dle čl. V odst. 5.2 </w:t>
      </w:r>
      <w:r w:rsidR="00261C1F" w:rsidRPr="00261C1F">
        <w:rPr>
          <w:rStyle w:val="l-L2Char"/>
          <w:rFonts w:cs="Arial"/>
          <w:b w:val="0"/>
          <w:szCs w:val="22"/>
          <w:u w:val="none"/>
        </w:rPr>
        <w:t>Smlouvy  za každý byť i jen započatý den prodlení.</w:t>
      </w:r>
    </w:p>
    <w:p w14:paraId="1E4F22FF" w14:textId="7F1779FD"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110377">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w:t>
      </w:r>
      <w:r w:rsidR="006A0F9D" w:rsidRPr="003B2A34">
        <w:rPr>
          <w:rStyle w:val="l-L2Char"/>
          <w:rFonts w:cs="Arial"/>
          <w:b w:val="0"/>
          <w:szCs w:val="22"/>
          <w:u w:val="none"/>
        </w:rPr>
        <w:t xml:space="preserve">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7"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9" w:name="_Hlk72742281"/>
      <w:bookmarkEnd w:id="8"/>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p w14:paraId="4F9B62EA" w14:textId="7F1F12C3" w:rsidR="00E839E9" w:rsidRDefault="00CD1317" w:rsidP="00627125">
      <w:pPr>
        <w:numPr>
          <w:ilvl w:val="1"/>
          <w:numId w:val="37"/>
        </w:numPr>
        <w:spacing w:after="0" w:line="240" w:lineRule="auto"/>
        <w:jc w:val="both"/>
        <w:rPr>
          <w:rStyle w:val="l-L2Char"/>
          <w:rFonts w:cs="Arial"/>
          <w:szCs w:val="22"/>
          <w:lang w:eastAsia="en-US"/>
        </w:rPr>
      </w:pPr>
      <w:proofErr w:type="gramStart"/>
      <w:r w:rsidRPr="00627125">
        <w:rPr>
          <w:rStyle w:val="l-L2Char"/>
          <w:rFonts w:cs="Arial"/>
          <w:szCs w:val="22"/>
          <w:lang w:eastAsia="en-US"/>
        </w:rPr>
        <w:t>Zánikem  smlouvy</w:t>
      </w:r>
      <w:proofErr w:type="gramEnd"/>
      <w:r w:rsidRPr="00627125">
        <w:rPr>
          <w:rStyle w:val="l-L2Char"/>
          <w:rFonts w:cs="Arial"/>
          <w:szCs w:val="22"/>
          <w:lang w:eastAsia="en-US"/>
        </w:rPr>
        <w:t xml:space="preserve"> zaniká i platnost plné moci udělené objednatelem zhotoviteli.</w:t>
      </w:r>
      <w:bookmarkEnd w:id="9"/>
    </w:p>
    <w:p w14:paraId="63599D2B" w14:textId="77777777" w:rsidR="007E754A" w:rsidRPr="00627125" w:rsidRDefault="007E754A" w:rsidP="007E754A">
      <w:pPr>
        <w:spacing w:after="0" w:line="240" w:lineRule="auto"/>
        <w:ind w:left="737"/>
        <w:jc w:val="both"/>
        <w:rPr>
          <w:rStyle w:val="l-L2Char"/>
          <w:rFonts w:cs="Arial"/>
          <w:szCs w:val="22"/>
          <w:lang w:eastAsia="en-US"/>
        </w:rPr>
      </w:pPr>
    </w:p>
    <w:p w14:paraId="424D4B3F" w14:textId="77777777" w:rsidR="00D9798C" w:rsidRPr="004D5F78" w:rsidRDefault="00D9798C" w:rsidP="003B5DCD">
      <w:pPr>
        <w:ind w:left="737"/>
        <w:jc w:val="both"/>
        <w:rPr>
          <w:rStyle w:val="l-L2Char"/>
          <w:rFonts w:cs="Arial"/>
          <w:szCs w:val="22"/>
          <w:lang w:eastAsia="en-US"/>
        </w:rPr>
      </w:pPr>
    </w:p>
    <w:p w14:paraId="6DAE4120" w14:textId="77777777" w:rsidR="009A6087" w:rsidRDefault="009A6087" w:rsidP="006201A4">
      <w:pPr>
        <w:pStyle w:val="l-L1"/>
        <w:keepNext w:val="0"/>
        <w:spacing w:before="240" w:line="120" w:lineRule="auto"/>
        <w:ind w:left="0"/>
        <w:rPr>
          <w:rFonts w:ascii="Arial" w:hAnsi="Arial" w:cs="Arial"/>
          <w:szCs w:val="22"/>
        </w:rPr>
      </w:pPr>
      <w:bookmarkStart w:id="11" w:name="_Hlk72140552"/>
      <w:bookmarkStart w:id="12" w:name="_Hlk71720533"/>
      <w:r>
        <w:rPr>
          <w:rFonts w:ascii="Arial" w:hAnsi="Arial" w:cs="Arial"/>
          <w:szCs w:val="22"/>
        </w:rPr>
        <w:t xml:space="preserve"> </w:t>
      </w:r>
    </w:p>
    <w:p w14:paraId="59981BDA" w14:textId="4619FA90" w:rsidR="00B63BC9" w:rsidRPr="009A6087" w:rsidRDefault="00B63BC9" w:rsidP="006201A4">
      <w:pPr>
        <w:pStyle w:val="l-L1"/>
        <w:keepNext w:val="0"/>
        <w:numPr>
          <w:ilvl w:val="0"/>
          <w:numId w:val="0"/>
        </w:numPr>
        <w:spacing w:before="360"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3B2273">
      <w:pPr>
        <w:pStyle w:val="Bezmezer"/>
        <w:numPr>
          <w:ilvl w:val="0"/>
          <w:numId w:val="81"/>
        </w:numPr>
        <w:tabs>
          <w:tab w:val="left" w:pos="709"/>
        </w:tabs>
        <w:spacing w:line="280" w:lineRule="exact"/>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3B2273">
      <w:pPr>
        <w:pStyle w:val="Bezmezer"/>
        <w:spacing w:line="280" w:lineRule="exact"/>
        <w:ind w:left="720"/>
        <w:jc w:val="both"/>
        <w:rPr>
          <w:rStyle w:val="l-L2Char"/>
          <w:rFonts w:cs="Arial"/>
          <w:szCs w:val="22"/>
        </w:rPr>
      </w:pPr>
    </w:p>
    <w:p w14:paraId="4D8038CF" w14:textId="77777777" w:rsidR="00B63BC9" w:rsidRPr="009B3CA0" w:rsidRDefault="00B63BC9" w:rsidP="003B2273">
      <w:pPr>
        <w:pStyle w:val="Bezmezer"/>
        <w:numPr>
          <w:ilvl w:val="0"/>
          <w:numId w:val="81"/>
        </w:numPr>
        <w:spacing w:line="280" w:lineRule="exact"/>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3B2273">
      <w:pPr>
        <w:pStyle w:val="Bezmezer"/>
        <w:spacing w:line="280" w:lineRule="exact"/>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bookmarkEnd w:id="11"/>
    <w:p w14:paraId="57EB492E" w14:textId="77777777" w:rsidR="00C2233C" w:rsidRPr="008377B5" w:rsidRDefault="00C2233C" w:rsidP="00C2233C">
      <w:pPr>
        <w:tabs>
          <w:tab w:val="left" w:pos="2268"/>
          <w:tab w:val="left" w:pos="5670"/>
        </w:tabs>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Pr>
          <w:rFonts w:cs="Arial"/>
          <w:szCs w:val="22"/>
        </w:rPr>
        <w:tab/>
        <w:t>Ing. Libuše Špačková</w:t>
      </w:r>
      <w:r>
        <w:rPr>
          <w:rFonts w:cs="Arial"/>
          <w:szCs w:val="22"/>
        </w:rPr>
        <w:tab/>
        <w:t>Bc. Milan Václavík, DiS.</w:t>
      </w:r>
      <w:r w:rsidRPr="008377B5">
        <w:rPr>
          <w:rFonts w:cs="Arial"/>
          <w:szCs w:val="22"/>
        </w:rPr>
        <w:tab/>
      </w:r>
    </w:p>
    <w:p w14:paraId="786353E2" w14:textId="77777777" w:rsidR="00C2233C" w:rsidRPr="008377B5" w:rsidRDefault="00C2233C" w:rsidP="00C2233C">
      <w:pPr>
        <w:tabs>
          <w:tab w:val="left" w:pos="2268"/>
          <w:tab w:val="left" w:pos="5670"/>
        </w:tabs>
        <w:ind w:left="426" w:firstLine="282"/>
        <w:jc w:val="both"/>
        <w:rPr>
          <w:rFonts w:cs="Arial"/>
          <w:szCs w:val="22"/>
        </w:rPr>
      </w:pPr>
      <w:r w:rsidRPr="008377B5">
        <w:rPr>
          <w:rFonts w:cs="Arial"/>
          <w:szCs w:val="22"/>
        </w:rPr>
        <w:t>Tel.:</w:t>
      </w:r>
      <w:r>
        <w:rPr>
          <w:rFonts w:cs="Arial"/>
          <w:szCs w:val="22"/>
        </w:rPr>
        <w:tab/>
        <w:t>+420 727 927 </w:t>
      </w:r>
      <w:proofErr w:type="gramStart"/>
      <w:r>
        <w:rPr>
          <w:rFonts w:cs="Arial"/>
          <w:szCs w:val="22"/>
        </w:rPr>
        <w:t xml:space="preserve">502  </w:t>
      </w:r>
      <w:r>
        <w:rPr>
          <w:rFonts w:cs="Arial"/>
          <w:szCs w:val="22"/>
        </w:rPr>
        <w:tab/>
      </w:r>
      <w:proofErr w:type="gramEnd"/>
      <w:r>
        <w:rPr>
          <w:rFonts w:cs="Arial"/>
          <w:szCs w:val="22"/>
        </w:rPr>
        <w:t>+420 602 436 252</w:t>
      </w:r>
    </w:p>
    <w:p w14:paraId="1595EDB4" w14:textId="77777777" w:rsidR="00C2233C" w:rsidRPr="008377B5" w:rsidRDefault="00C2233C" w:rsidP="00C2233C">
      <w:pPr>
        <w:tabs>
          <w:tab w:val="left" w:pos="2268"/>
          <w:tab w:val="left" w:pos="5670"/>
        </w:tabs>
        <w:ind w:left="425" w:firstLine="284"/>
        <w:jc w:val="both"/>
        <w:rPr>
          <w:rFonts w:cs="Arial"/>
          <w:szCs w:val="22"/>
        </w:rPr>
      </w:pPr>
      <w:r w:rsidRPr="008377B5">
        <w:rPr>
          <w:rFonts w:cs="Arial"/>
          <w:szCs w:val="22"/>
        </w:rPr>
        <w:t>E-mail:</w:t>
      </w:r>
      <w:r w:rsidRPr="008377B5">
        <w:rPr>
          <w:rFonts w:cs="Arial"/>
          <w:szCs w:val="22"/>
        </w:rPr>
        <w:tab/>
        <w:t xml:space="preserve"> </w:t>
      </w:r>
      <w:hyperlink r:id="rId17" w:history="1">
        <w:r w:rsidRPr="00863CB6">
          <w:rPr>
            <w:rStyle w:val="Hypertextovodkaz"/>
            <w:rFonts w:cs="Arial"/>
            <w:szCs w:val="22"/>
          </w:rPr>
          <w:t>l.spackova@spucr.cz</w:t>
        </w:r>
      </w:hyperlink>
      <w:r>
        <w:rPr>
          <w:rFonts w:cs="Arial"/>
          <w:szCs w:val="22"/>
        </w:rPr>
        <w:t xml:space="preserve"> </w:t>
      </w:r>
      <w:r>
        <w:rPr>
          <w:rFonts w:cs="Arial"/>
          <w:szCs w:val="22"/>
        </w:rPr>
        <w:tab/>
      </w:r>
      <w:hyperlink r:id="rId18" w:history="1">
        <w:r w:rsidRPr="00863CB6">
          <w:rPr>
            <w:rStyle w:val="Hypertextovodkaz"/>
            <w:rFonts w:cs="Arial"/>
            <w:szCs w:val="22"/>
          </w:rPr>
          <w:t>m.vaclavik@spucr.cz</w:t>
        </w:r>
      </w:hyperlink>
      <w:r>
        <w:rPr>
          <w:rFonts w:cs="Arial"/>
          <w:szCs w:val="22"/>
        </w:rPr>
        <w:t xml:space="preserve"> </w:t>
      </w:r>
    </w:p>
    <w:p w14:paraId="33CCDBBF" w14:textId="77777777" w:rsidR="00C2233C" w:rsidRPr="005A260C" w:rsidRDefault="00C2233C" w:rsidP="00C2233C">
      <w:pPr>
        <w:spacing w:before="120"/>
        <w:ind w:left="425" w:firstLine="284"/>
        <w:jc w:val="both"/>
        <w:rPr>
          <w:rFonts w:cs="Arial"/>
          <w:szCs w:val="22"/>
          <w:u w:val="single"/>
        </w:rPr>
      </w:pPr>
      <w:r w:rsidRPr="00D57E05">
        <w:rPr>
          <w:rFonts w:cs="Arial"/>
          <w:szCs w:val="22"/>
          <w:u w:val="single"/>
        </w:rPr>
        <w:t>Za zhotovitele:</w:t>
      </w:r>
    </w:p>
    <w:p w14:paraId="5517018E" w14:textId="1D547519" w:rsidR="00C2233C" w:rsidRPr="008377B5" w:rsidRDefault="00C2233C" w:rsidP="00C2233C">
      <w:pPr>
        <w:tabs>
          <w:tab w:val="left" w:pos="2268"/>
        </w:tabs>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Pr>
          <w:rFonts w:cs="Arial"/>
          <w:szCs w:val="22"/>
        </w:rPr>
        <w:tab/>
      </w:r>
      <w:proofErr w:type="spellStart"/>
      <w:r w:rsidR="00086AE0">
        <w:rPr>
          <w:rFonts w:cs="Arial"/>
          <w:bCs/>
        </w:rPr>
        <w:t>xxxxxx</w:t>
      </w:r>
      <w:proofErr w:type="spellEnd"/>
      <w:r w:rsidRPr="008377B5">
        <w:rPr>
          <w:rFonts w:cs="Arial"/>
          <w:szCs w:val="22"/>
        </w:rPr>
        <w:tab/>
      </w:r>
    </w:p>
    <w:p w14:paraId="6EA39640" w14:textId="7BFF913A" w:rsidR="00C2233C" w:rsidRPr="008377B5" w:rsidRDefault="00C2233C" w:rsidP="00C2233C">
      <w:pPr>
        <w:tabs>
          <w:tab w:val="left" w:pos="2268"/>
        </w:tabs>
        <w:ind w:left="426" w:firstLine="282"/>
        <w:jc w:val="both"/>
        <w:rPr>
          <w:rFonts w:cs="Arial"/>
          <w:szCs w:val="22"/>
        </w:rPr>
      </w:pPr>
      <w:r w:rsidRPr="008377B5">
        <w:rPr>
          <w:rFonts w:cs="Arial"/>
          <w:szCs w:val="22"/>
        </w:rPr>
        <w:t>Tel.:</w:t>
      </w:r>
      <w:r w:rsidRPr="008377B5">
        <w:rPr>
          <w:rFonts w:cs="Arial"/>
          <w:szCs w:val="22"/>
        </w:rPr>
        <w:tab/>
      </w:r>
      <w:proofErr w:type="spellStart"/>
      <w:r w:rsidR="00086AE0">
        <w:rPr>
          <w:rFonts w:cs="Arial"/>
          <w:bCs/>
        </w:rPr>
        <w:t>xxxxxx</w:t>
      </w:r>
      <w:proofErr w:type="spellEnd"/>
    </w:p>
    <w:p w14:paraId="14C80426" w14:textId="11F2D35B" w:rsidR="00C2233C" w:rsidRDefault="00C2233C" w:rsidP="00C2233C">
      <w:pPr>
        <w:tabs>
          <w:tab w:val="left" w:pos="2268"/>
        </w:tabs>
        <w:ind w:left="426" w:firstLine="282"/>
        <w:jc w:val="both"/>
      </w:pPr>
      <w:r w:rsidRPr="008377B5">
        <w:rPr>
          <w:rFonts w:cs="Arial"/>
          <w:szCs w:val="22"/>
        </w:rPr>
        <w:t>E-mail:</w:t>
      </w:r>
      <w:r w:rsidRPr="008377B5">
        <w:rPr>
          <w:rFonts w:cs="Arial"/>
          <w:szCs w:val="22"/>
        </w:rPr>
        <w:tab/>
      </w:r>
      <w:proofErr w:type="spellStart"/>
      <w:r w:rsidR="00086AE0">
        <w:rPr>
          <w:rFonts w:cs="Arial"/>
          <w:szCs w:val="22"/>
        </w:rPr>
        <w:t>xxxxxx</w:t>
      </w:r>
      <w:proofErr w:type="spellEnd"/>
      <w:r w:rsidR="00D57E05">
        <w:rPr>
          <w:rFonts w:cs="Arial"/>
          <w:bCs/>
        </w:rPr>
        <w:t xml:space="preserve"> </w:t>
      </w:r>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2"/>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w:t>
      </w:r>
      <w:r w:rsidRPr="00843160">
        <w:rPr>
          <w:rStyle w:val="l-L2Char"/>
          <w:rFonts w:cs="Arial"/>
          <w:b w:val="0"/>
          <w:szCs w:val="22"/>
          <w:u w:val="none"/>
        </w:rPr>
        <w:lastRenderedPageBreak/>
        <w:t xml:space="preserve">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39E99559" w14:textId="77777777" w:rsidR="009A6F3E" w:rsidRPr="00843160" w:rsidRDefault="009A6F3E" w:rsidP="009A6F3E">
      <w:pPr>
        <w:pStyle w:val="l-L1"/>
        <w:keepNext w:val="0"/>
        <w:numPr>
          <w:ilvl w:val="0"/>
          <w:numId w:val="0"/>
        </w:numPr>
        <w:spacing w:before="120" w:after="120"/>
        <w:ind w:left="737"/>
        <w:jc w:val="both"/>
        <w:rPr>
          <w:rStyle w:val="l-L2Char"/>
          <w:rFonts w:cs="Arial"/>
          <w:b w:val="0"/>
          <w:szCs w:val="22"/>
          <w:u w:val="none"/>
        </w:rPr>
      </w:pPr>
    </w:p>
    <w:tbl>
      <w:tblPr>
        <w:tblW w:w="0" w:type="auto"/>
        <w:tblLook w:val="04A0" w:firstRow="1" w:lastRow="0" w:firstColumn="1" w:lastColumn="0" w:noHBand="0" w:noVBand="1"/>
      </w:tblPr>
      <w:tblGrid>
        <w:gridCol w:w="4606"/>
        <w:gridCol w:w="4606"/>
      </w:tblGrid>
      <w:tr w:rsidR="00B619EA" w:rsidRPr="004D5F78" w14:paraId="006C53EA" w14:textId="77777777" w:rsidTr="00BE6D9A">
        <w:tc>
          <w:tcPr>
            <w:tcW w:w="4606" w:type="dxa"/>
            <w:shd w:val="clear" w:color="auto" w:fill="auto"/>
          </w:tcPr>
          <w:p w14:paraId="25316533" w14:textId="149911BD" w:rsidR="00B619EA" w:rsidRPr="004D5F78" w:rsidRDefault="00B619EA" w:rsidP="00BE6D9A">
            <w:pPr>
              <w:spacing w:line="288" w:lineRule="auto"/>
              <w:jc w:val="center"/>
              <w:rPr>
                <w:rFonts w:cs="Arial"/>
                <w:szCs w:val="22"/>
              </w:rPr>
            </w:pPr>
            <w:r w:rsidRPr="004D5F78">
              <w:rPr>
                <w:rFonts w:cs="Arial"/>
                <w:szCs w:val="22"/>
              </w:rPr>
              <w:t>V</w:t>
            </w:r>
            <w:r>
              <w:rPr>
                <w:rFonts w:cs="Arial"/>
                <w:szCs w:val="22"/>
              </w:rPr>
              <w:t xml:space="preserve"> Klatovech</w:t>
            </w:r>
            <w:r w:rsidRPr="004D5F78">
              <w:rPr>
                <w:rFonts w:cs="Arial"/>
                <w:szCs w:val="22"/>
              </w:rPr>
              <w:t xml:space="preserve"> dne</w:t>
            </w:r>
            <w:r w:rsidR="001F08FF">
              <w:rPr>
                <w:rFonts w:cs="Arial"/>
                <w:szCs w:val="22"/>
              </w:rPr>
              <w:t>:</w:t>
            </w:r>
            <w:r w:rsidR="00D46F8C">
              <w:rPr>
                <w:rFonts w:cs="Arial"/>
                <w:szCs w:val="22"/>
              </w:rPr>
              <w:t xml:space="preserve"> 26. 03. 2024</w:t>
            </w:r>
            <w:r w:rsidR="00FE5842">
              <w:rPr>
                <w:rFonts w:cs="Arial"/>
                <w:szCs w:val="22"/>
              </w:rPr>
              <w:t xml:space="preserve"> </w:t>
            </w:r>
          </w:p>
        </w:tc>
        <w:tc>
          <w:tcPr>
            <w:tcW w:w="4606" w:type="dxa"/>
            <w:shd w:val="clear" w:color="auto" w:fill="auto"/>
          </w:tcPr>
          <w:p w14:paraId="730420D4" w14:textId="2AE0DC59" w:rsidR="00B619EA" w:rsidRPr="004D5F78" w:rsidRDefault="00B619EA" w:rsidP="00BE6D9A">
            <w:pPr>
              <w:spacing w:line="288" w:lineRule="auto"/>
              <w:jc w:val="center"/>
              <w:rPr>
                <w:rFonts w:cs="Arial"/>
                <w:szCs w:val="22"/>
              </w:rPr>
            </w:pPr>
            <w:r w:rsidRPr="004D5F78">
              <w:rPr>
                <w:rFonts w:cs="Arial"/>
                <w:szCs w:val="22"/>
              </w:rPr>
              <w:t>V</w:t>
            </w:r>
            <w:r>
              <w:rPr>
                <w:rFonts w:cs="Arial"/>
                <w:szCs w:val="22"/>
              </w:rPr>
              <w:t xml:space="preserve"> </w:t>
            </w:r>
            <w:r w:rsidR="001F08FF">
              <w:rPr>
                <w:rFonts w:cs="Arial"/>
              </w:rPr>
              <w:t>Blatné</w:t>
            </w:r>
            <w:r>
              <w:rPr>
                <w:rFonts w:cs="Arial"/>
                <w:szCs w:val="22"/>
              </w:rPr>
              <w:t xml:space="preserve"> </w:t>
            </w:r>
            <w:r w:rsidRPr="004D5F78">
              <w:rPr>
                <w:rFonts w:cs="Arial"/>
                <w:szCs w:val="22"/>
              </w:rPr>
              <w:t>dne</w:t>
            </w:r>
            <w:r w:rsidR="001F08FF">
              <w:rPr>
                <w:rFonts w:cs="Arial"/>
                <w:szCs w:val="22"/>
              </w:rPr>
              <w:t xml:space="preserve">: </w:t>
            </w:r>
            <w:r w:rsidR="00FE5842">
              <w:rPr>
                <w:rFonts w:cs="Arial"/>
                <w:szCs w:val="22"/>
              </w:rPr>
              <w:t>26. 03. 2024</w:t>
            </w:r>
          </w:p>
        </w:tc>
      </w:tr>
      <w:tr w:rsidR="00B619EA" w:rsidRPr="004D5F78" w14:paraId="1F21EF65" w14:textId="77777777" w:rsidTr="00BE6D9A">
        <w:tc>
          <w:tcPr>
            <w:tcW w:w="4606" w:type="dxa"/>
            <w:shd w:val="clear" w:color="auto" w:fill="auto"/>
          </w:tcPr>
          <w:p w14:paraId="56DBE4E4" w14:textId="77777777" w:rsidR="00B619EA" w:rsidRDefault="00B619EA" w:rsidP="00BE6D9A">
            <w:pPr>
              <w:spacing w:line="288" w:lineRule="auto"/>
              <w:jc w:val="center"/>
              <w:rPr>
                <w:rFonts w:cs="Arial"/>
                <w:szCs w:val="22"/>
              </w:rPr>
            </w:pPr>
          </w:p>
          <w:p w14:paraId="6CEA18FB" w14:textId="77777777" w:rsidR="009A6F3E" w:rsidRDefault="009A6F3E" w:rsidP="00BE6D9A">
            <w:pPr>
              <w:spacing w:line="288" w:lineRule="auto"/>
              <w:jc w:val="center"/>
              <w:rPr>
                <w:rFonts w:cs="Arial"/>
                <w:szCs w:val="22"/>
              </w:rPr>
            </w:pPr>
          </w:p>
          <w:p w14:paraId="4CE8D11A" w14:textId="77777777" w:rsidR="00B619EA" w:rsidRPr="004D5F78" w:rsidRDefault="00B619EA" w:rsidP="00BE6D9A">
            <w:pPr>
              <w:spacing w:line="288" w:lineRule="auto"/>
              <w:jc w:val="center"/>
              <w:rPr>
                <w:rFonts w:cs="Arial"/>
                <w:szCs w:val="22"/>
              </w:rPr>
            </w:pPr>
          </w:p>
        </w:tc>
        <w:tc>
          <w:tcPr>
            <w:tcW w:w="4606" w:type="dxa"/>
            <w:shd w:val="clear" w:color="auto" w:fill="auto"/>
          </w:tcPr>
          <w:p w14:paraId="1AAAA252" w14:textId="77777777" w:rsidR="00B619EA" w:rsidRPr="004D5F78" w:rsidRDefault="00B619EA" w:rsidP="00BE6D9A">
            <w:pPr>
              <w:spacing w:line="288" w:lineRule="auto"/>
              <w:jc w:val="center"/>
              <w:rPr>
                <w:rFonts w:cs="Arial"/>
                <w:szCs w:val="22"/>
              </w:rPr>
            </w:pPr>
          </w:p>
        </w:tc>
      </w:tr>
      <w:tr w:rsidR="00B619EA" w:rsidRPr="004D5F78" w14:paraId="250C714C" w14:textId="77777777" w:rsidTr="00BE6D9A">
        <w:tc>
          <w:tcPr>
            <w:tcW w:w="4606" w:type="dxa"/>
            <w:shd w:val="clear" w:color="auto" w:fill="auto"/>
          </w:tcPr>
          <w:p w14:paraId="73E9B3BB" w14:textId="77777777" w:rsidR="00B619EA" w:rsidRPr="004D5F78" w:rsidRDefault="00B619EA" w:rsidP="00BE6D9A">
            <w:pPr>
              <w:spacing w:line="288" w:lineRule="auto"/>
              <w:jc w:val="center"/>
              <w:rPr>
                <w:rFonts w:cs="Arial"/>
                <w:szCs w:val="22"/>
              </w:rPr>
            </w:pPr>
            <w:r w:rsidRPr="004D5F78">
              <w:rPr>
                <w:rFonts w:cs="Arial"/>
                <w:szCs w:val="22"/>
              </w:rPr>
              <w:t>……………………………………</w:t>
            </w:r>
          </w:p>
        </w:tc>
        <w:tc>
          <w:tcPr>
            <w:tcW w:w="4606" w:type="dxa"/>
            <w:shd w:val="clear" w:color="auto" w:fill="auto"/>
          </w:tcPr>
          <w:p w14:paraId="67A0F60E" w14:textId="77777777" w:rsidR="00B619EA" w:rsidRPr="004D5F78" w:rsidRDefault="00B619EA" w:rsidP="00BE6D9A">
            <w:pPr>
              <w:spacing w:line="288" w:lineRule="auto"/>
              <w:jc w:val="center"/>
              <w:rPr>
                <w:rFonts w:cs="Arial"/>
                <w:szCs w:val="22"/>
              </w:rPr>
            </w:pPr>
            <w:r w:rsidRPr="004D5F78">
              <w:rPr>
                <w:rFonts w:cs="Arial"/>
                <w:szCs w:val="22"/>
              </w:rPr>
              <w:t>……………………………………</w:t>
            </w:r>
          </w:p>
        </w:tc>
      </w:tr>
      <w:tr w:rsidR="00B619EA" w:rsidRPr="004D5F78" w14:paraId="09069DC8" w14:textId="77777777" w:rsidTr="00BE6D9A">
        <w:tc>
          <w:tcPr>
            <w:tcW w:w="4606" w:type="dxa"/>
            <w:shd w:val="clear" w:color="auto" w:fill="auto"/>
          </w:tcPr>
          <w:p w14:paraId="69632DE6" w14:textId="77777777" w:rsidR="00B619EA" w:rsidRDefault="00B619EA" w:rsidP="00BE6D9A">
            <w:pPr>
              <w:spacing w:line="288" w:lineRule="auto"/>
              <w:jc w:val="center"/>
              <w:rPr>
                <w:rFonts w:cs="Arial"/>
                <w:szCs w:val="22"/>
              </w:rPr>
            </w:pPr>
            <w:r>
              <w:rPr>
                <w:rFonts w:cs="Arial"/>
                <w:szCs w:val="22"/>
              </w:rPr>
              <w:t>Ing. Zbyněk Weber</w:t>
            </w:r>
          </w:p>
          <w:p w14:paraId="1CE4C0BA" w14:textId="77777777" w:rsidR="00B619EA" w:rsidRDefault="00B619EA" w:rsidP="00BE6D9A">
            <w:pPr>
              <w:spacing w:line="288" w:lineRule="auto"/>
              <w:jc w:val="center"/>
              <w:rPr>
                <w:rFonts w:cs="Arial"/>
                <w:szCs w:val="22"/>
              </w:rPr>
            </w:pPr>
            <w:r>
              <w:rPr>
                <w:rFonts w:cs="Arial"/>
                <w:szCs w:val="22"/>
              </w:rPr>
              <w:t>vedoucí Pobočky Klatovy</w:t>
            </w:r>
          </w:p>
          <w:p w14:paraId="0EC24FD4" w14:textId="77777777" w:rsidR="00B619EA" w:rsidRPr="009A6E3D" w:rsidRDefault="00B619EA" w:rsidP="00BE6D9A">
            <w:pPr>
              <w:spacing w:line="288" w:lineRule="auto"/>
              <w:jc w:val="center"/>
              <w:rPr>
                <w:rFonts w:cs="Arial"/>
                <w:szCs w:val="22"/>
              </w:rPr>
            </w:pPr>
            <w:r>
              <w:rPr>
                <w:rFonts w:cs="Arial"/>
                <w:szCs w:val="22"/>
              </w:rPr>
              <w:t>Státní pozemkový úřad</w:t>
            </w:r>
          </w:p>
          <w:p w14:paraId="4F7D2A97" w14:textId="77777777" w:rsidR="00B619EA" w:rsidRPr="004D5F78" w:rsidRDefault="00B619EA" w:rsidP="00BE6D9A">
            <w:pPr>
              <w:spacing w:line="288" w:lineRule="auto"/>
              <w:jc w:val="center"/>
              <w:rPr>
                <w:rFonts w:cs="Arial"/>
                <w:b/>
                <w:szCs w:val="22"/>
              </w:rPr>
            </w:pPr>
            <w:r w:rsidRPr="004D5F78">
              <w:rPr>
                <w:rFonts w:cs="Arial"/>
                <w:b/>
                <w:szCs w:val="22"/>
              </w:rPr>
              <w:t>objednatel</w:t>
            </w:r>
          </w:p>
        </w:tc>
        <w:tc>
          <w:tcPr>
            <w:tcW w:w="4606" w:type="dxa"/>
            <w:shd w:val="clear" w:color="auto" w:fill="auto"/>
          </w:tcPr>
          <w:p w14:paraId="0FD7D400" w14:textId="5A13D1F2" w:rsidR="00B619EA" w:rsidRDefault="001F08FF" w:rsidP="00BE6D9A">
            <w:pPr>
              <w:spacing w:line="288" w:lineRule="auto"/>
              <w:jc w:val="center"/>
              <w:rPr>
                <w:rFonts w:cs="Arial"/>
              </w:rPr>
            </w:pPr>
            <w:r>
              <w:rPr>
                <w:rFonts w:cs="Arial"/>
              </w:rPr>
              <w:t>Ing. Matěj Slováček</w:t>
            </w:r>
          </w:p>
          <w:p w14:paraId="65ECC21D" w14:textId="4997325F" w:rsidR="00B619EA" w:rsidRDefault="001F08FF" w:rsidP="00BE6D9A">
            <w:pPr>
              <w:spacing w:line="288" w:lineRule="auto"/>
              <w:jc w:val="center"/>
              <w:rPr>
                <w:rFonts w:cs="Arial"/>
              </w:rPr>
            </w:pPr>
            <w:r>
              <w:rPr>
                <w:rFonts w:cs="Arial"/>
              </w:rPr>
              <w:t>jednatel společnosti</w:t>
            </w:r>
          </w:p>
          <w:p w14:paraId="46DFC2A1" w14:textId="354E6424" w:rsidR="00B619EA" w:rsidRDefault="001F08FF" w:rsidP="00BE6D9A">
            <w:pPr>
              <w:spacing w:line="288" w:lineRule="auto"/>
              <w:jc w:val="center"/>
              <w:rPr>
                <w:rFonts w:cs="Arial"/>
                <w:b/>
                <w:szCs w:val="22"/>
              </w:rPr>
            </w:pPr>
            <w:r>
              <w:rPr>
                <w:rFonts w:cs="Arial"/>
              </w:rPr>
              <w:t>S-pro servis s.r.o.</w:t>
            </w:r>
          </w:p>
          <w:p w14:paraId="113A6A24" w14:textId="77777777" w:rsidR="00B619EA" w:rsidRPr="004D5F78" w:rsidRDefault="00B619EA" w:rsidP="00BE6D9A">
            <w:pPr>
              <w:spacing w:line="288" w:lineRule="auto"/>
              <w:jc w:val="center"/>
              <w:rPr>
                <w:rFonts w:cs="Arial"/>
                <w:b/>
                <w:szCs w:val="22"/>
              </w:rPr>
            </w:pPr>
            <w:r w:rsidRPr="004D5F78">
              <w:rPr>
                <w:rFonts w:cs="Arial"/>
                <w:b/>
                <w:szCs w:val="22"/>
              </w:rPr>
              <w:t>zhotovitel</w:t>
            </w:r>
          </w:p>
        </w:tc>
      </w:tr>
    </w:tbl>
    <w:p w14:paraId="1792E6CD" w14:textId="77777777" w:rsidR="009C7E7C" w:rsidRDefault="009C7E7C" w:rsidP="003D37AC">
      <w:pPr>
        <w:tabs>
          <w:tab w:val="center" w:pos="4536"/>
          <w:tab w:val="right" w:pos="9072"/>
        </w:tabs>
        <w:spacing w:after="0" w:line="240" w:lineRule="auto"/>
        <w:rPr>
          <w:rFonts w:cs="Arial"/>
          <w:sz w:val="12"/>
          <w:szCs w:val="12"/>
        </w:rPr>
      </w:pPr>
    </w:p>
    <w:p w14:paraId="5D28274F" w14:textId="30AA7D3A" w:rsidR="003D37AC" w:rsidRPr="004E17CC" w:rsidRDefault="003D37AC" w:rsidP="003D37AC">
      <w:pPr>
        <w:tabs>
          <w:tab w:val="center" w:pos="4536"/>
          <w:tab w:val="right" w:pos="9072"/>
        </w:tabs>
        <w:spacing w:after="0" w:line="240" w:lineRule="auto"/>
        <w:rPr>
          <w:rFonts w:cs="Arial"/>
          <w:sz w:val="12"/>
          <w:szCs w:val="12"/>
        </w:rPr>
      </w:pPr>
      <w:r w:rsidRPr="004E17CC">
        <w:rPr>
          <w:rFonts w:cs="Arial"/>
          <w:sz w:val="12"/>
          <w:szCs w:val="12"/>
        </w:rPr>
        <w:t>Administrátor VZ/</w:t>
      </w:r>
    </w:p>
    <w:p w14:paraId="6878DF5C" w14:textId="77777777" w:rsidR="003D37AC" w:rsidRPr="00F112C3" w:rsidRDefault="003D37AC" w:rsidP="003D37AC">
      <w:pPr>
        <w:spacing w:line="240" w:lineRule="auto"/>
        <w:rPr>
          <w:rFonts w:cs="Arial"/>
          <w:b/>
          <w:caps/>
        </w:rPr>
      </w:pPr>
      <w:r w:rsidRPr="004E17CC">
        <w:rPr>
          <w:rFonts w:cs="Arial"/>
          <w:sz w:val="12"/>
          <w:szCs w:val="12"/>
        </w:rPr>
        <w:t>v souladu s MP:</w:t>
      </w:r>
      <w:r>
        <w:rPr>
          <w:rFonts w:cs="Arial"/>
          <w:sz w:val="12"/>
          <w:szCs w:val="12"/>
        </w:rPr>
        <w:t xml:space="preserve"> Helena Drozdová</w:t>
      </w:r>
    </w:p>
    <w:p w14:paraId="00DBA6AA" w14:textId="77777777" w:rsidR="001F08FF" w:rsidRPr="001F08FF" w:rsidRDefault="001F08FF" w:rsidP="001F08FF"/>
    <w:p w14:paraId="25B8414E" w14:textId="42ACC60E"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w:t>
      </w:r>
      <w:r w:rsidRPr="004D5F78">
        <w:rPr>
          <w:rStyle w:val="l-L2Char"/>
          <w:rFonts w:cs="Arial"/>
          <w:b w:val="0"/>
          <w:szCs w:val="22"/>
          <w:u w:val="none"/>
        </w:rPr>
        <w:lastRenderedPageBreak/>
        <w:t>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4D10640B" w:rsidR="00C629E5" w:rsidRPr="0042271B"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p>
    <w:p w14:paraId="0C5E3730" w14:textId="77777777" w:rsidR="0042271B" w:rsidRDefault="0042271B" w:rsidP="0042271B">
      <w:pPr>
        <w:spacing w:line="276" w:lineRule="auto"/>
        <w:rPr>
          <w:rFonts w:cs="Arial"/>
          <w:bCs/>
          <w:iCs/>
          <w:szCs w:val="22"/>
        </w:rPr>
      </w:pPr>
      <w:r>
        <w:rPr>
          <w:rFonts w:cs="Arial"/>
          <w:bCs/>
          <w:iCs/>
          <w:szCs w:val="22"/>
        </w:rPr>
        <w:t>Polní cesta HC 2 v </w:t>
      </w:r>
      <w:proofErr w:type="spellStart"/>
      <w:r>
        <w:rPr>
          <w:rFonts w:cs="Arial"/>
          <w:bCs/>
          <w:iCs/>
          <w:szCs w:val="22"/>
        </w:rPr>
        <w:t>k.ú</w:t>
      </w:r>
      <w:proofErr w:type="spellEnd"/>
      <w:r>
        <w:rPr>
          <w:rFonts w:cs="Arial"/>
          <w:bCs/>
          <w:iCs/>
          <w:szCs w:val="22"/>
        </w:rPr>
        <w:t>. Milence</w:t>
      </w:r>
    </w:p>
    <w:p w14:paraId="1577D6A0" w14:textId="77777777" w:rsidR="0042271B" w:rsidRPr="00717D66" w:rsidRDefault="0042271B" w:rsidP="0042271B">
      <w:pPr>
        <w:spacing w:after="40"/>
        <w:rPr>
          <w:rFonts w:cs="Arial"/>
          <w:b/>
          <w:bCs/>
          <w:szCs w:val="22"/>
          <w:u w:val="single"/>
        </w:rPr>
      </w:pPr>
      <w:r w:rsidRPr="00717D66">
        <w:rPr>
          <w:rFonts w:cs="Arial"/>
          <w:b/>
          <w:bCs/>
          <w:szCs w:val="22"/>
          <w:u w:val="single"/>
        </w:rPr>
        <w:t>Stávající stav</w:t>
      </w:r>
    </w:p>
    <w:p w14:paraId="317175B8" w14:textId="77777777" w:rsidR="0042271B" w:rsidRPr="00717D66" w:rsidRDefault="0042271B" w:rsidP="0042271B">
      <w:pPr>
        <w:spacing w:after="40" w:line="276" w:lineRule="auto"/>
        <w:rPr>
          <w:rFonts w:cs="Arial"/>
          <w:szCs w:val="22"/>
        </w:rPr>
      </w:pPr>
      <w:r w:rsidRPr="00717D66">
        <w:rPr>
          <w:rFonts w:cs="Arial"/>
          <w:szCs w:val="22"/>
        </w:rPr>
        <w:t xml:space="preserve">Cesta začíná v severní části zájmové lokality na místní komunikaci MK5 v Milencích a pokračuje jižním směrem přes stávající propustek s označením P3. Následně se cesta stáčí západním směrem ke stávajícímu mostu M2 přes významný vodní tok Úhlava, v jehož blízkosti je historický brod B1. Polní cesta </w:t>
      </w:r>
      <w:proofErr w:type="gramStart"/>
      <w:r w:rsidRPr="00717D66">
        <w:rPr>
          <w:rFonts w:cs="Arial"/>
          <w:szCs w:val="22"/>
        </w:rPr>
        <w:t>končí</w:t>
      </w:r>
      <w:proofErr w:type="gramEnd"/>
      <w:r w:rsidRPr="00717D66">
        <w:rPr>
          <w:rFonts w:cs="Arial"/>
          <w:szCs w:val="22"/>
        </w:rPr>
        <w:t xml:space="preserve"> na hranici sousedního katastru Stará Lhota, kde navazuje na nedávno rekonstruovanou polní cestu HC5-R. </w:t>
      </w:r>
    </w:p>
    <w:p w14:paraId="68BDD328" w14:textId="77777777" w:rsidR="0042271B" w:rsidRPr="00717D66" w:rsidRDefault="0042271B" w:rsidP="0042271B">
      <w:pPr>
        <w:spacing w:after="60" w:line="276" w:lineRule="auto"/>
        <w:rPr>
          <w:rFonts w:cs="Arial"/>
          <w:szCs w:val="22"/>
        </w:rPr>
      </w:pPr>
      <w:r w:rsidRPr="00717D66">
        <w:rPr>
          <w:rFonts w:cs="Arial"/>
          <w:szCs w:val="22"/>
        </w:rPr>
        <w:t>Povrch komunikace je částečně zpevněný penetračním makadamem ve špatném technickém stavu, neudržovaný, podmáčený. Cílem navržené rekonstrukce cesty je náhrada za historické propojení přes zemědělský areál, který je ve vlastnictví fyzické osoby, je oplocen a uzamčen. Cesta bude sloužit ke zpřístupnění zemědělských i nezemědělských pozemků, a zejména k propojení sousedních katastrů.</w:t>
      </w:r>
    </w:p>
    <w:p w14:paraId="555A9207" w14:textId="77777777" w:rsidR="0042271B" w:rsidRPr="002D5F03" w:rsidRDefault="0042271B" w:rsidP="0042271B">
      <w:pPr>
        <w:spacing w:after="40" w:line="276" w:lineRule="auto"/>
        <w:rPr>
          <w:rFonts w:cs="Arial"/>
          <w:b/>
          <w:bCs/>
          <w:color w:val="FF0000"/>
          <w:szCs w:val="22"/>
          <w:u w:val="single"/>
        </w:rPr>
      </w:pPr>
      <w:r w:rsidRPr="002D5F03">
        <w:rPr>
          <w:rFonts w:cs="Arial"/>
          <w:b/>
          <w:bCs/>
          <w:szCs w:val="22"/>
          <w:u w:val="single"/>
        </w:rPr>
        <w:t>Navrhovaná opatření</w:t>
      </w:r>
    </w:p>
    <w:p w14:paraId="0EA0F0FC" w14:textId="77777777" w:rsidR="0042271B" w:rsidRPr="002D5F03" w:rsidRDefault="0042271B" w:rsidP="0042271B">
      <w:pPr>
        <w:tabs>
          <w:tab w:val="left" w:pos="3400"/>
        </w:tabs>
        <w:spacing w:after="0" w:line="276" w:lineRule="auto"/>
        <w:rPr>
          <w:rFonts w:cs="Arial"/>
          <w:b/>
          <w:szCs w:val="22"/>
        </w:rPr>
      </w:pPr>
      <w:r w:rsidRPr="002D5F03">
        <w:rPr>
          <w:rFonts w:cs="Arial"/>
          <w:b/>
          <w:szCs w:val="22"/>
        </w:rPr>
        <w:t>Kategorie cesty</w:t>
      </w:r>
    </w:p>
    <w:p w14:paraId="4F49B03D" w14:textId="77777777" w:rsidR="0042271B" w:rsidRPr="002D5F03" w:rsidRDefault="0042271B" w:rsidP="007F466E">
      <w:pPr>
        <w:tabs>
          <w:tab w:val="left" w:pos="3400"/>
        </w:tabs>
        <w:spacing w:after="60" w:line="276" w:lineRule="auto"/>
        <w:jc w:val="both"/>
        <w:rPr>
          <w:rFonts w:cs="Arial"/>
          <w:szCs w:val="22"/>
        </w:rPr>
      </w:pPr>
      <w:r w:rsidRPr="002D5F03">
        <w:rPr>
          <w:rFonts w:cs="Arial"/>
          <w:bCs/>
          <w:szCs w:val="22"/>
        </w:rPr>
        <w:t>Jedná se o rekonstrukci</w:t>
      </w:r>
      <w:r w:rsidRPr="002D5F03">
        <w:rPr>
          <w:rFonts w:cs="Arial"/>
          <w:szCs w:val="22"/>
        </w:rPr>
        <w:t xml:space="preserve"> hlavní polní cesty HC 2, která</w:t>
      </w:r>
      <w:r w:rsidRPr="002D5F03">
        <w:rPr>
          <w:rFonts w:cs="Arial"/>
          <w:b/>
          <w:szCs w:val="22"/>
        </w:rPr>
        <w:t xml:space="preserve"> </w:t>
      </w:r>
      <w:r w:rsidRPr="002D5F03">
        <w:rPr>
          <w:rFonts w:cs="Arial"/>
          <w:szCs w:val="22"/>
        </w:rPr>
        <w:t>je navržena jako jednopruhová v kategorii P 4,0/20, tj. šířka koruny vozovky je 4,00 m bez krajnic. Vozovka cesty je navržena netuhá</w:t>
      </w:r>
      <w:r>
        <w:rPr>
          <w:rFonts w:cs="Arial"/>
          <w:szCs w:val="22"/>
        </w:rPr>
        <w:t xml:space="preserve"> </w:t>
      </w:r>
      <w:r w:rsidRPr="002D5F03">
        <w:rPr>
          <w:rFonts w:cs="Arial"/>
          <w:szCs w:val="22"/>
        </w:rPr>
        <w:t>– štěrková s </w:t>
      </w:r>
      <w:proofErr w:type="spellStart"/>
      <w:r w:rsidRPr="002D5F03">
        <w:rPr>
          <w:rFonts w:cs="Arial"/>
          <w:szCs w:val="22"/>
        </w:rPr>
        <w:t>asfaltocementovým</w:t>
      </w:r>
      <w:proofErr w:type="spellEnd"/>
      <w:r w:rsidRPr="002D5F03">
        <w:rPr>
          <w:rFonts w:cs="Arial"/>
          <w:szCs w:val="22"/>
        </w:rPr>
        <w:t xml:space="preserve"> krytem. Směrové vedení trasy zohledňuje průběh stávající komunikace. Rozšíření v obloucích dle ČSN 73 6109. Na dvou místech při přejezdech stávajících mostních konstrukcí (M2 a P3) nelze rozšíření oblouku dle této normy dodržet. S ohledem na využívání těchto objektů pouze menšími vozidly, u kterých vyhovuje i tento zúžený průjezdní profil jejich vlečným křivkám, lze zúžení akceptovat. Návrhová rychlost je 20 km/hod. </w:t>
      </w:r>
    </w:p>
    <w:p w14:paraId="58FAF2F1" w14:textId="77777777" w:rsidR="0042271B" w:rsidRPr="002D5F03" w:rsidRDefault="0042271B" w:rsidP="0042271B">
      <w:pPr>
        <w:spacing w:after="60" w:line="276" w:lineRule="auto"/>
        <w:rPr>
          <w:rFonts w:cs="Arial"/>
          <w:szCs w:val="22"/>
        </w:rPr>
      </w:pPr>
      <w:r w:rsidRPr="002D5F03">
        <w:rPr>
          <w:rFonts w:cs="Arial"/>
          <w:b/>
          <w:bCs/>
          <w:szCs w:val="22"/>
        </w:rPr>
        <w:t>Délka cesty:</w:t>
      </w:r>
      <w:r w:rsidRPr="002D5F03">
        <w:rPr>
          <w:rFonts w:cs="Arial"/>
          <w:szCs w:val="22"/>
        </w:rPr>
        <w:t xml:space="preserve"> 530 m</w:t>
      </w:r>
    </w:p>
    <w:p w14:paraId="2E46FF23" w14:textId="77777777" w:rsidR="0042271B" w:rsidRPr="008B2CA3" w:rsidRDefault="0042271B" w:rsidP="0042271B">
      <w:pPr>
        <w:spacing w:after="0"/>
        <w:rPr>
          <w:rFonts w:cs="Arial"/>
          <w:sz w:val="24"/>
        </w:rPr>
      </w:pPr>
      <w:r w:rsidRPr="008B2CA3">
        <w:rPr>
          <w:rFonts w:eastAsia="SimSun" w:cs="Mangal"/>
          <w:b/>
          <w:bCs/>
          <w:kern w:val="1"/>
          <w:szCs w:val="28"/>
          <w:lang w:eastAsia="hi-IN" w:bidi="hi-IN"/>
        </w:rPr>
        <w:t>Návrh krytů a konstrukčních vrstev vozovky</w:t>
      </w:r>
    </w:p>
    <w:p w14:paraId="74B6B7A8" w14:textId="77777777" w:rsidR="0042271B" w:rsidRPr="008B2CA3" w:rsidRDefault="0042271B" w:rsidP="007F466E">
      <w:pPr>
        <w:snapToGrid w:val="0"/>
        <w:spacing w:after="60" w:line="276" w:lineRule="auto"/>
        <w:jc w:val="both"/>
        <w:rPr>
          <w:rFonts w:cs="Arial"/>
          <w:color w:val="000000"/>
          <w:kern w:val="1"/>
          <w:szCs w:val="28"/>
          <w:lang w:eastAsia="ar-SA"/>
        </w:rPr>
      </w:pPr>
      <w:r w:rsidRPr="008B2CA3">
        <w:rPr>
          <w:rFonts w:eastAsia="SimSun" w:cs="Mangal"/>
          <w:kern w:val="1"/>
          <w:szCs w:val="28"/>
          <w:lang w:eastAsia="hi-IN" w:bidi="hi-IN"/>
        </w:rPr>
        <w:t xml:space="preserve">Je navrženo </w:t>
      </w:r>
      <w:r w:rsidRPr="008B2CA3">
        <w:rPr>
          <w:rFonts w:cs="Arial"/>
          <w:color w:val="000000"/>
          <w:kern w:val="1"/>
          <w:szCs w:val="28"/>
          <w:lang w:eastAsia="ar-SA"/>
        </w:rPr>
        <w:t xml:space="preserve">rozrušení stávajícího povrchu komunikace, jeho přerovnání na požadovaný příčný sklon a potřebné doplnění v některých místech vibrovaným štěrkem a vyhotovení nového dvouvrstvového asfaltového krytu vozovky a krajnic. Doporučená konstrukce vozovky je 40 mm asfaltový beton ACO 11 (EN 13108-1), postřik spojovací emulzí PSE, 50 mm obalované kamenivo ACP 16 + prolití asfaltem, 150 mm vibrovaný štěrk VŠ, 150 mm štěrkodrť ŠD. </w:t>
      </w:r>
    </w:p>
    <w:p w14:paraId="20B08EFC" w14:textId="77777777" w:rsidR="0042271B" w:rsidRPr="00994A21" w:rsidRDefault="0042271B" w:rsidP="007F466E">
      <w:pPr>
        <w:spacing w:after="60" w:line="276" w:lineRule="auto"/>
        <w:jc w:val="both"/>
        <w:rPr>
          <w:rFonts w:eastAsia="Calibri" w:cs="Arial"/>
          <w:szCs w:val="22"/>
        </w:rPr>
      </w:pPr>
      <w:r w:rsidRPr="00994A21">
        <w:rPr>
          <w:rFonts w:eastAsia="Calibri" w:cs="Arial"/>
          <w:b/>
          <w:szCs w:val="22"/>
        </w:rPr>
        <w:t>Výškové vedení</w:t>
      </w:r>
      <w:r w:rsidRPr="00994A21">
        <w:rPr>
          <w:rFonts w:eastAsia="Calibri" w:cs="Arial"/>
          <w:szCs w:val="22"/>
        </w:rPr>
        <w:t xml:space="preserve"> – cesta se nachází v ploché údolní nivě řeky Úhlavy, která je silně podmáčená, původní cesta byla vystavěna na štěrkovém náspu výškově umístěném nad okolní pozemky. Niveleta cesty kopíruje průběh nivelety stávající cesty a střídá se na ní pouze mírné stoupání a klesání v rozmezí 0,30 % až 3,61 %. </w:t>
      </w:r>
    </w:p>
    <w:p w14:paraId="306A2334" w14:textId="77777777" w:rsidR="0042271B" w:rsidRPr="00994A21" w:rsidRDefault="0042271B" w:rsidP="007F466E">
      <w:pPr>
        <w:spacing w:after="60" w:line="276" w:lineRule="auto"/>
        <w:jc w:val="both"/>
        <w:rPr>
          <w:rFonts w:cs="Arial"/>
          <w:bCs/>
          <w:szCs w:val="22"/>
        </w:rPr>
      </w:pPr>
      <w:r w:rsidRPr="00994A21">
        <w:rPr>
          <w:rFonts w:cs="Arial"/>
          <w:b/>
          <w:szCs w:val="22"/>
        </w:rPr>
        <w:lastRenderedPageBreak/>
        <w:t xml:space="preserve">Odvodnění </w:t>
      </w:r>
      <w:r w:rsidRPr="00994A21">
        <w:rPr>
          <w:rFonts w:cs="Arial"/>
          <w:bCs/>
          <w:szCs w:val="22"/>
        </w:rPr>
        <w:t>stávajícího tělesa komunikace se jeví jako dostatečné, funkční a nedochází nikde k deformacím tělesa komunikace. Pro zjištění stavu a výšky stávajících konstrukčních vrstev komunikace je nutné pro potřeby prováděcí dokumentace provést sondy do komunikace, jako součást této PD.</w:t>
      </w:r>
    </w:p>
    <w:p w14:paraId="72D54A91" w14:textId="77777777" w:rsidR="0042271B" w:rsidRPr="00C77E4A" w:rsidRDefault="0042271B" w:rsidP="0042271B">
      <w:pPr>
        <w:spacing w:after="40"/>
        <w:rPr>
          <w:rFonts w:cs="Arial"/>
          <w:b/>
          <w:bCs/>
          <w:szCs w:val="22"/>
        </w:rPr>
      </w:pPr>
      <w:r w:rsidRPr="00C77E4A">
        <w:rPr>
          <w:rFonts w:cs="Arial"/>
          <w:b/>
          <w:bCs/>
          <w:szCs w:val="22"/>
        </w:rPr>
        <w:t>Připojení na stávající pozemní komunikace a další zařízení</w:t>
      </w:r>
    </w:p>
    <w:p w14:paraId="7B9AA438" w14:textId="77777777" w:rsidR="0042271B" w:rsidRPr="00C77E4A" w:rsidRDefault="0042271B" w:rsidP="0042271B">
      <w:pPr>
        <w:spacing w:after="0" w:line="276" w:lineRule="auto"/>
        <w:rPr>
          <w:rFonts w:cs="Arial"/>
          <w:szCs w:val="22"/>
        </w:rPr>
      </w:pPr>
      <w:r w:rsidRPr="00C77E4A">
        <w:rPr>
          <w:rFonts w:cs="Arial"/>
          <w:szCs w:val="22"/>
        </w:rPr>
        <w:t>Rekonstrukce cesty začíná na hranici zájmového území jako prodloužení místní komunikace MK5 v obci Milence. Cesta je ukončena na katastrální hranici a navazuje na již realizovanou polní cestu HC5-R v </w:t>
      </w:r>
      <w:proofErr w:type="spellStart"/>
      <w:r w:rsidRPr="00C77E4A">
        <w:rPr>
          <w:rFonts w:cs="Arial"/>
          <w:szCs w:val="22"/>
        </w:rPr>
        <w:t>k.ú</w:t>
      </w:r>
      <w:proofErr w:type="spellEnd"/>
      <w:r w:rsidRPr="00C77E4A">
        <w:rPr>
          <w:rFonts w:cs="Arial"/>
          <w:szCs w:val="22"/>
        </w:rPr>
        <w:t xml:space="preserve">. Stará Lhota. </w:t>
      </w:r>
    </w:p>
    <w:p w14:paraId="769AE8CF" w14:textId="77777777" w:rsidR="0042271B" w:rsidRPr="00C77E4A" w:rsidRDefault="0042271B" w:rsidP="0042271B">
      <w:pPr>
        <w:pStyle w:val="Odstavecseseznamem"/>
        <w:numPr>
          <w:ilvl w:val="0"/>
          <w:numId w:val="88"/>
        </w:numPr>
        <w:spacing w:after="0" w:line="276" w:lineRule="auto"/>
        <w:ind w:left="0" w:hanging="357"/>
        <w:contextualSpacing w:val="0"/>
        <w:jc w:val="both"/>
        <w:rPr>
          <w:rFonts w:cs="Arial"/>
        </w:rPr>
      </w:pPr>
      <w:r w:rsidRPr="00C77E4A">
        <w:rPr>
          <w:rFonts w:cs="Arial"/>
        </w:rPr>
        <w:t>v km 0,386 - napojení na doplňkovou cestu DC15</w:t>
      </w:r>
    </w:p>
    <w:p w14:paraId="2FE23FC4" w14:textId="77777777" w:rsidR="0042271B" w:rsidRPr="00C77E4A" w:rsidRDefault="0042271B" w:rsidP="0042271B">
      <w:pPr>
        <w:pStyle w:val="Odstavecseseznamem"/>
        <w:numPr>
          <w:ilvl w:val="0"/>
          <w:numId w:val="88"/>
        </w:numPr>
        <w:spacing w:after="0" w:line="276" w:lineRule="auto"/>
        <w:ind w:left="0" w:hanging="357"/>
        <w:contextualSpacing w:val="0"/>
        <w:jc w:val="both"/>
        <w:rPr>
          <w:rFonts w:cs="Arial"/>
        </w:rPr>
      </w:pPr>
      <w:r w:rsidRPr="00C77E4A">
        <w:rPr>
          <w:rFonts w:cs="Arial"/>
        </w:rPr>
        <w:t>v km 0,132 - napojení na doplňkovou cestu DC6</w:t>
      </w:r>
    </w:p>
    <w:p w14:paraId="15B511B4" w14:textId="77777777" w:rsidR="0042271B" w:rsidRPr="00C77E4A" w:rsidRDefault="0042271B" w:rsidP="0042271B">
      <w:pPr>
        <w:pStyle w:val="Odstavecseseznamem"/>
        <w:numPr>
          <w:ilvl w:val="0"/>
          <w:numId w:val="88"/>
        </w:numPr>
        <w:spacing w:after="0" w:line="276" w:lineRule="auto"/>
        <w:ind w:left="0" w:hanging="357"/>
        <w:contextualSpacing w:val="0"/>
        <w:jc w:val="both"/>
        <w:rPr>
          <w:rFonts w:cs="Arial"/>
        </w:rPr>
      </w:pPr>
      <w:r w:rsidRPr="00C77E4A">
        <w:rPr>
          <w:rFonts w:cs="Arial"/>
        </w:rPr>
        <w:t>v km 0,130 - napojení na vedlejší cestu VC4</w:t>
      </w:r>
    </w:p>
    <w:p w14:paraId="5E74F583" w14:textId="77777777" w:rsidR="0042271B" w:rsidRPr="00C77E4A" w:rsidRDefault="0042271B" w:rsidP="0042271B">
      <w:pPr>
        <w:pStyle w:val="Odstavecseseznamem"/>
        <w:numPr>
          <w:ilvl w:val="0"/>
          <w:numId w:val="88"/>
        </w:numPr>
        <w:spacing w:after="0" w:line="276" w:lineRule="auto"/>
        <w:ind w:left="0" w:hanging="357"/>
        <w:contextualSpacing w:val="0"/>
        <w:jc w:val="both"/>
        <w:rPr>
          <w:rFonts w:cs="Arial"/>
        </w:rPr>
      </w:pPr>
      <w:r w:rsidRPr="00C77E4A">
        <w:rPr>
          <w:rFonts w:cs="Arial"/>
        </w:rPr>
        <w:t>v km 0,342 - napojení na doplňkovou cestu DC14</w:t>
      </w:r>
    </w:p>
    <w:p w14:paraId="47FB9B99" w14:textId="77777777" w:rsidR="0042271B" w:rsidRPr="00C77E4A" w:rsidRDefault="0042271B" w:rsidP="0042271B">
      <w:pPr>
        <w:pStyle w:val="Odstavecseseznamem"/>
        <w:numPr>
          <w:ilvl w:val="0"/>
          <w:numId w:val="88"/>
        </w:numPr>
        <w:spacing w:after="60" w:line="276" w:lineRule="auto"/>
        <w:ind w:left="0" w:hanging="357"/>
        <w:contextualSpacing w:val="0"/>
        <w:jc w:val="both"/>
        <w:rPr>
          <w:rFonts w:cs="Arial"/>
        </w:rPr>
      </w:pPr>
      <w:r w:rsidRPr="00C77E4A">
        <w:rPr>
          <w:rFonts w:cs="Arial"/>
        </w:rPr>
        <w:t xml:space="preserve">v km 0,323 - stávající brod B1 bez opatření, pouze výstavba napojení na cestu </w:t>
      </w:r>
    </w:p>
    <w:p w14:paraId="1A8D23D6" w14:textId="77777777" w:rsidR="0042271B" w:rsidRPr="00994A21" w:rsidRDefault="0042271B" w:rsidP="0042271B">
      <w:pPr>
        <w:spacing w:after="40"/>
        <w:rPr>
          <w:rFonts w:cs="Arial"/>
          <w:b/>
          <w:szCs w:val="22"/>
        </w:rPr>
      </w:pPr>
      <w:r w:rsidRPr="00994A21">
        <w:rPr>
          <w:rFonts w:cs="Arial"/>
          <w:b/>
          <w:szCs w:val="22"/>
        </w:rPr>
        <w:t>Objekty na trase:</w:t>
      </w:r>
    </w:p>
    <w:p w14:paraId="33A487C2" w14:textId="77777777" w:rsidR="0042271B" w:rsidRPr="00994A21" w:rsidRDefault="0042271B" w:rsidP="007F466E">
      <w:pPr>
        <w:spacing w:after="60" w:line="276" w:lineRule="auto"/>
        <w:jc w:val="both"/>
        <w:rPr>
          <w:rFonts w:eastAsia="Calibri" w:cs="Arial"/>
          <w:szCs w:val="22"/>
        </w:rPr>
      </w:pPr>
      <w:r w:rsidRPr="00994A21">
        <w:rPr>
          <w:rFonts w:eastAsia="Calibri" w:cs="Arial"/>
          <w:szCs w:val="22"/>
        </w:rPr>
        <w:t xml:space="preserve">Na cestě se nachází vyjma výše zmíněného mostu M2 přes řeku Úhlavu a propustku P3 přes </w:t>
      </w:r>
      <w:proofErr w:type="spellStart"/>
      <w:r w:rsidRPr="00994A21">
        <w:rPr>
          <w:rFonts w:eastAsia="Calibri" w:cs="Arial"/>
          <w:szCs w:val="22"/>
        </w:rPr>
        <w:t>Dešenický</w:t>
      </w:r>
      <w:proofErr w:type="spellEnd"/>
      <w:r w:rsidRPr="00994A21">
        <w:rPr>
          <w:rFonts w:eastAsia="Calibri" w:cs="Arial"/>
          <w:szCs w:val="22"/>
        </w:rPr>
        <w:t xml:space="preserve"> potok ještě 3 další stávající propustky: Propustek P14 v km 0,181 a P17 v km 0,298, oba propustky převádějí vodu ze stávajících cestních příkopů do odvodňovací strouhy a jsou navrženy k rekonstrukci z TBH DN 600 se šikmými čely. Propustek P2</w:t>
      </w:r>
      <w:bookmarkStart w:id="13" w:name="_Hlk131677756"/>
      <w:r w:rsidRPr="00994A21">
        <w:rPr>
          <w:rFonts w:eastAsia="Calibri" w:cs="Arial"/>
          <w:szCs w:val="22"/>
        </w:rPr>
        <w:t xml:space="preserve"> </w:t>
      </w:r>
      <w:bookmarkEnd w:id="13"/>
      <w:r w:rsidRPr="00994A21">
        <w:rPr>
          <w:rFonts w:eastAsia="Calibri" w:cs="Arial"/>
          <w:szCs w:val="22"/>
        </w:rPr>
        <w:t xml:space="preserve">(DN 400) převádí vodu pod cestou z bezejmenného vodního toku s označením BVT5 a je navržen k rekonstrukci z TBH DN 600. </w:t>
      </w:r>
    </w:p>
    <w:p w14:paraId="49F8EE19" w14:textId="77777777" w:rsidR="0042271B" w:rsidRPr="00994A21" w:rsidRDefault="0042271B" w:rsidP="0042271B">
      <w:pPr>
        <w:spacing w:after="40"/>
        <w:rPr>
          <w:rFonts w:eastAsia="Calibri" w:cs="Arial"/>
          <w:szCs w:val="22"/>
        </w:rPr>
      </w:pPr>
      <w:r w:rsidRPr="00994A21">
        <w:rPr>
          <w:rFonts w:eastAsia="Calibri" w:cs="Arial"/>
          <w:b/>
          <w:bCs/>
          <w:szCs w:val="22"/>
        </w:rPr>
        <w:t>Výhybny</w:t>
      </w:r>
    </w:p>
    <w:p w14:paraId="6DD32001" w14:textId="77777777" w:rsidR="0042271B" w:rsidRPr="00994A21" w:rsidRDefault="0042271B" w:rsidP="0042271B">
      <w:pPr>
        <w:spacing w:after="0" w:line="276" w:lineRule="auto"/>
        <w:rPr>
          <w:rFonts w:eastAsia="Calibri" w:cs="Arial"/>
          <w:szCs w:val="22"/>
        </w:rPr>
      </w:pPr>
      <w:r w:rsidRPr="00994A21">
        <w:rPr>
          <w:rFonts w:eastAsia="Calibri" w:cs="Arial"/>
          <w:szCs w:val="22"/>
        </w:rPr>
        <w:t>Na cestě jsou plánovány 3 výhybny: V5 – pravostranná KM 0,036</w:t>
      </w:r>
    </w:p>
    <w:p w14:paraId="577FA7EB" w14:textId="77777777" w:rsidR="0042271B" w:rsidRPr="00994A21" w:rsidRDefault="0042271B" w:rsidP="0042271B">
      <w:pPr>
        <w:spacing w:after="0" w:line="276" w:lineRule="auto"/>
        <w:rPr>
          <w:rFonts w:eastAsia="Calibri" w:cs="Arial"/>
          <w:szCs w:val="22"/>
        </w:rPr>
      </w:pPr>
      <w:r w:rsidRPr="00994A21">
        <w:rPr>
          <w:rFonts w:eastAsia="Calibri" w:cs="Arial"/>
          <w:szCs w:val="22"/>
        </w:rPr>
        <w:t xml:space="preserve">                                                           V6 – levostranná KM 0,277</w:t>
      </w:r>
    </w:p>
    <w:p w14:paraId="5759CF64" w14:textId="77777777" w:rsidR="0042271B" w:rsidRPr="00994A21" w:rsidRDefault="0042271B" w:rsidP="0042271B">
      <w:pPr>
        <w:spacing w:after="0" w:line="276" w:lineRule="auto"/>
        <w:rPr>
          <w:rFonts w:eastAsia="Calibri" w:cs="Arial"/>
          <w:szCs w:val="22"/>
        </w:rPr>
      </w:pPr>
      <w:r w:rsidRPr="00994A21">
        <w:rPr>
          <w:rFonts w:eastAsia="Calibri" w:cs="Arial"/>
          <w:szCs w:val="22"/>
        </w:rPr>
        <w:t xml:space="preserve">                                                           V4 – pravostranná KM 0,357</w:t>
      </w:r>
    </w:p>
    <w:p w14:paraId="2B76142F" w14:textId="77777777" w:rsidR="0042271B" w:rsidRPr="00994A21" w:rsidRDefault="0042271B" w:rsidP="0042271B">
      <w:pPr>
        <w:spacing w:after="60" w:line="276" w:lineRule="auto"/>
        <w:rPr>
          <w:rFonts w:eastAsia="Calibri" w:cs="Arial"/>
          <w:szCs w:val="22"/>
        </w:rPr>
      </w:pPr>
      <w:r w:rsidRPr="00994A21">
        <w:rPr>
          <w:rFonts w:eastAsia="Calibri" w:cs="Arial"/>
          <w:szCs w:val="22"/>
        </w:rPr>
        <w:t>Větší četnost výhyben je navržena kvůli umožnění míjení při přejezdech stávajících zúžených mostních konstrukcí.</w:t>
      </w:r>
    </w:p>
    <w:p w14:paraId="6BF11548" w14:textId="77777777" w:rsidR="0042271B" w:rsidRPr="00F2637D" w:rsidRDefault="0042271B" w:rsidP="0042271B">
      <w:pPr>
        <w:spacing w:after="40"/>
        <w:rPr>
          <w:rFonts w:eastAsia="Calibri" w:cs="Arial"/>
          <w:sz w:val="24"/>
        </w:rPr>
      </w:pPr>
      <w:r w:rsidRPr="00F2637D">
        <w:rPr>
          <w:rFonts w:cs="Arial"/>
          <w:b/>
          <w:bCs/>
          <w:color w:val="000000"/>
          <w:kern w:val="1"/>
          <w:szCs w:val="28"/>
          <w:lang w:eastAsia="hi-IN" w:bidi="hi-IN"/>
        </w:rPr>
        <w:t>Rozšíření v obloucích</w:t>
      </w:r>
    </w:p>
    <w:p w14:paraId="1ACA4C91" w14:textId="03FF39B0" w:rsidR="0042271B" w:rsidRPr="00F2637D" w:rsidRDefault="0042271B" w:rsidP="007F466E">
      <w:pPr>
        <w:spacing w:after="60" w:line="276" w:lineRule="auto"/>
        <w:jc w:val="both"/>
        <w:rPr>
          <w:rFonts w:cs="Arial"/>
          <w:color w:val="000000"/>
          <w:kern w:val="1"/>
          <w:szCs w:val="28"/>
          <w:lang w:eastAsia="hi-IN" w:bidi="hi-IN"/>
        </w:rPr>
      </w:pPr>
      <w:r w:rsidRPr="00F2637D">
        <w:rPr>
          <w:rFonts w:cs="Arial"/>
          <w:color w:val="000000"/>
          <w:kern w:val="1"/>
          <w:szCs w:val="28"/>
          <w:lang w:eastAsia="hi-IN" w:bidi="hi-IN"/>
        </w:rPr>
        <w:t>Pro navrženou cestu je uvažováno rozšíření v obloucích dle ČSN 73 6109</w:t>
      </w:r>
      <w:r w:rsidR="00BB7D5C">
        <w:rPr>
          <w:rFonts w:cs="Arial"/>
          <w:color w:val="000000"/>
          <w:kern w:val="1"/>
          <w:szCs w:val="28"/>
          <w:lang w:eastAsia="hi-IN" w:bidi="hi-IN"/>
        </w:rPr>
        <w:t>.</w:t>
      </w:r>
      <w:r w:rsidRPr="00F2637D">
        <w:rPr>
          <w:rFonts w:cs="Arial"/>
          <w:color w:val="000000"/>
          <w:kern w:val="1"/>
          <w:szCs w:val="28"/>
          <w:lang w:eastAsia="hi-IN" w:bidi="hi-IN"/>
        </w:rPr>
        <w:t xml:space="preserve"> Na dvou místech při přejezdech stávajících mostních konstrukcí (M2 a P3) nelze dodržet rozšíření oblouku dle této normy. Vzhledem k tomu, že je možné vyžívat tyto objekty pouze menšími vozidly, u kterých vyhovuje i tento zúžený průjezdný profil jejich vlečným křivkám, lze toto akceptovat. </w:t>
      </w:r>
    </w:p>
    <w:p w14:paraId="5DE80F3F" w14:textId="77777777" w:rsidR="0042271B" w:rsidRPr="00994A21" w:rsidRDefault="0042271B" w:rsidP="0042271B">
      <w:pPr>
        <w:spacing w:after="40"/>
        <w:rPr>
          <w:rFonts w:cs="Arial"/>
          <w:b/>
          <w:szCs w:val="22"/>
        </w:rPr>
      </w:pPr>
      <w:r w:rsidRPr="00994A21">
        <w:rPr>
          <w:rFonts w:cs="Arial"/>
          <w:b/>
          <w:szCs w:val="22"/>
        </w:rPr>
        <w:t xml:space="preserve">Technická infrastruktura </w:t>
      </w:r>
    </w:p>
    <w:p w14:paraId="2A9DC30C" w14:textId="77777777" w:rsidR="0042271B" w:rsidRPr="00994A21" w:rsidRDefault="0042271B" w:rsidP="0042271B">
      <w:pPr>
        <w:spacing w:after="0" w:line="276" w:lineRule="auto"/>
        <w:rPr>
          <w:rFonts w:cs="Arial"/>
          <w:bCs/>
          <w:szCs w:val="22"/>
        </w:rPr>
      </w:pPr>
      <w:r w:rsidRPr="00994A21">
        <w:rPr>
          <w:rFonts w:cs="Arial"/>
          <w:bCs/>
          <w:szCs w:val="22"/>
        </w:rPr>
        <w:t xml:space="preserve">v km 0,245 - 0,530 kanalizace pro veřejnou potřebu (souběh na části cesty) </w:t>
      </w:r>
    </w:p>
    <w:p w14:paraId="01507110" w14:textId="77777777" w:rsidR="0042271B" w:rsidRPr="00994A21" w:rsidRDefault="0042271B" w:rsidP="0042271B">
      <w:pPr>
        <w:spacing w:after="0" w:line="276" w:lineRule="auto"/>
        <w:rPr>
          <w:rFonts w:cs="Arial"/>
          <w:bCs/>
          <w:szCs w:val="22"/>
        </w:rPr>
      </w:pPr>
      <w:r w:rsidRPr="00994A21">
        <w:rPr>
          <w:rFonts w:cs="Arial"/>
          <w:bCs/>
          <w:szCs w:val="22"/>
        </w:rPr>
        <w:t>v km 0,297 - 0,337 sdělovací vedení podzemní (souběh na části cesty)</w:t>
      </w:r>
    </w:p>
    <w:p w14:paraId="060E3427" w14:textId="77777777" w:rsidR="0042271B" w:rsidRPr="00994A21" w:rsidRDefault="0042271B" w:rsidP="0042271B">
      <w:pPr>
        <w:spacing w:after="0" w:line="276" w:lineRule="auto"/>
        <w:rPr>
          <w:rFonts w:cs="Arial"/>
          <w:bCs/>
          <w:szCs w:val="22"/>
        </w:rPr>
      </w:pPr>
      <w:r w:rsidRPr="00994A21">
        <w:rPr>
          <w:rFonts w:cs="Arial"/>
          <w:bCs/>
          <w:szCs w:val="22"/>
        </w:rPr>
        <w:t>v km 0,459 - elektro kabel vedení VN (křížení) a v km 0,473 - elektro kabel vedení VN (křížení)</w:t>
      </w:r>
    </w:p>
    <w:p w14:paraId="69F37EA1" w14:textId="77777777" w:rsidR="0042271B" w:rsidRPr="00994A21" w:rsidRDefault="0042271B" w:rsidP="0042271B">
      <w:pPr>
        <w:spacing w:after="60" w:line="276" w:lineRule="auto"/>
        <w:rPr>
          <w:rFonts w:cs="Arial"/>
          <w:bCs/>
          <w:szCs w:val="22"/>
        </w:rPr>
      </w:pPr>
      <w:r w:rsidRPr="00994A21">
        <w:rPr>
          <w:rFonts w:cs="Arial"/>
          <w:bCs/>
          <w:szCs w:val="22"/>
        </w:rPr>
        <w:t xml:space="preserve">v místě před propustkem P3 – křížení s nadzemním sdělovacím vedením </w:t>
      </w:r>
    </w:p>
    <w:p w14:paraId="3D4DD03F" w14:textId="77777777" w:rsidR="0042271B" w:rsidRPr="00131572" w:rsidRDefault="0042271B" w:rsidP="0042271B">
      <w:pPr>
        <w:spacing w:after="60"/>
        <w:rPr>
          <w:rFonts w:cs="Arial"/>
          <w:sz w:val="23"/>
          <w:szCs w:val="23"/>
        </w:rPr>
      </w:pPr>
      <w:r w:rsidRPr="00131572">
        <w:rPr>
          <w:rFonts w:cs="Arial"/>
          <w:b/>
          <w:bCs/>
          <w:sz w:val="23"/>
          <w:szCs w:val="23"/>
        </w:rPr>
        <w:t>Doprovodná zeleň</w:t>
      </w:r>
      <w:r w:rsidRPr="00131572">
        <w:rPr>
          <w:rFonts w:cs="Arial"/>
          <w:sz w:val="23"/>
          <w:szCs w:val="23"/>
        </w:rPr>
        <w:t xml:space="preserve"> – není navržena</w:t>
      </w:r>
    </w:p>
    <w:p w14:paraId="6D3ACEBC" w14:textId="77777777" w:rsidR="0042271B" w:rsidRPr="00131572" w:rsidRDefault="0042271B" w:rsidP="0042271B">
      <w:pPr>
        <w:spacing w:after="40"/>
        <w:rPr>
          <w:rFonts w:cs="Arial"/>
          <w:sz w:val="24"/>
        </w:rPr>
      </w:pPr>
      <w:r w:rsidRPr="00131572">
        <w:rPr>
          <w:rFonts w:cs="Arial"/>
          <w:b/>
          <w:bCs/>
          <w:color w:val="000000"/>
          <w:kern w:val="1"/>
          <w:szCs w:val="28"/>
          <w:lang w:eastAsia="hi-IN" w:bidi="hi-IN"/>
        </w:rPr>
        <w:t>Vztahy k chráněným složkám přírody</w:t>
      </w:r>
    </w:p>
    <w:p w14:paraId="0419F7F0" w14:textId="77777777" w:rsidR="0042271B" w:rsidRPr="00131572" w:rsidRDefault="0042271B" w:rsidP="007F466E">
      <w:pPr>
        <w:widowControl w:val="0"/>
        <w:autoSpaceDE w:val="0"/>
        <w:autoSpaceDN w:val="0"/>
        <w:adjustRightInd w:val="0"/>
        <w:spacing w:after="0" w:line="276" w:lineRule="auto"/>
        <w:jc w:val="both"/>
        <w:rPr>
          <w:rFonts w:cs="Arial"/>
          <w:kern w:val="1"/>
          <w:szCs w:val="28"/>
          <w:lang w:eastAsia="ar-SA"/>
        </w:rPr>
      </w:pPr>
      <w:r w:rsidRPr="00131572">
        <w:rPr>
          <w:rFonts w:cs="Arial"/>
          <w:color w:val="000000"/>
          <w:kern w:val="1"/>
          <w:szCs w:val="28"/>
          <w:lang w:eastAsia="ar-SA"/>
        </w:rPr>
        <w:t>Výstavbou cesty HC2 jsou dotčeny v</w:t>
      </w:r>
      <w:r w:rsidRPr="00131572">
        <w:rPr>
          <w:rFonts w:cs="Arial"/>
          <w:kern w:val="1"/>
          <w:szCs w:val="28"/>
          <w:lang w:eastAsia="ar-SA"/>
        </w:rPr>
        <w:t xml:space="preserve"> km 0,000-0,530 - EVL Šumava, km 0,00-0,130 II. zóna CHKOŠ, km 0,130-0,510 I zóna CHKOŠ, km 0,510-0,530 III zóna CHKOŠ, km 0,000-0,317 LBK CHOŠ205-CHOŠ207, km 0,126-0,530 LBK CHOŠ204-CHOŠ205 a km 0,317-0,530 LBC CHOŠ205. </w:t>
      </w:r>
      <w:r w:rsidRPr="00131572">
        <w:rPr>
          <w:rFonts w:cs="Arial"/>
          <w:color w:val="000000"/>
          <w:kern w:val="1"/>
          <w:szCs w:val="28"/>
          <w:lang w:eastAsia="ar-SA"/>
        </w:rPr>
        <w:t>Při realizaci stavby je třeba dbát na dodržení pravidel platných pro tyto prvky ochrany v době výstavby komunikace.</w:t>
      </w:r>
    </w:p>
    <w:p w14:paraId="62D67088" w14:textId="77777777" w:rsidR="0042271B" w:rsidRPr="00B859E4" w:rsidRDefault="0042271B" w:rsidP="00E55A3D">
      <w:pPr>
        <w:spacing w:before="40" w:after="0"/>
        <w:rPr>
          <w:rFonts w:cs="Arial"/>
          <w:b/>
          <w:bCs/>
          <w:szCs w:val="22"/>
        </w:rPr>
      </w:pPr>
      <w:r w:rsidRPr="00B859E4">
        <w:rPr>
          <w:rFonts w:cs="Arial"/>
          <w:b/>
          <w:bCs/>
          <w:szCs w:val="22"/>
        </w:rPr>
        <w:t>Další požadavky:</w:t>
      </w:r>
    </w:p>
    <w:p w14:paraId="57A7EF71" w14:textId="292E3ECA" w:rsidR="0042271B" w:rsidRPr="00B859E4" w:rsidRDefault="0042271B" w:rsidP="0042271B">
      <w:pPr>
        <w:pStyle w:val="Odstavecseseznamem"/>
        <w:numPr>
          <w:ilvl w:val="0"/>
          <w:numId w:val="87"/>
        </w:numPr>
        <w:spacing w:after="0" w:line="276" w:lineRule="auto"/>
        <w:ind w:left="284" w:hanging="284"/>
        <w:contextualSpacing w:val="0"/>
        <w:jc w:val="both"/>
        <w:rPr>
          <w:rFonts w:cs="Arial"/>
          <w:szCs w:val="22"/>
        </w:rPr>
      </w:pPr>
      <w:r w:rsidRPr="00B859E4">
        <w:rPr>
          <w:rFonts w:cs="Arial"/>
          <w:szCs w:val="22"/>
        </w:rPr>
        <w:t xml:space="preserve">Cestu včetně objektů navrhnout v rámci stavebních pozemků </w:t>
      </w:r>
      <w:proofErr w:type="spellStart"/>
      <w:r w:rsidRPr="00B859E4">
        <w:rPr>
          <w:rFonts w:cs="Arial"/>
          <w:szCs w:val="22"/>
        </w:rPr>
        <w:t>parc</w:t>
      </w:r>
      <w:proofErr w:type="spellEnd"/>
      <w:r w:rsidRPr="00B859E4">
        <w:rPr>
          <w:rFonts w:cs="Arial"/>
          <w:szCs w:val="22"/>
        </w:rPr>
        <w:t>. čísla 1521, 1508, 1507, 1506 a 1509 v</w:t>
      </w:r>
      <w:r w:rsidR="00C6772C" w:rsidRPr="00B859E4">
        <w:rPr>
          <w:rFonts w:cs="Arial"/>
          <w:szCs w:val="22"/>
        </w:rPr>
        <w:t> </w:t>
      </w:r>
      <w:proofErr w:type="spellStart"/>
      <w:r w:rsidRPr="00B859E4">
        <w:rPr>
          <w:rFonts w:cs="Arial"/>
          <w:szCs w:val="22"/>
        </w:rPr>
        <w:t>k</w:t>
      </w:r>
      <w:r w:rsidR="00C6772C" w:rsidRPr="00B859E4">
        <w:rPr>
          <w:rFonts w:cs="Arial"/>
          <w:szCs w:val="22"/>
        </w:rPr>
        <w:t>.</w:t>
      </w:r>
      <w:r w:rsidRPr="00B859E4">
        <w:rPr>
          <w:rFonts w:cs="Arial"/>
          <w:szCs w:val="22"/>
        </w:rPr>
        <w:t>ú</w:t>
      </w:r>
      <w:proofErr w:type="spellEnd"/>
      <w:r w:rsidRPr="00B859E4">
        <w:rPr>
          <w:rFonts w:cs="Arial"/>
          <w:szCs w:val="22"/>
        </w:rPr>
        <w:t xml:space="preserve">. Milence. </w:t>
      </w:r>
    </w:p>
    <w:p w14:paraId="60999A51" w14:textId="77777777" w:rsidR="0042271B" w:rsidRPr="00B859E4" w:rsidRDefault="0042271B" w:rsidP="0042271B">
      <w:pPr>
        <w:pStyle w:val="Odstavecseseznamem"/>
        <w:numPr>
          <w:ilvl w:val="0"/>
          <w:numId w:val="87"/>
        </w:numPr>
        <w:spacing w:after="0" w:line="276" w:lineRule="auto"/>
        <w:ind w:left="284" w:hanging="284"/>
        <w:contextualSpacing w:val="0"/>
        <w:jc w:val="both"/>
        <w:rPr>
          <w:rFonts w:cs="Arial"/>
          <w:szCs w:val="22"/>
        </w:rPr>
      </w:pPr>
      <w:r w:rsidRPr="00B859E4">
        <w:rPr>
          <w:rFonts w:cs="Arial"/>
          <w:szCs w:val="22"/>
        </w:rPr>
        <w:t>Navrhnout kompletní konstrukci tělesa cesty.</w:t>
      </w:r>
    </w:p>
    <w:p w14:paraId="7FC1EE36" w14:textId="77777777" w:rsidR="0042271B" w:rsidRPr="00B859E4" w:rsidRDefault="0042271B" w:rsidP="0042271B">
      <w:pPr>
        <w:pStyle w:val="Odstavecseseznamem"/>
        <w:numPr>
          <w:ilvl w:val="0"/>
          <w:numId w:val="87"/>
        </w:numPr>
        <w:spacing w:after="0" w:line="276" w:lineRule="auto"/>
        <w:ind w:left="284" w:hanging="284"/>
        <w:contextualSpacing w:val="0"/>
        <w:jc w:val="both"/>
        <w:rPr>
          <w:rFonts w:cs="Arial"/>
          <w:szCs w:val="22"/>
        </w:rPr>
      </w:pPr>
      <w:r w:rsidRPr="00B859E4">
        <w:rPr>
          <w:rFonts w:cs="Arial"/>
          <w:szCs w:val="22"/>
        </w:rPr>
        <w:lastRenderedPageBreak/>
        <w:t xml:space="preserve">Projektant zajistí geotechnický průzkum a navrhne dostatečná opatření k zajištění únosnosti pláně (modul přetvárnosti min 30 </w:t>
      </w:r>
      <w:proofErr w:type="spellStart"/>
      <w:r w:rsidRPr="00B859E4">
        <w:rPr>
          <w:rFonts w:cs="Arial"/>
          <w:szCs w:val="22"/>
        </w:rPr>
        <w:t>MPa</w:t>
      </w:r>
      <w:proofErr w:type="spellEnd"/>
      <w:r w:rsidRPr="00B859E4">
        <w:rPr>
          <w:rFonts w:cs="Arial"/>
          <w:szCs w:val="22"/>
        </w:rPr>
        <w:t xml:space="preserve">). </w:t>
      </w:r>
    </w:p>
    <w:p w14:paraId="4DDC972F" w14:textId="77777777" w:rsidR="0042271B" w:rsidRPr="00B859E4" w:rsidRDefault="0042271B" w:rsidP="0042271B">
      <w:pPr>
        <w:pStyle w:val="Odstavecseseznamem"/>
        <w:numPr>
          <w:ilvl w:val="0"/>
          <w:numId w:val="87"/>
        </w:numPr>
        <w:spacing w:after="0" w:line="276" w:lineRule="auto"/>
        <w:ind w:left="284" w:hanging="284"/>
        <w:contextualSpacing w:val="0"/>
        <w:jc w:val="both"/>
        <w:rPr>
          <w:rFonts w:cs="Arial"/>
          <w:szCs w:val="22"/>
        </w:rPr>
      </w:pPr>
      <w:r w:rsidRPr="00B859E4">
        <w:rPr>
          <w:rFonts w:cs="Arial"/>
          <w:szCs w:val="22"/>
        </w:rPr>
        <w:t xml:space="preserve">Při zpracování PD realizace cesty maximálně respektovat stávající zeleň. V případě nutného kácení zpracovat dendrologický průzkum. </w:t>
      </w:r>
    </w:p>
    <w:p w14:paraId="22A0D2CC" w14:textId="77777777" w:rsidR="0042271B" w:rsidRPr="00B859E4" w:rsidRDefault="0042271B" w:rsidP="0042271B">
      <w:pPr>
        <w:pStyle w:val="Odstavecseseznamem"/>
        <w:numPr>
          <w:ilvl w:val="0"/>
          <w:numId w:val="87"/>
        </w:numPr>
        <w:spacing w:after="0" w:line="276" w:lineRule="auto"/>
        <w:ind w:left="284" w:hanging="284"/>
        <w:contextualSpacing w:val="0"/>
        <w:jc w:val="both"/>
        <w:rPr>
          <w:rFonts w:cs="Arial"/>
          <w:szCs w:val="22"/>
        </w:rPr>
      </w:pPr>
      <w:r w:rsidRPr="00B859E4">
        <w:rPr>
          <w:rFonts w:cs="Arial"/>
          <w:szCs w:val="22"/>
        </w:rPr>
        <w:t>Projektant projedná návrh trasy cesty s vlastníky přilehlých pozemků, a v případě jejich požadavků, navrhne sjezdy na tyto pozemky. Sjezdy budou navrženy pouze v rámci stavebního pozemku cesty.</w:t>
      </w:r>
    </w:p>
    <w:p w14:paraId="0EC3A518" w14:textId="77777777" w:rsidR="0042271B" w:rsidRPr="00B859E4" w:rsidRDefault="0042271B" w:rsidP="0042271B">
      <w:pPr>
        <w:pStyle w:val="Odstavecseseznamem"/>
        <w:numPr>
          <w:ilvl w:val="0"/>
          <w:numId w:val="86"/>
        </w:numPr>
        <w:spacing w:after="0" w:line="276" w:lineRule="auto"/>
        <w:ind w:left="284" w:hanging="284"/>
        <w:contextualSpacing w:val="0"/>
        <w:jc w:val="both"/>
        <w:rPr>
          <w:rFonts w:cs="Arial"/>
          <w:szCs w:val="22"/>
        </w:rPr>
      </w:pPr>
      <w:r w:rsidRPr="00B859E4">
        <w:rPr>
          <w:rFonts w:cs="Arial"/>
          <w:szCs w:val="22"/>
        </w:rPr>
        <w:t>Projektant projedná a písemně odsouhlasí s obcí místo pro zařízení staveniště (skládku materiálu) a přístupy pro stavební techniku na staveniště (zejména co se týká zatížení přístupových komunikací) a zapracuje do PD.</w:t>
      </w:r>
    </w:p>
    <w:p w14:paraId="02A13A0D" w14:textId="77777777" w:rsidR="0042271B" w:rsidRPr="00B859E4" w:rsidRDefault="0042271B" w:rsidP="0042271B">
      <w:pPr>
        <w:pStyle w:val="Odstavecseseznamem"/>
        <w:numPr>
          <w:ilvl w:val="0"/>
          <w:numId w:val="86"/>
        </w:numPr>
        <w:spacing w:after="0" w:line="276" w:lineRule="auto"/>
        <w:ind w:left="284" w:hanging="284"/>
        <w:contextualSpacing w:val="0"/>
        <w:jc w:val="both"/>
        <w:rPr>
          <w:rFonts w:cs="Arial"/>
          <w:szCs w:val="22"/>
        </w:rPr>
      </w:pPr>
      <w:r w:rsidRPr="00B859E4">
        <w:rPr>
          <w:rFonts w:cs="Arial"/>
          <w:szCs w:val="22"/>
        </w:rPr>
        <w:t xml:space="preserve">Zpracování návrhu plánu opatření pro případy havárie – havarijní plán pro realizaci stavby – stavba polní cesty se nachází ve stanoveném záplavovém území významného vodního toku Úhlava, přechází stávající most přes řeku Úhlavu a stávající propustek přes </w:t>
      </w:r>
      <w:proofErr w:type="spellStart"/>
      <w:r w:rsidRPr="00B859E4">
        <w:rPr>
          <w:rFonts w:cs="Arial"/>
          <w:szCs w:val="22"/>
        </w:rPr>
        <w:t>Dešenický</w:t>
      </w:r>
      <w:proofErr w:type="spellEnd"/>
      <w:r w:rsidRPr="00B859E4">
        <w:rPr>
          <w:rFonts w:cs="Arial"/>
          <w:szCs w:val="22"/>
        </w:rPr>
        <w:t xml:space="preserve"> potok.      </w:t>
      </w:r>
    </w:p>
    <w:p w14:paraId="7E3CBE44" w14:textId="77777777" w:rsidR="0042271B" w:rsidRPr="00B859E4" w:rsidRDefault="0042271B" w:rsidP="0042271B">
      <w:pPr>
        <w:pStyle w:val="Odstavecseseznamem"/>
        <w:numPr>
          <w:ilvl w:val="0"/>
          <w:numId w:val="86"/>
        </w:numPr>
        <w:spacing w:after="0" w:line="276" w:lineRule="auto"/>
        <w:ind w:left="284" w:hanging="284"/>
        <w:contextualSpacing w:val="0"/>
        <w:jc w:val="both"/>
        <w:rPr>
          <w:rFonts w:cs="Arial"/>
          <w:szCs w:val="22"/>
        </w:rPr>
      </w:pPr>
      <w:r w:rsidRPr="00B859E4">
        <w:rPr>
          <w:rFonts w:cs="Arial"/>
          <w:szCs w:val="22"/>
        </w:rPr>
        <w:t xml:space="preserve">Zpracování návrhu povodňového plánu pro realizaci stavby. </w:t>
      </w:r>
    </w:p>
    <w:p w14:paraId="7B5C23B9" w14:textId="77777777" w:rsidR="0042271B" w:rsidRPr="00B859E4" w:rsidRDefault="0042271B" w:rsidP="0042271B">
      <w:pPr>
        <w:pStyle w:val="Default"/>
        <w:numPr>
          <w:ilvl w:val="0"/>
          <w:numId w:val="86"/>
        </w:numPr>
        <w:spacing w:line="276" w:lineRule="auto"/>
        <w:ind w:left="284" w:hanging="284"/>
        <w:jc w:val="both"/>
        <w:rPr>
          <w:rFonts w:ascii="Arial" w:hAnsi="Arial" w:cs="Arial"/>
          <w:sz w:val="22"/>
          <w:szCs w:val="22"/>
        </w:rPr>
      </w:pPr>
      <w:r w:rsidRPr="00B859E4">
        <w:rPr>
          <w:rFonts w:ascii="Arial" w:hAnsi="Arial" w:cs="Arial"/>
          <w:sz w:val="22"/>
          <w:szCs w:val="22"/>
        </w:rPr>
        <w:t>Zpracování plánu BOZP pro stavbu oprávněnou osobou.</w:t>
      </w:r>
    </w:p>
    <w:p w14:paraId="18D36C11" w14:textId="77777777" w:rsidR="0042271B" w:rsidRPr="00B859E4" w:rsidRDefault="0042271B" w:rsidP="0042271B">
      <w:pPr>
        <w:pStyle w:val="Odstavecseseznamem"/>
        <w:numPr>
          <w:ilvl w:val="0"/>
          <w:numId w:val="86"/>
        </w:numPr>
        <w:spacing w:after="0" w:line="276" w:lineRule="auto"/>
        <w:ind w:left="284" w:hanging="284"/>
        <w:contextualSpacing w:val="0"/>
        <w:jc w:val="both"/>
        <w:rPr>
          <w:rFonts w:cs="Arial"/>
          <w:szCs w:val="22"/>
        </w:rPr>
      </w:pPr>
      <w:r w:rsidRPr="00B859E4">
        <w:rPr>
          <w:rFonts w:cs="Arial"/>
          <w:szCs w:val="22"/>
        </w:rPr>
        <w:t>Zajištění autorského dozoru po dobu realizace stavby.</w:t>
      </w:r>
    </w:p>
    <w:p w14:paraId="01E58565" w14:textId="77777777" w:rsidR="0042271B" w:rsidRPr="00B859E4" w:rsidRDefault="0042271B" w:rsidP="0042271B">
      <w:pPr>
        <w:pStyle w:val="Odstavecseseznamem"/>
        <w:numPr>
          <w:ilvl w:val="0"/>
          <w:numId w:val="86"/>
        </w:numPr>
        <w:spacing w:after="0" w:line="276" w:lineRule="auto"/>
        <w:ind w:left="284" w:hanging="284"/>
        <w:contextualSpacing w:val="0"/>
        <w:jc w:val="both"/>
        <w:rPr>
          <w:rFonts w:cs="Arial"/>
          <w:szCs w:val="22"/>
        </w:rPr>
      </w:pPr>
      <w:r w:rsidRPr="00B859E4">
        <w:rPr>
          <w:rFonts w:cs="Arial"/>
          <w:szCs w:val="22"/>
        </w:rPr>
        <w:t xml:space="preserve">Zajištění projednání vypracované projektové dokumentace pro vydání společného povolení a realizaci stavby s dotčenými orgány a správci či vlastníky sítí technické infrastruktury, a opatření kladných stanovisek, vyjádření, souhlasů či správních rozhodnutí dotčených orgánů a správců či vlastníků sítí technické infrastruktury. </w:t>
      </w:r>
    </w:p>
    <w:p w14:paraId="5D3B3687" w14:textId="77777777" w:rsidR="0042271B" w:rsidRPr="00B859E4" w:rsidRDefault="0042271B" w:rsidP="0042271B">
      <w:pPr>
        <w:pStyle w:val="Odstavecseseznamem"/>
        <w:numPr>
          <w:ilvl w:val="0"/>
          <w:numId w:val="86"/>
        </w:numPr>
        <w:spacing w:after="0" w:line="276" w:lineRule="auto"/>
        <w:ind w:left="284" w:hanging="284"/>
        <w:contextualSpacing w:val="0"/>
        <w:jc w:val="both"/>
        <w:rPr>
          <w:rFonts w:cs="Arial"/>
          <w:szCs w:val="22"/>
        </w:rPr>
      </w:pPr>
      <w:r w:rsidRPr="00B859E4">
        <w:rPr>
          <w:rFonts w:cs="Arial"/>
          <w:szCs w:val="22"/>
        </w:rPr>
        <w:t xml:space="preserve">Zapracování veškerých požadavků dotčených orgánů a správců či vlastníků sítí technické infrastruktury do projektové dokumentace.  </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64548AF4" w:rsidR="00F829EA" w:rsidRPr="005826CF" w:rsidRDefault="00F24318" w:rsidP="00B70B1E">
      <w:pPr>
        <w:pStyle w:val="l-L1"/>
        <w:keepNext w:val="0"/>
        <w:numPr>
          <w:ilvl w:val="0"/>
          <w:numId w:val="0"/>
        </w:numPr>
        <w:spacing w:before="120" w:after="120"/>
        <w:ind w:left="1212"/>
        <w:jc w:val="left"/>
        <w:rPr>
          <w:rStyle w:val="l-L2Char"/>
          <w:rFonts w:cs="Arial"/>
          <w:szCs w:val="22"/>
          <w:u w:val="none"/>
        </w:rPr>
      </w:pPr>
      <w:proofErr w:type="spellStart"/>
      <w:r w:rsidRPr="005826CF">
        <w:rPr>
          <w:rFonts w:ascii="Arial" w:hAnsi="Arial" w:cs="Arial"/>
          <w:szCs w:val="22"/>
          <w:lang w:val="en-US"/>
        </w:rPr>
        <w:t>Technická</w:t>
      </w:r>
      <w:proofErr w:type="spellEnd"/>
      <w:r w:rsidRPr="005826CF">
        <w:rPr>
          <w:rFonts w:ascii="Arial" w:hAnsi="Arial" w:cs="Arial"/>
          <w:szCs w:val="22"/>
          <w:lang w:val="en-US"/>
        </w:rPr>
        <w:t xml:space="preserve"> </w:t>
      </w:r>
      <w:proofErr w:type="spellStart"/>
      <w:r w:rsidRPr="005826CF">
        <w:rPr>
          <w:rFonts w:ascii="Arial" w:hAnsi="Arial" w:cs="Arial"/>
          <w:szCs w:val="22"/>
          <w:lang w:val="en-US"/>
        </w:rPr>
        <w:t>zpráva</w:t>
      </w:r>
      <w:proofErr w:type="spellEnd"/>
      <w:r w:rsidRPr="005826CF">
        <w:rPr>
          <w:rFonts w:ascii="Arial" w:hAnsi="Arial" w:cs="Arial"/>
          <w:szCs w:val="22"/>
          <w:lang w:val="en-US"/>
        </w:rPr>
        <w:t xml:space="preserve"> PSZ pro KoPÚ </w:t>
      </w:r>
      <w:proofErr w:type="spellStart"/>
      <w:r w:rsidRPr="005826CF">
        <w:rPr>
          <w:rFonts w:ascii="Arial" w:hAnsi="Arial" w:cs="Arial"/>
          <w:szCs w:val="22"/>
          <w:lang w:val="en-US"/>
        </w:rPr>
        <w:t>Milence</w:t>
      </w:r>
      <w:proofErr w:type="spellEnd"/>
    </w:p>
    <w:p w14:paraId="5275FA29" w14:textId="77777777" w:rsidR="00F829EA" w:rsidRPr="005826CF" w:rsidRDefault="00F829EA" w:rsidP="00B70B1E">
      <w:pPr>
        <w:pStyle w:val="l-L1"/>
        <w:keepNext w:val="0"/>
        <w:numPr>
          <w:ilvl w:val="2"/>
          <w:numId w:val="60"/>
        </w:numPr>
        <w:spacing w:before="120" w:after="120"/>
        <w:jc w:val="left"/>
        <w:rPr>
          <w:rStyle w:val="l-L2Char"/>
          <w:rFonts w:cs="Arial"/>
          <w:szCs w:val="22"/>
          <w:u w:val="none"/>
        </w:rPr>
      </w:pPr>
      <w:r w:rsidRPr="005826CF">
        <w:rPr>
          <w:rStyle w:val="l-L2Char"/>
          <w:rFonts w:cs="Arial"/>
          <w:szCs w:val="22"/>
          <w:u w:val="none"/>
        </w:rPr>
        <w:t>Plán společných zařízení:</w:t>
      </w:r>
    </w:p>
    <w:p w14:paraId="130AD2E9" w14:textId="1A639925" w:rsidR="00F829EA" w:rsidRPr="005826CF" w:rsidRDefault="00F24318" w:rsidP="00E172A7">
      <w:pPr>
        <w:pStyle w:val="l-L1"/>
        <w:keepNext w:val="0"/>
        <w:numPr>
          <w:ilvl w:val="0"/>
          <w:numId w:val="0"/>
        </w:numPr>
        <w:spacing w:before="120" w:after="120"/>
        <w:ind w:left="1212"/>
        <w:jc w:val="left"/>
        <w:rPr>
          <w:rStyle w:val="l-L2Char"/>
          <w:rFonts w:cs="Arial"/>
          <w:szCs w:val="22"/>
          <w:u w:val="none"/>
        </w:rPr>
      </w:pPr>
      <w:r w:rsidRPr="005826CF">
        <w:rPr>
          <w:rStyle w:val="l-L2Char"/>
          <w:rFonts w:cs="Arial"/>
          <w:szCs w:val="22"/>
          <w:u w:val="none"/>
        </w:rPr>
        <w:t>Plán společných zařízení KoPÚ Milence</w:t>
      </w: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B03E799"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960EAB2" w14:textId="77777777" w:rsidR="005826CF" w:rsidRDefault="005826CF" w:rsidP="003534A5">
      <w:pPr>
        <w:pStyle w:val="Nadpis1"/>
        <w:keepNext w:val="0"/>
        <w:jc w:val="center"/>
        <w:rPr>
          <w:sz w:val="22"/>
          <w:szCs w:val="22"/>
        </w:rPr>
      </w:pPr>
    </w:p>
    <w:p w14:paraId="1767C186" w14:textId="0E777F72"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lastRenderedPageBreak/>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5826CF">
        <w:trPr>
          <w:trHeight w:hRule="exact" w:val="319"/>
        </w:trPr>
        <w:tc>
          <w:tcPr>
            <w:tcW w:w="3084" w:type="dxa"/>
            <w:tcBorders>
              <w:top w:val="single" w:sz="5" w:space="0" w:color="000000"/>
              <w:left w:val="single" w:sz="5" w:space="0" w:color="000000"/>
              <w:bottom w:val="single" w:sz="5" w:space="0" w:color="000000"/>
              <w:right w:val="single" w:sz="5" w:space="0" w:color="000000"/>
            </w:tcBorders>
            <w:vAlign w:val="center"/>
          </w:tcPr>
          <w:p w14:paraId="552F142C" w14:textId="77777777" w:rsidR="00B00AE7" w:rsidRPr="004D5F78" w:rsidRDefault="00B00AE7" w:rsidP="005826CF">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5826CF">
        <w:trPr>
          <w:trHeight w:hRule="exact" w:val="319"/>
        </w:trPr>
        <w:tc>
          <w:tcPr>
            <w:tcW w:w="3084" w:type="dxa"/>
            <w:tcBorders>
              <w:top w:val="single" w:sz="5" w:space="0" w:color="000000"/>
              <w:left w:val="single" w:sz="5" w:space="0" w:color="000000"/>
              <w:bottom w:val="single" w:sz="5" w:space="0" w:color="000000"/>
              <w:right w:val="single" w:sz="5" w:space="0" w:color="000000"/>
            </w:tcBorders>
            <w:vAlign w:val="center"/>
          </w:tcPr>
          <w:p w14:paraId="1F5225A1" w14:textId="77777777" w:rsidR="00B00AE7" w:rsidRPr="004D5F78" w:rsidRDefault="00B00AE7" w:rsidP="005826CF">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5826CF">
        <w:trPr>
          <w:trHeight w:hRule="exact" w:val="319"/>
        </w:trPr>
        <w:tc>
          <w:tcPr>
            <w:tcW w:w="3084" w:type="dxa"/>
            <w:tcBorders>
              <w:top w:val="single" w:sz="5" w:space="0" w:color="000000"/>
              <w:left w:val="single" w:sz="5" w:space="0" w:color="000000"/>
              <w:bottom w:val="single" w:sz="5" w:space="0" w:color="000000"/>
              <w:right w:val="single" w:sz="5" w:space="0" w:color="000000"/>
            </w:tcBorders>
            <w:vAlign w:val="center"/>
          </w:tcPr>
          <w:p w14:paraId="582CF126" w14:textId="77777777" w:rsidR="00B00AE7" w:rsidRPr="004D5F78" w:rsidRDefault="00B00AE7" w:rsidP="005826CF">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5826CF">
        <w:trPr>
          <w:trHeight w:hRule="exact" w:val="317"/>
        </w:trPr>
        <w:tc>
          <w:tcPr>
            <w:tcW w:w="3084" w:type="dxa"/>
            <w:tcBorders>
              <w:top w:val="single" w:sz="5" w:space="0" w:color="000000"/>
              <w:left w:val="single" w:sz="5" w:space="0" w:color="000000"/>
              <w:bottom w:val="single" w:sz="5" w:space="0" w:color="000000"/>
              <w:right w:val="single" w:sz="5" w:space="0" w:color="000000"/>
            </w:tcBorders>
            <w:vAlign w:val="center"/>
          </w:tcPr>
          <w:p w14:paraId="321214DF" w14:textId="77777777" w:rsidR="00B00AE7" w:rsidRPr="004D5F78" w:rsidRDefault="00B00AE7" w:rsidP="005826CF">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5826CF">
        <w:trPr>
          <w:trHeight w:hRule="exact" w:val="319"/>
        </w:trPr>
        <w:tc>
          <w:tcPr>
            <w:tcW w:w="3084" w:type="dxa"/>
            <w:tcBorders>
              <w:top w:val="single" w:sz="5" w:space="0" w:color="000000"/>
              <w:left w:val="single" w:sz="5" w:space="0" w:color="000000"/>
              <w:bottom w:val="single" w:sz="5" w:space="0" w:color="000000"/>
              <w:right w:val="single" w:sz="5" w:space="0" w:color="000000"/>
            </w:tcBorders>
            <w:vAlign w:val="center"/>
          </w:tcPr>
          <w:p w14:paraId="325D97FA" w14:textId="77777777" w:rsidR="00B00AE7" w:rsidRPr="004D5F78" w:rsidRDefault="00B00AE7" w:rsidP="005826CF">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5826CF">
        <w:trPr>
          <w:trHeight w:hRule="exact" w:val="319"/>
        </w:trPr>
        <w:tc>
          <w:tcPr>
            <w:tcW w:w="3084" w:type="dxa"/>
            <w:tcBorders>
              <w:top w:val="single" w:sz="5" w:space="0" w:color="000000"/>
              <w:left w:val="single" w:sz="5" w:space="0" w:color="000000"/>
              <w:bottom w:val="single" w:sz="5" w:space="0" w:color="000000"/>
              <w:right w:val="single" w:sz="5" w:space="0" w:color="000000"/>
            </w:tcBorders>
            <w:vAlign w:val="center"/>
          </w:tcPr>
          <w:p w14:paraId="0CDDCAFF" w14:textId="77777777" w:rsidR="00B00AE7" w:rsidRPr="004D5F78" w:rsidRDefault="00B00AE7" w:rsidP="005826CF">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0B307880"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proofErr w:type="gramStart"/>
      <w:r w:rsidRPr="004D5F78">
        <w:rPr>
          <w:rFonts w:eastAsia="Calibri" w:cs="Arial"/>
          <w:spacing w:val="-1"/>
          <w:szCs w:val="22"/>
        </w:rPr>
        <w:t>podle</w:t>
      </w:r>
      <w:r w:rsidRPr="004D5F78">
        <w:rPr>
          <w:rFonts w:eastAsia="Calibri" w:cs="Arial"/>
          <w:spacing w:val="1"/>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713610">
        <w:trPr>
          <w:trHeight w:hRule="exact" w:val="397"/>
        </w:trPr>
        <w:tc>
          <w:tcPr>
            <w:tcW w:w="9497" w:type="dxa"/>
            <w:gridSpan w:val="2"/>
            <w:tcBorders>
              <w:top w:val="single" w:sz="5" w:space="0" w:color="000000"/>
              <w:left w:val="single" w:sz="5" w:space="0" w:color="000000"/>
              <w:bottom w:val="single" w:sz="5" w:space="0" w:color="000000"/>
              <w:right w:val="single" w:sz="5" w:space="0" w:color="000000"/>
            </w:tcBorders>
            <w:vAlign w:val="center"/>
          </w:tcPr>
          <w:p w14:paraId="5EEEBABE" w14:textId="77777777" w:rsidR="009737C2" w:rsidRPr="002F6773" w:rsidRDefault="009737C2" w:rsidP="00713610">
            <w:pPr>
              <w:spacing w:after="0"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C41C07">
        <w:trPr>
          <w:trHeight w:hRule="exact" w:val="624"/>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vAlign w:val="center"/>
          </w:tcPr>
          <w:p w14:paraId="1A9E7556" w14:textId="77777777" w:rsidR="009737C2" w:rsidRPr="004D5F78" w:rsidRDefault="009737C2" w:rsidP="00C41C07">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C41C07">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vAlign w:val="center"/>
          </w:tcPr>
          <w:p w14:paraId="2DDE2CFF" w14:textId="77777777" w:rsidR="009737C2" w:rsidRPr="00627EE9" w:rsidRDefault="009737C2" w:rsidP="00C41C07">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C41C07">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vAlign w:val="center"/>
          </w:tcPr>
          <w:p w14:paraId="27B79499" w14:textId="327CA981" w:rsidR="009737C2" w:rsidRPr="004D5F78" w:rsidRDefault="009737C2" w:rsidP="00C41C07">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proofErr w:type="gramStart"/>
            <w:r w:rsidRPr="004D5F78">
              <w:rPr>
                <w:rFonts w:cs="Arial"/>
                <w:spacing w:val="-1"/>
              </w:rPr>
              <w:t>(</w:t>
            </w:r>
            <w:r w:rsidR="003A0D94" w:rsidRPr="00D5043C">
              <w:rPr>
                <w:rFonts w:eastAsia="Calibri" w:cs="Arial"/>
                <w:spacing w:val="1"/>
                <w:szCs w:val="22"/>
              </w:rPr>
              <w:t xml:space="preserve"> ČSN</w:t>
            </w:r>
            <w:proofErr w:type="gramEnd"/>
            <w:r w:rsidR="003A0D94" w:rsidRPr="00D5043C">
              <w:rPr>
                <w:rFonts w:eastAsia="Calibri" w:cs="Arial"/>
                <w:spacing w:val="1"/>
                <w:szCs w:val="22"/>
              </w:rPr>
              <w:t xml:space="preserve">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Pr="004D5F78">
              <w:rPr>
                <w:rFonts w:cs="Arial"/>
                <w:spacing w:val="-1"/>
              </w:rPr>
              <w:t xml:space="preserve">) </w:t>
            </w:r>
          </w:p>
        </w:tc>
      </w:tr>
      <w:tr w:rsidR="009737C2" w:rsidRPr="004D5F78" w14:paraId="15639709" w14:textId="77777777" w:rsidTr="00C41C07">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vAlign w:val="center"/>
          </w:tcPr>
          <w:p w14:paraId="1FDDA730" w14:textId="77777777" w:rsidR="009737C2" w:rsidRPr="004D5F78" w:rsidRDefault="009737C2" w:rsidP="00C41C07">
            <w:pPr>
              <w:spacing w:after="0"/>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C41C07">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vAlign w:val="center"/>
          </w:tcPr>
          <w:p w14:paraId="7FF79936" w14:textId="77777777" w:rsidR="009737C2" w:rsidRPr="004D5F78" w:rsidRDefault="009737C2" w:rsidP="00C41C07">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C41C07">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vAlign w:val="center"/>
          </w:tcPr>
          <w:p w14:paraId="6139BC9E" w14:textId="77777777" w:rsidR="009737C2" w:rsidRPr="004D5F78" w:rsidRDefault="009737C2" w:rsidP="00C41C07">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C41C07">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vAlign w:val="center"/>
          </w:tcPr>
          <w:p w14:paraId="2F16A8AF" w14:textId="77777777" w:rsidR="009737C2" w:rsidRPr="004D5F78" w:rsidRDefault="009737C2" w:rsidP="00C41C07">
            <w:pPr>
              <w:spacing w:after="0"/>
              <w:ind w:left="102" w:right="346"/>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C41C07">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vAlign w:val="center"/>
          </w:tcPr>
          <w:p w14:paraId="66F01E73" w14:textId="77777777" w:rsidR="009737C2" w:rsidRPr="004D5F78" w:rsidRDefault="009737C2" w:rsidP="00C41C07">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C41C07">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vAlign w:val="center"/>
          </w:tcPr>
          <w:p w14:paraId="09D8EBB3" w14:textId="77777777" w:rsidR="009737C2" w:rsidRPr="004D5F78" w:rsidRDefault="009737C2" w:rsidP="00C41C07">
            <w:pPr>
              <w:spacing w:after="0"/>
              <w:ind w:left="102" w:right="346"/>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C41C07">
        <w:trPr>
          <w:trHeight w:hRule="exact" w:val="1701"/>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vAlign w:val="center"/>
          </w:tcPr>
          <w:p w14:paraId="4FB4F9C3" w14:textId="77777777" w:rsidR="00627EE9" w:rsidRPr="00172DE7" w:rsidRDefault="00627EE9" w:rsidP="00C41C07">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C41C07">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C41C07">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C41C07">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C41C07">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C41C07">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vAlign w:val="center"/>
          </w:tcPr>
          <w:p w14:paraId="39ECE033" w14:textId="77777777" w:rsidR="009737C2" w:rsidRPr="004D5F78" w:rsidRDefault="009737C2" w:rsidP="00C41C07">
            <w:pPr>
              <w:spacing w:after="0"/>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C41C07">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vAlign w:val="center"/>
          </w:tcPr>
          <w:p w14:paraId="258919E0" w14:textId="77777777" w:rsidR="009737C2" w:rsidRPr="004D5F78" w:rsidRDefault="00627EE9" w:rsidP="00C41C07">
            <w:pPr>
              <w:spacing w:after="0" w:line="264" w:lineRule="exact"/>
              <w:ind w:right="3442"/>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7DE2568E" w14:textId="77777777" w:rsidR="001A027C" w:rsidRPr="004D5F78" w:rsidRDefault="001A027C" w:rsidP="001A027C">
      <w:pPr>
        <w:rPr>
          <w:rFonts w:cs="Arial"/>
          <w:szCs w:val="22"/>
        </w:rPr>
      </w:pPr>
    </w:p>
    <w:p w14:paraId="3D4B84AF" w14:textId="425BC887" w:rsidR="004D687E" w:rsidRPr="00034E51" w:rsidRDefault="004D687E" w:rsidP="00500D7A">
      <w:pPr>
        <w:widowControl w:val="0"/>
        <w:suppressAutoHyphens/>
        <w:spacing w:before="120" w:line="276" w:lineRule="auto"/>
        <w:rPr>
          <w:rFonts w:cs="Arial"/>
          <w:szCs w:val="22"/>
        </w:rPr>
      </w:pPr>
    </w:p>
    <w:sectPr w:rsidR="004D687E" w:rsidRPr="00034E51" w:rsidSect="00B619EA">
      <w:headerReference w:type="even" r:id="rId19"/>
      <w:headerReference w:type="default" r:id="rId20"/>
      <w:footerReference w:type="even" r:id="rId21"/>
      <w:footerReference w:type="default" r:id="rId22"/>
      <w:headerReference w:type="first" r:id="rId23"/>
      <w:footerReference w:type="first" r:id="rId24"/>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5B38" w14:textId="77777777" w:rsidR="00603C8B" w:rsidRDefault="00603C8B">
      <w:r>
        <w:separator/>
      </w:r>
    </w:p>
  </w:endnote>
  <w:endnote w:type="continuationSeparator" w:id="0">
    <w:p w14:paraId="5B428D44" w14:textId="77777777" w:rsidR="00603C8B" w:rsidRDefault="00603C8B">
      <w:r>
        <w:continuationSeparator/>
      </w:r>
    </w:p>
  </w:endnote>
  <w:endnote w:type="continuationNotice" w:id="1">
    <w:p w14:paraId="5C6F9072" w14:textId="77777777" w:rsidR="00603C8B" w:rsidRDefault="00603C8B"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3700759E"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C3CF3">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EE10" w14:textId="77777777" w:rsidR="00603C8B" w:rsidRDefault="00603C8B">
      <w:r>
        <w:separator/>
      </w:r>
    </w:p>
  </w:footnote>
  <w:footnote w:type="continuationSeparator" w:id="0">
    <w:p w14:paraId="7A20B46D" w14:textId="77777777" w:rsidR="00603C8B" w:rsidRDefault="00603C8B">
      <w:r>
        <w:continuationSeparator/>
      </w:r>
    </w:p>
  </w:footnote>
  <w:footnote w:type="continuationNotice" w:id="1">
    <w:p w14:paraId="20D543BF" w14:textId="77777777" w:rsidR="00603C8B" w:rsidRDefault="00603C8B"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1C4B" w14:textId="77777777" w:rsidR="007543E2" w:rsidRDefault="007543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3ECE" w14:textId="77777777" w:rsidR="007543E2" w:rsidRDefault="007543E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1C3BE0F6" w:rsidR="0053219E" w:rsidRDefault="0053219E" w:rsidP="00DC3CF3">
    <w:pPr>
      <w:pStyle w:val="Zhlav"/>
      <w:spacing w:after="0"/>
      <w:jc w:val="right"/>
      <w:rPr>
        <w:sz w:val="16"/>
        <w:szCs w:val="16"/>
      </w:rPr>
    </w:pPr>
    <w:r>
      <w:t xml:space="preserve">                                                                                    </w:t>
    </w:r>
    <w:r w:rsidRPr="0015467D">
      <w:rPr>
        <w:sz w:val="16"/>
        <w:szCs w:val="16"/>
      </w:rPr>
      <w:t xml:space="preserve">Číslo </w:t>
    </w:r>
    <w:r w:rsidR="002A7C09">
      <w:rPr>
        <w:sz w:val="16"/>
        <w:szCs w:val="16"/>
      </w:rPr>
      <w:t>jednací</w:t>
    </w:r>
    <w:r w:rsidRPr="0015467D">
      <w:rPr>
        <w:sz w:val="16"/>
        <w:szCs w:val="16"/>
      </w:rPr>
      <w:t xml:space="preserve"> objednatele:</w:t>
    </w:r>
    <w:r w:rsidR="007543E2">
      <w:rPr>
        <w:sz w:val="16"/>
        <w:szCs w:val="16"/>
      </w:rPr>
      <w:t xml:space="preserve"> </w:t>
    </w:r>
    <w:r w:rsidR="007543E2" w:rsidRPr="007543E2">
      <w:rPr>
        <w:sz w:val="16"/>
        <w:szCs w:val="16"/>
      </w:rPr>
      <w:t>SPU 109773/2024</w:t>
    </w:r>
  </w:p>
  <w:p w14:paraId="286D59C5" w14:textId="5C3538C9" w:rsidR="00DC3CF3" w:rsidRPr="0015467D" w:rsidRDefault="00DC3CF3" w:rsidP="009A72CA">
    <w:pPr>
      <w:pStyle w:val="Zhlav"/>
      <w:spacing w:after="0"/>
      <w:jc w:val="right"/>
      <w:rPr>
        <w:sz w:val="16"/>
        <w:szCs w:val="16"/>
      </w:rPr>
    </w:pPr>
    <w:r>
      <w:rPr>
        <w:sz w:val="16"/>
        <w:szCs w:val="16"/>
      </w:rPr>
      <w:t>UID:</w:t>
    </w:r>
    <w:r w:rsidR="003144FE">
      <w:rPr>
        <w:sz w:val="16"/>
        <w:szCs w:val="16"/>
      </w:rPr>
      <w:t xml:space="preserve"> </w:t>
    </w:r>
    <w:r w:rsidR="003144FE" w:rsidRPr="003144FE">
      <w:rPr>
        <w:sz w:val="16"/>
        <w:szCs w:val="16"/>
      </w:rPr>
      <w:t>spudms00000014430509</w:t>
    </w:r>
  </w:p>
  <w:p w14:paraId="3CED7CE2" w14:textId="019A21D7" w:rsidR="0053219E" w:rsidRPr="00B16ADC" w:rsidRDefault="0053219E" w:rsidP="00DC3CF3">
    <w:pPr>
      <w:pStyle w:val="Zhlav"/>
      <w:jc w:val="right"/>
      <w:rPr>
        <w:sz w:val="16"/>
        <w:szCs w:val="16"/>
      </w:rPr>
    </w:pPr>
    <w:r w:rsidRPr="0015467D">
      <w:rPr>
        <w:sz w:val="16"/>
        <w:szCs w:val="16"/>
      </w:rPr>
      <w:t xml:space="preserve">                                                                                  </w:t>
    </w:r>
    <w:r>
      <w:rPr>
        <w:sz w:val="16"/>
        <w:szCs w:val="16"/>
      </w:rPr>
      <w:t xml:space="preserve">                                 </w:t>
    </w:r>
    <w:r w:rsidRPr="0015467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015B00"/>
    <w:multiLevelType w:val="hybridMultilevel"/>
    <w:tmpl w:val="8CEA821E"/>
    <w:lvl w:ilvl="0" w:tplc="0A5845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7"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8"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10"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2"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7DC44A9"/>
    <w:multiLevelType w:val="hybridMultilevel"/>
    <w:tmpl w:val="B7B417D2"/>
    <w:lvl w:ilvl="0" w:tplc="EBB401F6">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9"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2"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6"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31"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2"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8053265"/>
    <w:multiLevelType w:val="hybridMultilevel"/>
    <w:tmpl w:val="85BCE484"/>
    <w:lvl w:ilvl="0" w:tplc="A12CB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5"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41"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7"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51"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2"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5"/>
  </w:num>
  <w:num w:numId="2" w16cid:durableId="2114930269">
    <w:abstractNumId w:val="34"/>
  </w:num>
  <w:num w:numId="3" w16cid:durableId="1583028044">
    <w:abstractNumId w:val="5"/>
  </w:num>
  <w:num w:numId="4" w16cid:durableId="1835758606">
    <w:abstractNumId w:val="40"/>
  </w:num>
  <w:num w:numId="5" w16cid:durableId="1697150642">
    <w:abstractNumId w:val="17"/>
  </w:num>
  <w:num w:numId="6" w16cid:durableId="1571454710">
    <w:abstractNumId w:val="19"/>
  </w:num>
  <w:num w:numId="7" w16cid:durableId="1761486639">
    <w:abstractNumId w:val="24"/>
  </w:num>
  <w:num w:numId="8" w16cid:durableId="2006738790">
    <w:abstractNumId w:val="42"/>
  </w:num>
  <w:num w:numId="9" w16cid:durableId="762074396">
    <w:abstractNumId w:val="23"/>
  </w:num>
  <w:num w:numId="10" w16cid:durableId="1864318767">
    <w:abstractNumId w:val="50"/>
  </w:num>
  <w:num w:numId="11" w16cid:durableId="1475369711">
    <w:abstractNumId w:val="44"/>
  </w:num>
  <w:num w:numId="12" w16cid:durableId="1533031338">
    <w:abstractNumId w:val="11"/>
  </w:num>
  <w:num w:numId="13" w16cid:durableId="1546485031">
    <w:abstractNumId w:val="9"/>
  </w:num>
  <w:num w:numId="14" w16cid:durableId="1382049682">
    <w:abstractNumId w:val="29"/>
  </w:num>
  <w:num w:numId="15" w16cid:durableId="1314410056">
    <w:abstractNumId w:val="1"/>
  </w:num>
  <w:num w:numId="16" w16cid:durableId="2110806494">
    <w:abstractNumId w:val="6"/>
  </w:num>
  <w:num w:numId="17" w16cid:durableId="1958099373">
    <w:abstractNumId w:val="36"/>
  </w:num>
  <w:num w:numId="18" w16cid:durableId="1563248476">
    <w:abstractNumId w:val="45"/>
  </w:num>
  <w:num w:numId="19" w16cid:durableId="377126311">
    <w:abstractNumId w:val="25"/>
  </w:num>
  <w:num w:numId="20" w16cid:durableId="1677882057">
    <w:abstractNumId w:val="21"/>
  </w:num>
  <w:num w:numId="21" w16cid:durableId="324018152">
    <w:abstractNumId w:val="43"/>
  </w:num>
  <w:num w:numId="22" w16cid:durableId="604003052">
    <w:abstractNumId w:val="47"/>
  </w:num>
  <w:num w:numId="23" w16cid:durableId="607667109">
    <w:abstractNumId w:val="49"/>
  </w:num>
  <w:num w:numId="24" w16cid:durableId="1071390893">
    <w:abstractNumId w:val="14"/>
  </w:num>
  <w:num w:numId="25" w16cid:durableId="915554219">
    <w:abstractNumId w:val="32"/>
  </w:num>
  <w:num w:numId="26" w16cid:durableId="1075981442">
    <w:abstractNumId w:val="46"/>
  </w:num>
  <w:num w:numId="27" w16cid:durableId="1604877227">
    <w:abstractNumId w:val="53"/>
  </w:num>
  <w:num w:numId="28" w16cid:durableId="933707985">
    <w:abstractNumId w:val="26"/>
  </w:num>
  <w:num w:numId="29" w16cid:durableId="1851724463">
    <w:abstractNumId w:val="27"/>
  </w:num>
  <w:num w:numId="30" w16cid:durableId="1888832780">
    <w:abstractNumId w:val="12"/>
  </w:num>
  <w:num w:numId="31" w16cid:durableId="776146725">
    <w:abstractNumId w:val="22"/>
  </w:num>
  <w:num w:numId="32" w16cid:durableId="1828863905">
    <w:abstractNumId w:val="31"/>
  </w:num>
  <w:num w:numId="33" w16cid:durableId="1035159206">
    <w:abstractNumId w:val="31"/>
  </w:num>
  <w:num w:numId="34" w16cid:durableId="1667435199">
    <w:abstractNumId w:val="20"/>
  </w:num>
  <w:num w:numId="35" w16cid:durableId="1290817555">
    <w:abstractNumId w:val="48"/>
  </w:num>
  <w:num w:numId="36" w16cid:durableId="93786096">
    <w:abstractNumId w:val="16"/>
  </w:num>
  <w:num w:numId="37" w16cid:durableId="632642394">
    <w:abstractNumId w:val="10"/>
  </w:num>
  <w:num w:numId="38" w16cid:durableId="1201086418">
    <w:abstractNumId w:val="15"/>
  </w:num>
  <w:num w:numId="39" w16cid:durableId="1789274272">
    <w:abstractNumId w:val="10"/>
  </w:num>
  <w:num w:numId="40" w16cid:durableId="1333408867">
    <w:abstractNumId w:val="10"/>
  </w:num>
  <w:num w:numId="41" w16cid:durableId="1905413027">
    <w:abstractNumId w:val="10"/>
  </w:num>
  <w:num w:numId="42" w16cid:durableId="960695404">
    <w:abstractNumId w:val="10"/>
  </w:num>
  <w:num w:numId="43" w16cid:durableId="722485955">
    <w:abstractNumId w:val="10"/>
  </w:num>
  <w:num w:numId="44" w16cid:durableId="1545826192">
    <w:abstractNumId w:val="10"/>
  </w:num>
  <w:num w:numId="45" w16cid:durableId="896549748">
    <w:abstractNumId w:val="10"/>
  </w:num>
  <w:num w:numId="46" w16cid:durableId="1847095564">
    <w:abstractNumId w:val="10"/>
  </w:num>
  <w:num w:numId="47" w16cid:durableId="1099716300">
    <w:abstractNumId w:val="10"/>
  </w:num>
  <w:num w:numId="48" w16cid:durableId="1391077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10"/>
  </w:num>
  <w:num w:numId="50" w16cid:durableId="717781654">
    <w:abstractNumId w:val="10"/>
  </w:num>
  <w:num w:numId="51" w16cid:durableId="1054621514">
    <w:abstractNumId w:val="10"/>
  </w:num>
  <w:num w:numId="52" w16cid:durableId="1458790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10"/>
  </w:num>
  <w:num w:numId="54" w16cid:durableId="1200165992">
    <w:abstractNumId w:val="10"/>
  </w:num>
  <w:num w:numId="55" w16cid:durableId="1945455533">
    <w:abstractNumId w:val="10"/>
  </w:num>
  <w:num w:numId="56" w16cid:durableId="60911033">
    <w:abstractNumId w:val="10"/>
  </w:num>
  <w:num w:numId="57" w16cid:durableId="1706372595">
    <w:abstractNumId w:val="10"/>
  </w:num>
  <w:num w:numId="58" w16cid:durableId="58750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41"/>
  </w:num>
  <w:num w:numId="61" w16cid:durableId="1237323314">
    <w:abstractNumId w:val="10"/>
  </w:num>
  <w:num w:numId="62" w16cid:durableId="616571493">
    <w:abstractNumId w:val="10"/>
  </w:num>
  <w:num w:numId="63" w16cid:durableId="947539231">
    <w:abstractNumId w:val="10"/>
  </w:num>
  <w:num w:numId="64" w16cid:durableId="1000542103">
    <w:abstractNumId w:val="10"/>
  </w:num>
  <w:num w:numId="65" w16cid:durableId="1892841366">
    <w:abstractNumId w:val="10"/>
  </w:num>
  <w:num w:numId="66" w16cid:durableId="1954435298">
    <w:abstractNumId w:val="10"/>
  </w:num>
  <w:num w:numId="67" w16cid:durableId="1270818950">
    <w:abstractNumId w:val="10"/>
  </w:num>
  <w:num w:numId="68" w16cid:durableId="47652877">
    <w:abstractNumId w:val="10"/>
  </w:num>
  <w:num w:numId="69" w16cid:durableId="118035713">
    <w:abstractNumId w:val="3"/>
  </w:num>
  <w:num w:numId="70" w16cid:durableId="1089547974">
    <w:abstractNumId w:val="10"/>
  </w:num>
  <w:num w:numId="71" w16cid:durableId="110785907">
    <w:abstractNumId w:val="38"/>
  </w:num>
  <w:num w:numId="72" w16cid:durableId="1090663296">
    <w:abstractNumId w:val="13"/>
  </w:num>
  <w:num w:numId="73" w16cid:durableId="1548222853">
    <w:abstractNumId w:val="8"/>
  </w:num>
  <w:num w:numId="74" w16cid:durableId="423914998">
    <w:abstractNumId w:val="7"/>
  </w:num>
  <w:num w:numId="75" w16cid:durableId="783765203">
    <w:abstractNumId w:val="51"/>
  </w:num>
  <w:num w:numId="76" w16cid:durableId="1875381046">
    <w:abstractNumId w:val="0"/>
  </w:num>
  <w:num w:numId="77" w16cid:durableId="1879003982">
    <w:abstractNumId w:val="30"/>
  </w:num>
  <w:num w:numId="78" w16cid:durableId="270010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10"/>
  </w:num>
  <w:num w:numId="80" w16cid:durableId="364915471">
    <w:abstractNumId w:val="28"/>
  </w:num>
  <w:num w:numId="81" w16cid:durableId="340395965">
    <w:abstractNumId w:val="37"/>
  </w:num>
  <w:num w:numId="82" w16cid:durableId="782844615">
    <w:abstractNumId w:val="39"/>
  </w:num>
  <w:num w:numId="83" w16cid:durableId="2144418042">
    <w:abstractNumId w:val="2"/>
  </w:num>
  <w:num w:numId="84" w16cid:durableId="336732324">
    <w:abstractNumId w:val="10"/>
  </w:num>
  <w:num w:numId="85" w16cid:durableId="659315654">
    <w:abstractNumId w:val="52"/>
  </w:num>
  <w:num w:numId="86" w16cid:durableId="926885901">
    <w:abstractNumId w:val="33"/>
  </w:num>
  <w:num w:numId="87" w16cid:durableId="705982943">
    <w:abstractNumId w:val="4"/>
  </w:num>
  <w:num w:numId="88" w16cid:durableId="1072317906">
    <w:abstractNumId w:val="1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2640F"/>
    <w:rsid w:val="00034E51"/>
    <w:rsid w:val="00035F68"/>
    <w:rsid w:val="00036D68"/>
    <w:rsid w:val="00037752"/>
    <w:rsid w:val="00043FE8"/>
    <w:rsid w:val="000475F1"/>
    <w:rsid w:val="000524D5"/>
    <w:rsid w:val="00054689"/>
    <w:rsid w:val="00054DF1"/>
    <w:rsid w:val="0005524A"/>
    <w:rsid w:val="00055F13"/>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462F"/>
    <w:rsid w:val="00084E79"/>
    <w:rsid w:val="00086AE0"/>
    <w:rsid w:val="000917DD"/>
    <w:rsid w:val="00093A1A"/>
    <w:rsid w:val="00095603"/>
    <w:rsid w:val="000957E4"/>
    <w:rsid w:val="0009761D"/>
    <w:rsid w:val="000A07E6"/>
    <w:rsid w:val="000A3C0D"/>
    <w:rsid w:val="000A3CCC"/>
    <w:rsid w:val="000A50EF"/>
    <w:rsid w:val="000A787C"/>
    <w:rsid w:val="000B0278"/>
    <w:rsid w:val="000B2FE7"/>
    <w:rsid w:val="000B713E"/>
    <w:rsid w:val="000B7640"/>
    <w:rsid w:val="000C1A9F"/>
    <w:rsid w:val="000C3B9B"/>
    <w:rsid w:val="000C65EE"/>
    <w:rsid w:val="000C779A"/>
    <w:rsid w:val="000C7CA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037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39F8"/>
    <w:rsid w:val="00145C02"/>
    <w:rsid w:val="00146F73"/>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2048"/>
    <w:rsid w:val="00173AE3"/>
    <w:rsid w:val="0017555A"/>
    <w:rsid w:val="001800BB"/>
    <w:rsid w:val="0018278F"/>
    <w:rsid w:val="00184040"/>
    <w:rsid w:val="0019040B"/>
    <w:rsid w:val="001A027C"/>
    <w:rsid w:val="001A3598"/>
    <w:rsid w:val="001A6166"/>
    <w:rsid w:val="001A7939"/>
    <w:rsid w:val="001B2DB9"/>
    <w:rsid w:val="001B3D5F"/>
    <w:rsid w:val="001B5A10"/>
    <w:rsid w:val="001B7884"/>
    <w:rsid w:val="001C5A26"/>
    <w:rsid w:val="001C6108"/>
    <w:rsid w:val="001C6858"/>
    <w:rsid w:val="001D0AEF"/>
    <w:rsid w:val="001D1532"/>
    <w:rsid w:val="001D2761"/>
    <w:rsid w:val="001D32AC"/>
    <w:rsid w:val="001D35C5"/>
    <w:rsid w:val="001D50DC"/>
    <w:rsid w:val="001D5C4E"/>
    <w:rsid w:val="001D70C2"/>
    <w:rsid w:val="001D7DFC"/>
    <w:rsid w:val="001E657F"/>
    <w:rsid w:val="001E7C6C"/>
    <w:rsid w:val="001F08FF"/>
    <w:rsid w:val="001F2445"/>
    <w:rsid w:val="001F2D41"/>
    <w:rsid w:val="001F2EE8"/>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14F0"/>
    <w:rsid w:val="00253305"/>
    <w:rsid w:val="002538F3"/>
    <w:rsid w:val="002548F7"/>
    <w:rsid w:val="00256FEE"/>
    <w:rsid w:val="0026191E"/>
    <w:rsid w:val="00261C1F"/>
    <w:rsid w:val="00264B9B"/>
    <w:rsid w:val="00267084"/>
    <w:rsid w:val="002742B7"/>
    <w:rsid w:val="00275FDD"/>
    <w:rsid w:val="00277B16"/>
    <w:rsid w:val="002803B4"/>
    <w:rsid w:val="00281157"/>
    <w:rsid w:val="00285FFE"/>
    <w:rsid w:val="002921CB"/>
    <w:rsid w:val="002954A2"/>
    <w:rsid w:val="002954D1"/>
    <w:rsid w:val="002A7C09"/>
    <w:rsid w:val="002B0CFD"/>
    <w:rsid w:val="002B6870"/>
    <w:rsid w:val="002C0E34"/>
    <w:rsid w:val="002C113C"/>
    <w:rsid w:val="002C3B0B"/>
    <w:rsid w:val="002C6FAE"/>
    <w:rsid w:val="002D0A05"/>
    <w:rsid w:val="002D10A3"/>
    <w:rsid w:val="002D245C"/>
    <w:rsid w:val="002D35D2"/>
    <w:rsid w:val="002D4C3E"/>
    <w:rsid w:val="002D5ABD"/>
    <w:rsid w:val="002D7772"/>
    <w:rsid w:val="002E0D1A"/>
    <w:rsid w:val="002E4CC8"/>
    <w:rsid w:val="002E7E2A"/>
    <w:rsid w:val="002F02E0"/>
    <w:rsid w:val="002F3A87"/>
    <w:rsid w:val="002F4BD9"/>
    <w:rsid w:val="002F6773"/>
    <w:rsid w:val="002F782A"/>
    <w:rsid w:val="00306D5E"/>
    <w:rsid w:val="003106B8"/>
    <w:rsid w:val="003117A0"/>
    <w:rsid w:val="0031253C"/>
    <w:rsid w:val="00312AD9"/>
    <w:rsid w:val="003142FB"/>
    <w:rsid w:val="003144FE"/>
    <w:rsid w:val="00314977"/>
    <w:rsid w:val="00316638"/>
    <w:rsid w:val="00317B95"/>
    <w:rsid w:val="00321E30"/>
    <w:rsid w:val="00323892"/>
    <w:rsid w:val="00325FC3"/>
    <w:rsid w:val="00326B18"/>
    <w:rsid w:val="00327B76"/>
    <w:rsid w:val="00330BCE"/>
    <w:rsid w:val="00332C92"/>
    <w:rsid w:val="00336FA6"/>
    <w:rsid w:val="003468FB"/>
    <w:rsid w:val="00350AEA"/>
    <w:rsid w:val="003534A5"/>
    <w:rsid w:val="00357DE0"/>
    <w:rsid w:val="00360D9F"/>
    <w:rsid w:val="00362411"/>
    <w:rsid w:val="003629B9"/>
    <w:rsid w:val="00362FAF"/>
    <w:rsid w:val="003653EF"/>
    <w:rsid w:val="003659C2"/>
    <w:rsid w:val="00370FDB"/>
    <w:rsid w:val="00372A83"/>
    <w:rsid w:val="00372F2C"/>
    <w:rsid w:val="0037518A"/>
    <w:rsid w:val="00380D9B"/>
    <w:rsid w:val="003823D0"/>
    <w:rsid w:val="003859FD"/>
    <w:rsid w:val="003902CD"/>
    <w:rsid w:val="003937BC"/>
    <w:rsid w:val="00394CD0"/>
    <w:rsid w:val="00397AB8"/>
    <w:rsid w:val="003A086C"/>
    <w:rsid w:val="003A0D94"/>
    <w:rsid w:val="003A222E"/>
    <w:rsid w:val="003A2EB1"/>
    <w:rsid w:val="003A3EEB"/>
    <w:rsid w:val="003A65CB"/>
    <w:rsid w:val="003A7EF3"/>
    <w:rsid w:val="003B2273"/>
    <w:rsid w:val="003B2A2A"/>
    <w:rsid w:val="003B2A34"/>
    <w:rsid w:val="003B5CE7"/>
    <w:rsid w:val="003B5DCD"/>
    <w:rsid w:val="003B7031"/>
    <w:rsid w:val="003C2212"/>
    <w:rsid w:val="003C2775"/>
    <w:rsid w:val="003C4DDC"/>
    <w:rsid w:val="003C6C55"/>
    <w:rsid w:val="003C7DFA"/>
    <w:rsid w:val="003D006E"/>
    <w:rsid w:val="003D37AC"/>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1913"/>
    <w:rsid w:val="0042271B"/>
    <w:rsid w:val="00426FA0"/>
    <w:rsid w:val="00430580"/>
    <w:rsid w:val="00433A23"/>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C2335"/>
    <w:rsid w:val="004C5E8D"/>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47C"/>
    <w:rsid w:val="004F154E"/>
    <w:rsid w:val="004F38A5"/>
    <w:rsid w:val="004F64EF"/>
    <w:rsid w:val="00500D7A"/>
    <w:rsid w:val="00501669"/>
    <w:rsid w:val="00502DDF"/>
    <w:rsid w:val="00505CB7"/>
    <w:rsid w:val="00506188"/>
    <w:rsid w:val="00510351"/>
    <w:rsid w:val="00510C7F"/>
    <w:rsid w:val="00512499"/>
    <w:rsid w:val="00512DDF"/>
    <w:rsid w:val="00515CBE"/>
    <w:rsid w:val="00515DEA"/>
    <w:rsid w:val="005167B0"/>
    <w:rsid w:val="005202FA"/>
    <w:rsid w:val="005204BB"/>
    <w:rsid w:val="00521E8A"/>
    <w:rsid w:val="005247F1"/>
    <w:rsid w:val="00525B01"/>
    <w:rsid w:val="0052721B"/>
    <w:rsid w:val="00527B38"/>
    <w:rsid w:val="0053219E"/>
    <w:rsid w:val="00532A42"/>
    <w:rsid w:val="00535C93"/>
    <w:rsid w:val="00536E8C"/>
    <w:rsid w:val="0053780F"/>
    <w:rsid w:val="005426DA"/>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7966"/>
    <w:rsid w:val="00581454"/>
    <w:rsid w:val="005826CF"/>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3C8B"/>
    <w:rsid w:val="0060511A"/>
    <w:rsid w:val="006118BE"/>
    <w:rsid w:val="006135D6"/>
    <w:rsid w:val="006152B5"/>
    <w:rsid w:val="00616927"/>
    <w:rsid w:val="00617544"/>
    <w:rsid w:val="006201A4"/>
    <w:rsid w:val="00622491"/>
    <w:rsid w:val="0062433A"/>
    <w:rsid w:val="00627125"/>
    <w:rsid w:val="00627EE9"/>
    <w:rsid w:val="006313D9"/>
    <w:rsid w:val="00631AE8"/>
    <w:rsid w:val="00632E5A"/>
    <w:rsid w:val="00636D33"/>
    <w:rsid w:val="006417A8"/>
    <w:rsid w:val="006427F3"/>
    <w:rsid w:val="006431F2"/>
    <w:rsid w:val="006436C8"/>
    <w:rsid w:val="0064411D"/>
    <w:rsid w:val="00644730"/>
    <w:rsid w:val="00646B0D"/>
    <w:rsid w:val="006509AC"/>
    <w:rsid w:val="00655172"/>
    <w:rsid w:val="006575CE"/>
    <w:rsid w:val="00660690"/>
    <w:rsid w:val="00660870"/>
    <w:rsid w:val="00660B9F"/>
    <w:rsid w:val="00661208"/>
    <w:rsid w:val="0066162B"/>
    <w:rsid w:val="00661B1A"/>
    <w:rsid w:val="00661CD2"/>
    <w:rsid w:val="00662182"/>
    <w:rsid w:val="00663C13"/>
    <w:rsid w:val="00664E54"/>
    <w:rsid w:val="00666967"/>
    <w:rsid w:val="00666E0D"/>
    <w:rsid w:val="00670F32"/>
    <w:rsid w:val="00673F30"/>
    <w:rsid w:val="00674009"/>
    <w:rsid w:val="00674417"/>
    <w:rsid w:val="00674E35"/>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A5A"/>
    <w:rsid w:val="006C2DB8"/>
    <w:rsid w:val="006C4AC4"/>
    <w:rsid w:val="006C527F"/>
    <w:rsid w:val="006C70A1"/>
    <w:rsid w:val="006D0667"/>
    <w:rsid w:val="006D0B98"/>
    <w:rsid w:val="006D0CCE"/>
    <w:rsid w:val="006D50D1"/>
    <w:rsid w:val="006D5E6C"/>
    <w:rsid w:val="006D7BFB"/>
    <w:rsid w:val="006D7EEF"/>
    <w:rsid w:val="006E2293"/>
    <w:rsid w:val="006E2996"/>
    <w:rsid w:val="006F3CD0"/>
    <w:rsid w:val="006F630C"/>
    <w:rsid w:val="006F6896"/>
    <w:rsid w:val="006F6ECC"/>
    <w:rsid w:val="0070151B"/>
    <w:rsid w:val="00703635"/>
    <w:rsid w:val="00704096"/>
    <w:rsid w:val="007054B8"/>
    <w:rsid w:val="00706FEF"/>
    <w:rsid w:val="0071160B"/>
    <w:rsid w:val="00712A60"/>
    <w:rsid w:val="00713610"/>
    <w:rsid w:val="0071580B"/>
    <w:rsid w:val="00716DDA"/>
    <w:rsid w:val="007223A6"/>
    <w:rsid w:val="00722CA2"/>
    <w:rsid w:val="00723FA0"/>
    <w:rsid w:val="007248CA"/>
    <w:rsid w:val="0073107E"/>
    <w:rsid w:val="00731318"/>
    <w:rsid w:val="00731789"/>
    <w:rsid w:val="00743455"/>
    <w:rsid w:val="00743B00"/>
    <w:rsid w:val="00743D78"/>
    <w:rsid w:val="00745268"/>
    <w:rsid w:val="00747F0F"/>
    <w:rsid w:val="00750233"/>
    <w:rsid w:val="00751679"/>
    <w:rsid w:val="00752D91"/>
    <w:rsid w:val="007542FF"/>
    <w:rsid w:val="007543E2"/>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549E"/>
    <w:rsid w:val="007A7E6A"/>
    <w:rsid w:val="007B3B3F"/>
    <w:rsid w:val="007B467E"/>
    <w:rsid w:val="007B4FE3"/>
    <w:rsid w:val="007B5B8F"/>
    <w:rsid w:val="007B5D2C"/>
    <w:rsid w:val="007B7420"/>
    <w:rsid w:val="007C7BDD"/>
    <w:rsid w:val="007E1651"/>
    <w:rsid w:val="007E1E50"/>
    <w:rsid w:val="007E28CE"/>
    <w:rsid w:val="007E2CFA"/>
    <w:rsid w:val="007E3837"/>
    <w:rsid w:val="007E595C"/>
    <w:rsid w:val="007E70CD"/>
    <w:rsid w:val="007E7248"/>
    <w:rsid w:val="007E754A"/>
    <w:rsid w:val="007F1D1C"/>
    <w:rsid w:val="007F36A0"/>
    <w:rsid w:val="007F466E"/>
    <w:rsid w:val="007F4D81"/>
    <w:rsid w:val="007F5A34"/>
    <w:rsid w:val="008011A3"/>
    <w:rsid w:val="00806017"/>
    <w:rsid w:val="008068EB"/>
    <w:rsid w:val="00807899"/>
    <w:rsid w:val="00807FAD"/>
    <w:rsid w:val="00812096"/>
    <w:rsid w:val="0081211C"/>
    <w:rsid w:val="0081589D"/>
    <w:rsid w:val="00817AFC"/>
    <w:rsid w:val="008201C2"/>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12"/>
    <w:rsid w:val="008922D1"/>
    <w:rsid w:val="008960AA"/>
    <w:rsid w:val="008A324C"/>
    <w:rsid w:val="008A4391"/>
    <w:rsid w:val="008A52EE"/>
    <w:rsid w:val="008A64CA"/>
    <w:rsid w:val="008B058E"/>
    <w:rsid w:val="008B1643"/>
    <w:rsid w:val="008B31A6"/>
    <w:rsid w:val="008B55DF"/>
    <w:rsid w:val="008B5C94"/>
    <w:rsid w:val="008C126A"/>
    <w:rsid w:val="008C1A51"/>
    <w:rsid w:val="008C267B"/>
    <w:rsid w:val="008C2E26"/>
    <w:rsid w:val="008C4E63"/>
    <w:rsid w:val="008C7373"/>
    <w:rsid w:val="008D0355"/>
    <w:rsid w:val="008D13C1"/>
    <w:rsid w:val="008D2A1A"/>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633"/>
    <w:rsid w:val="00927D9B"/>
    <w:rsid w:val="00930D90"/>
    <w:rsid w:val="0093189C"/>
    <w:rsid w:val="0093298D"/>
    <w:rsid w:val="00932E7A"/>
    <w:rsid w:val="0093629A"/>
    <w:rsid w:val="00936760"/>
    <w:rsid w:val="009368F3"/>
    <w:rsid w:val="00940019"/>
    <w:rsid w:val="00940556"/>
    <w:rsid w:val="00941A95"/>
    <w:rsid w:val="00951789"/>
    <w:rsid w:val="00952520"/>
    <w:rsid w:val="0095373F"/>
    <w:rsid w:val="00953EC8"/>
    <w:rsid w:val="009546DE"/>
    <w:rsid w:val="00954DBD"/>
    <w:rsid w:val="00955DA7"/>
    <w:rsid w:val="0095673D"/>
    <w:rsid w:val="00971763"/>
    <w:rsid w:val="00971EAC"/>
    <w:rsid w:val="00972056"/>
    <w:rsid w:val="009737C2"/>
    <w:rsid w:val="009821DF"/>
    <w:rsid w:val="00982899"/>
    <w:rsid w:val="0098300F"/>
    <w:rsid w:val="00985309"/>
    <w:rsid w:val="009859A5"/>
    <w:rsid w:val="009867A3"/>
    <w:rsid w:val="00987BCF"/>
    <w:rsid w:val="0099059E"/>
    <w:rsid w:val="009908E5"/>
    <w:rsid w:val="00991749"/>
    <w:rsid w:val="00994A21"/>
    <w:rsid w:val="00995ABC"/>
    <w:rsid w:val="0099705B"/>
    <w:rsid w:val="009A43BA"/>
    <w:rsid w:val="009A4D6D"/>
    <w:rsid w:val="009A53D2"/>
    <w:rsid w:val="009A6087"/>
    <w:rsid w:val="009A66B3"/>
    <w:rsid w:val="009A6F3E"/>
    <w:rsid w:val="009A72CA"/>
    <w:rsid w:val="009B04CF"/>
    <w:rsid w:val="009B1903"/>
    <w:rsid w:val="009C0AAF"/>
    <w:rsid w:val="009C7E7C"/>
    <w:rsid w:val="009D32C7"/>
    <w:rsid w:val="009D39E8"/>
    <w:rsid w:val="009E0A4B"/>
    <w:rsid w:val="009E0EF5"/>
    <w:rsid w:val="009E1295"/>
    <w:rsid w:val="009E3096"/>
    <w:rsid w:val="009E6563"/>
    <w:rsid w:val="009F2F6B"/>
    <w:rsid w:val="009F3075"/>
    <w:rsid w:val="009F30D6"/>
    <w:rsid w:val="009F3720"/>
    <w:rsid w:val="009F39ED"/>
    <w:rsid w:val="009F5452"/>
    <w:rsid w:val="009F72AB"/>
    <w:rsid w:val="009F7877"/>
    <w:rsid w:val="00A00B54"/>
    <w:rsid w:val="00A02163"/>
    <w:rsid w:val="00A04035"/>
    <w:rsid w:val="00A05F9D"/>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355C"/>
    <w:rsid w:val="00A46A9B"/>
    <w:rsid w:val="00A4753F"/>
    <w:rsid w:val="00A47981"/>
    <w:rsid w:val="00A50845"/>
    <w:rsid w:val="00A508F9"/>
    <w:rsid w:val="00A5565A"/>
    <w:rsid w:val="00A5589B"/>
    <w:rsid w:val="00A56274"/>
    <w:rsid w:val="00A65C79"/>
    <w:rsid w:val="00A660B0"/>
    <w:rsid w:val="00A67EE9"/>
    <w:rsid w:val="00A81135"/>
    <w:rsid w:val="00A850AC"/>
    <w:rsid w:val="00A85DC6"/>
    <w:rsid w:val="00A86DD5"/>
    <w:rsid w:val="00A90B15"/>
    <w:rsid w:val="00A91766"/>
    <w:rsid w:val="00A95F2D"/>
    <w:rsid w:val="00AA5999"/>
    <w:rsid w:val="00AA6790"/>
    <w:rsid w:val="00AA6C81"/>
    <w:rsid w:val="00AA6F20"/>
    <w:rsid w:val="00AA703A"/>
    <w:rsid w:val="00AB7CC6"/>
    <w:rsid w:val="00AC144C"/>
    <w:rsid w:val="00AC34F9"/>
    <w:rsid w:val="00AD1275"/>
    <w:rsid w:val="00AD170C"/>
    <w:rsid w:val="00AD1AA0"/>
    <w:rsid w:val="00AD1C77"/>
    <w:rsid w:val="00AD57A0"/>
    <w:rsid w:val="00AD5D34"/>
    <w:rsid w:val="00AD6A42"/>
    <w:rsid w:val="00AD7B06"/>
    <w:rsid w:val="00AE2DC5"/>
    <w:rsid w:val="00AE33D5"/>
    <w:rsid w:val="00AE43D3"/>
    <w:rsid w:val="00AE605E"/>
    <w:rsid w:val="00AF0A5D"/>
    <w:rsid w:val="00AF29E8"/>
    <w:rsid w:val="00AF3FF8"/>
    <w:rsid w:val="00AF79C6"/>
    <w:rsid w:val="00B00AE7"/>
    <w:rsid w:val="00B00DE4"/>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0D20"/>
    <w:rsid w:val="00B51571"/>
    <w:rsid w:val="00B5161D"/>
    <w:rsid w:val="00B52FDD"/>
    <w:rsid w:val="00B53CDD"/>
    <w:rsid w:val="00B5642E"/>
    <w:rsid w:val="00B619EA"/>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59E4"/>
    <w:rsid w:val="00B87A91"/>
    <w:rsid w:val="00B94443"/>
    <w:rsid w:val="00B944EA"/>
    <w:rsid w:val="00BA432B"/>
    <w:rsid w:val="00BB1545"/>
    <w:rsid w:val="00BB4624"/>
    <w:rsid w:val="00BB71C6"/>
    <w:rsid w:val="00BB7CB3"/>
    <w:rsid w:val="00BB7D5C"/>
    <w:rsid w:val="00BC11BB"/>
    <w:rsid w:val="00BC247C"/>
    <w:rsid w:val="00BC4D5C"/>
    <w:rsid w:val="00BD0A14"/>
    <w:rsid w:val="00BD20C8"/>
    <w:rsid w:val="00BD3F3B"/>
    <w:rsid w:val="00BD41D3"/>
    <w:rsid w:val="00BD435A"/>
    <w:rsid w:val="00BD672E"/>
    <w:rsid w:val="00BD7C99"/>
    <w:rsid w:val="00BE258E"/>
    <w:rsid w:val="00BE7676"/>
    <w:rsid w:val="00BF357A"/>
    <w:rsid w:val="00BF3694"/>
    <w:rsid w:val="00BF7EAF"/>
    <w:rsid w:val="00C00631"/>
    <w:rsid w:val="00C0340E"/>
    <w:rsid w:val="00C0493E"/>
    <w:rsid w:val="00C04B3C"/>
    <w:rsid w:val="00C058C6"/>
    <w:rsid w:val="00C05F45"/>
    <w:rsid w:val="00C15A1C"/>
    <w:rsid w:val="00C1681E"/>
    <w:rsid w:val="00C2206F"/>
    <w:rsid w:val="00C2233C"/>
    <w:rsid w:val="00C226B0"/>
    <w:rsid w:val="00C25044"/>
    <w:rsid w:val="00C25139"/>
    <w:rsid w:val="00C2661A"/>
    <w:rsid w:val="00C26A5E"/>
    <w:rsid w:val="00C30DBF"/>
    <w:rsid w:val="00C321F7"/>
    <w:rsid w:val="00C32521"/>
    <w:rsid w:val="00C3261C"/>
    <w:rsid w:val="00C354FE"/>
    <w:rsid w:val="00C3789A"/>
    <w:rsid w:val="00C3793D"/>
    <w:rsid w:val="00C41C07"/>
    <w:rsid w:val="00C467FD"/>
    <w:rsid w:val="00C47A1B"/>
    <w:rsid w:val="00C47F79"/>
    <w:rsid w:val="00C50D61"/>
    <w:rsid w:val="00C517C5"/>
    <w:rsid w:val="00C52BAE"/>
    <w:rsid w:val="00C53A3F"/>
    <w:rsid w:val="00C53C54"/>
    <w:rsid w:val="00C541C0"/>
    <w:rsid w:val="00C5601E"/>
    <w:rsid w:val="00C567B2"/>
    <w:rsid w:val="00C60B4E"/>
    <w:rsid w:val="00C629E5"/>
    <w:rsid w:val="00C642F1"/>
    <w:rsid w:val="00C650A3"/>
    <w:rsid w:val="00C657AE"/>
    <w:rsid w:val="00C66CE6"/>
    <w:rsid w:val="00C6772C"/>
    <w:rsid w:val="00C71812"/>
    <w:rsid w:val="00C71B13"/>
    <w:rsid w:val="00C72D4E"/>
    <w:rsid w:val="00C72DAB"/>
    <w:rsid w:val="00C74767"/>
    <w:rsid w:val="00C75A45"/>
    <w:rsid w:val="00C84B6E"/>
    <w:rsid w:val="00C84F97"/>
    <w:rsid w:val="00C94A47"/>
    <w:rsid w:val="00CA04E5"/>
    <w:rsid w:val="00CA082A"/>
    <w:rsid w:val="00CA7DF3"/>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155"/>
    <w:rsid w:val="00CF0678"/>
    <w:rsid w:val="00CF6E49"/>
    <w:rsid w:val="00CF724C"/>
    <w:rsid w:val="00D019EB"/>
    <w:rsid w:val="00D02123"/>
    <w:rsid w:val="00D021D9"/>
    <w:rsid w:val="00D039D4"/>
    <w:rsid w:val="00D0456B"/>
    <w:rsid w:val="00D05BB8"/>
    <w:rsid w:val="00D06754"/>
    <w:rsid w:val="00D10072"/>
    <w:rsid w:val="00D15112"/>
    <w:rsid w:val="00D161F3"/>
    <w:rsid w:val="00D16E9B"/>
    <w:rsid w:val="00D21E70"/>
    <w:rsid w:val="00D243AF"/>
    <w:rsid w:val="00D316A9"/>
    <w:rsid w:val="00D37F97"/>
    <w:rsid w:val="00D40491"/>
    <w:rsid w:val="00D43775"/>
    <w:rsid w:val="00D44836"/>
    <w:rsid w:val="00D45076"/>
    <w:rsid w:val="00D46D29"/>
    <w:rsid w:val="00D46F8C"/>
    <w:rsid w:val="00D50182"/>
    <w:rsid w:val="00D50F27"/>
    <w:rsid w:val="00D52E4B"/>
    <w:rsid w:val="00D53965"/>
    <w:rsid w:val="00D57E05"/>
    <w:rsid w:val="00D57FE6"/>
    <w:rsid w:val="00D62408"/>
    <w:rsid w:val="00D63D05"/>
    <w:rsid w:val="00D67603"/>
    <w:rsid w:val="00D7102A"/>
    <w:rsid w:val="00D72186"/>
    <w:rsid w:val="00D7725D"/>
    <w:rsid w:val="00D8162E"/>
    <w:rsid w:val="00D92C52"/>
    <w:rsid w:val="00D95427"/>
    <w:rsid w:val="00D9798C"/>
    <w:rsid w:val="00DB2E76"/>
    <w:rsid w:val="00DB31DA"/>
    <w:rsid w:val="00DB3718"/>
    <w:rsid w:val="00DB4A73"/>
    <w:rsid w:val="00DB4D6D"/>
    <w:rsid w:val="00DC0156"/>
    <w:rsid w:val="00DC2688"/>
    <w:rsid w:val="00DC3CF3"/>
    <w:rsid w:val="00DC5E0B"/>
    <w:rsid w:val="00DD200E"/>
    <w:rsid w:val="00DD696F"/>
    <w:rsid w:val="00DE04FD"/>
    <w:rsid w:val="00DE1361"/>
    <w:rsid w:val="00DE17AF"/>
    <w:rsid w:val="00DE24B6"/>
    <w:rsid w:val="00DE5AF1"/>
    <w:rsid w:val="00DF44DE"/>
    <w:rsid w:val="00DF4AC8"/>
    <w:rsid w:val="00DF6A49"/>
    <w:rsid w:val="00DF6E51"/>
    <w:rsid w:val="00DF702C"/>
    <w:rsid w:val="00E00A8F"/>
    <w:rsid w:val="00E01AFB"/>
    <w:rsid w:val="00E04D56"/>
    <w:rsid w:val="00E07D12"/>
    <w:rsid w:val="00E10D46"/>
    <w:rsid w:val="00E115B5"/>
    <w:rsid w:val="00E12050"/>
    <w:rsid w:val="00E12B39"/>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539D4"/>
    <w:rsid w:val="00E55A3D"/>
    <w:rsid w:val="00E612CB"/>
    <w:rsid w:val="00E62EE1"/>
    <w:rsid w:val="00E64D8D"/>
    <w:rsid w:val="00E6598B"/>
    <w:rsid w:val="00E71176"/>
    <w:rsid w:val="00E71981"/>
    <w:rsid w:val="00E72C64"/>
    <w:rsid w:val="00E7355F"/>
    <w:rsid w:val="00E74BB0"/>
    <w:rsid w:val="00E76B8E"/>
    <w:rsid w:val="00E80B1A"/>
    <w:rsid w:val="00E839E9"/>
    <w:rsid w:val="00E83E7F"/>
    <w:rsid w:val="00E84827"/>
    <w:rsid w:val="00E85681"/>
    <w:rsid w:val="00E865F6"/>
    <w:rsid w:val="00E90083"/>
    <w:rsid w:val="00E924F7"/>
    <w:rsid w:val="00E96D07"/>
    <w:rsid w:val="00EA1A9A"/>
    <w:rsid w:val="00EA2E04"/>
    <w:rsid w:val="00EA4F01"/>
    <w:rsid w:val="00EA6D3F"/>
    <w:rsid w:val="00EA6F75"/>
    <w:rsid w:val="00EB23B5"/>
    <w:rsid w:val="00EB3FF6"/>
    <w:rsid w:val="00EB5FE0"/>
    <w:rsid w:val="00EB6086"/>
    <w:rsid w:val="00EC01C1"/>
    <w:rsid w:val="00EC0D99"/>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EF4DC2"/>
    <w:rsid w:val="00F00F80"/>
    <w:rsid w:val="00F01856"/>
    <w:rsid w:val="00F04A61"/>
    <w:rsid w:val="00F062C7"/>
    <w:rsid w:val="00F12B63"/>
    <w:rsid w:val="00F13F17"/>
    <w:rsid w:val="00F146D0"/>
    <w:rsid w:val="00F15883"/>
    <w:rsid w:val="00F176C2"/>
    <w:rsid w:val="00F17996"/>
    <w:rsid w:val="00F2079A"/>
    <w:rsid w:val="00F21DB3"/>
    <w:rsid w:val="00F240C7"/>
    <w:rsid w:val="00F24318"/>
    <w:rsid w:val="00F27BA5"/>
    <w:rsid w:val="00F30405"/>
    <w:rsid w:val="00F32259"/>
    <w:rsid w:val="00F33A5D"/>
    <w:rsid w:val="00F352BD"/>
    <w:rsid w:val="00F359D8"/>
    <w:rsid w:val="00F4106A"/>
    <w:rsid w:val="00F43ED8"/>
    <w:rsid w:val="00F43F36"/>
    <w:rsid w:val="00F44458"/>
    <w:rsid w:val="00F5185F"/>
    <w:rsid w:val="00F537F5"/>
    <w:rsid w:val="00F54ADA"/>
    <w:rsid w:val="00F55456"/>
    <w:rsid w:val="00F56055"/>
    <w:rsid w:val="00F6095A"/>
    <w:rsid w:val="00F60B17"/>
    <w:rsid w:val="00F62FB6"/>
    <w:rsid w:val="00F63EFC"/>
    <w:rsid w:val="00F64B21"/>
    <w:rsid w:val="00F72441"/>
    <w:rsid w:val="00F74815"/>
    <w:rsid w:val="00F7704B"/>
    <w:rsid w:val="00F805D1"/>
    <w:rsid w:val="00F8115E"/>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5842"/>
    <w:rsid w:val="00FE6020"/>
    <w:rsid w:val="00FE713F"/>
    <w:rsid w:val="00FF092B"/>
    <w:rsid w:val="00FF1689"/>
    <w:rsid w:val="00FF504D"/>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link w:val="ZkladntextChar"/>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link w:val="ZhlavChar"/>
    <w:uiPriority w:val="99"/>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unhideWhenUsed/>
    <w:rsid w:val="00CB68CC"/>
  </w:style>
  <w:style w:type="character" w:customStyle="1" w:styleId="TextkomenteChar">
    <w:name w:val="Text komentáře Char"/>
    <w:link w:val="Textkomente"/>
    <w:uiPriority w:val="99"/>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customStyle="1" w:styleId="ZhlavChar">
    <w:name w:val="Záhlaví Char"/>
    <w:basedOn w:val="Standardnpsmoodstavce"/>
    <w:link w:val="Zhlav"/>
    <w:uiPriority w:val="99"/>
    <w:rsid w:val="00DC3CF3"/>
    <w:rPr>
      <w:rFonts w:ascii="Arial" w:hAnsi="Arial"/>
      <w:sz w:val="22"/>
      <w:szCs w:val="24"/>
    </w:rPr>
  </w:style>
  <w:style w:type="character" w:styleId="Hypertextovodkaz">
    <w:name w:val="Hyperlink"/>
    <w:basedOn w:val="Standardnpsmoodstavce"/>
    <w:uiPriority w:val="99"/>
    <w:unhideWhenUsed/>
    <w:rsid w:val="00F17996"/>
    <w:rPr>
      <w:color w:val="0000FF" w:themeColor="hyperlink"/>
      <w:u w:val="single"/>
    </w:rPr>
  </w:style>
  <w:style w:type="character" w:customStyle="1" w:styleId="ZkladntextChar">
    <w:name w:val="Základní text Char"/>
    <w:basedOn w:val="Standardnpsmoodstavce"/>
    <w:link w:val="Zkladntext"/>
    <w:rsid w:val="007A549E"/>
    <w:rPr>
      <w:rFonts w:ascii="Arial" w:hAnsi="Arial"/>
      <w:b/>
      <w:snapToGrid w:val="0"/>
      <w:sz w:val="22"/>
    </w:rPr>
  </w:style>
  <w:style w:type="character" w:styleId="Nevyeenzmnka">
    <w:name w:val="Unresolved Mention"/>
    <w:basedOn w:val="Standardnpsmoodstavce"/>
    <w:uiPriority w:val="99"/>
    <w:semiHidden/>
    <w:unhideWhenUsed/>
    <w:rsid w:val="00D57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m.vaclavik@spucr.c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l.spackova@spucr.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vaclavik@spuc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l.spackova@spucr.cz" TargetMode="Externa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2.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3.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4.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5.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6.xml><?xml version="1.0" encoding="utf-8"?>
<ds:datastoreItem xmlns:ds="http://schemas.openxmlformats.org/officeDocument/2006/customXml" ds:itemID="{1E191474-6114-4A9B-9138-16C8DCB714DE}">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2046fdb6-fa60-49a6-a635-1115ab0d2074"/>
    <ds:schemaRef ds:uri="http://schemas.microsoft.com/office/infopath/2007/PartnerControls"/>
    <ds:schemaRef ds:uri="ada3fa48-c231-4f9d-a491-19361e04fcb4"/>
    <ds:schemaRef ds:uri="85f4b5cc-4033-44c7-b405-f5eed34c8154"/>
  </ds:schemaRefs>
</ds:datastoreItem>
</file>

<file path=customXml/itemProps7.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0B2C50C-435F-4AEC-8EDF-F7AA1F810BD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6101</Words>
  <Characters>35621</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Drozdová Helena</cp:lastModifiedBy>
  <cp:revision>92</cp:revision>
  <cp:lastPrinted>2024-03-25T10:09:00Z</cp:lastPrinted>
  <dcterms:created xsi:type="dcterms:W3CDTF">2024-02-26T12:19:00Z</dcterms:created>
  <dcterms:modified xsi:type="dcterms:W3CDTF">2024-03-26T12:16:00Z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