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012A1F">
        <w:trPr>
          <w:cantSplit/>
        </w:trPr>
        <w:tc>
          <w:tcPr>
            <w:tcW w:w="969" w:type="dxa"/>
            <w:gridSpan w:val="2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00" w:type="dxa"/>
            <w:gridSpan w:val="25"/>
            <w:vAlign w:val="center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012A1F">
        <w:trPr>
          <w:cantSplit/>
        </w:trPr>
        <w:tc>
          <w:tcPr>
            <w:tcW w:w="969" w:type="dxa"/>
            <w:gridSpan w:val="2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38" w:type="dxa"/>
            <w:gridSpan w:val="6"/>
            <w:tcBorders>
              <w:bottom w:val="single" w:sz="0" w:space="0" w:color="auto"/>
            </w:tcBorders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bottom w:val="single" w:sz="0" w:space="0" w:color="auto"/>
            </w:tcBorders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životního prostředí a zemědělství</w:t>
            </w:r>
          </w:p>
        </w:tc>
      </w:tr>
      <w:tr w:rsidR="00012A1F">
        <w:trPr>
          <w:cantSplit/>
        </w:trPr>
        <w:tc>
          <w:tcPr>
            <w:tcW w:w="969" w:type="dxa"/>
            <w:gridSpan w:val="2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00" w:type="dxa"/>
            <w:gridSpan w:val="25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0" w:space="0" w:color="auto"/>
              <w:right w:val="single" w:sz="0" w:space="0" w:color="auto"/>
            </w:tcBorders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Hotel Krakonoš s.r.o.</w:t>
            </w:r>
          </w:p>
        </w:tc>
        <w:tc>
          <w:tcPr>
            <w:tcW w:w="539" w:type="dxa"/>
            <w:gridSpan w:val="2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1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Mariánské Lázně 660</w:t>
            </w:r>
          </w:p>
        </w:tc>
        <w:tc>
          <w:tcPr>
            <w:tcW w:w="539" w:type="dxa"/>
            <w:gridSpan w:val="2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47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35301</w:t>
            </w:r>
          </w:p>
        </w:tc>
        <w:tc>
          <w:tcPr>
            <w:tcW w:w="3661" w:type="dxa"/>
            <w:gridSpan w:val="8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Mariánské Lázně</w:t>
            </w:r>
          </w:p>
        </w:tc>
        <w:tc>
          <w:tcPr>
            <w:tcW w:w="539" w:type="dxa"/>
            <w:gridSpan w:val="2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gridSpan w:val="2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IČ:</w:t>
            </w:r>
          </w:p>
        </w:tc>
        <w:tc>
          <w:tcPr>
            <w:tcW w:w="1292" w:type="dxa"/>
            <w:gridSpan w:val="4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25219863</w:t>
            </w:r>
          </w:p>
        </w:tc>
        <w:tc>
          <w:tcPr>
            <w:tcW w:w="539" w:type="dxa"/>
            <w:gridSpan w:val="2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</w:t>
            </w:r>
          </w:p>
        </w:tc>
        <w:tc>
          <w:tcPr>
            <w:tcW w:w="2046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CZ25219863</w:t>
            </w:r>
          </w:p>
        </w:tc>
        <w:tc>
          <w:tcPr>
            <w:tcW w:w="539" w:type="dxa"/>
            <w:gridSpan w:val="2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tcBorders>
              <w:bottom w:val="single" w:sz="0" w:space="0" w:color="auto"/>
              <w:right w:val="single" w:sz="0" w:space="0" w:color="auto"/>
            </w:tcBorders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2692" w:type="dxa"/>
            <w:gridSpan w:val="5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3338" w:type="dxa"/>
            <w:gridSpan w:val="10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2477" w:type="dxa"/>
            <w:gridSpan w:val="8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Vyřizuje / </w:t>
            </w: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262" w:type="dxa"/>
            <w:gridSpan w:val="4"/>
          </w:tcPr>
          <w:p w:rsidR="00012A1F" w:rsidRDefault="00011E9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012A1F">
        <w:trPr>
          <w:cantSplit/>
        </w:trPr>
        <w:tc>
          <w:tcPr>
            <w:tcW w:w="2692" w:type="dxa"/>
            <w:gridSpan w:val="5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46" w:type="dxa"/>
            <w:gridSpan w:val="5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8"/>
          </w:tcPr>
          <w:p w:rsidR="00012A1F" w:rsidRDefault="00011E9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08" w:type="dxa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723" w:type="dxa"/>
            <w:gridSpan w:val="4"/>
          </w:tcPr>
          <w:p w:rsidR="00012A1F" w:rsidRDefault="00D500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646</w:t>
            </w:r>
          </w:p>
        </w:tc>
        <w:tc>
          <w:tcPr>
            <w:tcW w:w="2262" w:type="dxa"/>
            <w:gridSpan w:val="4"/>
          </w:tcPr>
          <w:p w:rsidR="00012A1F" w:rsidRDefault="00011E9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20.03.2024</w:t>
            </w: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830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62" w:type="dxa"/>
            <w:gridSpan w:val="2"/>
          </w:tcPr>
          <w:p w:rsidR="00012A1F" w:rsidRDefault="00011E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00342</w:t>
            </w:r>
          </w:p>
        </w:tc>
        <w:tc>
          <w:tcPr>
            <w:tcW w:w="107" w:type="dxa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39" w:type="dxa"/>
            <w:gridSpan w:val="4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00029/24/ZZ</w:t>
            </w:r>
          </w:p>
        </w:tc>
        <w:tc>
          <w:tcPr>
            <w:tcW w:w="3015" w:type="dxa"/>
            <w:gridSpan w:val="11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16" w:type="dxa"/>
            <w:gridSpan w:val="6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90 000,00</w:t>
            </w: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zajištění konferenčních prostor od 20. - 22.03.2024 pro 70 účastníků konference pracovníků odpadového </w:t>
            </w:r>
            <w:r>
              <w:rPr>
                <w:rFonts w:ascii="Times New Roman" w:hAnsi="Times New Roman"/>
                <w:sz w:val="18"/>
              </w:rPr>
              <w:t xml:space="preserve">hospodářství vč. zajištění zvukové a promítací techniky, dále zajištění salonku pro poradu pracovníků KÚ a MŽP od 21. - 22.3.2024 a zajištění prostor pro zázemí přípravného výboru pracovníků krajských úřadů Karlovarského, Plzeňského a Jihočeského kraje od </w:t>
            </w:r>
            <w:r>
              <w:rPr>
                <w:rFonts w:ascii="Times New Roman" w:hAnsi="Times New Roman"/>
                <w:sz w:val="18"/>
              </w:rPr>
              <w:t>20. - 22.3.2024</w:t>
            </w: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Upřednostňujeme elektronické faktury ve formátu ISDOC zaslané na XXX</w:t>
            </w:r>
            <w:r>
              <w:rPr>
                <w:rFonts w:ascii="Times New Roman" w:hAnsi="Times New Roman"/>
                <w:sz w:val="18"/>
              </w:rPr>
              <w:t>, případně do datové schránky siqbxt2.</w:t>
            </w: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646" w:type="dxa"/>
            <w:gridSpan w:val="20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15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123" w:type="dxa"/>
            <w:gridSpan w:val="7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Karlovarský </w:t>
            </w:r>
            <w:r>
              <w:rPr>
                <w:rFonts w:ascii="Times New Roman" w:hAnsi="Times New Roman"/>
                <w:sz w:val="18"/>
              </w:rPr>
              <w:t>kraj</w:t>
            </w:r>
          </w:p>
        </w:tc>
        <w:tc>
          <w:tcPr>
            <w:tcW w:w="4523" w:type="dxa"/>
            <w:gridSpan w:val="1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2261" w:type="dxa"/>
            <w:gridSpan w:val="4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646" w:type="dxa"/>
            <w:gridSpan w:val="20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 a zemědělství</w:t>
            </w:r>
          </w:p>
        </w:tc>
        <w:tc>
          <w:tcPr>
            <w:tcW w:w="862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2261" w:type="dxa"/>
            <w:gridSpan w:val="4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123" w:type="dxa"/>
            <w:gridSpan w:val="7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2261" w:type="dxa"/>
            <w:gridSpan w:val="4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2" w:type="dxa"/>
            <w:gridSpan w:val="3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585" w:type="dxa"/>
            <w:gridSpan w:val="5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331" w:type="dxa"/>
            <w:gridSpan w:val="15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123" w:type="dxa"/>
            <w:gridSpan w:val="26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38" w:type="dxa"/>
            <w:gridSpan w:val="10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5384" w:type="dxa"/>
            <w:gridSpan w:val="11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23" w:type="dxa"/>
            <w:gridSpan w:val="13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62" w:type="dxa"/>
            <w:gridSpan w:val="3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247" w:type="dxa"/>
            <w:gridSpan w:val="18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646" w:type="dxa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76" w:type="dxa"/>
            <w:gridSpan w:val="8"/>
          </w:tcPr>
          <w:p w:rsidR="00012A1F" w:rsidRDefault="00011E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životního prostředí a zemědělství</w:t>
            </w:r>
          </w:p>
        </w:tc>
        <w:tc>
          <w:tcPr>
            <w:tcW w:w="6247" w:type="dxa"/>
            <w:gridSpan w:val="18"/>
          </w:tcPr>
          <w:p w:rsidR="00012A1F" w:rsidRDefault="00012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12A1F">
        <w:trPr>
          <w:cantSplit/>
        </w:trPr>
        <w:tc>
          <w:tcPr>
            <w:tcW w:w="10769" w:type="dxa"/>
            <w:gridSpan w:val="27"/>
          </w:tcPr>
          <w:p w:rsidR="00012A1F" w:rsidRDefault="00012A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011E94"/>
    <w:sectPr w:rsidR="00000000">
      <w:foot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1E94">
      <w:pPr>
        <w:spacing w:after="0" w:line="240" w:lineRule="auto"/>
      </w:pPr>
      <w:r>
        <w:separator/>
      </w:r>
    </w:p>
  </w:endnote>
  <w:endnote w:type="continuationSeparator" w:id="0">
    <w:p w:rsidR="00000000" w:rsidRDefault="0001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12A1F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:rsidR="00012A1F" w:rsidRDefault="00011E94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Sídlo: Karlovy Vary, Závodní 353/88, 360 06, Karlovy Vary-Dvory,  Česká republika, IČ: 70891168, DIČ: CZ70891168, tel.: +420 354 222 300, http://www.kr-karlovarsky.cz, e-mail: epodatelna</w:t>
          </w:r>
          <w:r>
            <w:rPr>
              <w:rFonts w:ascii="Times New Roman" w:hAnsi="Times New Roman"/>
              <w:sz w:val="14"/>
            </w:rPr>
            <w:t>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1E94">
      <w:pPr>
        <w:spacing w:after="0" w:line="240" w:lineRule="auto"/>
      </w:pPr>
      <w:r>
        <w:separator/>
      </w:r>
    </w:p>
  </w:footnote>
  <w:footnote w:type="continuationSeparator" w:id="0">
    <w:p w:rsidR="00000000" w:rsidRDefault="00011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1F"/>
    <w:rsid w:val="00011E94"/>
    <w:rsid w:val="00012A1F"/>
    <w:rsid w:val="001E16BB"/>
    <w:rsid w:val="00D5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9D62"/>
  <w15:docId w15:val="{18AE9049-B282-4E80-8E2D-E314D50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Dolanská Adéla</dc:creator>
  <cp:lastModifiedBy>Dolanská Adéla</cp:lastModifiedBy>
  <cp:revision>3</cp:revision>
  <dcterms:created xsi:type="dcterms:W3CDTF">2024-03-20T09:25:00Z</dcterms:created>
  <dcterms:modified xsi:type="dcterms:W3CDTF">2024-03-20T09:25:00Z</dcterms:modified>
</cp:coreProperties>
</file>