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7571" w14:textId="77777777" w:rsidR="0045218E" w:rsidRDefault="00000000">
      <w:pPr>
        <w:pStyle w:val="Nadpis2"/>
        <w:spacing w:before="40"/>
      </w:pPr>
      <w:r>
        <w:t>Ústav</w:t>
      </w:r>
      <w:r>
        <w:rPr>
          <w:spacing w:val="-7"/>
        </w:rPr>
        <w:t xml:space="preserve"> </w:t>
      </w:r>
      <w:r>
        <w:t>experimentální</w:t>
      </w:r>
      <w:r>
        <w:rPr>
          <w:spacing w:val="-6"/>
        </w:rPr>
        <w:t xml:space="preserve"> </w:t>
      </w:r>
      <w:r>
        <w:t>botaniky</w:t>
      </w:r>
      <w:r>
        <w:rPr>
          <w:spacing w:val="-6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2EDE7187" w14:textId="77777777" w:rsidR="0045218E" w:rsidRDefault="00000000">
      <w:pPr>
        <w:pStyle w:val="Zkladntext"/>
        <w:spacing w:before="41" w:line="273" w:lineRule="auto"/>
        <w:ind w:left="177" w:right="333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Rozvojová</w:t>
      </w:r>
      <w:r>
        <w:rPr>
          <w:spacing w:val="-4"/>
        </w:rPr>
        <w:t xml:space="preserve"> </w:t>
      </w:r>
      <w:r>
        <w:t>263,</w:t>
      </w:r>
      <w:r>
        <w:rPr>
          <w:spacing w:val="-4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Lysolaje</w:t>
      </w:r>
      <w:r>
        <w:rPr>
          <w:spacing w:val="-4"/>
        </w:rPr>
        <w:t xml:space="preserve"> </w:t>
      </w:r>
      <w:r>
        <w:t>zastoupený RNDr. Janem Martincem, CSc., ředitelem</w:t>
      </w:r>
    </w:p>
    <w:p w14:paraId="26B61D17" w14:textId="77777777" w:rsidR="0045218E" w:rsidRDefault="00000000">
      <w:pPr>
        <w:pStyle w:val="Zkladntext"/>
        <w:spacing w:before="2" w:line="276" w:lineRule="auto"/>
        <w:ind w:left="177" w:right="3051" w:hanging="2"/>
      </w:pPr>
      <w:r>
        <w:t>zapsán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výzkumných</w:t>
      </w:r>
      <w:r>
        <w:rPr>
          <w:spacing w:val="-5"/>
        </w:rPr>
        <w:t xml:space="preserve"> </w:t>
      </w:r>
      <w:r>
        <w:t>institucí</w:t>
      </w:r>
      <w:r>
        <w:rPr>
          <w:spacing w:val="-5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IČ: 61389030</w:t>
      </w:r>
    </w:p>
    <w:p w14:paraId="3386B50D" w14:textId="77777777" w:rsidR="0045218E" w:rsidRDefault="00000000">
      <w:pPr>
        <w:pStyle w:val="Zkladntext"/>
        <w:spacing w:line="345" w:lineRule="auto"/>
        <w:ind w:left="177" w:right="7255"/>
      </w:pP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 xml:space="preserve">„zpracovatel“) </w:t>
      </w:r>
      <w:r>
        <w:rPr>
          <w:spacing w:val="-10"/>
        </w:rPr>
        <w:t>a</w:t>
      </w:r>
    </w:p>
    <w:p w14:paraId="51DC8851" w14:textId="77777777" w:rsidR="0045218E" w:rsidRDefault="00000000">
      <w:pPr>
        <w:pStyle w:val="Nadpis2"/>
        <w:spacing w:before="2"/>
      </w:pPr>
      <w:r>
        <w:t>Univerzita</w:t>
      </w:r>
      <w:r>
        <w:rPr>
          <w:spacing w:val="-8"/>
        </w:rPr>
        <w:t xml:space="preserve"> </w:t>
      </w:r>
      <w:r>
        <w:t>Palackého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Olomouci</w:t>
      </w:r>
    </w:p>
    <w:p w14:paraId="1466680A" w14:textId="77777777" w:rsidR="0045218E" w:rsidRDefault="00000000">
      <w:pPr>
        <w:pStyle w:val="Zkladntext"/>
        <w:ind w:left="177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Křížkovského</w:t>
      </w:r>
      <w:r>
        <w:rPr>
          <w:spacing w:val="-6"/>
        </w:rPr>
        <w:t xml:space="preserve"> </w:t>
      </w:r>
      <w:r>
        <w:t>511/8,</w:t>
      </w:r>
      <w:r>
        <w:rPr>
          <w:spacing w:val="-6"/>
        </w:rPr>
        <w:t xml:space="preserve"> </w:t>
      </w:r>
      <w:r>
        <w:t>779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2"/>
        </w:rPr>
        <w:t>Olomouc</w:t>
      </w:r>
    </w:p>
    <w:p w14:paraId="37B20E97" w14:textId="77777777" w:rsidR="0045218E" w:rsidRDefault="00000000">
      <w:pPr>
        <w:pStyle w:val="Zkladntext"/>
        <w:ind w:left="175"/>
      </w:pPr>
      <w:r>
        <w:t>zastoupená</w:t>
      </w:r>
      <w:r>
        <w:rPr>
          <w:spacing w:val="-9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MUDr.</w:t>
      </w:r>
      <w:r>
        <w:rPr>
          <w:spacing w:val="-10"/>
        </w:rPr>
        <w:t xml:space="preserve"> </w:t>
      </w:r>
      <w:r>
        <w:t>Martinem</w:t>
      </w:r>
      <w:r>
        <w:rPr>
          <w:spacing w:val="-8"/>
        </w:rPr>
        <w:t xml:space="preserve"> </w:t>
      </w:r>
      <w:r>
        <w:t>Procházkou,</w:t>
      </w:r>
      <w:r>
        <w:rPr>
          <w:spacing w:val="-9"/>
        </w:rPr>
        <w:t xml:space="preserve"> </w:t>
      </w:r>
      <w:r>
        <w:t>Ph.D.,</w:t>
      </w:r>
      <w:r>
        <w:rPr>
          <w:spacing w:val="-9"/>
        </w:rPr>
        <w:t xml:space="preserve"> </w:t>
      </w:r>
      <w:r>
        <w:rPr>
          <w:spacing w:val="-2"/>
        </w:rPr>
        <w:t>rektorem</w:t>
      </w:r>
    </w:p>
    <w:p w14:paraId="44E69138" w14:textId="77777777" w:rsidR="0045218E" w:rsidRDefault="00000000">
      <w:pPr>
        <w:pStyle w:val="Zkladntext"/>
        <w:spacing w:before="39" w:line="273" w:lineRule="auto"/>
        <w:ind w:left="175" w:right="1794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uskutečňovaných</w:t>
      </w:r>
      <w:r>
        <w:rPr>
          <w:spacing w:val="-4"/>
        </w:rPr>
        <w:t xml:space="preserve"> </w:t>
      </w:r>
      <w:r>
        <w:t>studijních</w:t>
      </w:r>
      <w:r>
        <w:rPr>
          <w:spacing w:val="-4"/>
        </w:rPr>
        <w:t xml:space="preserve"> </w:t>
      </w:r>
      <w:r>
        <w:t>programů</w:t>
      </w:r>
      <w:r>
        <w:rPr>
          <w:spacing w:val="-4"/>
        </w:rPr>
        <w:t xml:space="preserve"> </w:t>
      </w:r>
      <w:r>
        <w:t>MŠMT</w:t>
      </w:r>
      <w:r>
        <w:rPr>
          <w:spacing w:val="-3"/>
        </w:rPr>
        <w:t xml:space="preserve"> </w:t>
      </w:r>
      <w:r>
        <w:t>ČR IČ: 61989592</w:t>
      </w:r>
    </w:p>
    <w:p w14:paraId="5C5DED6E" w14:textId="77777777" w:rsidR="0045218E" w:rsidRDefault="00000000">
      <w:pPr>
        <w:pStyle w:val="Zkladntext"/>
        <w:spacing w:before="5" w:line="348" w:lineRule="auto"/>
        <w:ind w:left="177" w:right="7450"/>
      </w:pP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„správce</w:t>
      </w:r>
      <w:r>
        <w:rPr>
          <w:spacing w:val="-11"/>
        </w:rPr>
        <w:t xml:space="preserve"> </w:t>
      </w:r>
      <w:r>
        <w:t xml:space="preserve">1“) </w:t>
      </w:r>
      <w:r>
        <w:rPr>
          <w:spacing w:val="-10"/>
        </w:rPr>
        <w:t>a</w:t>
      </w:r>
    </w:p>
    <w:p w14:paraId="1A6A77DE" w14:textId="77777777" w:rsidR="0045218E" w:rsidRDefault="00000000">
      <w:pPr>
        <w:pStyle w:val="Nadpis2"/>
        <w:spacing w:line="267" w:lineRule="exact"/>
      </w:pPr>
      <w:r>
        <w:t>Masarykova</w:t>
      </w:r>
      <w:r>
        <w:rPr>
          <w:spacing w:val="-12"/>
        </w:rPr>
        <w:t xml:space="preserve"> </w:t>
      </w:r>
      <w:r>
        <w:rPr>
          <w:spacing w:val="-2"/>
        </w:rPr>
        <w:t>univerzita</w:t>
      </w:r>
    </w:p>
    <w:p w14:paraId="01855080" w14:textId="77777777" w:rsidR="0045218E" w:rsidRDefault="00000000">
      <w:pPr>
        <w:pStyle w:val="Zkladntext"/>
        <w:spacing w:line="273" w:lineRule="auto"/>
        <w:ind w:left="175" w:right="333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Žerotínovo</w:t>
      </w:r>
      <w:r>
        <w:rPr>
          <w:spacing w:val="-4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617/9,</w:t>
      </w:r>
      <w:r>
        <w:rPr>
          <w:spacing w:val="-4"/>
        </w:rPr>
        <w:t xml:space="preserve"> </w:t>
      </w:r>
      <w:r>
        <w:t>Brno-město,</w:t>
      </w:r>
      <w:r>
        <w:rPr>
          <w:spacing w:val="-4"/>
        </w:rPr>
        <w:t xml:space="preserve"> </w:t>
      </w:r>
      <w:r>
        <w:t>602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 zastoupená prof. MUDr. Martinem Barešem, Ph.D., rektorem</w:t>
      </w:r>
    </w:p>
    <w:p w14:paraId="726DF199" w14:textId="77777777" w:rsidR="0045218E" w:rsidRDefault="00000000">
      <w:pPr>
        <w:pStyle w:val="Zkladntext"/>
        <w:spacing w:before="1" w:line="273" w:lineRule="auto"/>
        <w:ind w:left="175" w:right="2355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uskutečňovaných</w:t>
      </w:r>
      <w:r>
        <w:rPr>
          <w:spacing w:val="-4"/>
        </w:rPr>
        <w:t xml:space="preserve"> </w:t>
      </w:r>
      <w:r>
        <w:t>studijních</w:t>
      </w:r>
      <w:r>
        <w:rPr>
          <w:spacing w:val="-4"/>
        </w:rPr>
        <w:t xml:space="preserve"> </w:t>
      </w:r>
      <w:r>
        <w:t>programů MŠMT ČR</w:t>
      </w:r>
    </w:p>
    <w:p w14:paraId="7EDA7623" w14:textId="77777777" w:rsidR="0045218E" w:rsidRDefault="00000000">
      <w:pPr>
        <w:pStyle w:val="Zkladntext"/>
        <w:spacing w:before="41"/>
        <w:ind w:left="177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00216224</w:t>
      </w:r>
    </w:p>
    <w:p w14:paraId="1DF31653" w14:textId="77777777" w:rsidR="0045218E" w:rsidRDefault="00000000">
      <w:pPr>
        <w:pStyle w:val="Zkladntext"/>
        <w:spacing w:before="41" w:line="348" w:lineRule="auto"/>
        <w:ind w:left="177" w:right="7450" w:hanging="2"/>
      </w:pP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„správce</w:t>
      </w:r>
      <w:r>
        <w:rPr>
          <w:spacing w:val="-11"/>
        </w:rPr>
        <w:t xml:space="preserve"> </w:t>
      </w:r>
      <w:r>
        <w:t xml:space="preserve">2“) </w:t>
      </w:r>
      <w:r>
        <w:rPr>
          <w:spacing w:val="-10"/>
        </w:rPr>
        <w:t>a</w:t>
      </w:r>
    </w:p>
    <w:p w14:paraId="11AC4080" w14:textId="77777777" w:rsidR="0045218E" w:rsidRDefault="00000000">
      <w:pPr>
        <w:pStyle w:val="Nadpis2"/>
        <w:spacing w:line="267" w:lineRule="exact"/>
      </w:pPr>
      <w:r>
        <w:t>Biofyzikální</w:t>
      </w:r>
      <w:r>
        <w:rPr>
          <w:spacing w:val="-5"/>
        </w:rPr>
        <w:t xml:space="preserve"> </w:t>
      </w:r>
      <w:r>
        <w:t>ústav</w:t>
      </w:r>
      <w:r>
        <w:rPr>
          <w:spacing w:val="-5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i.</w:t>
      </w:r>
    </w:p>
    <w:p w14:paraId="183339E1" w14:textId="77777777" w:rsidR="0045218E" w:rsidRDefault="00000000">
      <w:pPr>
        <w:pStyle w:val="Zkladntext"/>
        <w:spacing w:before="1" w:line="273" w:lineRule="auto"/>
        <w:ind w:left="175" w:right="3331"/>
      </w:pPr>
      <w:r>
        <w:t>se sídlem Královopolská 2590/135, Žabovřesky, 612 00 Brno zastoupený</w:t>
      </w:r>
      <w:r>
        <w:rPr>
          <w:spacing w:val="-5"/>
        </w:rPr>
        <w:t xml:space="preserve"> </w:t>
      </w:r>
      <w:r>
        <w:t>doc.</w:t>
      </w:r>
      <w:r>
        <w:rPr>
          <w:spacing w:val="-5"/>
        </w:rPr>
        <w:t xml:space="preserve"> </w:t>
      </w:r>
      <w:r>
        <w:t>RNDr.</w:t>
      </w:r>
      <w:r>
        <w:rPr>
          <w:spacing w:val="-5"/>
        </w:rPr>
        <w:t xml:space="preserve"> </w:t>
      </w:r>
      <w:r>
        <w:t>Evou</w:t>
      </w:r>
      <w:r>
        <w:rPr>
          <w:spacing w:val="-5"/>
        </w:rPr>
        <w:t xml:space="preserve"> </w:t>
      </w:r>
      <w:r>
        <w:t>Bártovou,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proofErr w:type="spellStart"/>
      <w:r>
        <w:t>DSc</w:t>
      </w:r>
      <w:proofErr w:type="spellEnd"/>
      <w:r>
        <w:t>.,</w:t>
      </w:r>
      <w:r>
        <w:rPr>
          <w:spacing w:val="-5"/>
        </w:rPr>
        <w:t xml:space="preserve"> </w:t>
      </w:r>
      <w:r>
        <w:t>ředitelkou</w:t>
      </w:r>
    </w:p>
    <w:p w14:paraId="00403C3E" w14:textId="77777777" w:rsidR="0045218E" w:rsidRDefault="00000000">
      <w:pPr>
        <w:pStyle w:val="Zkladntext"/>
        <w:spacing w:before="1" w:line="273" w:lineRule="auto"/>
        <w:ind w:left="175" w:right="3051" w:hanging="2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IČ: 68081707</w:t>
      </w:r>
    </w:p>
    <w:p w14:paraId="3B53BF49" w14:textId="77777777" w:rsidR="0045218E" w:rsidRDefault="00000000">
      <w:pPr>
        <w:pStyle w:val="Zkladntext"/>
        <w:spacing w:before="4" w:line="350" w:lineRule="auto"/>
        <w:ind w:left="177" w:right="7450" w:hanging="2"/>
      </w:pP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„správce</w:t>
      </w:r>
      <w:r>
        <w:rPr>
          <w:spacing w:val="-11"/>
        </w:rPr>
        <w:t xml:space="preserve"> </w:t>
      </w:r>
      <w:r>
        <w:t xml:space="preserve">3“) </w:t>
      </w:r>
      <w:r>
        <w:rPr>
          <w:spacing w:val="-10"/>
        </w:rPr>
        <w:t>a</w:t>
      </w:r>
    </w:p>
    <w:p w14:paraId="16DE262B" w14:textId="77777777" w:rsidR="0045218E" w:rsidRDefault="00000000">
      <w:pPr>
        <w:pStyle w:val="Nadpis2"/>
        <w:spacing w:line="228" w:lineRule="exact"/>
      </w:pPr>
      <w:r>
        <w:t>Univerzita</w:t>
      </w:r>
      <w:r>
        <w:rPr>
          <w:spacing w:val="-11"/>
        </w:rPr>
        <w:t xml:space="preserve"> </w:t>
      </w:r>
      <w:r>
        <w:rPr>
          <w:spacing w:val="-2"/>
        </w:rPr>
        <w:t>Karlova</w:t>
      </w:r>
    </w:p>
    <w:p w14:paraId="636B0EE5" w14:textId="77777777" w:rsidR="0045218E" w:rsidRDefault="00000000">
      <w:pPr>
        <w:pStyle w:val="Zkladntext"/>
        <w:spacing w:line="273" w:lineRule="auto"/>
        <w:ind w:left="175" w:right="5167" w:hanging="2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Ovocný</w:t>
      </w:r>
      <w:r>
        <w:rPr>
          <w:spacing w:val="-5"/>
        </w:rPr>
        <w:t xml:space="preserve"> </w:t>
      </w:r>
      <w:r>
        <w:t>trh</w:t>
      </w:r>
      <w:r>
        <w:rPr>
          <w:spacing w:val="-5"/>
        </w:rPr>
        <w:t xml:space="preserve"> </w:t>
      </w:r>
      <w:r>
        <w:t>560/5,</w:t>
      </w:r>
      <w:r>
        <w:rPr>
          <w:spacing w:val="-5"/>
        </w:rPr>
        <w:t xml:space="preserve"> </w:t>
      </w:r>
      <w:r>
        <w:t>Staré</w:t>
      </w:r>
      <w:r>
        <w:rPr>
          <w:spacing w:val="-5"/>
        </w:rPr>
        <w:t xml:space="preserve"> </w:t>
      </w:r>
      <w:r>
        <w:t>Město,</w:t>
      </w:r>
      <w:r>
        <w:rPr>
          <w:spacing w:val="-5"/>
        </w:rPr>
        <w:t xml:space="preserve"> </w:t>
      </w:r>
      <w:r>
        <w:t>110 00 Praha</w:t>
      </w:r>
    </w:p>
    <w:p w14:paraId="1D2747C7" w14:textId="77777777" w:rsidR="0045218E" w:rsidRDefault="00000000">
      <w:pPr>
        <w:pStyle w:val="Zkladntext"/>
        <w:spacing w:before="1"/>
        <w:ind w:left="174"/>
      </w:pPr>
      <w:r>
        <w:t>zastoupená</w:t>
      </w:r>
      <w:r>
        <w:rPr>
          <w:spacing w:val="-8"/>
        </w:rPr>
        <w:t xml:space="preserve"> </w:t>
      </w:r>
      <w:r>
        <w:t>prof.</w:t>
      </w:r>
      <w:r>
        <w:rPr>
          <w:spacing w:val="-8"/>
        </w:rPr>
        <w:t xml:space="preserve"> </w:t>
      </w:r>
      <w:r>
        <w:t>MUDr.</w:t>
      </w:r>
      <w:r>
        <w:rPr>
          <w:spacing w:val="-9"/>
        </w:rPr>
        <w:t xml:space="preserve"> </w:t>
      </w:r>
      <w:r>
        <w:t>Milenou</w:t>
      </w:r>
      <w:r>
        <w:rPr>
          <w:spacing w:val="-8"/>
        </w:rPr>
        <w:t xml:space="preserve"> </w:t>
      </w:r>
      <w:r>
        <w:t>Králíčkovou,</w:t>
      </w:r>
      <w:r>
        <w:rPr>
          <w:spacing w:val="-8"/>
        </w:rPr>
        <w:t xml:space="preserve"> </w:t>
      </w:r>
      <w:r>
        <w:t>Ph.D.,</w:t>
      </w:r>
      <w:r>
        <w:rPr>
          <w:spacing w:val="-9"/>
        </w:rPr>
        <w:t xml:space="preserve"> </w:t>
      </w:r>
      <w:r>
        <w:rPr>
          <w:spacing w:val="-2"/>
        </w:rPr>
        <w:t>rektorkou</w:t>
      </w:r>
    </w:p>
    <w:p w14:paraId="06F955F1" w14:textId="77777777" w:rsidR="0045218E" w:rsidRDefault="00000000">
      <w:pPr>
        <w:pStyle w:val="Zkladntext"/>
        <w:spacing w:before="38" w:line="273" w:lineRule="auto"/>
        <w:ind w:left="175" w:right="1794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uskutečňovaných</w:t>
      </w:r>
      <w:r>
        <w:rPr>
          <w:spacing w:val="-4"/>
        </w:rPr>
        <w:t xml:space="preserve"> </w:t>
      </w:r>
      <w:r>
        <w:t>studijních</w:t>
      </w:r>
      <w:r>
        <w:rPr>
          <w:spacing w:val="-4"/>
        </w:rPr>
        <w:t xml:space="preserve"> </w:t>
      </w:r>
      <w:r>
        <w:t>programů</w:t>
      </w:r>
      <w:r>
        <w:rPr>
          <w:spacing w:val="-4"/>
        </w:rPr>
        <w:t xml:space="preserve"> </w:t>
      </w:r>
      <w:r>
        <w:t>MŠMT</w:t>
      </w:r>
      <w:r>
        <w:rPr>
          <w:spacing w:val="-3"/>
        </w:rPr>
        <w:t xml:space="preserve"> </w:t>
      </w:r>
      <w:r>
        <w:t>ČR IČ: 00216208</w:t>
      </w:r>
    </w:p>
    <w:p w14:paraId="2662BE51" w14:textId="77777777" w:rsidR="0045218E" w:rsidRDefault="00000000">
      <w:pPr>
        <w:pStyle w:val="Zkladntext"/>
        <w:spacing w:before="5"/>
        <w:ind w:left="177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„správce</w:t>
      </w:r>
      <w:r>
        <w:rPr>
          <w:spacing w:val="-6"/>
        </w:rPr>
        <w:t xml:space="preserve"> </w:t>
      </w:r>
      <w:r>
        <w:rPr>
          <w:spacing w:val="-5"/>
        </w:rPr>
        <w:t>4“)</w:t>
      </w:r>
    </w:p>
    <w:p w14:paraId="352BF302" w14:textId="77777777" w:rsidR="0045218E" w:rsidRDefault="0045218E">
      <w:pPr>
        <w:pStyle w:val="Zkladntext"/>
        <w:spacing w:before="83"/>
      </w:pPr>
    </w:p>
    <w:p w14:paraId="72165570" w14:textId="77777777" w:rsidR="0045218E" w:rsidRDefault="00000000">
      <w:pPr>
        <w:pStyle w:val="Zkladntext"/>
        <w:spacing w:before="1" w:line="252" w:lineRule="auto"/>
        <w:ind w:left="188" w:right="113" w:hanging="1"/>
      </w:pPr>
      <w:r>
        <w:t>správce</w:t>
      </w:r>
      <w:r>
        <w:rPr>
          <w:spacing w:val="37"/>
        </w:rPr>
        <w:t xml:space="preserve"> </w:t>
      </w:r>
      <w:r>
        <w:t>1,</w:t>
      </w:r>
      <w:r>
        <w:rPr>
          <w:spacing w:val="37"/>
        </w:rPr>
        <w:t xml:space="preserve"> </w:t>
      </w:r>
      <w:r>
        <w:t>správce</w:t>
      </w:r>
      <w:r>
        <w:rPr>
          <w:spacing w:val="37"/>
        </w:rPr>
        <w:t xml:space="preserve"> </w:t>
      </w:r>
      <w:r>
        <w:t>2,</w:t>
      </w:r>
      <w:r>
        <w:rPr>
          <w:spacing w:val="37"/>
        </w:rPr>
        <w:t xml:space="preserve"> </w:t>
      </w:r>
      <w:r>
        <w:t>správce</w:t>
      </w:r>
      <w:r>
        <w:rPr>
          <w:spacing w:val="37"/>
        </w:rPr>
        <w:t xml:space="preserve"> </w:t>
      </w:r>
      <w:r>
        <w:t>3,</w:t>
      </w:r>
      <w:r>
        <w:rPr>
          <w:spacing w:val="37"/>
        </w:rPr>
        <w:t xml:space="preserve"> </w:t>
      </w:r>
      <w:r>
        <w:t>správce</w:t>
      </w:r>
      <w:r>
        <w:rPr>
          <w:spacing w:val="37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(dále</w:t>
      </w:r>
      <w:r>
        <w:rPr>
          <w:spacing w:val="37"/>
        </w:rPr>
        <w:t xml:space="preserve"> </w:t>
      </w:r>
      <w:r>
        <w:t>společně</w:t>
      </w:r>
      <w:r>
        <w:rPr>
          <w:spacing w:val="38"/>
        </w:rPr>
        <w:t xml:space="preserve"> </w:t>
      </w:r>
      <w:r>
        <w:t>jen</w:t>
      </w:r>
      <w:r>
        <w:rPr>
          <w:spacing w:val="37"/>
        </w:rPr>
        <w:t xml:space="preserve"> </w:t>
      </w:r>
      <w:r>
        <w:t>jako</w:t>
      </w:r>
      <w:r>
        <w:rPr>
          <w:spacing w:val="37"/>
        </w:rPr>
        <w:t xml:space="preserve"> </w:t>
      </w:r>
      <w:r>
        <w:t>„</w:t>
      </w:r>
      <w:r>
        <w:rPr>
          <w:i/>
        </w:rPr>
        <w:t>správci</w:t>
      </w:r>
      <w:r>
        <w:t>“)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zpracovatel</w:t>
      </w:r>
      <w:r>
        <w:rPr>
          <w:spacing w:val="37"/>
        </w:rPr>
        <w:t xml:space="preserve"> </w:t>
      </w:r>
      <w:r>
        <w:t>(všichni společně dále také jako „</w:t>
      </w:r>
      <w:r>
        <w:rPr>
          <w:i/>
        </w:rPr>
        <w:t>smluvní strany</w:t>
      </w:r>
      <w:r>
        <w:t>“) uzavírají níže uvedeného dne, měsíce a roku tuto</w:t>
      </w:r>
    </w:p>
    <w:p w14:paraId="5DD88EFD" w14:textId="77777777" w:rsidR="0045218E" w:rsidRDefault="0045218E">
      <w:pPr>
        <w:spacing w:line="252" w:lineRule="auto"/>
        <w:sectPr w:rsidR="0045218E" w:rsidSect="00371918">
          <w:type w:val="continuous"/>
          <w:pgSz w:w="11910" w:h="16840"/>
          <w:pgMar w:top="1560" w:right="1020" w:bottom="280" w:left="1300" w:header="708" w:footer="708" w:gutter="0"/>
          <w:cols w:space="708"/>
        </w:sectPr>
      </w:pPr>
    </w:p>
    <w:p w14:paraId="57F26FED" w14:textId="77777777" w:rsidR="0045218E" w:rsidRDefault="00000000">
      <w:pPr>
        <w:spacing w:before="19"/>
        <w:ind w:left="44"/>
        <w:jc w:val="center"/>
        <w:rPr>
          <w:b/>
          <w:sz w:val="28"/>
        </w:rPr>
      </w:pPr>
      <w:r>
        <w:rPr>
          <w:b/>
          <w:sz w:val="28"/>
        </w:rPr>
        <w:lastRenderedPageBreak/>
        <w:t>SMLOUVU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ZPRACOVÁNÍ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OSOBNÍCH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ÚDAJŮ</w:t>
      </w:r>
    </w:p>
    <w:p w14:paraId="0ABCC625" w14:textId="77777777" w:rsidR="0045218E" w:rsidRDefault="00000000">
      <w:pPr>
        <w:spacing w:before="311"/>
        <w:ind w:left="3825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</w:t>
      </w:r>
      <w:r>
        <w:rPr>
          <w:i/>
          <w:spacing w:val="-2"/>
        </w:rPr>
        <w:t>smlouva</w:t>
      </w:r>
      <w:r>
        <w:rPr>
          <w:spacing w:val="-2"/>
        </w:rPr>
        <w:t>“)</w:t>
      </w:r>
    </w:p>
    <w:p w14:paraId="070A3444" w14:textId="77777777" w:rsidR="0045218E" w:rsidRDefault="0045218E">
      <w:pPr>
        <w:pStyle w:val="Zkladntext"/>
      </w:pPr>
    </w:p>
    <w:p w14:paraId="2D83B85F" w14:textId="77777777" w:rsidR="0045218E" w:rsidRDefault="0045218E">
      <w:pPr>
        <w:pStyle w:val="Zkladntext"/>
        <w:spacing w:before="17"/>
      </w:pPr>
    </w:p>
    <w:p w14:paraId="3144D9AC" w14:textId="77777777" w:rsidR="0045218E" w:rsidRDefault="00000000">
      <w:pPr>
        <w:pStyle w:val="Nadpis2"/>
        <w:ind w:left="3875"/>
        <w:jc w:val="both"/>
      </w:pPr>
      <w:r>
        <w:t>Úvodní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395F6810" w14:textId="77777777" w:rsidR="0045218E" w:rsidRDefault="00000000">
      <w:pPr>
        <w:pStyle w:val="Zkladntext"/>
        <w:spacing w:before="131" w:line="300" w:lineRule="auto"/>
        <w:ind w:left="112" w:right="221"/>
        <w:jc w:val="both"/>
      </w:pPr>
      <w:r>
        <w:t>Zpracovatel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správci</w:t>
      </w:r>
      <w:r>
        <w:rPr>
          <w:spacing w:val="33"/>
        </w:rPr>
        <w:t xml:space="preserve"> </w:t>
      </w:r>
      <w:r>
        <w:t>uzavřeli</w:t>
      </w:r>
      <w:r>
        <w:rPr>
          <w:spacing w:val="33"/>
        </w:rPr>
        <w:t xml:space="preserve"> </w:t>
      </w:r>
      <w:r>
        <w:t>dne</w:t>
      </w:r>
      <w:r>
        <w:rPr>
          <w:spacing w:val="34"/>
        </w:rPr>
        <w:t xml:space="preserve"> </w:t>
      </w:r>
      <w:r>
        <w:t>5.</w:t>
      </w:r>
      <w:r>
        <w:rPr>
          <w:spacing w:val="35"/>
        </w:rPr>
        <w:t xml:space="preserve"> </w:t>
      </w:r>
      <w:r>
        <w:t>9.</w:t>
      </w:r>
      <w:r>
        <w:rPr>
          <w:spacing w:val="33"/>
        </w:rPr>
        <w:t xml:space="preserve"> </w:t>
      </w:r>
      <w:r>
        <w:t>2023</w:t>
      </w:r>
      <w:r>
        <w:rPr>
          <w:spacing w:val="33"/>
        </w:rPr>
        <w:t xml:space="preserve"> </w:t>
      </w:r>
      <w:r>
        <w:t>Partnerskou</w:t>
      </w:r>
      <w:r>
        <w:rPr>
          <w:spacing w:val="33"/>
        </w:rPr>
        <w:t xml:space="preserve"> </w:t>
      </w:r>
      <w:r>
        <w:t>smlouvu</w:t>
      </w:r>
      <w:r>
        <w:rPr>
          <w:spacing w:val="33"/>
        </w:rPr>
        <w:t xml:space="preserve"> </w:t>
      </w:r>
      <w:r>
        <w:t>(dále</w:t>
      </w:r>
      <w:r>
        <w:rPr>
          <w:spacing w:val="34"/>
        </w:rPr>
        <w:t xml:space="preserve"> </w:t>
      </w:r>
      <w:r>
        <w:t>jen</w:t>
      </w:r>
      <w:r>
        <w:rPr>
          <w:spacing w:val="33"/>
        </w:rPr>
        <w:t xml:space="preserve"> </w:t>
      </w:r>
      <w:r>
        <w:t>„Partnerská</w:t>
      </w:r>
      <w:r>
        <w:rPr>
          <w:spacing w:val="33"/>
        </w:rPr>
        <w:t xml:space="preserve"> </w:t>
      </w:r>
      <w:r>
        <w:t>smlouva“) o</w:t>
      </w:r>
      <w:r>
        <w:rPr>
          <w:spacing w:val="-2"/>
        </w:rPr>
        <w:t xml:space="preserve"> </w:t>
      </w:r>
      <w:r>
        <w:t>účasti na projektu „Nové poznatky pro plodiny nové generace“ (EN ekvivalent: „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(TANGENC)“; dále jen „Projekt“), v rámci Operačního programu Jan Amos Komenský na základě rozhodnutí o poskytnutí dotace č. CZ.02.01.01/00/22_008/0004581 ze dne 22. 11. 2023, vydaného</w:t>
      </w:r>
      <w:r>
        <w:rPr>
          <w:spacing w:val="77"/>
          <w:w w:val="150"/>
        </w:rPr>
        <w:t xml:space="preserve"> </w:t>
      </w:r>
      <w:r>
        <w:t>poskytovatelem</w:t>
      </w:r>
      <w:r>
        <w:rPr>
          <w:spacing w:val="78"/>
          <w:w w:val="150"/>
        </w:rPr>
        <w:t xml:space="preserve"> </w:t>
      </w:r>
      <w:r>
        <w:t>podpory,</w:t>
      </w:r>
      <w:r>
        <w:rPr>
          <w:spacing w:val="79"/>
          <w:w w:val="150"/>
        </w:rPr>
        <w:t xml:space="preserve"> </w:t>
      </w:r>
      <w:r>
        <w:t>Ministerstvem</w:t>
      </w:r>
      <w:r>
        <w:rPr>
          <w:spacing w:val="78"/>
          <w:w w:val="150"/>
        </w:rPr>
        <w:t xml:space="preserve"> </w:t>
      </w:r>
      <w:r>
        <w:t>školství,</w:t>
      </w:r>
      <w:r>
        <w:rPr>
          <w:spacing w:val="79"/>
          <w:w w:val="150"/>
        </w:rPr>
        <w:t xml:space="preserve"> </w:t>
      </w:r>
      <w:r>
        <w:t>mládeže</w:t>
      </w:r>
      <w:r>
        <w:rPr>
          <w:spacing w:val="78"/>
          <w:w w:val="150"/>
        </w:rPr>
        <w:t xml:space="preserve"> </w:t>
      </w:r>
      <w:r>
        <w:t>a</w:t>
      </w:r>
      <w:r>
        <w:rPr>
          <w:spacing w:val="79"/>
          <w:w w:val="150"/>
        </w:rPr>
        <w:t xml:space="preserve"> </w:t>
      </w:r>
      <w:r>
        <w:t>tělovýchovy</w:t>
      </w:r>
      <w:r>
        <w:rPr>
          <w:spacing w:val="79"/>
          <w:w w:val="150"/>
        </w:rPr>
        <w:t xml:space="preserve"> </w:t>
      </w:r>
      <w:r>
        <w:t>(dále</w:t>
      </w:r>
      <w:r>
        <w:rPr>
          <w:spacing w:val="79"/>
          <w:w w:val="150"/>
        </w:rPr>
        <w:t xml:space="preserve"> </w:t>
      </w:r>
      <w:r>
        <w:rPr>
          <w:spacing w:val="-5"/>
        </w:rPr>
        <w:t>jen</w:t>
      </w:r>
    </w:p>
    <w:p w14:paraId="1C27F9B8" w14:textId="77777777" w:rsidR="0045218E" w:rsidRDefault="00000000">
      <w:pPr>
        <w:pStyle w:val="Zkladntext"/>
        <w:spacing w:before="1"/>
        <w:ind w:left="112"/>
      </w:pPr>
      <w:r>
        <w:rPr>
          <w:spacing w:val="-2"/>
        </w:rPr>
        <w:t>„poskytovatel“).</w:t>
      </w:r>
    </w:p>
    <w:p w14:paraId="44A3BB65" w14:textId="77777777" w:rsidR="0045218E" w:rsidRDefault="0045218E">
      <w:pPr>
        <w:pStyle w:val="Zkladntext"/>
        <w:spacing w:before="72"/>
      </w:pPr>
    </w:p>
    <w:p w14:paraId="5858EA55" w14:textId="77777777" w:rsidR="0045218E" w:rsidRDefault="00000000">
      <w:pPr>
        <w:pStyle w:val="Nadpis2"/>
        <w:numPr>
          <w:ilvl w:val="0"/>
          <w:numId w:val="5"/>
        </w:numPr>
        <w:tabs>
          <w:tab w:val="left" w:pos="3809"/>
        </w:tabs>
        <w:ind w:hanging="566"/>
        <w:jc w:val="left"/>
      </w:pPr>
      <w:r>
        <w:t>Předmět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účel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66229425" w14:textId="77777777" w:rsidR="0045218E" w:rsidRDefault="0045218E">
      <w:pPr>
        <w:pStyle w:val="Zkladntext"/>
        <w:spacing w:before="147"/>
        <w:rPr>
          <w:b/>
        </w:rPr>
      </w:pPr>
    </w:p>
    <w:p w14:paraId="579A4467" w14:textId="77777777" w:rsidR="0045218E" w:rsidRDefault="00000000">
      <w:pPr>
        <w:pStyle w:val="Odstavecseseznamem"/>
        <w:numPr>
          <w:ilvl w:val="0"/>
          <w:numId w:val="4"/>
        </w:numPr>
        <w:tabs>
          <w:tab w:val="left" w:pos="678"/>
          <w:tab w:val="left" w:pos="680"/>
        </w:tabs>
        <w:spacing w:before="0" w:line="300" w:lineRule="auto"/>
        <w:ind w:right="223"/>
        <w:jc w:val="both"/>
      </w:pPr>
      <w:r>
        <w:t>Účelem této smlouvy je zajištění zpracovávání osobních údajů osob podpořených v Projektu za účelem prokázání řádného a efektivního nakládání s prostředky, které byly na realizaci projektu poskytnuty poskytovatelem.</w:t>
      </w:r>
    </w:p>
    <w:p w14:paraId="543F1203" w14:textId="77777777" w:rsidR="0045218E" w:rsidRDefault="00000000">
      <w:pPr>
        <w:pStyle w:val="Odstavecseseznamem"/>
        <w:numPr>
          <w:ilvl w:val="0"/>
          <w:numId w:val="4"/>
        </w:numPr>
        <w:tabs>
          <w:tab w:val="left" w:pos="679"/>
          <w:tab w:val="left" w:pos="681"/>
        </w:tabs>
        <w:spacing w:line="300" w:lineRule="auto"/>
        <w:ind w:left="681" w:right="224" w:hanging="567"/>
        <w:jc w:val="both"/>
      </w:pPr>
      <w:r>
        <w:t>Zpracovatel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zpracovávat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správce</w:t>
      </w:r>
      <w:r>
        <w:rPr>
          <w:spacing w:val="-12"/>
        </w:rPr>
        <w:t xml:space="preserve"> </w:t>
      </w:r>
      <w:r>
        <w:t>osobní</w:t>
      </w:r>
      <w:r>
        <w:rPr>
          <w:spacing w:val="-11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poskytnuté za výše uvedeným účelem správci.</w:t>
      </w:r>
    </w:p>
    <w:p w14:paraId="12A2DAD4" w14:textId="77777777" w:rsidR="0045218E" w:rsidRDefault="00000000">
      <w:pPr>
        <w:pStyle w:val="Odstavecseseznamem"/>
        <w:numPr>
          <w:ilvl w:val="0"/>
          <w:numId w:val="4"/>
        </w:numPr>
        <w:tabs>
          <w:tab w:val="left" w:pos="679"/>
          <w:tab w:val="left" w:pos="681"/>
        </w:tabs>
        <w:spacing w:line="300" w:lineRule="auto"/>
        <w:ind w:left="681" w:right="221" w:hanging="567"/>
        <w:jc w:val="both"/>
      </w:pPr>
      <w:r>
        <w:t>Smluvní strany se dohodly, že zpracovávání osobních údajů na základě této smlouvy je součástí povinností</w:t>
      </w:r>
      <w:r>
        <w:rPr>
          <w:spacing w:val="40"/>
        </w:rPr>
        <w:t xml:space="preserve"> </w:t>
      </w:r>
      <w:r>
        <w:t>zpracovatele</w:t>
      </w:r>
      <w:r>
        <w:rPr>
          <w:spacing w:val="40"/>
        </w:rPr>
        <w:t xml:space="preserve"> </w:t>
      </w:r>
      <w:r>
        <w:t>plynoucích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partnerství</w:t>
      </w:r>
      <w:r>
        <w:rPr>
          <w:spacing w:val="40"/>
        </w:rPr>
        <w:t xml:space="preserve"> </w:t>
      </w:r>
      <w:r>
        <w:t>mezi</w:t>
      </w:r>
      <w:r>
        <w:rPr>
          <w:spacing w:val="40"/>
        </w:rPr>
        <w:t xml:space="preserve"> </w:t>
      </w:r>
      <w:r>
        <w:t>smluvními</w:t>
      </w:r>
      <w:r>
        <w:rPr>
          <w:spacing w:val="40"/>
        </w:rPr>
        <w:t xml:space="preserve"> </w:t>
      </w:r>
      <w:r>
        <w:t>stranami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dne 9. 5. 2023 a že samotné zpracování osobních údajů podle této smlouvy bude bezúplatné.</w:t>
      </w:r>
    </w:p>
    <w:p w14:paraId="0CB1B369" w14:textId="77777777" w:rsidR="0045218E" w:rsidRDefault="0045218E">
      <w:pPr>
        <w:pStyle w:val="Zkladntext"/>
        <w:spacing w:before="240"/>
      </w:pPr>
    </w:p>
    <w:p w14:paraId="183C860F" w14:textId="77777777" w:rsidR="0045218E" w:rsidRDefault="00000000">
      <w:pPr>
        <w:pStyle w:val="Nadpis2"/>
        <w:numPr>
          <w:ilvl w:val="0"/>
          <w:numId w:val="5"/>
        </w:numPr>
        <w:tabs>
          <w:tab w:val="left" w:pos="2046"/>
        </w:tabs>
        <w:ind w:left="2046" w:hanging="566"/>
        <w:jc w:val="left"/>
      </w:pPr>
      <w:r>
        <w:t>Rozsah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účel</w:t>
      </w:r>
      <w:r>
        <w:rPr>
          <w:spacing w:val="-7"/>
        </w:rPr>
        <w:t xml:space="preserve"> </w:t>
      </w:r>
      <w:r>
        <w:t>zpracovávaných</w:t>
      </w:r>
      <w:r>
        <w:rPr>
          <w:spacing w:val="-8"/>
        </w:rPr>
        <w:t xml:space="preserve"> </w:t>
      </w:r>
      <w:r>
        <w:t>údajů,</w:t>
      </w:r>
      <w:r>
        <w:rPr>
          <w:spacing w:val="-7"/>
        </w:rPr>
        <w:t xml:space="preserve"> </w:t>
      </w: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7"/>
        </w:rPr>
        <w:t xml:space="preserve"> </w:t>
      </w:r>
      <w:r>
        <w:rPr>
          <w:spacing w:val="-2"/>
        </w:rPr>
        <w:t>zpracování</w:t>
      </w:r>
    </w:p>
    <w:p w14:paraId="64EFA8CA" w14:textId="77777777" w:rsidR="0045218E" w:rsidRDefault="0045218E">
      <w:pPr>
        <w:pStyle w:val="Zkladntext"/>
        <w:spacing w:before="91"/>
        <w:rPr>
          <w:b/>
        </w:rPr>
      </w:pPr>
    </w:p>
    <w:p w14:paraId="592B4830" w14:textId="77777777" w:rsidR="0045218E" w:rsidRDefault="00000000">
      <w:pPr>
        <w:pStyle w:val="Odstavecseseznamem"/>
        <w:numPr>
          <w:ilvl w:val="0"/>
          <w:numId w:val="3"/>
        </w:numPr>
        <w:tabs>
          <w:tab w:val="left" w:pos="677"/>
          <w:tab w:val="left" w:pos="679"/>
        </w:tabs>
        <w:spacing w:before="0" w:line="300" w:lineRule="auto"/>
        <w:ind w:left="679" w:right="225"/>
        <w:jc w:val="both"/>
      </w:pPr>
      <w:r>
        <w:t>Správci tímto pověřují zpracovatele zpracováním osobních údajů členů excelentních výzkumných týmů za účelem administrace Projektu, zpracovávání monitorovacích zpráv a veškerého vykazování poskytovateli.</w:t>
      </w:r>
    </w:p>
    <w:p w14:paraId="6C7D4E79" w14:textId="77777777" w:rsidR="0045218E" w:rsidRDefault="00000000">
      <w:pPr>
        <w:pStyle w:val="Odstavecseseznamem"/>
        <w:numPr>
          <w:ilvl w:val="0"/>
          <w:numId w:val="3"/>
        </w:numPr>
        <w:tabs>
          <w:tab w:val="left" w:pos="677"/>
          <w:tab w:val="left" w:pos="679"/>
        </w:tabs>
        <w:spacing w:before="119" w:line="300" w:lineRule="auto"/>
        <w:ind w:left="679" w:right="221"/>
        <w:jc w:val="both"/>
      </w:pPr>
      <w:r>
        <w:t>Rozsah zpracovávaných</w:t>
      </w:r>
      <w:r>
        <w:rPr>
          <w:spacing w:val="-2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je:</w:t>
      </w:r>
      <w:r>
        <w:rPr>
          <w:spacing w:val="-1"/>
        </w:rPr>
        <w:t xml:space="preserve"> </w:t>
      </w:r>
      <w:r>
        <w:t>jméno,</w:t>
      </w:r>
      <w:r>
        <w:rPr>
          <w:spacing w:val="-1"/>
        </w:rPr>
        <w:t xml:space="preserve"> </w:t>
      </w:r>
      <w:r>
        <w:t>příjmení,</w:t>
      </w:r>
      <w:r>
        <w:rPr>
          <w:spacing w:val="-2"/>
        </w:rPr>
        <w:t xml:space="preserve"> </w:t>
      </w:r>
      <w:r>
        <w:t>tituly, telefonní</w:t>
      </w:r>
      <w:r>
        <w:rPr>
          <w:spacing w:val="-1"/>
        </w:rPr>
        <w:t xml:space="preserve"> </w:t>
      </w:r>
      <w:r>
        <w:t>číslo, e-mailová</w:t>
      </w:r>
      <w:r>
        <w:rPr>
          <w:spacing w:val="-2"/>
        </w:rPr>
        <w:t xml:space="preserve"> </w:t>
      </w:r>
      <w:r>
        <w:t>adresa, adresa bydliště, mzda, rozsah úvazku v rozsahu, v jakém jsou uvedeny v pracovních smlouvách, dohodách o provedení práce nebo ve mzdových výměrech dotčených osob.</w:t>
      </w:r>
    </w:p>
    <w:p w14:paraId="1E386D86" w14:textId="77777777" w:rsidR="0045218E" w:rsidRDefault="00000000">
      <w:pPr>
        <w:pStyle w:val="Odstavecseseznamem"/>
        <w:numPr>
          <w:ilvl w:val="0"/>
          <w:numId w:val="3"/>
        </w:numPr>
        <w:tabs>
          <w:tab w:val="left" w:pos="678"/>
          <w:tab w:val="left" w:pos="680"/>
        </w:tabs>
        <w:spacing w:line="300" w:lineRule="auto"/>
        <w:ind w:right="229"/>
        <w:jc w:val="both"/>
      </w:pPr>
      <w:r>
        <w:t>Maximální doba trvání zpracování osobních údajů je totožná s dobou trvání smluvního vztahu stanoveného Partnerskou smlouvou.</w:t>
      </w:r>
    </w:p>
    <w:p w14:paraId="75CE6101" w14:textId="77777777" w:rsidR="0045218E" w:rsidRDefault="0045218E">
      <w:pPr>
        <w:pStyle w:val="Zkladntext"/>
        <w:spacing w:before="121"/>
      </w:pPr>
    </w:p>
    <w:p w14:paraId="096C4D77" w14:textId="77777777" w:rsidR="0045218E" w:rsidRDefault="00000000">
      <w:pPr>
        <w:pStyle w:val="Nadpis2"/>
        <w:numPr>
          <w:ilvl w:val="0"/>
          <w:numId w:val="5"/>
        </w:numPr>
        <w:tabs>
          <w:tab w:val="left" w:pos="3780"/>
        </w:tabs>
        <w:ind w:left="3780" w:hanging="566"/>
        <w:jc w:val="left"/>
      </w:pP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rPr>
          <w:spacing w:val="-4"/>
        </w:rPr>
        <w:t>stran</w:t>
      </w:r>
    </w:p>
    <w:p w14:paraId="1AE48980" w14:textId="77777777" w:rsidR="0045218E" w:rsidRDefault="0045218E">
      <w:pPr>
        <w:pStyle w:val="Zkladntext"/>
        <w:spacing w:before="22"/>
        <w:rPr>
          <w:b/>
        </w:rPr>
      </w:pPr>
    </w:p>
    <w:p w14:paraId="4C7BC0FA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1"/>
        </w:tabs>
        <w:spacing w:before="0" w:line="300" w:lineRule="auto"/>
        <w:ind w:right="219"/>
        <w:jc w:val="both"/>
      </w:pPr>
      <w:r>
        <w:t>Zpracovatel se zavazuje přijmout taková technická, personální a jiná potřebná opatření, aby nemohlo dojít k neoprávněnému nebo nahodilému přístupu k osobním údajům, k jejich změně, zničení</w:t>
      </w:r>
      <w:r>
        <w:rPr>
          <w:spacing w:val="33"/>
        </w:rPr>
        <w:t xml:space="preserve"> </w:t>
      </w:r>
      <w:r>
        <w:t>či</w:t>
      </w:r>
      <w:r>
        <w:rPr>
          <w:spacing w:val="34"/>
        </w:rPr>
        <w:t xml:space="preserve"> </w:t>
      </w:r>
      <w:r>
        <w:t>ztrátě,</w:t>
      </w:r>
      <w:r>
        <w:rPr>
          <w:spacing w:val="32"/>
        </w:rPr>
        <w:t xml:space="preserve"> </w:t>
      </w:r>
      <w:r>
        <w:t>neoprávněným</w:t>
      </w:r>
      <w:r>
        <w:rPr>
          <w:spacing w:val="32"/>
        </w:rPr>
        <w:t xml:space="preserve"> </w:t>
      </w:r>
      <w:r>
        <w:t>přenosům,</w:t>
      </w:r>
      <w:r>
        <w:rPr>
          <w:spacing w:val="32"/>
        </w:rPr>
        <w:t xml:space="preserve"> </w:t>
      </w:r>
      <w:r>
        <w:t>k</w:t>
      </w:r>
      <w:r>
        <w:rPr>
          <w:spacing w:val="32"/>
        </w:rPr>
        <w:t xml:space="preserve"> </w:t>
      </w:r>
      <w:r>
        <w:t>jejich</w:t>
      </w:r>
      <w:r>
        <w:rPr>
          <w:spacing w:val="32"/>
        </w:rPr>
        <w:t xml:space="preserve"> </w:t>
      </w:r>
      <w:r>
        <w:t>jinému</w:t>
      </w:r>
      <w:r>
        <w:rPr>
          <w:spacing w:val="32"/>
        </w:rPr>
        <w:t xml:space="preserve"> </w:t>
      </w:r>
      <w:r>
        <w:t>neoprávněnému</w:t>
      </w:r>
      <w:r>
        <w:rPr>
          <w:spacing w:val="33"/>
        </w:rPr>
        <w:t xml:space="preserve"> </w:t>
      </w:r>
      <w:r>
        <w:t>zpracování,</w:t>
      </w:r>
      <w:r>
        <w:rPr>
          <w:spacing w:val="33"/>
        </w:rPr>
        <w:t xml:space="preserve"> </w:t>
      </w:r>
      <w:r>
        <w:t>jakož</w:t>
      </w:r>
    </w:p>
    <w:p w14:paraId="42A7099E" w14:textId="77777777" w:rsidR="0045218E" w:rsidRDefault="0045218E">
      <w:pPr>
        <w:spacing w:line="300" w:lineRule="auto"/>
        <w:jc w:val="both"/>
        <w:sectPr w:rsidR="0045218E" w:rsidSect="00371918">
          <w:pgSz w:w="11910" w:h="16840"/>
          <w:pgMar w:top="1580" w:right="1020" w:bottom="280" w:left="1300" w:header="708" w:footer="708" w:gutter="0"/>
          <w:cols w:space="708"/>
        </w:sectPr>
      </w:pPr>
    </w:p>
    <w:p w14:paraId="1D28C13A" w14:textId="77777777" w:rsidR="0045218E" w:rsidRDefault="00000000">
      <w:pPr>
        <w:pStyle w:val="Zkladntext"/>
        <w:spacing w:before="40" w:line="300" w:lineRule="auto"/>
        <w:ind w:left="681" w:right="221" w:hanging="1"/>
        <w:jc w:val="both"/>
      </w:pPr>
      <w:r>
        <w:lastRenderedPageBreak/>
        <w:t>i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 xml:space="preserve">jinému zneužití osobních údajů. Tato povinnost platí i po ukončení zpracování osobních údajů </w:t>
      </w:r>
      <w:r>
        <w:rPr>
          <w:spacing w:val="-2"/>
        </w:rPr>
        <w:t>zpracovatelem.</w:t>
      </w:r>
    </w:p>
    <w:p w14:paraId="3F8984D8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1"/>
        </w:tabs>
        <w:spacing w:line="300" w:lineRule="auto"/>
        <w:ind w:right="224"/>
        <w:jc w:val="both"/>
      </w:pPr>
      <w:r>
        <w:t xml:space="preserve">Zpracovatel se zavazuje zpracovat a dokumentovat přijatá a provedená </w:t>
      </w:r>
      <w:proofErr w:type="spellStart"/>
      <w:proofErr w:type="gramStart"/>
      <w:r>
        <w:t>technicko</w:t>
      </w:r>
      <w:proofErr w:type="spellEnd"/>
      <w:r>
        <w:t xml:space="preserve"> - organizační</w:t>
      </w:r>
      <w:proofErr w:type="gramEnd"/>
      <w:r>
        <w:t xml:space="preserve"> opatření k zajištění ochrany osobních údajů v souladu se zákonem a jinými právními předpisy, přičemž zajišťuje, kontroluje a odpovídá za:</w:t>
      </w:r>
    </w:p>
    <w:p w14:paraId="19BA23D8" w14:textId="77777777" w:rsidR="0045218E" w:rsidRDefault="00000000">
      <w:pPr>
        <w:pStyle w:val="Odstavecseseznamem"/>
        <w:numPr>
          <w:ilvl w:val="1"/>
          <w:numId w:val="2"/>
        </w:numPr>
        <w:tabs>
          <w:tab w:val="left" w:pos="1247"/>
        </w:tabs>
        <w:spacing w:line="300" w:lineRule="auto"/>
        <w:ind w:right="389"/>
      </w:pPr>
      <w:r>
        <w:t>plnění</w:t>
      </w:r>
      <w:r>
        <w:rPr>
          <w:spacing w:val="-3"/>
        </w:rPr>
        <w:t xml:space="preserve"> </w:t>
      </w:r>
      <w:r>
        <w:t>pokynů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tomu</w:t>
      </w:r>
      <w:r>
        <w:rPr>
          <w:spacing w:val="-4"/>
        </w:rPr>
        <w:t xml:space="preserve"> </w:t>
      </w:r>
      <w:r>
        <w:t>oprávněnými</w:t>
      </w:r>
      <w:r>
        <w:rPr>
          <w:spacing w:val="-4"/>
        </w:rPr>
        <w:t xml:space="preserve"> </w:t>
      </w:r>
      <w:r>
        <w:t>osobami,</w:t>
      </w:r>
      <w:r>
        <w:rPr>
          <w:spacing w:val="-4"/>
        </w:rPr>
        <w:t xml:space="preserve"> </w:t>
      </w:r>
      <w:r>
        <w:t>které k osobním údajům mají bezprostřední přístup,</w:t>
      </w:r>
    </w:p>
    <w:p w14:paraId="14FDD2FD" w14:textId="77777777" w:rsidR="0045218E" w:rsidRDefault="00000000">
      <w:pPr>
        <w:pStyle w:val="Odstavecseseznamem"/>
        <w:numPr>
          <w:ilvl w:val="1"/>
          <w:numId w:val="2"/>
        </w:numPr>
        <w:tabs>
          <w:tab w:val="left" w:pos="1247"/>
        </w:tabs>
        <w:spacing w:before="121" w:line="300" w:lineRule="auto"/>
        <w:ind w:right="629" w:hanging="567"/>
      </w:pPr>
      <w:r>
        <w:t>zabránění</w:t>
      </w:r>
      <w:r>
        <w:rPr>
          <w:spacing w:val="-4"/>
        </w:rPr>
        <w:t xml:space="preserve"> </w:t>
      </w:r>
      <w:r>
        <w:t>neoprávněným</w:t>
      </w:r>
      <w:r>
        <w:rPr>
          <w:spacing w:val="-4"/>
        </w:rPr>
        <w:t xml:space="preserve"> </w:t>
      </w:r>
      <w:r>
        <w:t>osobám</w:t>
      </w:r>
      <w:r>
        <w:rPr>
          <w:spacing w:val="-4"/>
        </w:rPr>
        <w:t xml:space="preserve"> </w:t>
      </w:r>
      <w:r>
        <w:t>přistupovat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osobním</w:t>
      </w:r>
      <w:r>
        <w:rPr>
          <w:spacing w:val="-4"/>
        </w:rPr>
        <w:t xml:space="preserve"> </w:t>
      </w:r>
      <w:r>
        <w:t>údajům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prostředkům</w:t>
      </w:r>
      <w:r>
        <w:rPr>
          <w:spacing w:val="-4"/>
        </w:rPr>
        <w:t xml:space="preserve"> </w:t>
      </w:r>
      <w:r>
        <w:t>pro jejich zpracování,</w:t>
      </w:r>
    </w:p>
    <w:p w14:paraId="6893EC41" w14:textId="77777777" w:rsidR="0045218E" w:rsidRDefault="00000000">
      <w:pPr>
        <w:pStyle w:val="Odstavecseseznamem"/>
        <w:numPr>
          <w:ilvl w:val="1"/>
          <w:numId w:val="2"/>
        </w:numPr>
        <w:tabs>
          <w:tab w:val="left" w:pos="1248"/>
        </w:tabs>
        <w:spacing w:before="119" w:line="300" w:lineRule="auto"/>
        <w:ind w:left="1248" w:right="799"/>
      </w:pPr>
      <w:r>
        <w:t>zabránění</w:t>
      </w:r>
      <w:r>
        <w:rPr>
          <w:spacing w:val="-4"/>
        </w:rPr>
        <w:t xml:space="preserve"> </w:t>
      </w:r>
      <w:r>
        <w:t>neoprávněnému</w:t>
      </w:r>
      <w:r>
        <w:rPr>
          <w:spacing w:val="-5"/>
        </w:rPr>
        <w:t xml:space="preserve"> </w:t>
      </w:r>
      <w:r>
        <w:t>čtení,</w:t>
      </w:r>
      <w:r>
        <w:rPr>
          <w:spacing w:val="-5"/>
        </w:rPr>
        <w:t xml:space="preserve"> </w:t>
      </w:r>
      <w:r>
        <w:t>vytváření,</w:t>
      </w:r>
      <w:r>
        <w:rPr>
          <w:spacing w:val="-5"/>
        </w:rPr>
        <w:t xml:space="preserve"> </w:t>
      </w:r>
      <w:r>
        <w:t>kopírování,</w:t>
      </w:r>
      <w:r>
        <w:rPr>
          <w:spacing w:val="-5"/>
        </w:rPr>
        <w:t xml:space="preserve"> </w:t>
      </w:r>
      <w:r>
        <w:t>přenosu,</w:t>
      </w:r>
      <w:r>
        <w:rPr>
          <w:spacing w:val="-4"/>
        </w:rPr>
        <w:t xml:space="preserve"> </w:t>
      </w:r>
      <w:r>
        <w:t>úpravě</w:t>
      </w:r>
      <w:r>
        <w:rPr>
          <w:spacing w:val="-5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vymazání záznamů obsahujících osobní údaje,</w:t>
      </w:r>
    </w:p>
    <w:p w14:paraId="0DDB6A3C" w14:textId="77777777" w:rsidR="0045218E" w:rsidRDefault="00000000">
      <w:pPr>
        <w:pStyle w:val="Odstavecseseznamem"/>
        <w:numPr>
          <w:ilvl w:val="1"/>
          <w:numId w:val="2"/>
        </w:numPr>
        <w:tabs>
          <w:tab w:val="left" w:pos="1248"/>
        </w:tabs>
        <w:spacing w:before="121" w:line="300" w:lineRule="auto"/>
        <w:ind w:left="1248" w:right="1193"/>
      </w:pPr>
      <w:r>
        <w:t>opatření,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určit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ověřit,</w:t>
      </w:r>
      <w:r>
        <w:rPr>
          <w:spacing w:val="-2"/>
        </w:rPr>
        <w:t xml:space="preserve"> </w:t>
      </w:r>
      <w:r>
        <w:t>komu</w:t>
      </w:r>
      <w:r>
        <w:rPr>
          <w:spacing w:val="-2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osobní</w:t>
      </w:r>
      <w:r>
        <w:rPr>
          <w:spacing w:val="-3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předány,</w:t>
      </w:r>
      <w:r>
        <w:rPr>
          <w:spacing w:val="-3"/>
        </w:rPr>
        <w:t xml:space="preserve"> </w:t>
      </w:r>
      <w:r>
        <w:t>kým</w:t>
      </w:r>
      <w:r>
        <w:rPr>
          <w:spacing w:val="-3"/>
        </w:rPr>
        <w:t xml:space="preserve"> </w:t>
      </w:r>
      <w:r>
        <w:t>byly zpracovány, pozměněny nebo smazány.</w:t>
      </w:r>
    </w:p>
    <w:p w14:paraId="35873380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8"/>
          <w:tab w:val="left" w:pos="680"/>
        </w:tabs>
        <w:spacing w:before="119" w:line="300" w:lineRule="auto"/>
        <w:ind w:left="680" w:right="219"/>
        <w:jc w:val="both"/>
      </w:pPr>
      <w:r>
        <w:t>Zpracovatel se zavazuje vydáním vlastních vnitřních předpisů, zajistit, že jeho zaměstnanci a jiné osoby, které budou zpracovávat osobní údaje na základě smlouvy u zpracovatele, budou zpracovávat</w:t>
      </w:r>
      <w:r>
        <w:rPr>
          <w:spacing w:val="80"/>
          <w:w w:val="150"/>
        </w:rPr>
        <w:t xml:space="preserve"> </w:t>
      </w:r>
      <w:r>
        <w:t>osobní</w:t>
      </w:r>
      <w:r>
        <w:rPr>
          <w:spacing w:val="80"/>
          <w:w w:val="150"/>
        </w:rPr>
        <w:t xml:space="preserve"> </w:t>
      </w:r>
      <w:r>
        <w:t>údaje</w:t>
      </w:r>
      <w:r>
        <w:rPr>
          <w:spacing w:val="80"/>
          <w:w w:val="150"/>
        </w:rPr>
        <w:t xml:space="preserve"> </w:t>
      </w:r>
      <w:r>
        <w:t>pouze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podmínek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80"/>
          <w:w w:val="150"/>
        </w:rPr>
        <w:t xml:space="preserve"> </w:t>
      </w:r>
      <w:r>
        <w:t>zpracovatelem</w:t>
      </w:r>
      <w:r>
        <w:rPr>
          <w:spacing w:val="80"/>
          <w:w w:val="150"/>
        </w:rPr>
        <w:t xml:space="preserve"> </w:t>
      </w:r>
      <w:r>
        <w:t>stanoveném a</w:t>
      </w:r>
      <w:r>
        <w:rPr>
          <w:spacing w:val="-3"/>
        </w:rPr>
        <w:t xml:space="preserve"> </w:t>
      </w:r>
      <w:r>
        <w:t>odpovídajícím této smlouvě a zákonu. Zejména bude sám (a závazně uloží i těmto uvedeným osobám) zachovávat mlčenlivost o osobních údajích a o bezpečnostních opatřeních, jejichž zveřejnění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ohrozilo</w:t>
      </w:r>
      <w:r>
        <w:rPr>
          <w:spacing w:val="-13"/>
        </w:rPr>
        <w:t xml:space="preserve"> </w:t>
      </w:r>
      <w:r>
        <w:t>zabezpečení</w:t>
      </w:r>
      <w:r>
        <w:rPr>
          <w:spacing w:val="-12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t>údajů,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skončení</w:t>
      </w:r>
      <w:r>
        <w:rPr>
          <w:spacing w:val="-12"/>
        </w:rPr>
        <w:t xml:space="preserve"> </w:t>
      </w:r>
      <w:r>
        <w:t>zaměstnání</w:t>
      </w:r>
      <w:r>
        <w:rPr>
          <w:spacing w:val="-13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příslušných prací u zpracovatele.</w:t>
      </w:r>
    </w:p>
    <w:p w14:paraId="1ECF75B7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80"/>
        </w:tabs>
        <w:ind w:left="680" w:hanging="564"/>
        <w:jc w:val="both"/>
      </w:pPr>
      <w:r>
        <w:t>Zpracovatel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vázán</w:t>
      </w:r>
      <w:r>
        <w:rPr>
          <w:spacing w:val="-7"/>
        </w:rPr>
        <w:t xml:space="preserve"> </w:t>
      </w:r>
      <w:r>
        <w:t>instrukcemi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pokyny</w:t>
      </w:r>
      <w:r>
        <w:rPr>
          <w:spacing w:val="-7"/>
        </w:rPr>
        <w:t xml:space="preserve"> </w:t>
      </w:r>
      <w:r>
        <w:rPr>
          <w:spacing w:val="-2"/>
        </w:rPr>
        <w:t>správců.</w:t>
      </w:r>
    </w:p>
    <w:p w14:paraId="17E3BA82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1"/>
        </w:tabs>
        <w:spacing w:before="187" w:line="300" w:lineRule="auto"/>
        <w:ind w:right="222" w:hanging="566"/>
        <w:jc w:val="both"/>
      </w:pPr>
      <w:r>
        <w:t>Zpracovatel se zavazuje poskytnout správcům součinnost při výkonu práv subjektu údajů, a to nejdéle v zákonných lhůtách.</w:t>
      </w:r>
    </w:p>
    <w:p w14:paraId="1676DC94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1"/>
        </w:tabs>
        <w:spacing w:line="300" w:lineRule="auto"/>
        <w:ind w:right="222" w:hanging="566"/>
        <w:jc w:val="both"/>
      </w:pPr>
      <w:r>
        <w:t>Zpracovatel nezapojí do zpracování žádného dalšího zpracovatele bez předchozího konkrétního nebo obecného písemného povolení správce.</w:t>
      </w:r>
      <w:r>
        <w:rPr>
          <w:spacing w:val="40"/>
        </w:rPr>
        <w:t xml:space="preserve"> </w:t>
      </w:r>
      <w:r>
        <w:t>Zpracovatel není oprávněn předat osobní údaje žádné třetí osobě, vyjma osob, kterým je zpracovatel povinen ze zákona poskytnout součinnost.</w:t>
      </w:r>
    </w:p>
    <w:p w14:paraId="68F8DAF3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1"/>
        </w:tabs>
        <w:spacing w:before="121" w:line="300" w:lineRule="auto"/>
        <w:ind w:right="221" w:hanging="566"/>
        <w:jc w:val="both"/>
      </w:pPr>
      <w:r>
        <w:t>Zpracovatel má povinnost informovat správce o každém případu ztráty či úniku osobních údajů, neoprávněné manipulaci s osobními údaji nebo jiném porušení zabezpečení osobních údajů, a to bez zbytečného odkladu.</w:t>
      </w:r>
    </w:p>
    <w:p w14:paraId="2DF49D88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1"/>
        </w:tabs>
        <w:spacing w:before="119" w:line="300" w:lineRule="auto"/>
        <w:ind w:right="224"/>
        <w:jc w:val="both"/>
      </w:pPr>
      <w:r>
        <w:t>Zpracovatel se zavazuje umožnit a poskytnout součinnost při auditu správcům nebo jimi pověřeným osobám, kterým zpracovatel prokáže soulad zpracování osobních údajů s</w:t>
      </w:r>
      <w:r>
        <w:rPr>
          <w:spacing w:val="-2"/>
        </w:rPr>
        <w:t xml:space="preserve"> </w:t>
      </w:r>
      <w:r>
        <w:t>platnou legislativou a touto smlouvou.</w:t>
      </w:r>
    </w:p>
    <w:p w14:paraId="1C4C2A8C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</w:tabs>
        <w:spacing w:line="300" w:lineRule="auto"/>
        <w:ind w:left="679" w:right="221"/>
      </w:pPr>
      <w:r>
        <w:t>Tato</w:t>
      </w:r>
      <w:r>
        <w:rPr>
          <w:spacing w:val="26"/>
        </w:rPr>
        <w:t xml:space="preserve"> </w:t>
      </w:r>
      <w:r>
        <w:t>smlouva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uzavírá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rozsahu</w:t>
      </w:r>
      <w:r>
        <w:rPr>
          <w:spacing w:val="27"/>
        </w:rPr>
        <w:t xml:space="preserve"> </w:t>
      </w:r>
      <w:r>
        <w:t>práv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povinností,</w:t>
      </w:r>
      <w:r>
        <w:rPr>
          <w:spacing w:val="26"/>
        </w:rPr>
        <w:t xml:space="preserve"> </w:t>
      </w:r>
      <w:r>
        <w:t>které</w:t>
      </w:r>
      <w:r>
        <w:rPr>
          <w:spacing w:val="26"/>
        </w:rPr>
        <w:t xml:space="preserve"> </w:t>
      </w:r>
      <w:r>
        <w:t>pro</w:t>
      </w:r>
      <w:r>
        <w:rPr>
          <w:spacing w:val="28"/>
        </w:rPr>
        <w:t xml:space="preserve"> </w:t>
      </w:r>
      <w:r>
        <w:t>její</w:t>
      </w:r>
      <w:r>
        <w:rPr>
          <w:spacing w:val="26"/>
        </w:rPr>
        <w:t xml:space="preserve"> </w:t>
      </w:r>
      <w:r>
        <w:t>účastníky</w:t>
      </w:r>
      <w:r>
        <w:rPr>
          <w:spacing w:val="26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zpracovávání osobních údajů podle předchozího odstavce vyplývají ze zákona 110/2019 Sb. o zpracování osobních</w:t>
      </w:r>
      <w:r>
        <w:rPr>
          <w:spacing w:val="80"/>
        </w:rPr>
        <w:t xml:space="preserve"> </w:t>
      </w:r>
      <w:r>
        <w:t>údajů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znění</w:t>
      </w:r>
      <w:r>
        <w:rPr>
          <w:spacing w:val="80"/>
        </w:rPr>
        <w:t xml:space="preserve"> </w:t>
      </w:r>
      <w:r>
        <w:t>Nařízení</w:t>
      </w:r>
      <w:r>
        <w:rPr>
          <w:spacing w:val="80"/>
        </w:rPr>
        <w:t xml:space="preserve"> </w:t>
      </w:r>
      <w:r>
        <w:t>Evropského</w:t>
      </w:r>
      <w:r>
        <w:rPr>
          <w:spacing w:val="80"/>
        </w:rPr>
        <w:t xml:space="preserve"> </w:t>
      </w:r>
      <w:r>
        <w:t>parlamentu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(EU)</w:t>
      </w:r>
      <w:r>
        <w:rPr>
          <w:spacing w:val="80"/>
        </w:rPr>
        <w:t xml:space="preserve"> </w:t>
      </w:r>
      <w:r>
        <w:t>2016/679</w:t>
      </w:r>
      <w:r>
        <w:rPr>
          <w:spacing w:val="80"/>
        </w:rPr>
        <w:t xml:space="preserve"> </w:t>
      </w:r>
      <w:r>
        <w:t>ze dne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dubna</w:t>
      </w:r>
      <w:r>
        <w:rPr>
          <w:spacing w:val="-2"/>
        </w:rPr>
        <w:t xml:space="preserve"> </w:t>
      </w:r>
      <w:r>
        <w:t>2016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ochraně</w:t>
      </w:r>
      <w:r>
        <w:rPr>
          <w:spacing w:val="60"/>
        </w:rPr>
        <w:t xml:space="preserve"> </w:t>
      </w:r>
      <w:r>
        <w:t>fyzických</w:t>
      </w:r>
      <w:r>
        <w:rPr>
          <w:spacing w:val="60"/>
        </w:rPr>
        <w:t xml:space="preserve"> </w:t>
      </w:r>
      <w:r>
        <w:t>osob</w:t>
      </w:r>
      <w:r>
        <w:rPr>
          <w:spacing w:val="60"/>
        </w:rPr>
        <w:t xml:space="preserve"> </w:t>
      </w:r>
      <w:r>
        <w:t>v</w:t>
      </w:r>
      <w:r>
        <w:rPr>
          <w:spacing w:val="61"/>
        </w:rPr>
        <w:t xml:space="preserve"> </w:t>
      </w:r>
      <w:r>
        <w:t>souvislosti</w:t>
      </w:r>
      <w:r>
        <w:rPr>
          <w:spacing w:val="60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zpracováním</w:t>
      </w:r>
      <w:r>
        <w:rPr>
          <w:spacing w:val="60"/>
        </w:rPr>
        <w:t xml:space="preserve"> </w:t>
      </w:r>
      <w:r>
        <w:t>osobních</w:t>
      </w:r>
      <w:r>
        <w:rPr>
          <w:spacing w:val="62"/>
        </w:rPr>
        <w:t xml:space="preserve"> </w:t>
      </w:r>
      <w:r>
        <w:t>údajů 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volném</w:t>
      </w:r>
      <w:r>
        <w:rPr>
          <w:spacing w:val="40"/>
        </w:rPr>
        <w:t xml:space="preserve"> </w:t>
      </w:r>
      <w:r>
        <w:t>pohybu</w:t>
      </w:r>
      <w:r>
        <w:rPr>
          <w:spacing w:val="40"/>
        </w:rPr>
        <w:t xml:space="preserve"> </w:t>
      </w:r>
      <w:r>
        <w:t>těchto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zrušení</w:t>
      </w:r>
      <w:r>
        <w:rPr>
          <w:spacing w:val="40"/>
        </w:rPr>
        <w:t xml:space="preserve"> </w:t>
      </w:r>
      <w:r>
        <w:t>směrnice</w:t>
      </w:r>
      <w:r>
        <w:rPr>
          <w:spacing w:val="40"/>
        </w:rPr>
        <w:t xml:space="preserve"> </w:t>
      </w:r>
      <w:r>
        <w:t>95/46/ES</w:t>
      </w:r>
      <w:r>
        <w:rPr>
          <w:spacing w:val="40"/>
        </w:rPr>
        <w:t xml:space="preserve"> </w:t>
      </w:r>
      <w:r>
        <w:t>(obecné</w:t>
      </w:r>
      <w:r>
        <w:rPr>
          <w:spacing w:val="40"/>
        </w:rPr>
        <w:t xml:space="preserve"> </w:t>
      </w:r>
      <w:r>
        <w:t>nařízení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ochraně</w:t>
      </w:r>
    </w:p>
    <w:p w14:paraId="310902EB" w14:textId="77777777" w:rsidR="0045218E" w:rsidRDefault="0045218E">
      <w:pPr>
        <w:spacing w:line="300" w:lineRule="auto"/>
        <w:sectPr w:rsidR="0045218E" w:rsidSect="00371918">
          <w:pgSz w:w="11910" w:h="16840"/>
          <w:pgMar w:top="1560" w:right="1020" w:bottom="280" w:left="1300" w:header="708" w:footer="708" w:gutter="0"/>
          <w:cols w:space="708"/>
        </w:sectPr>
      </w:pPr>
    </w:p>
    <w:p w14:paraId="41C1C4D7" w14:textId="77777777" w:rsidR="0045218E" w:rsidRDefault="00000000">
      <w:pPr>
        <w:pStyle w:val="Zkladntext"/>
        <w:spacing w:before="40" w:line="300" w:lineRule="auto"/>
        <w:ind w:left="680" w:right="223" w:hanging="1"/>
        <w:jc w:val="both"/>
      </w:pPr>
      <w:r>
        <w:lastRenderedPageBreak/>
        <w:t xml:space="preserve">osobních údajů), popřípadě i dalších obecně závazných právních předpisů k této činnosti se </w:t>
      </w:r>
      <w:r>
        <w:rPr>
          <w:spacing w:val="-2"/>
        </w:rPr>
        <w:t>vztahujících.</w:t>
      </w:r>
    </w:p>
    <w:p w14:paraId="41A95348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9"/>
          <w:tab w:val="left" w:pos="681"/>
        </w:tabs>
        <w:spacing w:before="2" w:line="300" w:lineRule="auto"/>
        <w:ind w:right="223"/>
        <w:jc w:val="both"/>
      </w:pPr>
      <w:r>
        <w:t>Ukončením této smlouvy nezanikají povinnosti zpracovatele týkající se bezpečnosti a ochrany osobních údajů až do okamžiku jejich protokolární úplné likvidace či protokolárnímu předání jinému zpracovateli.</w:t>
      </w:r>
    </w:p>
    <w:p w14:paraId="17ECCF92" w14:textId="77777777" w:rsidR="0045218E" w:rsidRDefault="00000000">
      <w:pPr>
        <w:pStyle w:val="Odstavecseseznamem"/>
        <w:numPr>
          <w:ilvl w:val="0"/>
          <w:numId w:val="2"/>
        </w:numPr>
        <w:tabs>
          <w:tab w:val="left" w:pos="678"/>
          <w:tab w:val="left" w:pos="680"/>
        </w:tabs>
        <w:spacing w:before="119" w:line="300" w:lineRule="auto"/>
        <w:ind w:left="680" w:right="222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t>poskytnout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vzájemně</w:t>
      </w:r>
      <w:r>
        <w:rPr>
          <w:spacing w:val="-8"/>
        </w:rPr>
        <w:t xml:space="preserve"> </w:t>
      </w:r>
      <w:r>
        <w:t>veškerou</w:t>
      </w:r>
      <w:r>
        <w:rPr>
          <w:spacing w:val="-7"/>
        </w:rPr>
        <w:t xml:space="preserve"> </w:t>
      </w:r>
      <w:r>
        <w:t>potřebnou</w:t>
      </w:r>
      <w:r>
        <w:rPr>
          <w:spacing w:val="-8"/>
        </w:rPr>
        <w:t xml:space="preserve"> </w:t>
      </w:r>
      <w:r>
        <w:t>součinnost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podklady</w:t>
      </w:r>
      <w:r>
        <w:rPr>
          <w:spacing w:val="-7"/>
        </w:rPr>
        <w:t xml:space="preserve"> </w:t>
      </w:r>
      <w:r>
        <w:t>pro zajištění</w:t>
      </w:r>
      <w:r>
        <w:rPr>
          <w:spacing w:val="40"/>
        </w:rPr>
        <w:t xml:space="preserve"> </w:t>
      </w:r>
      <w:r>
        <w:t>bezproblémové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efektivní</w:t>
      </w:r>
      <w:r>
        <w:rPr>
          <w:spacing w:val="40"/>
        </w:rPr>
        <w:t xml:space="preserve"> </w:t>
      </w:r>
      <w:r>
        <w:t>realizace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zejména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jednání</w:t>
      </w:r>
      <w:r>
        <w:rPr>
          <w:spacing w:val="80"/>
        </w:rPr>
        <w:t xml:space="preserve"> </w:t>
      </w:r>
      <w:r>
        <w:t>s Úřadem pro ochranu osobních údajů nebo s jinými veřejnoprávními orgány.</w:t>
      </w:r>
    </w:p>
    <w:p w14:paraId="72E3C26B" w14:textId="77777777" w:rsidR="0045218E" w:rsidRDefault="0045218E">
      <w:pPr>
        <w:pStyle w:val="Zkladntext"/>
        <w:spacing w:before="72"/>
      </w:pPr>
    </w:p>
    <w:p w14:paraId="26A66D6C" w14:textId="77777777" w:rsidR="0045218E" w:rsidRDefault="00000000">
      <w:pPr>
        <w:pStyle w:val="Nadpis2"/>
        <w:numPr>
          <w:ilvl w:val="0"/>
          <w:numId w:val="5"/>
        </w:numPr>
        <w:tabs>
          <w:tab w:val="left" w:pos="3811"/>
        </w:tabs>
        <w:ind w:left="3811"/>
        <w:jc w:val="left"/>
      </w:pPr>
      <w:r>
        <w:rPr>
          <w:spacing w:val="-2"/>
        </w:rPr>
        <w:t>Závěrečná</w:t>
      </w:r>
      <w:r>
        <w:rPr>
          <w:spacing w:val="3"/>
        </w:rPr>
        <w:t xml:space="preserve"> </w:t>
      </w:r>
      <w:r>
        <w:rPr>
          <w:spacing w:val="-2"/>
        </w:rPr>
        <w:t>ustanovení</w:t>
      </w:r>
    </w:p>
    <w:p w14:paraId="59C08719" w14:textId="77777777" w:rsidR="0045218E" w:rsidRDefault="0045218E">
      <w:pPr>
        <w:pStyle w:val="Zkladntext"/>
        <w:spacing w:before="23"/>
        <w:rPr>
          <w:b/>
        </w:rPr>
      </w:pPr>
    </w:p>
    <w:p w14:paraId="4A0BB322" w14:textId="77777777" w:rsidR="0045218E" w:rsidRDefault="00000000">
      <w:pPr>
        <w:pStyle w:val="Odstavecseseznamem"/>
        <w:numPr>
          <w:ilvl w:val="0"/>
          <w:numId w:val="1"/>
        </w:numPr>
        <w:tabs>
          <w:tab w:val="left" w:pos="679"/>
          <w:tab w:val="left" w:pos="681"/>
        </w:tabs>
        <w:spacing w:before="1" w:line="300" w:lineRule="auto"/>
        <w:ind w:right="223"/>
        <w:jc w:val="both"/>
      </w:pPr>
      <w:r>
        <w:t>Tato Smlouva nabývá platnosti dnem jejího podpisu všemi smluvními stranami, účinnosti pak nabývá dnem jejího uveřejnění v registru smluv.</w:t>
      </w:r>
    </w:p>
    <w:p w14:paraId="3DE3EC27" w14:textId="77777777" w:rsidR="0045218E" w:rsidRDefault="00000000">
      <w:pPr>
        <w:pStyle w:val="Odstavecseseznamem"/>
        <w:numPr>
          <w:ilvl w:val="0"/>
          <w:numId w:val="1"/>
        </w:numPr>
        <w:tabs>
          <w:tab w:val="left" w:pos="679"/>
          <w:tab w:val="left" w:pos="681"/>
        </w:tabs>
        <w:spacing w:line="300" w:lineRule="auto"/>
        <w:ind w:right="223"/>
        <w:jc w:val="both"/>
      </w:pPr>
      <w:r>
        <w:t>Tuto smlouvu lze ukončit písemnou dohodou smluvních stran, písemnou výpovědí s výpovědní lhůtou dva měsíce, která počíná běžet prvním dnem měsíce následujícího po doručení výpovědi všem smluvním stranám.</w:t>
      </w:r>
    </w:p>
    <w:p w14:paraId="6BE774F9" w14:textId="77777777" w:rsidR="0045218E" w:rsidRDefault="00000000">
      <w:pPr>
        <w:pStyle w:val="Odstavecseseznamem"/>
        <w:numPr>
          <w:ilvl w:val="0"/>
          <w:numId w:val="1"/>
        </w:numPr>
        <w:tabs>
          <w:tab w:val="left" w:pos="679"/>
          <w:tab w:val="left" w:pos="681"/>
        </w:tabs>
        <w:spacing w:line="300" w:lineRule="auto"/>
        <w:ind w:right="223"/>
        <w:jc w:val="both"/>
      </w:pPr>
      <w:r>
        <w:t>Neplatnost</w:t>
      </w:r>
      <w:r>
        <w:rPr>
          <w:spacing w:val="40"/>
        </w:rPr>
        <w:t xml:space="preserve"> </w:t>
      </w:r>
      <w:r>
        <w:t>některého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nemá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následek</w:t>
      </w:r>
      <w:r>
        <w:rPr>
          <w:spacing w:val="40"/>
        </w:rPr>
        <w:t xml:space="preserve"> </w:t>
      </w:r>
      <w:r>
        <w:t>neplatnost</w:t>
      </w:r>
      <w:r>
        <w:rPr>
          <w:spacing w:val="40"/>
        </w:rPr>
        <w:t xml:space="preserve"> </w:t>
      </w:r>
      <w:r>
        <w:t>celé</w:t>
      </w:r>
      <w:r>
        <w:rPr>
          <w:spacing w:val="40"/>
        </w:rPr>
        <w:t xml:space="preserve"> </w:t>
      </w:r>
      <w:r>
        <w:t>smlouvy.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78"/>
        </w:rPr>
        <w:t xml:space="preserve"> </w:t>
      </w:r>
      <w:r>
        <w:t>případě</w:t>
      </w:r>
      <w:r>
        <w:rPr>
          <w:spacing w:val="77"/>
        </w:rPr>
        <w:t xml:space="preserve"> </w:t>
      </w:r>
      <w:r>
        <w:t>jsou</w:t>
      </w:r>
      <w:r>
        <w:rPr>
          <w:spacing w:val="78"/>
        </w:rPr>
        <w:t xml:space="preserve"> </w:t>
      </w:r>
      <w:r>
        <w:t>všechny</w:t>
      </w:r>
      <w:r>
        <w:rPr>
          <w:spacing w:val="77"/>
        </w:rPr>
        <w:t xml:space="preserve"> </w:t>
      </w:r>
      <w:r>
        <w:t>smluvní</w:t>
      </w:r>
      <w:r>
        <w:rPr>
          <w:spacing w:val="77"/>
        </w:rPr>
        <w:t xml:space="preserve"> </w:t>
      </w:r>
      <w:r>
        <w:t>strany</w:t>
      </w:r>
      <w:r>
        <w:rPr>
          <w:spacing w:val="78"/>
        </w:rPr>
        <w:t xml:space="preserve"> </w:t>
      </w:r>
      <w:r>
        <w:t>povinny</w:t>
      </w:r>
      <w:r>
        <w:rPr>
          <w:spacing w:val="77"/>
        </w:rPr>
        <w:t xml:space="preserve"> </w:t>
      </w:r>
      <w:r>
        <w:t>vynaložit</w:t>
      </w:r>
      <w:r>
        <w:rPr>
          <w:spacing w:val="77"/>
        </w:rPr>
        <w:t xml:space="preserve"> </w:t>
      </w:r>
      <w:r>
        <w:t>veškeré</w:t>
      </w:r>
      <w:r>
        <w:rPr>
          <w:spacing w:val="77"/>
        </w:rPr>
        <w:t xml:space="preserve"> </w:t>
      </w:r>
      <w:r>
        <w:t>potřebné</w:t>
      </w:r>
      <w:r>
        <w:rPr>
          <w:spacing w:val="78"/>
        </w:rPr>
        <w:t xml:space="preserve"> </w:t>
      </w:r>
      <w:r>
        <w:t>úsilí k nahrazení ustanovení neplatného ustanovením právně bezvadným.</w:t>
      </w:r>
    </w:p>
    <w:p w14:paraId="297F685F" w14:textId="77777777" w:rsidR="0045218E" w:rsidRDefault="00000000">
      <w:pPr>
        <w:pStyle w:val="Odstavecseseznamem"/>
        <w:numPr>
          <w:ilvl w:val="0"/>
          <w:numId w:val="1"/>
        </w:numPr>
        <w:tabs>
          <w:tab w:val="left" w:pos="679"/>
          <w:tab w:val="left" w:pos="681"/>
        </w:tabs>
        <w:spacing w:line="300" w:lineRule="auto"/>
        <w:ind w:right="225"/>
        <w:jc w:val="both"/>
      </w:pPr>
      <w:r>
        <w:t>Tuto</w:t>
      </w:r>
      <w:r>
        <w:rPr>
          <w:spacing w:val="-12"/>
        </w:rPr>
        <w:t xml:space="preserve"> </w:t>
      </w:r>
      <w:r>
        <w:t>smlouvu</w:t>
      </w:r>
      <w:r>
        <w:rPr>
          <w:spacing w:val="-12"/>
        </w:rPr>
        <w:t xml:space="preserve"> </w:t>
      </w:r>
      <w:r>
        <w:t>lze</w:t>
      </w:r>
      <w:r>
        <w:rPr>
          <w:spacing w:val="-12"/>
        </w:rPr>
        <w:t xml:space="preserve"> </w:t>
      </w:r>
      <w:r>
        <w:t>měnit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doplňovat</w:t>
      </w:r>
      <w:r>
        <w:rPr>
          <w:spacing w:val="-12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písemných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číslovaných</w:t>
      </w:r>
      <w:r>
        <w:rPr>
          <w:spacing w:val="-13"/>
        </w:rPr>
        <w:t xml:space="preserve"> </w:t>
      </w:r>
      <w:r>
        <w:t>dodatků</w:t>
      </w:r>
      <w:r>
        <w:rPr>
          <w:spacing w:val="-12"/>
        </w:rPr>
        <w:t xml:space="preserve"> </w:t>
      </w:r>
      <w:r>
        <w:t>podepsaných oprávněnými zástupci všech smluvních stran.</w:t>
      </w:r>
    </w:p>
    <w:p w14:paraId="17D3DE5B" w14:textId="77777777" w:rsidR="0045218E" w:rsidRDefault="00000000">
      <w:pPr>
        <w:pStyle w:val="Odstavecseseznamem"/>
        <w:numPr>
          <w:ilvl w:val="0"/>
          <w:numId w:val="1"/>
        </w:numPr>
        <w:tabs>
          <w:tab w:val="left" w:pos="679"/>
          <w:tab w:val="left" w:pos="681"/>
        </w:tabs>
        <w:spacing w:line="300" w:lineRule="auto"/>
        <w:ind w:right="221"/>
        <w:jc w:val="both"/>
      </w:pPr>
      <w:r>
        <w:t>Tato Smlouva je uzavírána v digitální podobě, kdy k ní zástupci smluvních stran připojují své elektronické podpisy založené na kvalifikovaném certifikátu vydaném kvalifikovaným poskytovatelem</w:t>
      </w:r>
      <w:r>
        <w:rPr>
          <w:spacing w:val="-6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vytvářejících</w:t>
      </w:r>
      <w:r>
        <w:rPr>
          <w:spacing w:val="-6"/>
        </w:rPr>
        <w:t xml:space="preserve"> </w:t>
      </w:r>
      <w:r>
        <w:t>důvěru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smyslu</w:t>
      </w:r>
      <w:r>
        <w:rPr>
          <w:spacing w:val="-6"/>
        </w:rPr>
        <w:t xml:space="preserve"> </w:t>
      </w:r>
      <w:r>
        <w:t>nařízení</w:t>
      </w:r>
      <w:r>
        <w:rPr>
          <w:spacing w:val="-5"/>
        </w:rPr>
        <w:t xml:space="preserve"> </w:t>
      </w:r>
      <w:r>
        <w:t>EU</w:t>
      </w:r>
      <w:r>
        <w:rPr>
          <w:spacing w:val="-6"/>
        </w:rPr>
        <w:t xml:space="preserve"> </w:t>
      </w:r>
      <w:proofErr w:type="spellStart"/>
      <w:r>
        <w:t>eIDAS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297/2016</w:t>
      </w:r>
      <w:r>
        <w:rPr>
          <w:spacing w:val="-4"/>
        </w:rPr>
        <w:t xml:space="preserve"> </w:t>
      </w:r>
      <w:r>
        <w:t>Sb.</w:t>
      </w:r>
    </w:p>
    <w:p w14:paraId="3605F45E" w14:textId="77777777" w:rsidR="0045218E" w:rsidRDefault="0045218E">
      <w:pPr>
        <w:spacing w:line="300" w:lineRule="auto"/>
        <w:jc w:val="both"/>
        <w:sectPr w:rsidR="0045218E" w:rsidSect="00371918">
          <w:pgSz w:w="11910" w:h="16840"/>
          <w:pgMar w:top="1560" w:right="1020" w:bottom="280" w:left="1300" w:header="708" w:footer="708" w:gutter="0"/>
          <w:cols w:space="708"/>
        </w:sectPr>
      </w:pPr>
    </w:p>
    <w:p w14:paraId="2DF77177" w14:textId="77777777" w:rsidR="00F345CD" w:rsidRDefault="00F345CD">
      <w:pPr>
        <w:pStyle w:val="Zkladntext"/>
        <w:tabs>
          <w:tab w:val="left" w:pos="4935"/>
        </w:tabs>
        <w:spacing w:before="40"/>
        <w:ind w:left="114"/>
      </w:pPr>
    </w:p>
    <w:p w14:paraId="17D290FD" w14:textId="77777777" w:rsidR="00F345CD" w:rsidRDefault="00F345CD">
      <w:pPr>
        <w:pStyle w:val="Zkladntext"/>
        <w:tabs>
          <w:tab w:val="left" w:pos="4935"/>
        </w:tabs>
        <w:spacing w:before="40"/>
        <w:ind w:left="114"/>
      </w:pPr>
    </w:p>
    <w:p w14:paraId="1D7C938A" w14:textId="6204D01F" w:rsidR="0045218E" w:rsidRDefault="00000000">
      <w:pPr>
        <w:pStyle w:val="Zkladntext"/>
        <w:tabs>
          <w:tab w:val="left" w:pos="4935"/>
        </w:tabs>
        <w:spacing w:before="40"/>
        <w:ind w:left="114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 w:rsidR="00F345CD">
        <w:rPr>
          <w:spacing w:val="-2"/>
        </w:rPr>
        <w:t>25.3.2024</w:t>
      </w:r>
      <w:r>
        <w:tab/>
        <w:t>V</w:t>
      </w:r>
      <w:r>
        <w:rPr>
          <w:spacing w:val="-6"/>
        </w:rPr>
        <w:t xml:space="preserve"> </w:t>
      </w:r>
      <w:r>
        <w:t>Olomouci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……………</w:t>
      </w:r>
    </w:p>
    <w:p w14:paraId="26604A2C" w14:textId="77777777" w:rsidR="00F345CD" w:rsidRDefault="00F345CD">
      <w:pPr>
        <w:spacing w:line="242" w:lineRule="exact"/>
        <w:ind w:left="1908"/>
        <w:rPr>
          <w:rFonts w:ascii="Gill Sans MT"/>
          <w:sz w:val="21"/>
        </w:rPr>
      </w:pPr>
    </w:p>
    <w:p w14:paraId="41390318" w14:textId="77777777" w:rsidR="00F345CD" w:rsidRDefault="00F345CD">
      <w:pPr>
        <w:spacing w:line="242" w:lineRule="exact"/>
        <w:ind w:left="1908"/>
        <w:rPr>
          <w:rFonts w:ascii="Gill Sans MT"/>
          <w:sz w:val="21"/>
        </w:rPr>
      </w:pPr>
    </w:p>
    <w:p w14:paraId="69A63444" w14:textId="77777777" w:rsidR="00F345CD" w:rsidRDefault="00F345CD">
      <w:pPr>
        <w:spacing w:line="242" w:lineRule="exact"/>
        <w:ind w:left="1908"/>
        <w:rPr>
          <w:rFonts w:ascii="Gill Sans MT"/>
          <w:sz w:val="21"/>
        </w:rPr>
      </w:pPr>
    </w:p>
    <w:p w14:paraId="578ABADB" w14:textId="77777777" w:rsidR="00F345CD" w:rsidRDefault="00F345CD">
      <w:pPr>
        <w:spacing w:line="242" w:lineRule="exact"/>
        <w:ind w:left="1908"/>
        <w:rPr>
          <w:rFonts w:ascii="Gill Sans MT"/>
          <w:sz w:val="21"/>
        </w:rPr>
      </w:pPr>
    </w:p>
    <w:p w14:paraId="3394B2B7" w14:textId="77777777" w:rsidR="00F345CD" w:rsidRDefault="00F345CD">
      <w:pPr>
        <w:spacing w:line="242" w:lineRule="exact"/>
        <w:ind w:left="1908"/>
        <w:rPr>
          <w:rFonts w:ascii="Gill Sans MT"/>
          <w:sz w:val="21"/>
        </w:rPr>
      </w:pPr>
    </w:p>
    <w:p w14:paraId="041DE9D5" w14:textId="77777777" w:rsidR="00F345CD" w:rsidRDefault="00F345CD">
      <w:pPr>
        <w:spacing w:line="242" w:lineRule="exact"/>
        <w:ind w:left="1908"/>
        <w:rPr>
          <w:rFonts w:ascii="Gill Sans MT"/>
          <w:sz w:val="21"/>
        </w:rPr>
      </w:pPr>
    </w:p>
    <w:p w14:paraId="3FB72CFC" w14:textId="77777777" w:rsidR="00F345CD" w:rsidRDefault="00F345CD">
      <w:pPr>
        <w:spacing w:line="242" w:lineRule="exact"/>
        <w:ind w:left="1908"/>
        <w:rPr>
          <w:rFonts w:ascii="Gill Sans MT"/>
          <w:sz w:val="21"/>
        </w:rPr>
      </w:pPr>
    </w:p>
    <w:p w14:paraId="1399397B" w14:textId="77777777" w:rsidR="00F345CD" w:rsidRDefault="00F345CD" w:rsidP="00F345CD">
      <w:pPr>
        <w:spacing w:line="242" w:lineRule="exact"/>
        <w:ind w:left="1908"/>
        <w:rPr>
          <w:rFonts w:ascii="Gill Sans MT"/>
          <w:sz w:val="21"/>
        </w:rPr>
      </w:pPr>
    </w:p>
    <w:p w14:paraId="4B9F517A" w14:textId="77777777" w:rsidR="0045218E" w:rsidRDefault="0045218E">
      <w:pPr>
        <w:rPr>
          <w:rFonts w:ascii="Gill Sans MT"/>
          <w:sz w:val="16"/>
        </w:rPr>
        <w:sectPr w:rsidR="0045218E" w:rsidSect="00371918">
          <w:type w:val="continuous"/>
          <w:pgSz w:w="11910" w:h="16840"/>
          <w:pgMar w:top="1560" w:right="1020" w:bottom="280" w:left="1300" w:header="708" w:footer="708" w:gutter="0"/>
          <w:cols w:num="3" w:space="708" w:equalWidth="0">
            <w:col w:w="3628" w:space="1005"/>
            <w:col w:w="1331" w:space="76"/>
            <w:col w:w="3550"/>
          </w:cols>
        </w:sectPr>
      </w:pPr>
    </w:p>
    <w:p w14:paraId="6A78962F" w14:textId="670931BD" w:rsidR="0045218E" w:rsidRDefault="00000000" w:rsidP="00F345CD">
      <w:pPr>
        <w:pStyle w:val="Zkladntext"/>
        <w:tabs>
          <w:tab w:val="left" w:pos="4935"/>
        </w:tabs>
        <w:spacing w:before="225"/>
        <w:ind w:right="712"/>
      </w:pPr>
      <w:r>
        <w:t>RNDr. Jan Martinec, CSc., ředitel</w:t>
      </w:r>
      <w:r>
        <w:tab/>
      </w:r>
    </w:p>
    <w:p w14:paraId="2F267712" w14:textId="58C0691F" w:rsidR="0045218E" w:rsidRDefault="00F345CD">
      <w:pPr>
        <w:pStyle w:val="Zkladntext"/>
        <w:rPr>
          <w:rFonts w:eastAsiaTheme="minorHAnsi"/>
        </w:rPr>
      </w:pPr>
      <w:r>
        <w:rPr>
          <w:rFonts w:eastAsiaTheme="minorHAnsi"/>
        </w:rPr>
        <w:t>prof. MUDr. Martinem Procházkou, Ph.D., rektorem</w:t>
      </w:r>
    </w:p>
    <w:p w14:paraId="4FE31036" w14:textId="0C35EA91" w:rsidR="00F345CD" w:rsidRDefault="00F345CD">
      <w:pPr>
        <w:pStyle w:val="Zkladntext"/>
      </w:pPr>
      <w:r w:rsidRPr="00F345CD">
        <w:t>prof. MUDr. Martinem Barešem, Ph.D., rektorem</w:t>
      </w:r>
    </w:p>
    <w:p w14:paraId="0E8C07FF" w14:textId="125A2059" w:rsidR="00F345CD" w:rsidRDefault="00F345CD">
      <w:pPr>
        <w:pStyle w:val="Zkladntext"/>
        <w:rPr>
          <w:rFonts w:eastAsiaTheme="minorHAnsi"/>
        </w:rPr>
      </w:pPr>
      <w:r>
        <w:rPr>
          <w:rFonts w:eastAsiaTheme="minorHAnsi"/>
        </w:rPr>
        <w:t xml:space="preserve">doc. RNDr. Evou Bártovou, Ph.D., </w:t>
      </w:r>
      <w:proofErr w:type="spellStart"/>
      <w:r>
        <w:rPr>
          <w:rFonts w:eastAsiaTheme="minorHAnsi"/>
        </w:rPr>
        <w:t>DSc</w:t>
      </w:r>
      <w:proofErr w:type="spellEnd"/>
      <w:r>
        <w:rPr>
          <w:rFonts w:eastAsiaTheme="minorHAnsi"/>
        </w:rPr>
        <w:t>., ředitelkou</w:t>
      </w:r>
    </w:p>
    <w:p w14:paraId="085272C1" w14:textId="1DD85F7A" w:rsidR="00F345CD" w:rsidRDefault="00F345CD">
      <w:pPr>
        <w:pStyle w:val="Zkladntext"/>
      </w:pPr>
      <w:r>
        <w:rPr>
          <w:rFonts w:eastAsiaTheme="minorHAnsi"/>
        </w:rPr>
        <w:t>prof. MUDr. Milenou Králíčkovou, Ph.D., rektorkou</w:t>
      </w:r>
    </w:p>
    <w:sectPr w:rsidR="00F345CD" w:rsidSect="00371918">
      <w:type w:val="continuous"/>
      <w:pgSz w:w="11910" w:h="16840"/>
      <w:pgMar w:top="156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281"/>
    <w:multiLevelType w:val="hybridMultilevel"/>
    <w:tmpl w:val="B492D2F4"/>
    <w:lvl w:ilvl="0" w:tplc="5CC4681E">
      <w:start w:val="1"/>
      <w:numFmt w:val="upperRoman"/>
      <w:lvlText w:val="%1."/>
      <w:lvlJc w:val="left"/>
      <w:pPr>
        <w:ind w:left="3809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E7985ABE">
      <w:numFmt w:val="bullet"/>
      <w:lvlText w:val="•"/>
      <w:lvlJc w:val="left"/>
      <w:pPr>
        <w:ind w:left="4378" w:hanging="567"/>
      </w:pPr>
      <w:rPr>
        <w:rFonts w:hint="default"/>
        <w:lang w:val="cs-CZ" w:eastAsia="en-US" w:bidi="ar-SA"/>
      </w:rPr>
    </w:lvl>
    <w:lvl w:ilvl="2" w:tplc="B2585B8E">
      <w:numFmt w:val="bullet"/>
      <w:lvlText w:val="•"/>
      <w:lvlJc w:val="left"/>
      <w:pPr>
        <w:ind w:left="4956" w:hanging="567"/>
      </w:pPr>
      <w:rPr>
        <w:rFonts w:hint="default"/>
        <w:lang w:val="cs-CZ" w:eastAsia="en-US" w:bidi="ar-SA"/>
      </w:rPr>
    </w:lvl>
    <w:lvl w:ilvl="3" w:tplc="B08C6346">
      <w:numFmt w:val="bullet"/>
      <w:lvlText w:val="•"/>
      <w:lvlJc w:val="left"/>
      <w:pPr>
        <w:ind w:left="5535" w:hanging="567"/>
      </w:pPr>
      <w:rPr>
        <w:rFonts w:hint="default"/>
        <w:lang w:val="cs-CZ" w:eastAsia="en-US" w:bidi="ar-SA"/>
      </w:rPr>
    </w:lvl>
    <w:lvl w:ilvl="4" w:tplc="D4EAD420">
      <w:numFmt w:val="bullet"/>
      <w:lvlText w:val="•"/>
      <w:lvlJc w:val="left"/>
      <w:pPr>
        <w:ind w:left="6113" w:hanging="567"/>
      </w:pPr>
      <w:rPr>
        <w:rFonts w:hint="default"/>
        <w:lang w:val="cs-CZ" w:eastAsia="en-US" w:bidi="ar-SA"/>
      </w:rPr>
    </w:lvl>
    <w:lvl w:ilvl="5" w:tplc="79423FA4">
      <w:numFmt w:val="bullet"/>
      <w:lvlText w:val="•"/>
      <w:lvlJc w:val="left"/>
      <w:pPr>
        <w:ind w:left="6692" w:hanging="567"/>
      </w:pPr>
      <w:rPr>
        <w:rFonts w:hint="default"/>
        <w:lang w:val="cs-CZ" w:eastAsia="en-US" w:bidi="ar-SA"/>
      </w:rPr>
    </w:lvl>
    <w:lvl w:ilvl="6" w:tplc="E656130C">
      <w:numFmt w:val="bullet"/>
      <w:lvlText w:val="•"/>
      <w:lvlJc w:val="left"/>
      <w:pPr>
        <w:ind w:left="7270" w:hanging="567"/>
      </w:pPr>
      <w:rPr>
        <w:rFonts w:hint="default"/>
        <w:lang w:val="cs-CZ" w:eastAsia="en-US" w:bidi="ar-SA"/>
      </w:rPr>
    </w:lvl>
    <w:lvl w:ilvl="7" w:tplc="03E6CA32">
      <w:numFmt w:val="bullet"/>
      <w:lvlText w:val="•"/>
      <w:lvlJc w:val="left"/>
      <w:pPr>
        <w:ind w:left="7849" w:hanging="567"/>
      </w:pPr>
      <w:rPr>
        <w:rFonts w:hint="default"/>
        <w:lang w:val="cs-CZ" w:eastAsia="en-US" w:bidi="ar-SA"/>
      </w:rPr>
    </w:lvl>
    <w:lvl w:ilvl="8" w:tplc="73DC3A32">
      <w:numFmt w:val="bullet"/>
      <w:lvlText w:val="•"/>
      <w:lvlJc w:val="left"/>
      <w:pPr>
        <w:ind w:left="8427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40E54F25"/>
    <w:multiLevelType w:val="hybridMultilevel"/>
    <w:tmpl w:val="015ED5D8"/>
    <w:lvl w:ilvl="0" w:tplc="8178470A">
      <w:start w:val="1"/>
      <w:numFmt w:val="decimal"/>
      <w:lvlText w:val="%1."/>
      <w:lvlJc w:val="left"/>
      <w:pPr>
        <w:ind w:left="681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C3448998">
      <w:numFmt w:val="bullet"/>
      <w:lvlText w:val="•"/>
      <w:lvlJc w:val="left"/>
      <w:pPr>
        <w:ind w:left="1570" w:hanging="567"/>
      </w:pPr>
      <w:rPr>
        <w:rFonts w:hint="default"/>
        <w:lang w:val="cs-CZ" w:eastAsia="en-US" w:bidi="ar-SA"/>
      </w:rPr>
    </w:lvl>
    <w:lvl w:ilvl="2" w:tplc="F88A49EA">
      <w:numFmt w:val="bullet"/>
      <w:lvlText w:val="•"/>
      <w:lvlJc w:val="left"/>
      <w:pPr>
        <w:ind w:left="2460" w:hanging="567"/>
      </w:pPr>
      <w:rPr>
        <w:rFonts w:hint="default"/>
        <w:lang w:val="cs-CZ" w:eastAsia="en-US" w:bidi="ar-SA"/>
      </w:rPr>
    </w:lvl>
    <w:lvl w:ilvl="3" w:tplc="F8D2290A">
      <w:numFmt w:val="bullet"/>
      <w:lvlText w:val="•"/>
      <w:lvlJc w:val="left"/>
      <w:pPr>
        <w:ind w:left="3351" w:hanging="567"/>
      </w:pPr>
      <w:rPr>
        <w:rFonts w:hint="default"/>
        <w:lang w:val="cs-CZ" w:eastAsia="en-US" w:bidi="ar-SA"/>
      </w:rPr>
    </w:lvl>
    <w:lvl w:ilvl="4" w:tplc="AFA2796C">
      <w:numFmt w:val="bullet"/>
      <w:lvlText w:val="•"/>
      <w:lvlJc w:val="left"/>
      <w:pPr>
        <w:ind w:left="4241" w:hanging="567"/>
      </w:pPr>
      <w:rPr>
        <w:rFonts w:hint="default"/>
        <w:lang w:val="cs-CZ" w:eastAsia="en-US" w:bidi="ar-SA"/>
      </w:rPr>
    </w:lvl>
    <w:lvl w:ilvl="5" w:tplc="90404A7A">
      <w:numFmt w:val="bullet"/>
      <w:lvlText w:val="•"/>
      <w:lvlJc w:val="left"/>
      <w:pPr>
        <w:ind w:left="5132" w:hanging="567"/>
      </w:pPr>
      <w:rPr>
        <w:rFonts w:hint="default"/>
        <w:lang w:val="cs-CZ" w:eastAsia="en-US" w:bidi="ar-SA"/>
      </w:rPr>
    </w:lvl>
    <w:lvl w:ilvl="6" w:tplc="9A449910">
      <w:numFmt w:val="bullet"/>
      <w:lvlText w:val="•"/>
      <w:lvlJc w:val="left"/>
      <w:pPr>
        <w:ind w:left="6022" w:hanging="567"/>
      </w:pPr>
      <w:rPr>
        <w:rFonts w:hint="default"/>
        <w:lang w:val="cs-CZ" w:eastAsia="en-US" w:bidi="ar-SA"/>
      </w:rPr>
    </w:lvl>
    <w:lvl w:ilvl="7" w:tplc="75CCB2D4">
      <w:numFmt w:val="bullet"/>
      <w:lvlText w:val="•"/>
      <w:lvlJc w:val="left"/>
      <w:pPr>
        <w:ind w:left="6913" w:hanging="567"/>
      </w:pPr>
      <w:rPr>
        <w:rFonts w:hint="default"/>
        <w:lang w:val="cs-CZ" w:eastAsia="en-US" w:bidi="ar-SA"/>
      </w:rPr>
    </w:lvl>
    <w:lvl w:ilvl="8" w:tplc="E918F860">
      <w:numFmt w:val="bullet"/>
      <w:lvlText w:val="•"/>
      <w:lvlJc w:val="left"/>
      <w:pPr>
        <w:ind w:left="7803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49D10CA6"/>
    <w:multiLevelType w:val="hybridMultilevel"/>
    <w:tmpl w:val="F93E82CA"/>
    <w:lvl w:ilvl="0" w:tplc="0756CBA6">
      <w:start w:val="1"/>
      <w:numFmt w:val="decimal"/>
      <w:lvlText w:val="%1."/>
      <w:lvlJc w:val="left"/>
      <w:pPr>
        <w:ind w:left="681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59CA1F4C">
      <w:start w:val="1"/>
      <w:numFmt w:val="lowerLetter"/>
      <w:lvlText w:val="%2."/>
      <w:lvlJc w:val="left"/>
      <w:pPr>
        <w:ind w:left="1247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1DDCFE7A">
      <w:numFmt w:val="bullet"/>
      <w:lvlText w:val="•"/>
      <w:lvlJc w:val="left"/>
      <w:pPr>
        <w:ind w:left="2167" w:hanging="568"/>
      </w:pPr>
      <w:rPr>
        <w:rFonts w:hint="default"/>
        <w:lang w:val="cs-CZ" w:eastAsia="en-US" w:bidi="ar-SA"/>
      </w:rPr>
    </w:lvl>
    <w:lvl w:ilvl="3" w:tplc="45568164">
      <w:numFmt w:val="bullet"/>
      <w:lvlText w:val="•"/>
      <w:lvlJc w:val="left"/>
      <w:pPr>
        <w:ind w:left="3094" w:hanging="568"/>
      </w:pPr>
      <w:rPr>
        <w:rFonts w:hint="default"/>
        <w:lang w:val="cs-CZ" w:eastAsia="en-US" w:bidi="ar-SA"/>
      </w:rPr>
    </w:lvl>
    <w:lvl w:ilvl="4" w:tplc="36443A74">
      <w:numFmt w:val="bullet"/>
      <w:lvlText w:val="•"/>
      <w:lvlJc w:val="left"/>
      <w:pPr>
        <w:ind w:left="4021" w:hanging="568"/>
      </w:pPr>
      <w:rPr>
        <w:rFonts w:hint="default"/>
        <w:lang w:val="cs-CZ" w:eastAsia="en-US" w:bidi="ar-SA"/>
      </w:rPr>
    </w:lvl>
    <w:lvl w:ilvl="5" w:tplc="FF420CE6">
      <w:numFmt w:val="bullet"/>
      <w:lvlText w:val="•"/>
      <w:lvlJc w:val="left"/>
      <w:pPr>
        <w:ind w:left="4948" w:hanging="568"/>
      </w:pPr>
      <w:rPr>
        <w:rFonts w:hint="default"/>
        <w:lang w:val="cs-CZ" w:eastAsia="en-US" w:bidi="ar-SA"/>
      </w:rPr>
    </w:lvl>
    <w:lvl w:ilvl="6" w:tplc="4F8E80F8">
      <w:numFmt w:val="bullet"/>
      <w:lvlText w:val="•"/>
      <w:lvlJc w:val="left"/>
      <w:pPr>
        <w:ind w:left="5875" w:hanging="568"/>
      </w:pPr>
      <w:rPr>
        <w:rFonts w:hint="default"/>
        <w:lang w:val="cs-CZ" w:eastAsia="en-US" w:bidi="ar-SA"/>
      </w:rPr>
    </w:lvl>
    <w:lvl w:ilvl="7" w:tplc="45FAED82">
      <w:numFmt w:val="bullet"/>
      <w:lvlText w:val="•"/>
      <w:lvlJc w:val="left"/>
      <w:pPr>
        <w:ind w:left="6802" w:hanging="568"/>
      </w:pPr>
      <w:rPr>
        <w:rFonts w:hint="default"/>
        <w:lang w:val="cs-CZ" w:eastAsia="en-US" w:bidi="ar-SA"/>
      </w:rPr>
    </w:lvl>
    <w:lvl w:ilvl="8" w:tplc="18FE0C3E">
      <w:numFmt w:val="bullet"/>
      <w:lvlText w:val="•"/>
      <w:lvlJc w:val="left"/>
      <w:pPr>
        <w:ind w:left="7730" w:hanging="568"/>
      </w:pPr>
      <w:rPr>
        <w:rFonts w:hint="default"/>
        <w:lang w:val="cs-CZ" w:eastAsia="en-US" w:bidi="ar-SA"/>
      </w:rPr>
    </w:lvl>
  </w:abstractNum>
  <w:abstractNum w:abstractNumId="3" w15:restartNumberingAfterBreak="0">
    <w:nsid w:val="4E740507"/>
    <w:multiLevelType w:val="hybridMultilevel"/>
    <w:tmpl w:val="3CE4860A"/>
    <w:lvl w:ilvl="0" w:tplc="A412B354">
      <w:start w:val="1"/>
      <w:numFmt w:val="decimal"/>
      <w:lvlText w:val="%1."/>
      <w:lvlJc w:val="left"/>
      <w:pPr>
        <w:ind w:left="680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54F81CA4">
      <w:numFmt w:val="bullet"/>
      <w:lvlText w:val="•"/>
      <w:lvlJc w:val="left"/>
      <w:pPr>
        <w:ind w:left="1570" w:hanging="568"/>
      </w:pPr>
      <w:rPr>
        <w:rFonts w:hint="default"/>
        <w:lang w:val="cs-CZ" w:eastAsia="en-US" w:bidi="ar-SA"/>
      </w:rPr>
    </w:lvl>
    <w:lvl w:ilvl="2" w:tplc="28967DC0">
      <w:numFmt w:val="bullet"/>
      <w:lvlText w:val="•"/>
      <w:lvlJc w:val="left"/>
      <w:pPr>
        <w:ind w:left="2460" w:hanging="568"/>
      </w:pPr>
      <w:rPr>
        <w:rFonts w:hint="default"/>
        <w:lang w:val="cs-CZ" w:eastAsia="en-US" w:bidi="ar-SA"/>
      </w:rPr>
    </w:lvl>
    <w:lvl w:ilvl="3" w:tplc="A5CC10C4">
      <w:numFmt w:val="bullet"/>
      <w:lvlText w:val="•"/>
      <w:lvlJc w:val="left"/>
      <w:pPr>
        <w:ind w:left="3351" w:hanging="568"/>
      </w:pPr>
      <w:rPr>
        <w:rFonts w:hint="default"/>
        <w:lang w:val="cs-CZ" w:eastAsia="en-US" w:bidi="ar-SA"/>
      </w:rPr>
    </w:lvl>
    <w:lvl w:ilvl="4" w:tplc="90F8E222">
      <w:numFmt w:val="bullet"/>
      <w:lvlText w:val="•"/>
      <w:lvlJc w:val="left"/>
      <w:pPr>
        <w:ind w:left="4241" w:hanging="568"/>
      </w:pPr>
      <w:rPr>
        <w:rFonts w:hint="default"/>
        <w:lang w:val="cs-CZ" w:eastAsia="en-US" w:bidi="ar-SA"/>
      </w:rPr>
    </w:lvl>
    <w:lvl w:ilvl="5" w:tplc="F0BE2AAE">
      <w:numFmt w:val="bullet"/>
      <w:lvlText w:val="•"/>
      <w:lvlJc w:val="left"/>
      <w:pPr>
        <w:ind w:left="5132" w:hanging="568"/>
      </w:pPr>
      <w:rPr>
        <w:rFonts w:hint="default"/>
        <w:lang w:val="cs-CZ" w:eastAsia="en-US" w:bidi="ar-SA"/>
      </w:rPr>
    </w:lvl>
    <w:lvl w:ilvl="6" w:tplc="B58AF6BC">
      <w:numFmt w:val="bullet"/>
      <w:lvlText w:val="•"/>
      <w:lvlJc w:val="left"/>
      <w:pPr>
        <w:ind w:left="6022" w:hanging="568"/>
      </w:pPr>
      <w:rPr>
        <w:rFonts w:hint="default"/>
        <w:lang w:val="cs-CZ" w:eastAsia="en-US" w:bidi="ar-SA"/>
      </w:rPr>
    </w:lvl>
    <w:lvl w:ilvl="7" w:tplc="488C865E">
      <w:numFmt w:val="bullet"/>
      <w:lvlText w:val="•"/>
      <w:lvlJc w:val="left"/>
      <w:pPr>
        <w:ind w:left="6913" w:hanging="568"/>
      </w:pPr>
      <w:rPr>
        <w:rFonts w:hint="default"/>
        <w:lang w:val="cs-CZ" w:eastAsia="en-US" w:bidi="ar-SA"/>
      </w:rPr>
    </w:lvl>
    <w:lvl w:ilvl="8" w:tplc="6748B23E">
      <w:numFmt w:val="bullet"/>
      <w:lvlText w:val="•"/>
      <w:lvlJc w:val="left"/>
      <w:pPr>
        <w:ind w:left="7803" w:hanging="568"/>
      </w:pPr>
      <w:rPr>
        <w:rFonts w:hint="default"/>
        <w:lang w:val="cs-CZ" w:eastAsia="en-US" w:bidi="ar-SA"/>
      </w:rPr>
    </w:lvl>
  </w:abstractNum>
  <w:abstractNum w:abstractNumId="4" w15:restartNumberingAfterBreak="0">
    <w:nsid w:val="77361EE4"/>
    <w:multiLevelType w:val="hybridMultilevel"/>
    <w:tmpl w:val="84589AC0"/>
    <w:lvl w:ilvl="0" w:tplc="3316627A">
      <w:start w:val="1"/>
      <w:numFmt w:val="decimal"/>
      <w:lvlText w:val="%1."/>
      <w:lvlJc w:val="left"/>
      <w:pPr>
        <w:ind w:left="680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450A099C">
      <w:numFmt w:val="bullet"/>
      <w:lvlText w:val="•"/>
      <w:lvlJc w:val="left"/>
      <w:pPr>
        <w:ind w:left="1570" w:hanging="568"/>
      </w:pPr>
      <w:rPr>
        <w:rFonts w:hint="default"/>
        <w:lang w:val="cs-CZ" w:eastAsia="en-US" w:bidi="ar-SA"/>
      </w:rPr>
    </w:lvl>
    <w:lvl w:ilvl="2" w:tplc="FE3A9BDC">
      <w:numFmt w:val="bullet"/>
      <w:lvlText w:val="•"/>
      <w:lvlJc w:val="left"/>
      <w:pPr>
        <w:ind w:left="2460" w:hanging="568"/>
      </w:pPr>
      <w:rPr>
        <w:rFonts w:hint="default"/>
        <w:lang w:val="cs-CZ" w:eastAsia="en-US" w:bidi="ar-SA"/>
      </w:rPr>
    </w:lvl>
    <w:lvl w:ilvl="3" w:tplc="B54A7348">
      <w:numFmt w:val="bullet"/>
      <w:lvlText w:val="•"/>
      <w:lvlJc w:val="left"/>
      <w:pPr>
        <w:ind w:left="3351" w:hanging="568"/>
      </w:pPr>
      <w:rPr>
        <w:rFonts w:hint="default"/>
        <w:lang w:val="cs-CZ" w:eastAsia="en-US" w:bidi="ar-SA"/>
      </w:rPr>
    </w:lvl>
    <w:lvl w:ilvl="4" w:tplc="FE2A4D68">
      <w:numFmt w:val="bullet"/>
      <w:lvlText w:val="•"/>
      <w:lvlJc w:val="left"/>
      <w:pPr>
        <w:ind w:left="4241" w:hanging="568"/>
      </w:pPr>
      <w:rPr>
        <w:rFonts w:hint="default"/>
        <w:lang w:val="cs-CZ" w:eastAsia="en-US" w:bidi="ar-SA"/>
      </w:rPr>
    </w:lvl>
    <w:lvl w:ilvl="5" w:tplc="159C6186">
      <w:numFmt w:val="bullet"/>
      <w:lvlText w:val="•"/>
      <w:lvlJc w:val="left"/>
      <w:pPr>
        <w:ind w:left="5132" w:hanging="568"/>
      </w:pPr>
      <w:rPr>
        <w:rFonts w:hint="default"/>
        <w:lang w:val="cs-CZ" w:eastAsia="en-US" w:bidi="ar-SA"/>
      </w:rPr>
    </w:lvl>
    <w:lvl w:ilvl="6" w:tplc="AB60156E">
      <w:numFmt w:val="bullet"/>
      <w:lvlText w:val="•"/>
      <w:lvlJc w:val="left"/>
      <w:pPr>
        <w:ind w:left="6022" w:hanging="568"/>
      </w:pPr>
      <w:rPr>
        <w:rFonts w:hint="default"/>
        <w:lang w:val="cs-CZ" w:eastAsia="en-US" w:bidi="ar-SA"/>
      </w:rPr>
    </w:lvl>
    <w:lvl w:ilvl="7" w:tplc="5CB87B1C">
      <w:numFmt w:val="bullet"/>
      <w:lvlText w:val="•"/>
      <w:lvlJc w:val="left"/>
      <w:pPr>
        <w:ind w:left="6913" w:hanging="568"/>
      </w:pPr>
      <w:rPr>
        <w:rFonts w:hint="default"/>
        <w:lang w:val="cs-CZ" w:eastAsia="en-US" w:bidi="ar-SA"/>
      </w:rPr>
    </w:lvl>
    <w:lvl w:ilvl="8" w:tplc="4D4CD492">
      <w:numFmt w:val="bullet"/>
      <w:lvlText w:val="•"/>
      <w:lvlJc w:val="left"/>
      <w:pPr>
        <w:ind w:left="7803" w:hanging="568"/>
      </w:pPr>
      <w:rPr>
        <w:rFonts w:hint="default"/>
        <w:lang w:val="cs-CZ" w:eastAsia="en-US" w:bidi="ar-SA"/>
      </w:rPr>
    </w:lvl>
  </w:abstractNum>
  <w:num w:numId="1" w16cid:durableId="754127064">
    <w:abstractNumId w:val="1"/>
  </w:num>
  <w:num w:numId="2" w16cid:durableId="1796019042">
    <w:abstractNumId w:val="2"/>
  </w:num>
  <w:num w:numId="3" w16cid:durableId="1958877857">
    <w:abstractNumId w:val="3"/>
  </w:num>
  <w:num w:numId="4" w16cid:durableId="504712234">
    <w:abstractNumId w:val="4"/>
  </w:num>
  <w:num w:numId="5" w16cid:durableId="78527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18E"/>
    <w:rsid w:val="00371918"/>
    <w:rsid w:val="0045218E"/>
    <w:rsid w:val="00E900EC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D41A"/>
  <w15:docId w15:val="{54B7DF0B-3F2E-4835-A46F-DAEDD9C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17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81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ZPRACOVÁNÍ OSOBNÍCH ÚDAJŮ FINAL</vt:lpstr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ZPRACOVÁNÍ OSOBNÍCH ÚDAJŮ FINAL</dc:title>
  <dc:creator>Ludmila Hrabáková</dc:creator>
  <cp:lastModifiedBy>Kadlecova Lenka UEB</cp:lastModifiedBy>
  <cp:revision>3</cp:revision>
  <dcterms:created xsi:type="dcterms:W3CDTF">2024-03-26T10:49:00Z</dcterms:created>
  <dcterms:modified xsi:type="dcterms:W3CDTF">2024-03-26T11:00:00Z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2024-03-26T00:00:00Z</vt:filetime>
  </property>
  <property fmtid="{D5CDD505-2E9C-101B-9397-08002B2CF9AE}" pid="5" name="Producer">
    <vt:lpwstr>Acrobat Distiller 20.0 (Windows)</vt:lpwstr>
  </property>
</Properties>
</file>