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62830596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56222F">
        <w:rPr>
          <w:rFonts w:ascii="Arial" w:hAnsi="Arial" w:cs="Arial"/>
          <w:sz w:val="28"/>
          <w:szCs w:val="28"/>
        </w:rPr>
        <w:t>5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35BF1242" w:rsidR="0098448B" w:rsidRPr="00C442AF" w:rsidRDefault="0056222F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>
        <w:rPr>
          <w:rFonts w:ascii="Arial" w:hAnsi="Arial" w:cs="Arial"/>
          <w:sz w:val="18"/>
        </w:rPr>
        <w:t xml:space="preserve"> 1951005</w:t>
      </w:r>
      <w:r w:rsidRPr="00C442AF">
        <w:rPr>
          <w:rFonts w:ascii="Arial" w:hAnsi="Arial" w:cs="Arial"/>
          <w:sz w:val="18"/>
        </w:rPr>
        <w:t xml:space="preserve"> ze dne</w:t>
      </w:r>
      <w:r>
        <w:rPr>
          <w:rFonts w:ascii="Arial" w:hAnsi="Arial" w:cs="Arial"/>
          <w:sz w:val="18"/>
        </w:rPr>
        <w:t xml:space="preserve"> 13.11.2019</w:t>
      </w:r>
      <w:r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23D8EBF8" w14:textId="77777777" w:rsidR="0056222F" w:rsidRDefault="0056222F" w:rsidP="0056222F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6222F" w:rsidRPr="000A731B" w14:paraId="5EF2D40D" w14:textId="77777777" w:rsidTr="00790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13C32" w14:textId="77777777" w:rsidR="0056222F" w:rsidRPr="000A731B" w:rsidRDefault="0056222F" w:rsidP="00790943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F1F5D" w14:textId="77777777" w:rsidR="0056222F" w:rsidRPr="00381282" w:rsidRDefault="0056222F" w:rsidP="00790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Petra Rulíková  </w:t>
            </w:r>
          </w:p>
        </w:tc>
      </w:tr>
      <w:tr w:rsidR="0056222F" w:rsidRPr="000A731B" w14:paraId="440B69EF" w14:textId="77777777" w:rsidTr="00790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4BDE971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4B1620E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Česká Kamenice </w:t>
            </w:r>
          </w:p>
        </w:tc>
      </w:tr>
      <w:tr w:rsidR="0056222F" w:rsidRPr="000A731B" w14:paraId="6FA0D589" w14:textId="77777777" w:rsidTr="00790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4EBCE2B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65510104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Tyršova 43, 407 21</w:t>
            </w:r>
          </w:p>
        </w:tc>
      </w:tr>
      <w:tr w:rsidR="0056222F" w:rsidRPr="000A731B" w14:paraId="3FBAD342" w14:textId="77777777" w:rsidTr="00790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082CD5DE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B156B1C" w14:textId="77777777" w:rsidR="0056222F" w:rsidRPr="00381282" w:rsidRDefault="0056222F" w:rsidP="00790943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56222F" w:rsidRPr="000A731B" w14:paraId="5131B12D" w14:textId="77777777" w:rsidTr="00790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D476CC1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82429E4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E67DA61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Petra Rulíková, poskytovatel </w:t>
            </w:r>
          </w:p>
        </w:tc>
      </w:tr>
      <w:tr w:rsidR="0056222F" w:rsidRPr="000A731B" w14:paraId="4CE24107" w14:textId="77777777" w:rsidTr="00790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A66E170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57E37A93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882 37 117</w:t>
            </w:r>
          </w:p>
        </w:tc>
      </w:tr>
      <w:tr w:rsidR="0056222F" w:rsidRPr="000A731B" w14:paraId="11945120" w14:textId="77777777" w:rsidTr="00790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EE58B67" w14:textId="77777777" w:rsidR="0056222F" w:rsidRPr="000A731B" w:rsidRDefault="0056222F" w:rsidP="00790943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6721AA6F" w14:textId="77777777" w:rsidR="0056222F" w:rsidRPr="004C48CA" w:rsidRDefault="0056222F" w:rsidP="00790943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48CA">
              <w:rPr>
                <w:rFonts w:ascii="Arial" w:hAnsi="Arial" w:cs="Arial"/>
                <w:b/>
                <w:sz w:val="18"/>
                <w:szCs w:val="18"/>
              </w:rPr>
              <w:t>51 7</w:t>
            </w:r>
            <w:r>
              <w:rPr>
                <w:rFonts w:ascii="Arial" w:hAnsi="Arial" w:cs="Arial"/>
                <w:b/>
                <w:sz w:val="18"/>
                <w:szCs w:val="18"/>
              </w:rPr>
              <w:t>83</w:t>
            </w:r>
            <w:r w:rsidRPr="004C48CA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</w:tr>
    </w:tbl>
    <w:p w14:paraId="01F8E237" w14:textId="77777777" w:rsidR="0056222F" w:rsidRPr="000A731B" w:rsidRDefault="0056222F" w:rsidP="0056222F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440B0430" w14:textId="77777777" w:rsidR="0056222F" w:rsidRPr="000A731B" w:rsidRDefault="0056222F" w:rsidP="0056222F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6222F" w:rsidRPr="000A731B" w14:paraId="7692E458" w14:textId="77777777" w:rsidTr="00790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5AC85B8" w14:textId="77777777" w:rsidR="0056222F" w:rsidRPr="000A731B" w:rsidRDefault="0056222F" w:rsidP="00790943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56222F" w:rsidRPr="000A731B" w14:paraId="6A939A7B" w14:textId="77777777" w:rsidTr="00790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7C4EF196" w14:textId="77777777" w:rsidR="0056222F" w:rsidRPr="000A731B" w:rsidRDefault="0056222F" w:rsidP="00790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B96FDCD" w14:textId="77777777" w:rsidR="0056222F" w:rsidRPr="000A731B" w:rsidRDefault="0056222F" w:rsidP="00790943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56222F" w:rsidRPr="000A731B" w14:paraId="509DE267" w14:textId="77777777" w:rsidTr="00790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A4803" w14:textId="77777777" w:rsidR="0056222F" w:rsidRPr="000A731B" w:rsidRDefault="0056222F" w:rsidP="00790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113" w14:textId="77777777" w:rsidR="0056222F" w:rsidRPr="000A731B" w:rsidRDefault="0056222F" w:rsidP="00790943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6222F" w:rsidRPr="000A731B" w14:paraId="23A16E84" w14:textId="77777777" w:rsidTr="00790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540374B7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Labem, pobočka pro Liberecký a Ústecký kraj</w:t>
            </w:r>
          </w:p>
        </w:tc>
      </w:tr>
      <w:tr w:rsidR="0056222F" w:rsidRPr="000A731B" w14:paraId="3F524D4D" w14:textId="77777777" w:rsidTr="00790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03199639" w14:textId="77777777" w:rsidR="0056222F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07A4BB23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5ABEA8F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56222F" w:rsidRPr="000A731B" w14:paraId="472B4457" w14:textId="77777777" w:rsidTr="00790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36C59F7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7EC42E25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6222F" w:rsidRPr="000A731B" w14:paraId="414F1D03" w14:textId="77777777" w:rsidTr="00790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1E9A408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5B46AC5C" w14:textId="77777777" w:rsidR="0056222F" w:rsidRPr="000A731B" w:rsidRDefault="0056222F" w:rsidP="0079094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01 </w:t>
            </w:r>
          </w:p>
        </w:tc>
      </w:tr>
    </w:tbl>
    <w:p w14:paraId="3CC117A4" w14:textId="0B56E107" w:rsidR="007F2731" w:rsidRDefault="0056222F" w:rsidP="00096E92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1F03911A" w14:textId="77777777" w:rsidR="0056222F" w:rsidRDefault="0056222F" w:rsidP="00096E92">
      <w:pPr>
        <w:spacing w:before="120" w:after="480"/>
        <w:rPr>
          <w:rFonts w:ascii="Arial" w:hAnsi="Arial" w:cs="Arial"/>
          <w:b/>
        </w:rPr>
      </w:pP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8EA4817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8C70F8">
        <w:rPr>
          <w:rFonts w:eastAsia="Calibri" w:cs="Arial"/>
          <w:sz w:val="18"/>
          <w:szCs w:val="18"/>
        </w:rPr>
        <w:t>4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6C98D641" w14:textId="73B62E62" w:rsidR="00D226AB" w:rsidRPr="0056222F" w:rsidRDefault="00C56A08" w:rsidP="0056222F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</w:t>
      </w:r>
      <w:r w:rsidR="008C70F8">
        <w:rPr>
          <w:rFonts w:ascii="Arial" w:hAnsi="Arial" w:cs="Arial"/>
          <w:sz w:val="18"/>
          <w:szCs w:val="18"/>
        </w:rPr>
        <w:t>9</w:t>
      </w:r>
      <w:r w:rsidR="00BD7D86">
        <w:rPr>
          <w:rFonts w:ascii="Arial" w:hAnsi="Arial" w:cs="Arial"/>
          <w:sz w:val="18"/>
          <w:szCs w:val="18"/>
        </w:rPr>
        <w:t>/202</w:t>
      </w:r>
      <w:r w:rsidR="008C70F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 w:rsidR="00F12396">
        <w:rPr>
          <w:rFonts w:ascii="Arial" w:hAnsi="Arial" w:cs="Arial"/>
          <w:sz w:val="18"/>
          <w:szCs w:val="18"/>
        </w:rPr>
        <w:t xml:space="preserve"> tohoto Článku</w:t>
      </w:r>
      <w:r>
        <w:rPr>
          <w:rFonts w:ascii="Arial" w:hAnsi="Arial" w:cs="Arial"/>
          <w:sz w:val="18"/>
          <w:szCs w:val="18"/>
        </w:rPr>
        <w:t xml:space="preserve">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14A2CDA6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</w:t>
      </w:r>
      <w:r w:rsidR="00320489">
        <w:rPr>
          <w:rFonts w:ascii="Arial" w:hAnsi="Arial" w:cs="Arial"/>
          <w:sz w:val="18"/>
          <w:szCs w:val="18"/>
        </w:rPr>
        <w:t xml:space="preserve"> (dále jen „seznam zdravotních výkonů“)</w:t>
      </w:r>
      <w:r w:rsidRPr="00153F76">
        <w:rPr>
          <w:rFonts w:ascii="Arial" w:hAnsi="Arial" w:cs="Arial"/>
          <w:sz w:val="18"/>
          <w:szCs w:val="18"/>
        </w:rPr>
        <w:t xml:space="preserve">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8C70F8">
        <w:rPr>
          <w:rFonts w:ascii="Arial" w:hAnsi="Arial" w:cs="Arial"/>
          <w:b/>
          <w:sz w:val="18"/>
          <w:szCs w:val="18"/>
        </w:rPr>
        <w:t>41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3D5AD193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Základním fakturačním obdobím je kalendářní měsíc. Poskytovatel předkládá Pojišťovně faktury za poskytované hrazené služby v termínech dohodnutých ve Smlouvě.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C07EF17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34193650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</w:t>
      </w:r>
      <w:r w:rsidR="00F12396">
        <w:rPr>
          <w:rFonts w:ascii="Arial" w:hAnsi="Arial" w:cs="Arial"/>
          <w:sz w:val="18"/>
          <w:szCs w:val="18"/>
        </w:rPr>
        <w:t xml:space="preserve"> uvedené v Článku I. odst. 1 </w:t>
      </w:r>
      <w:r w:rsidRPr="00C2581F">
        <w:rPr>
          <w:rFonts w:ascii="Arial" w:hAnsi="Arial" w:cs="Arial"/>
          <w:sz w:val="18"/>
          <w:szCs w:val="18"/>
        </w:rPr>
        <w:t xml:space="preserve">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678B229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8C70F8">
        <w:rPr>
          <w:rFonts w:ascii="Arial" w:hAnsi="Arial" w:cs="Arial"/>
          <w:sz w:val="18"/>
          <w:szCs w:val="18"/>
        </w:rPr>
        <w:t>4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4C093D5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9837718" w14:textId="637C9BA6" w:rsidR="009D5663" w:rsidRDefault="009D5663" w:rsidP="0056222F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3E6C1788" w14:textId="53CF8948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5BD276EE" w14:textId="77777777" w:rsidR="009D5663" w:rsidRDefault="009D5663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3EAA130D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F" w14:textId="53249A2D" w:rsidR="00EF45A4" w:rsidRPr="00756819" w:rsidRDefault="0056222F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</w:t>
            </w:r>
          </w:p>
        </w:tc>
        <w:tc>
          <w:tcPr>
            <w:tcW w:w="4640" w:type="dxa"/>
          </w:tcPr>
          <w:p w14:paraId="3CC117C0" w14:textId="676C3E9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V…………………….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0D047BD1" w14:textId="77777777" w:rsidR="0056222F" w:rsidRDefault="0056222F" w:rsidP="005622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Eva Kejzlarová </w:t>
            </w:r>
          </w:p>
          <w:p w14:paraId="3CC117C5" w14:textId="000EB0F6" w:rsidR="00EF45A4" w:rsidRPr="00756819" w:rsidRDefault="0056222F" w:rsidP="005622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D69C2" w14:textId="77777777" w:rsidR="00EC42B3" w:rsidRDefault="00EC42B3" w:rsidP="00C442AF">
      <w:r>
        <w:separator/>
      </w:r>
    </w:p>
  </w:endnote>
  <w:endnote w:type="continuationSeparator" w:id="0">
    <w:p w14:paraId="0924DC8E" w14:textId="77777777" w:rsidR="00EC42B3" w:rsidRDefault="00EC42B3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3B209" w14:textId="77777777" w:rsidR="00EC42B3" w:rsidRDefault="00EC42B3" w:rsidP="00C442AF">
      <w:r>
        <w:separator/>
      </w:r>
    </w:p>
  </w:footnote>
  <w:footnote w:type="continuationSeparator" w:id="0">
    <w:p w14:paraId="4CC5A0A5" w14:textId="77777777" w:rsidR="00EC42B3" w:rsidRDefault="00EC42B3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DF47" w14:textId="77777777" w:rsidR="0056222F" w:rsidRDefault="00C442AF" w:rsidP="0056222F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3CC117D3" w14:textId="638B3AAD" w:rsidR="005921F9" w:rsidRPr="0069626E" w:rsidRDefault="007A20D3" w:rsidP="0056222F">
    <w:pPr>
      <w:pStyle w:val="Zhlav"/>
      <w:jc w:val="right"/>
      <w:rPr>
        <w:rFonts w:ascii="Arial" w:hAnsi="Arial" w:cs="Arial"/>
        <w:sz w:val="18"/>
        <w:szCs w:val="18"/>
      </w:rPr>
    </w:pPr>
    <w:r w:rsidRPr="007A20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6714F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0489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41B42"/>
    <w:rsid w:val="00453888"/>
    <w:rsid w:val="004604D5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3C80"/>
    <w:rsid w:val="00524526"/>
    <w:rsid w:val="00537BE6"/>
    <w:rsid w:val="00551B22"/>
    <w:rsid w:val="0056222F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0375F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4008"/>
    <w:rsid w:val="00815C00"/>
    <w:rsid w:val="00822BF5"/>
    <w:rsid w:val="00823F40"/>
    <w:rsid w:val="0082788C"/>
    <w:rsid w:val="00835451"/>
    <w:rsid w:val="008606DC"/>
    <w:rsid w:val="00864406"/>
    <w:rsid w:val="008705F8"/>
    <w:rsid w:val="00880DB1"/>
    <w:rsid w:val="008A162D"/>
    <w:rsid w:val="008A41CD"/>
    <w:rsid w:val="008A655C"/>
    <w:rsid w:val="008B3A28"/>
    <w:rsid w:val="008B485D"/>
    <w:rsid w:val="008C70F8"/>
    <w:rsid w:val="008D606E"/>
    <w:rsid w:val="008D682D"/>
    <w:rsid w:val="008D6E0C"/>
    <w:rsid w:val="008E3264"/>
    <w:rsid w:val="008E4E0C"/>
    <w:rsid w:val="008E60B8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8756F"/>
    <w:rsid w:val="00994103"/>
    <w:rsid w:val="009A1E4D"/>
    <w:rsid w:val="009B6370"/>
    <w:rsid w:val="009C27C4"/>
    <w:rsid w:val="009D0534"/>
    <w:rsid w:val="009D5663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0FCF"/>
    <w:rsid w:val="00B412FA"/>
    <w:rsid w:val="00B54414"/>
    <w:rsid w:val="00B56461"/>
    <w:rsid w:val="00B63959"/>
    <w:rsid w:val="00B72403"/>
    <w:rsid w:val="00B84FD6"/>
    <w:rsid w:val="00B856B1"/>
    <w:rsid w:val="00B96856"/>
    <w:rsid w:val="00BA031A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07842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80B56"/>
    <w:rsid w:val="00EB1604"/>
    <w:rsid w:val="00EB59C3"/>
    <w:rsid w:val="00EC42B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12396"/>
    <w:rsid w:val="00F22962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2</_x010c__x00ed_slo_x0020_MP>
    <Rok xmlns="081b771e-1c88-4fba-bfa8-6ea13399dd86">2024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2024-01-08T23:00:00+00:00</_x00da__x010d_innost_x0020_od>
    <N_x00e1_zev_x0020_MP xmlns="081b771e-1c88-4fba-bfa8-6ea13399dd86">Mechanismus úhrady v odbornostech 709, 799, 989, 003, 007 (sekce DOP) pro rok 2024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5DC74D6F-2C51-45DC-844C-713C282E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Kettnerová Helena (VZP ČR Regionální pobočka Ústí nad Labem)</cp:lastModifiedBy>
  <cp:revision>2</cp:revision>
  <cp:lastPrinted>2024-01-17T15:18:00Z</cp:lastPrinted>
  <dcterms:created xsi:type="dcterms:W3CDTF">2024-03-26T08:03:00Z</dcterms:created>
  <dcterms:modified xsi:type="dcterms:W3CDTF">2024-03-26T08:03:00Z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