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5682" w14:textId="77777777" w:rsidR="00CB29ED" w:rsidRDefault="00000000">
      <w:pPr>
        <w:pStyle w:val="Picturecaption10"/>
        <w:framePr w:w="1382" w:h="194" w:wrap="none" w:hAnchor="page" w:x="8091" w:y="440"/>
        <w:jc w:val="both"/>
      </w:pPr>
      <w:r>
        <w:rPr>
          <w:rStyle w:val="Picturecaption1"/>
        </w:rPr>
        <w:t>evidenční číslo NsP:</w:t>
      </w:r>
    </w:p>
    <w:p w14:paraId="1FCA9A69" w14:textId="77777777" w:rsidR="00CB29ED" w:rsidRDefault="00000000">
      <w:pPr>
        <w:pStyle w:val="Bodytext40"/>
        <w:framePr w:w="3254" w:h="194" w:wrap="none" w:hAnchor="page" w:x="8091" w:y="793"/>
        <w:tabs>
          <w:tab w:val="left" w:leader="dot" w:pos="3197"/>
        </w:tabs>
      </w:pPr>
      <w:r>
        <w:rPr>
          <w:rStyle w:val="Bodytext4"/>
        </w:rPr>
        <w:t>evidenční číslo MSK:</w:t>
      </w:r>
      <w:r>
        <w:rPr>
          <w:rStyle w:val="Bodytext4"/>
        </w:rPr>
        <w:tab/>
      </w:r>
    </w:p>
    <w:p w14:paraId="3A927840" w14:textId="77777777" w:rsidR="00CB29ED" w:rsidRDefault="00000000">
      <w:pPr>
        <w:spacing w:line="360" w:lineRule="exact"/>
      </w:pPr>
      <w:r>
        <w:rPr>
          <w:noProof/>
        </w:rPr>
        <w:drawing>
          <wp:anchor distT="0" distB="0" distL="877570" distR="0" simplePos="0" relativeHeight="62914690" behindDoc="1" locked="0" layoutInCell="1" allowOverlap="1" wp14:anchorId="08C6818F" wp14:editId="42650D09">
            <wp:simplePos x="0" y="0"/>
            <wp:positionH relativeFrom="page">
              <wp:posOffset>6014720</wp:posOffset>
            </wp:positionH>
            <wp:positionV relativeFrom="margin">
              <wp:posOffset>0</wp:posOffset>
            </wp:positionV>
            <wp:extent cx="1487170" cy="5060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8717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1BFB61" w14:textId="77777777" w:rsidR="00CB29ED" w:rsidRDefault="00CB29ED">
      <w:pPr>
        <w:spacing w:after="625" w:line="1" w:lineRule="exact"/>
      </w:pPr>
    </w:p>
    <w:p w14:paraId="6C8780B1" w14:textId="77777777" w:rsidR="00CB29ED" w:rsidRDefault="00CB29ED">
      <w:pPr>
        <w:spacing w:line="1" w:lineRule="exact"/>
        <w:sectPr w:rsidR="00CB29ED" w:rsidSect="007A09D9">
          <w:pgSz w:w="11900" w:h="16840"/>
          <w:pgMar w:top="542" w:right="88" w:bottom="496" w:left="1516" w:header="114" w:footer="68" w:gutter="0"/>
          <w:pgNumType w:start="1"/>
          <w:cols w:space="720"/>
          <w:noEndnote/>
          <w:docGrid w:linePitch="360"/>
        </w:sectPr>
      </w:pPr>
    </w:p>
    <w:p w14:paraId="2560F8F1" w14:textId="77777777" w:rsidR="00CB29ED" w:rsidRDefault="00000000">
      <w:pPr>
        <w:pStyle w:val="Bodytext20"/>
        <w:ind w:left="0"/>
        <w:jc w:val="center"/>
      </w:pPr>
      <w:r>
        <w:rPr>
          <w:rStyle w:val="Bodytext2"/>
        </w:rPr>
        <w:t>Dodatek č. 1</w:t>
      </w:r>
      <w:r>
        <w:rPr>
          <w:rStyle w:val="Bodytext2"/>
        </w:rPr>
        <w:br/>
        <w:t>k servisní smlouvě 01/2023/ PZTS</w:t>
      </w:r>
    </w:p>
    <w:p w14:paraId="143B0C19" w14:textId="77777777" w:rsidR="00CB29ED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384BC6B1" w14:textId="77777777" w:rsidR="00CB29ED" w:rsidRDefault="00000000">
      <w:pPr>
        <w:pStyle w:val="Bodytext40"/>
        <w:tabs>
          <w:tab w:val="left" w:leader="dot" w:pos="3132"/>
        </w:tabs>
      </w:pPr>
      <w:r>
        <w:rPr>
          <w:rStyle w:val="Bodytext4"/>
        </w:rPr>
        <w:t>ID dle RS MVČR:</w:t>
      </w:r>
      <w:r>
        <w:rPr>
          <w:rStyle w:val="Bodytext4"/>
        </w:rPr>
        <w:tab/>
      </w:r>
    </w:p>
    <w:p w14:paraId="4E124333" w14:textId="77777777" w:rsidR="00CB29ED" w:rsidRDefault="00000000">
      <w:pPr>
        <w:pStyle w:val="Bodytext40"/>
        <w:tabs>
          <w:tab w:val="left" w:pos="2232"/>
        </w:tabs>
        <w:sectPr w:rsidR="00CB29ED" w:rsidSect="007A09D9">
          <w:type w:val="continuous"/>
          <w:pgSz w:w="11900" w:h="16840"/>
          <w:pgMar w:top="542" w:right="614" w:bottom="496" w:left="4389" w:header="0" w:footer="3" w:gutter="0"/>
          <w:cols w:num="2" w:space="518"/>
          <w:noEndnote/>
          <w:docGrid w:linePitch="360"/>
        </w:sectPr>
      </w:pPr>
      <w:r>
        <w:rPr>
          <w:rStyle w:val="Bodytext4"/>
        </w:rPr>
        <w:t>Datum evidence: 2.</w:t>
      </w:r>
      <w:r>
        <w:rPr>
          <w:rStyle w:val="Bodytext4"/>
        </w:rPr>
        <w:tab/>
        <w:t>^24</w:t>
      </w:r>
    </w:p>
    <w:p w14:paraId="2DA8DFA2" w14:textId="77777777" w:rsidR="00CB29ED" w:rsidRDefault="00CB29ED">
      <w:pPr>
        <w:spacing w:line="189" w:lineRule="exact"/>
        <w:rPr>
          <w:sz w:val="15"/>
          <w:szCs w:val="15"/>
        </w:rPr>
      </w:pPr>
    </w:p>
    <w:p w14:paraId="4298171A" w14:textId="77777777" w:rsidR="00CB29ED" w:rsidRDefault="00CB29ED">
      <w:pPr>
        <w:spacing w:line="1" w:lineRule="exact"/>
        <w:sectPr w:rsidR="00CB29ED" w:rsidSect="007A09D9">
          <w:type w:val="continuous"/>
          <w:pgSz w:w="11900" w:h="16840"/>
          <w:pgMar w:top="542" w:right="0" w:bottom="496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5803"/>
      </w:tblGrid>
      <w:tr w:rsidR="00CB29ED" w14:paraId="41F85336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714" w:type="dxa"/>
            <w:shd w:val="clear" w:color="auto" w:fill="auto"/>
            <w:vAlign w:val="bottom"/>
          </w:tcPr>
          <w:p w14:paraId="5FBB24B3" w14:textId="77777777" w:rsidR="00CB29ED" w:rsidRDefault="00000000">
            <w:pPr>
              <w:pStyle w:val="Other10"/>
              <w:spacing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22"/>
                <w:szCs w:val="22"/>
              </w:rPr>
              <w:t>1. Objednatel:</w:t>
            </w:r>
          </w:p>
        </w:tc>
        <w:tc>
          <w:tcPr>
            <w:tcW w:w="5803" w:type="dxa"/>
            <w:shd w:val="clear" w:color="auto" w:fill="auto"/>
            <w:vAlign w:val="bottom"/>
          </w:tcPr>
          <w:p w14:paraId="297BC237" w14:textId="77777777" w:rsidR="00CB29ED" w:rsidRDefault="00000000">
            <w:pPr>
              <w:pStyle w:val="Other10"/>
              <w:spacing w:after="0" w:line="240" w:lineRule="auto"/>
              <w:ind w:left="2560"/>
              <w:rPr>
                <w:sz w:val="22"/>
                <w:szCs w:val="22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22"/>
                <w:szCs w:val="22"/>
              </w:rPr>
              <w:t>I.</w:t>
            </w:r>
          </w:p>
          <w:p w14:paraId="0BD693FF" w14:textId="77777777" w:rsidR="00CB29ED" w:rsidRDefault="00000000">
            <w:pPr>
              <w:pStyle w:val="Other10"/>
              <w:spacing w:after="0" w:line="226" w:lineRule="auto"/>
              <w:ind w:firstLine="300"/>
              <w:rPr>
                <w:sz w:val="22"/>
                <w:szCs w:val="22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22"/>
                <w:szCs w:val="22"/>
              </w:rPr>
              <w:t xml:space="preserve">Nemocnice </w:t>
            </w:r>
            <w:proofErr w:type="gramStart"/>
            <w:r>
              <w:rPr>
                <w:rStyle w:val="Other1"/>
                <w:rFonts w:ascii="Times New Roman" w:eastAsia="Times New Roman" w:hAnsi="Times New Roman" w:cs="Times New Roman"/>
                <w:sz w:val="22"/>
                <w:szCs w:val="22"/>
              </w:rPr>
              <w:t>Havířov ,</w:t>
            </w:r>
            <w:proofErr w:type="gramEnd"/>
            <w:r>
              <w:rPr>
                <w:rStyle w:val="Other1"/>
                <w:rFonts w:ascii="Times New Roman" w:eastAsia="Times New Roman" w:hAnsi="Times New Roman" w:cs="Times New Roman"/>
                <w:sz w:val="22"/>
                <w:szCs w:val="22"/>
              </w:rPr>
              <w:t xml:space="preserve"> příspěvková organizace</w:t>
            </w:r>
          </w:p>
        </w:tc>
      </w:tr>
      <w:tr w:rsidR="00CB29ED" w14:paraId="32A53EEC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14" w:type="dxa"/>
            <w:shd w:val="clear" w:color="auto" w:fill="auto"/>
          </w:tcPr>
          <w:p w14:paraId="6E9D1395" w14:textId="77777777" w:rsidR="00CB29ED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se sídlem:</w:t>
            </w:r>
          </w:p>
        </w:tc>
        <w:tc>
          <w:tcPr>
            <w:tcW w:w="5803" w:type="dxa"/>
            <w:shd w:val="clear" w:color="auto" w:fill="auto"/>
          </w:tcPr>
          <w:p w14:paraId="1B053A96" w14:textId="77777777" w:rsidR="00CB29ED" w:rsidRDefault="00000000">
            <w:pPr>
              <w:pStyle w:val="Other10"/>
              <w:spacing w:after="0" w:line="240" w:lineRule="auto"/>
              <w:ind w:firstLine="300"/>
            </w:pPr>
            <w:r>
              <w:rPr>
                <w:rStyle w:val="Other1"/>
              </w:rPr>
              <w:t>Dělnická 1132/24, 73601 Havířov</w:t>
            </w:r>
          </w:p>
        </w:tc>
      </w:tr>
      <w:tr w:rsidR="00CB29ED" w14:paraId="189CD89C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714" w:type="dxa"/>
            <w:shd w:val="clear" w:color="auto" w:fill="auto"/>
          </w:tcPr>
          <w:p w14:paraId="086BA094" w14:textId="77777777" w:rsidR="00CB29ED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IČ:</w:t>
            </w:r>
          </w:p>
        </w:tc>
        <w:tc>
          <w:tcPr>
            <w:tcW w:w="5803" w:type="dxa"/>
            <w:shd w:val="clear" w:color="auto" w:fill="auto"/>
          </w:tcPr>
          <w:p w14:paraId="23FC1420" w14:textId="77777777" w:rsidR="00CB29ED" w:rsidRDefault="00000000">
            <w:pPr>
              <w:pStyle w:val="Other10"/>
              <w:tabs>
                <w:tab w:val="left" w:pos="1654"/>
              </w:tabs>
              <w:spacing w:after="0" w:line="240" w:lineRule="auto"/>
              <w:ind w:firstLine="300"/>
            </w:pPr>
            <w:r>
              <w:rPr>
                <w:rStyle w:val="Other1"/>
              </w:rPr>
              <w:t>00844896</w:t>
            </w:r>
            <w:r>
              <w:rPr>
                <w:rStyle w:val="Other1"/>
              </w:rPr>
              <w:tab/>
              <w:t>DIČ:CZ8844896</w:t>
            </w:r>
          </w:p>
        </w:tc>
      </w:tr>
      <w:tr w:rsidR="00CB29ED" w14:paraId="02A5454E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714" w:type="dxa"/>
            <w:shd w:val="clear" w:color="auto" w:fill="auto"/>
          </w:tcPr>
          <w:p w14:paraId="261507C8" w14:textId="77777777" w:rsidR="00461258" w:rsidRDefault="00000000">
            <w:pPr>
              <w:pStyle w:val="Other10"/>
              <w:spacing w:after="0" w:line="240" w:lineRule="auto"/>
              <w:rPr>
                <w:rStyle w:val="Other1"/>
              </w:rPr>
            </w:pPr>
            <w:r>
              <w:rPr>
                <w:rStyle w:val="Other1"/>
              </w:rPr>
              <w:t>Zastoupena:</w:t>
            </w:r>
          </w:p>
          <w:p w14:paraId="542E8900" w14:textId="3EB0F789" w:rsidR="00CB29ED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telefon :</w:t>
            </w:r>
            <w:proofErr w:type="gramEnd"/>
          </w:p>
        </w:tc>
        <w:tc>
          <w:tcPr>
            <w:tcW w:w="5803" w:type="dxa"/>
            <w:shd w:val="clear" w:color="auto" w:fill="auto"/>
          </w:tcPr>
          <w:p w14:paraId="62750796" w14:textId="77777777" w:rsidR="00461258" w:rsidRDefault="00000000">
            <w:pPr>
              <w:pStyle w:val="Other10"/>
              <w:spacing w:after="0" w:line="240" w:lineRule="auto"/>
              <w:ind w:left="300" w:firstLine="20"/>
              <w:rPr>
                <w:rStyle w:val="Other1"/>
              </w:rPr>
            </w:pPr>
            <w:r>
              <w:rPr>
                <w:rStyle w:val="Other1"/>
              </w:rPr>
              <w:t xml:space="preserve">ředitel </w:t>
            </w:r>
          </w:p>
          <w:p w14:paraId="184AA4E9" w14:textId="3ED73E12" w:rsidR="00CB29ED" w:rsidRDefault="00000000">
            <w:pPr>
              <w:pStyle w:val="Other10"/>
              <w:spacing w:after="0" w:line="240" w:lineRule="auto"/>
              <w:ind w:left="300" w:firstLine="20"/>
            </w:pPr>
            <w:r>
              <w:rPr>
                <w:rStyle w:val="Other1"/>
              </w:rPr>
              <w:t>596 491 111</w:t>
            </w:r>
          </w:p>
        </w:tc>
      </w:tr>
      <w:tr w:rsidR="00CB29ED" w14:paraId="35E00431" w14:textId="77777777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1714" w:type="dxa"/>
            <w:shd w:val="clear" w:color="auto" w:fill="auto"/>
          </w:tcPr>
          <w:p w14:paraId="19607FD4" w14:textId="77777777" w:rsidR="00CB29ED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e-mail:</w:t>
            </w:r>
          </w:p>
          <w:p w14:paraId="2614AE3A" w14:textId="77777777" w:rsidR="00CB29ED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zápis v </w:t>
            </w:r>
            <w:proofErr w:type="gramStart"/>
            <w:r>
              <w:rPr>
                <w:rStyle w:val="Other1"/>
              </w:rPr>
              <w:t>OR :</w:t>
            </w:r>
            <w:proofErr w:type="gramEnd"/>
          </w:p>
        </w:tc>
        <w:tc>
          <w:tcPr>
            <w:tcW w:w="5803" w:type="dxa"/>
            <w:shd w:val="clear" w:color="auto" w:fill="auto"/>
          </w:tcPr>
          <w:p w14:paraId="026CB91F" w14:textId="77777777" w:rsidR="00CB29ED" w:rsidRDefault="00000000">
            <w:pPr>
              <w:pStyle w:val="Other10"/>
              <w:spacing w:after="0" w:line="240" w:lineRule="auto"/>
              <w:ind w:left="300" w:firstLine="20"/>
            </w:pPr>
            <w:hyperlink r:id="rId7" w:history="1">
              <w:r>
                <w:rPr>
                  <w:rStyle w:val="Other1"/>
                  <w:lang w:val="en-US" w:eastAsia="en-US" w:bidi="en-US"/>
                </w:rPr>
                <w:t>podatelna@nsphav.cz</w:t>
              </w:r>
            </w:hyperlink>
          </w:p>
          <w:p w14:paraId="200689C5" w14:textId="77777777" w:rsidR="00CB29ED" w:rsidRDefault="00000000">
            <w:pPr>
              <w:pStyle w:val="Other10"/>
              <w:spacing w:after="0" w:line="240" w:lineRule="auto"/>
              <w:ind w:left="300" w:firstLine="20"/>
            </w:pPr>
            <w:r>
              <w:rPr>
                <w:rStyle w:val="Other1"/>
              </w:rPr>
              <w:t xml:space="preserve">KS Ostrava, oddíl </w:t>
            </w:r>
            <w:proofErr w:type="spellStart"/>
            <w:r>
              <w:rPr>
                <w:rStyle w:val="Other1"/>
              </w:rPr>
              <w:t>Pr</w:t>
            </w:r>
            <w:proofErr w:type="spellEnd"/>
            <w:r>
              <w:rPr>
                <w:rStyle w:val="Other1"/>
              </w:rPr>
              <w:t>, vložka 899</w:t>
            </w:r>
          </w:p>
        </w:tc>
      </w:tr>
      <w:tr w:rsidR="00CB29ED" w14:paraId="0B085B26" w14:textId="77777777">
        <w:tblPrEx>
          <w:tblCellMar>
            <w:top w:w="0" w:type="dxa"/>
            <w:bottom w:w="0" w:type="dxa"/>
          </w:tblCellMar>
        </w:tblPrEx>
        <w:trPr>
          <w:trHeight w:hRule="exact" w:val="1879"/>
        </w:trPr>
        <w:tc>
          <w:tcPr>
            <w:tcW w:w="1714" w:type="dxa"/>
            <w:shd w:val="clear" w:color="auto" w:fill="auto"/>
          </w:tcPr>
          <w:p w14:paraId="6E0D8A10" w14:textId="77777777" w:rsidR="00CB29ED" w:rsidRDefault="00000000">
            <w:pPr>
              <w:pStyle w:val="Other10"/>
              <w:spacing w:before="380" w:after="0" w:line="240" w:lineRule="auto"/>
              <w:rPr>
                <w:sz w:val="22"/>
                <w:szCs w:val="22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22"/>
                <w:szCs w:val="22"/>
              </w:rPr>
              <w:t>2. Zhotovitel:</w:t>
            </w:r>
          </w:p>
        </w:tc>
        <w:tc>
          <w:tcPr>
            <w:tcW w:w="5803" w:type="dxa"/>
            <w:shd w:val="clear" w:color="auto" w:fill="auto"/>
          </w:tcPr>
          <w:p w14:paraId="187685D8" w14:textId="77777777" w:rsidR="00CB29ED" w:rsidRDefault="00000000">
            <w:pPr>
              <w:pStyle w:val="Other10"/>
              <w:spacing w:line="240" w:lineRule="auto"/>
              <w:ind w:left="2560"/>
              <w:rPr>
                <w:sz w:val="22"/>
                <w:szCs w:val="22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</w:p>
          <w:p w14:paraId="15F97707" w14:textId="77777777" w:rsidR="00CB29ED" w:rsidRDefault="00000000">
            <w:pPr>
              <w:pStyle w:val="Other10"/>
              <w:spacing w:after="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22"/>
                <w:szCs w:val="22"/>
              </w:rPr>
              <w:t>SECURITY REDON Plus s.r.o.,</w:t>
            </w:r>
          </w:p>
          <w:p w14:paraId="1E580CEE" w14:textId="77777777" w:rsidR="00CB29ED" w:rsidRDefault="00000000">
            <w:pPr>
              <w:pStyle w:val="Other10"/>
              <w:spacing w:after="0" w:line="240" w:lineRule="auto"/>
              <w:ind w:firstLine="300"/>
              <w:jc w:val="both"/>
            </w:pPr>
            <w:r>
              <w:rPr>
                <w:rStyle w:val="Other1"/>
              </w:rPr>
              <w:t>Kollárova 1651/</w:t>
            </w:r>
            <w:proofErr w:type="gramStart"/>
            <w:r>
              <w:rPr>
                <w:rStyle w:val="Other1"/>
              </w:rPr>
              <w:t>2a</w:t>
            </w:r>
            <w:proofErr w:type="gramEnd"/>
            <w:r>
              <w:rPr>
                <w:rStyle w:val="Other1"/>
              </w:rPr>
              <w:t>, 736 01 Havířov - Podlesí</w:t>
            </w:r>
          </w:p>
          <w:p w14:paraId="32F4C195" w14:textId="77777777" w:rsidR="00CB29ED" w:rsidRDefault="00000000">
            <w:pPr>
              <w:pStyle w:val="Other10"/>
              <w:spacing w:after="0" w:line="240" w:lineRule="auto"/>
              <w:ind w:firstLine="300"/>
              <w:jc w:val="both"/>
            </w:pPr>
            <w:proofErr w:type="gramStart"/>
            <w:r>
              <w:rPr>
                <w:rStyle w:val="Other1"/>
              </w:rPr>
              <w:t>IČ :</w:t>
            </w:r>
            <w:proofErr w:type="gramEnd"/>
            <w:r>
              <w:rPr>
                <w:rStyle w:val="Other1"/>
              </w:rPr>
              <w:t xml:space="preserve"> 25886177 , DIČ: CZ25886177</w:t>
            </w:r>
          </w:p>
          <w:p w14:paraId="72B330AA" w14:textId="0FD8424D" w:rsidR="00CB29ED" w:rsidRDefault="00000000">
            <w:pPr>
              <w:pStyle w:val="Other10"/>
              <w:spacing w:after="0" w:line="240" w:lineRule="auto"/>
              <w:ind w:firstLine="300"/>
              <w:jc w:val="both"/>
            </w:pPr>
            <w:proofErr w:type="gramStart"/>
            <w:r>
              <w:rPr>
                <w:rStyle w:val="Other1"/>
              </w:rPr>
              <w:t>Zastoupená:,</w:t>
            </w:r>
            <w:proofErr w:type="gramEnd"/>
            <w:r>
              <w:rPr>
                <w:rStyle w:val="Other1"/>
              </w:rPr>
              <w:t xml:space="preserve"> jednatelem společnosti</w:t>
            </w:r>
          </w:p>
          <w:p w14:paraId="5F5EEB28" w14:textId="767431C0" w:rsidR="00CB29ED" w:rsidRDefault="00000000">
            <w:pPr>
              <w:pStyle w:val="Other10"/>
              <w:spacing w:after="0" w:line="240" w:lineRule="auto"/>
              <w:ind w:firstLine="300"/>
              <w:jc w:val="both"/>
            </w:pPr>
            <w:r>
              <w:rPr>
                <w:rStyle w:val="Other1"/>
              </w:rPr>
              <w:t xml:space="preserve">Bankovní spojení: </w:t>
            </w:r>
          </w:p>
          <w:p w14:paraId="5770520B" w14:textId="77777777" w:rsidR="00CB29ED" w:rsidRDefault="00000000">
            <w:pPr>
              <w:pStyle w:val="Other10"/>
              <w:spacing w:after="0" w:line="240" w:lineRule="auto"/>
              <w:ind w:firstLine="300"/>
            </w:pPr>
            <w:proofErr w:type="gramStart"/>
            <w:r>
              <w:rPr>
                <w:rStyle w:val="Other1"/>
              </w:rPr>
              <w:t>Zapsán :</w:t>
            </w:r>
            <w:proofErr w:type="gramEnd"/>
            <w:r>
              <w:rPr>
                <w:rStyle w:val="Other1"/>
              </w:rPr>
              <w:t xml:space="preserve"> v OR KS Ostrava, oddíl C, vložka 24277</w:t>
            </w:r>
          </w:p>
        </w:tc>
      </w:tr>
    </w:tbl>
    <w:p w14:paraId="5A9D6A8A" w14:textId="77777777" w:rsidR="00CB29ED" w:rsidRDefault="00CB29ED">
      <w:pPr>
        <w:spacing w:after="419" w:line="1" w:lineRule="exact"/>
      </w:pPr>
    </w:p>
    <w:p w14:paraId="640D10A3" w14:textId="77777777" w:rsidR="00CB29ED" w:rsidRDefault="00000000">
      <w:pPr>
        <w:pStyle w:val="Bodytext20"/>
        <w:spacing w:after="220"/>
        <w:ind w:hanging="680"/>
      </w:pPr>
      <w:r>
        <w:rPr>
          <w:rStyle w:val="Bodytext2"/>
        </w:rPr>
        <w:t xml:space="preserve">Servisní smlouva PZTS 01/2023 se doplňuje v čl. II. Předmět smlouvy v bodě 2.1 a v čl. V Cena a platba v bodě 5.2. a to </w:t>
      </w:r>
      <w:proofErr w:type="gramStart"/>
      <w:r>
        <w:rPr>
          <w:rStyle w:val="Bodytext2"/>
        </w:rPr>
        <w:t>takto :</w:t>
      </w:r>
      <w:proofErr w:type="gramEnd"/>
    </w:p>
    <w:p w14:paraId="64443B9E" w14:textId="77777777" w:rsidR="00CB29ED" w:rsidRDefault="00000000">
      <w:pPr>
        <w:pStyle w:val="Bodytext20"/>
        <w:spacing w:line="209" w:lineRule="auto"/>
        <w:ind w:left="3400"/>
      </w:pPr>
      <w:r>
        <w:rPr>
          <w:rStyle w:val="Bodytext2"/>
        </w:rPr>
        <w:t>čl. II. Předmět smlouvy</w:t>
      </w:r>
    </w:p>
    <w:p w14:paraId="28B006A6" w14:textId="77777777" w:rsidR="00CB29ED" w:rsidRDefault="00000000">
      <w:pPr>
        <w:pStyle w:val="Bodytext10"/>
        <w:ind w:left="680" w:hanging="680"/>
      </w:pPr>
      <w:r>
        <w:rPr>
          <w:rStyle w:val="Bodytext1"/>
        </w:rPr>
        <w:t>2.1. Zhotovitel se touto Smlouvou zavazuje provádět údržbu, opravy a servisní prohlídky na poplachovém zabezpečovacím a tísňovém systému (dále jen „PZTS“) v následujících objektech objednavatele:</w:t>
      </w:r>
    </w:p>
    <w:p w14:paraId="03FBD783" w14:textId="77777777" w:rsidR="00CB29ED" w:rsidRDefault="00000000">
      <w:pPr>
        <w:pStyle w:val="Bodytext10"/>
        <w:ind w:left="1700"/>
      </w:pPr>
      <w:r>
        <w:rPr>
          <w:rStyle w:val="Bodytext1"/>
        </w:rPr>
        <w:t xml:space="preserve">ČOV Nemocnice na ul. </w:t>
      </w:r>
      <w:proofErr w:type="gramStart"/>
      <w:r>
        <w:rPr>
          <w:rStyle w:val="Bodytext1"/>
        </w:rPr>
        <w:t>Moskevská ,</w:t>
      </w:r>
      <w:proofErr w:type="gramEnd"/>
      <w:r>
        <w:rPr>
          <w:rStyle w:val="Bodytext1"/>
        </w:rPr>
        <w:t xml:space="preserve"> Havířov</w:t>
      </w:r>
    </w:p>
    <w:p w14:paraId="6F8781D2" w14:textId="77777777" w:rsidR="00CB29ED" w:rsidRDefault="00000000">
      <w:pPr>
        <w:pStyle w:val="Bodytext20"/>
        <w:ind w:left="3400"/>
      </w:pPr>
      <w:r>
        <w:rPr>
          <w:rStyle w:val="Bodytext2"/>
        </w:rPr>
        <w:t>Čl. V. Cena a platba</w:t>
      </w:r>
    </w:p>
    <w:p w14:paraId="3C8C4F33" w14:textId="77777777" w:rsidR="00CB29ED" w:rsidRDefault="00000000">
      <w:pPr>
        <w:pStyle w:val="Bodytext10"/>
      </w:pPr>
      <w:r>
        <w:rPr>
          <w:rStyle w:val="Bodytext1"/>
        </w:rPr>
        <w:t>5.2. Cena za kontrolu a revizi:</w:t>
      </w:r>
    </w:p>
    <w:p w14:paraId="6DC71F62" w14:textId="77777777" w:rsidR="00CB29ED" w:rsidRDefault="00000000">
      <w:pPr>
        <w:pStyle w:val="Bodytext10"/>
        <w:spacing w:after="0"/>
        <w:ind w:left="1620"/>
      </w:pPr>
      <w:r>
        <w:rPr>
          <w:rStyle w:val="Bodytext1"/>
        </w:rPr>
        <w:t>ČOV Nemocnice, ul. Moskevská, Havířov</w:t>
      </w:r>
    </w:p>
    <w:p w14:paraId="0B0BD3DD" w14:textId="77777777" w:rsidR="00CB29ED" w:rsidRDefault="00000000">
      <w:pPr>
        <w:pStyle w:val="Bodytext10"/>
        <w:tabs>
          <w:tab w:val="left" w:pos="5462"/>
        </w:tabs>
        <w:spacing w:after="0"/>
        <w:ind w:left="1700"/>
      </w:pPr>
      <w:r>
        <w:rPr>
          <w:rStyle w:val="Bodytext1"/>
          <w:i/>
          <w:iCs/>
        </w:rPr>
        <w:t>revize PZTS</w:t>
      </w:r>
      <w:r>
        <w:rPr>
          <w:rStyle w:val="Bodytext1"/>
          <w:i/>
          <w:iCs/>
        </w:rPr>
        <w:tab/>
        <w:t>1 x ročně 3 000,-Kč bez DPH</w:t>
      </w:r>
    </w:p>
    <w:p w14:paraId="5FCB7011" w14:textId="77777777" w:rsidR="00CB29ED" w:rsidRDefault="00000000">
      <w:pPr>
        <w:pStyle w:val="Bodytext10"/>
        <w:tabs>
          <w:tab w:val="left" w:pos="5462"/>
        </w:tabs>
        <w:spacing w:after="740"/>
        <w:ind w:left="1700"/>
      </w:pPr>
      <w:r>
        <w:rPr>
          <w:rStyle w:val="Bodytext1"/>
          <w:i/>
          <w:iCs/>
        </w:rPr>
        <w:t>kontrola PZTS</w:t>
      </w:r>
      <w:r>
        <w:rPr>
          <w:rStyle w:val="Bodytext1"/>
          <w:i/>
          <w:iCs/>
        </w:rPr>
        <w:tab/>
        <w:t>1 x ročně 1 500,-Kč bez DPH</w:t>
      </w:r>
    </w:p>
    <w:p w14:paraId="1A973184" w14:textId="77777777" w:rsidR="00CB29ED" w:rsidRDefault="00000000">
      <w:pPr>
        <w:pStyle w:val="Bodytext10"/>
        <w:spacing w:after="0" w:line="276" w:lineRule="auto"/>
      </w:pPr>
      <w:r>
        <w:rPr>
          <w:rStyle w:val="Bodytext1"/>
        </w:rPr>
        <w:t xml:space="preserve">Ostatní body smlouvy zůstávají v </w:t>
      </w:r>
      <w:proofErr w:type="gramStart"/>
      <w:r>
        <w:rPr>
          <w:rStyle w:val="Bodytext1"/>
        </w:rPr>
        <w:t>platnosti</w:t>
      </w:r>
      <w:proofErr w:type="gramEnd"/>
      <w:r>
        <w:rPr>
          <w:rStyle w:val="Bodytext1"/>
        </w:rPr>
        <w:t xml:space="preserve"> a to beze změny.</w:t>
      </w:r>
    </w:p>
    <w:p w14:paraId="355359AA" w14:textId="77777777" w:rsidR="00CB29ED" w:rsidRDefault="00000000">
      <w:pPr>
        <w:pStyle w:val="Bodytext10"/>
        <w:spacing w:line="276" w:lineRule="auto"/>
      </w:pPr>
      <w:r>
        <w:rPr>
          <w:rStyle w:val="Bodytext1"/>
        </w:rPr>
        <w:t xml:space="preserve">Všechny strany si tento dodatek smlouvy přečetly, prohlašují, že byl sepsán podle jejich pravé a svobodné vůle a na znamení souhlasu </w:t>
      </w:r>
      <w:proofErr w:type="spellStart"/>
      <w:r>
        <w:rPr>
          <w:rStyle w:val="Bodytext1"/>
        </w:rPr>
        <w:t>sjeho</w:t>
      </w:r>
      <w:proofErr w:type="spellEnd"/>
      <w:r>
        <w:rPr>
          <w:rStyle w:val="Bodytext1"/>
        </w:rPr>
        <w:t xml:space="preserve"> obsahem jej vlastnoručně podepsaly s tím, že tento dodatek bude vyhotoven ve dvou vyhotoveních, z nichž každá strana </w:t>
      </w:r>
      <w:proofErr w:type="gramStart"/>
      <w:r>
        <w:rPr>
          <w:rStyle w:val="Bodytext1"/>
        </w:rPr>
        <w:t>obdrží</w:t>
      </w:r>
      <w:proofErr w:type="gramEnd"/>
      <w:r>
        <w:rPr>
          <w:rStyle w:val="Bodytext1"/>
        </w:rPr>
        <w:t xml:space="preserve"> jedno vyhotovení.</w:t>
      </w:r>
    </w:p>
    <w:p w14:paraId="59A397E3" w14:textId="77777777" w:rsidR="00CB29ED" w:rsidRDefault="00000000">
      <w:pPr>
        <w:pStyle w:val="Bodytext10"/>
        <w:spacing w:after="0" w:line="276" w:lineRule="auto"/>
        <w:sectPr w:rsidR="00CB29ED" w:rsidSect="007A09D9">
          <w:type w:val="continuous"/>
          <w:pgSz w:w="11900" w:h="16840"/>
          <w:pgMar w:top="542" w:right="556" w:bottom="496" w:left="1523" w:header="0" w:footer="3" w:gutter="0"/>
          <w:cols w:space="720"/>
          <w:noEndnote/>
          <w:docGrid w:linePitch="360"/>
        </w:sectPr>
      </w:pPr>
      <w:r>
        <w:rPr>
          <w:rStyle w:val="Bodytext1"/>
        </w:rPr>
        <w:t>Tento dodatek nabývá účinnosti dnem 01.02.2024</w:t>
      </w:r>
    </w:p>
    <w:p w14:paraId="7406C417" w14:textId="77777777" w:rsidR="00CB29ED" w:rsidRDefault="00CB29ED">
      <w:pPr>
        <w:spacing w:line="179" w:lineRule="exact"/>
        <w:rPr>
          <w:sz w:val="14"/>
          <w:szCs w:val="14"/>
        </w:rPr>
      </w:pPr>
    </w:p>
    <w:p w14:paraId="429DA463" w14:textId="77777777" w:rsidR="00CB29ED" w:rsidRDefault="00CB29ED">
      <w:pPr>
        <w:spacing w:line="1" w:lineRule="exact"/>
        <w:sectPr w:rsidR="00CB29ED" w:rsidSect="007A09D9">
          <w:type w:val="continuous"/>
          <w:pgSz w:w="11900" w:h="16840"/>
          <w:pgMar w:top="542" w:right="0" w:bottom="496" w:left="0" w:header="0" w:footer="3" w:gutter="0"/>
          <w:cols w:space="720"/>
          <w:noEndnote/>
          <w:docGrid w:linePitch="360"/>
        </w:sectPr>
      </w:pPr>
    </w:p>
    <w:p w14:paraId="34B83186" w14:textId="77777777" w:rsidR="00CB29ED" w:rsidRDefault="00000000">
      <w:pPr>
        <w:pStyle w:val="Bodytext10"/>
        <w:framePr w:w="3326" w:h="1922" w:wrap="none" w:vAnchor="text" w:hAnchor="page" w:x="1517" w:y="21"/>
        <w:spacing w:after="420" w:line="240" w:lineRule="auto"/>
      </w:pPr>
      <w:r>
        <w:rPr>
          <w:rStyle w:val="Bodytext1"/>
        </w:rPr>
        <w:t xml:space="preserve">V Havířově </w:t>
      </w:r>
      <w:proofErr w:type="gramStart"/>
      <w:r>
        <w:rPr>
          <w:rStyle w:val="Bodytext1"/>
        </w:rPr>
        <w:t>dne :</w:t>
      </w:r>
      <w:proofErr w:type="gramEnd"/>
      <w:r>
        <w:rPr>
          <w:rStyle w:val="Bodytext1"/>
        </w:rPr>
        <w:t xml:space="preserve"> 08.1.2024</w:t>
      </w:r>
    </w:p>
    <w:p w14:paraId="1950A711" w14:textId="77777777" w:rsidR="00CB29ED" w:rsidRDefault="00000000">
      <w:pPr>
        <w:pStyle w:val="Bodytext10"/>
        <w:framePr w:w="3326" w:h="1922" w:wrap="none" w:vAnchor="text" w:hAnchor="page" w:x="1517" w:y="21"/>
        <w:tabs>
          <w:tab w:val="left" w:pos="2095"/>
        </w:tabs>
        <w:spacing w:after="720" w:line="240" w:lineRule="auto"/>
        <w:rPr>
          <w:sz w:val="14"/>
          <w:szCs w:val="14"/>
        </w:rPr>
      </w:pPr>
      <w:r>
        <w:rPr>
          <w:rStyle w:val="Bodytext1"/>
        </w:rPr>
        <w:t xml:space="preserve">Za </w:t>
      </w:r>
      <w:proofErr w:type="gramStart"/>
      <w:r>
        <w:rPr>
          <w:rStyle w:val="Bodytext1"/>
        </w:rPr>
        <w:t>Objednatele :</w:t>
      </w:r>
      <w:proofErr w:type="gramEnd"/>
      <w:r>
        <w:rPr>
          <w:rStyle w:val="Bodytext1"/>
        </w:rPr>
        <w:tab/>
        <w:t xml:space="preserve">1 5. </w:t>
      </w:r>
      <w:r>
        <w:rPr>
          <w:rStyle w:val="Bodytext1"/>
          <w:sz w:val="14"/>
          <w:szCs w:val="14"/>
        </w:rPr>
        <w:t>05. 2024</w:t>
      </w:r>
    </w:p>
    <w:p w14:paraId="4625F24B" w14:textId="77777777" w:rsidR="00CB29ED" w:rsidRDefault="00000000">
      <w:pPr>
        <w:pStyle w:val="Bodytext10"/>
        <w:framePr w:w="3326" w:h="1922" w:wrap="none" w:vAnchor="text" w:hAnchor="page" w:x="1517" w:y="21"/>
        <w:spacing w:after="0" w:line="240" w:lineRule="auto"/>
      </w:pPr>
      <w:r>
        <w:rPr>
          <w:rStyle w:val="Bodytext1"/>
        </w:rPr>
        <w:t xml:space="preserve">Za </w:t>
      </w:r>
      <w:proofErr w:type="spellStart"/>
      <w:r>
        <w:rPr>
          <w:rStyle w:val="Bodytext1"/>
        </w:rPr>
        <w:t>Security</w:t>
      </w:r>
      <w:proofErr w:type="spellEnd"/>
      <w:r>
        <w:rPr>
          <w:rStyle w:val="Bodytext1"/>
        </w:rPr>
        <w:t xml:space="preserve"> Redon Plus s.r.o.</w:t>
      </w:r>
    </w:p>
    <w:p w14:paraId="2D7E45D8" w14:textId="77777777" w:rsidR="00CB29ED" w:rsidRDefault="00CB29ED">
      <w:pPr>
        <w:framePr w:w="2657" w:h="1368" w:wrap="none" w:vAnchor="text" w:hAnchor="page" w:x="7378" w:y="1664"/>
      </w:pPr>
    </w:p>
    <w:p w14:paraId="604A3D8B" w14:textId="0EEB192E" w:rsidR="00CB29ED" w:rsidRDefault="00CB29ED">
      <w:pPr>
        <w:spacing w:line="360" w:lineRule="exact"/>
      </w:pPr>
    </w:p>
    <w:p w14:paraId="1B27E1AE" w14:textId="77777777" w:rsidR="00CB29ED" w:rsidRDefault="00CB29ED">
      <w:pPr>
        <w:spacing w:line="360" w:lineRule="exact"/>
      </w:pPr>
    </w:p>
    <w:p w14:paraId="64097E11" w14:textId="77777777" w:rsidR="00CB29ED" w:rsidRDefault="00CB29ED">
      <w:pPr>
        <w:spacing w:line="360" w:lineRule="exact"/>
      </w:pPr>
    </w:p>
    <w:p w14:paraId="5B36324F" w14:textId="77777777" w:rsidR="00CB29ED" w:rsidRDefault="00CB29ED">
      <w:pPr>
        <w:spacing w:line="360" w:lineRule="exact"/>
      </w:pPr>
    </w:p>
    <w:p w14:paraId="4934DC43" w14:textId="77777777" w:rsidR="00CB29ED" w:rsidRDefault="00CB29ED">
      <w:pPr>
        <w:spacing w:line="360" w:lineRule="exact"/>
      </w:pPr>
    </w:p>
    <w:p w14:paraId="0BF2CED5" w14:textId="77777777" w:rsidR="00CB29ED" w:rsidRDefault="00CB29ED">
      <w:pPr>
        <w:spacing w:line="360" w:lineRule="exact"/>
      </w:pPr>
    </w:p>
    <w:p w14:paraId="7CF588B5" w14:textId="77777777" w:rsidR="00CB29ED" w:rsidRDefault="00CB29ED">
      <w:pPr>
        <w:spacing w:line="360" w:lineRule="exact"/>
      </w:pPr>
    </w:p>
    <w:p w14:paraId="728A84F5" w14:textId="77777777" w:rsidR="00CB29ED" w:rsidRDefault="00CB29ED">
      <w:pPr>
        <w:spacing w:after="510" w:line="1" w:lineRule="exact"/>
      </w:pPr>
    </w:p>
    <w:p w14:paraId="471B98EC" w14:textId="77777777" w:rsidR="00CB29ED" w:rsidRDefault="00CB29ED">
      <w:pPr>
        <w:spacing w:line="1" w:lineRule="exact"/>
      </w:pPr>
    </w:p>
    <w:sectPr w:rsidR="00CB29ED">
      <w:type w:val="continuous"/>
      <w:pgSz w:w="11900" w:h="16840"/>
      <w:pgMar w:top="542" w:right="88" w:bottom="496" w:left="15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F28C" w14:textId="77777777" w:rsidR="007A09D9" w:rsidRDefault="007A09D9">
      <w:r>
        <w:separator/>
      </w:r>
    </w:p>
  </w:endnote>
  <w:endnote w:type="continuationSeparator" w:id="0">
    <w:p w14:paraId="41B39A17" w14:textId="77777777" w:rsidR="007A09D9" w:rsidRDefault="007A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9121" w14:textId="77777777" w:rsidR="007A09D9" w:rsidRDefault="007A09D9"/>
  </w:footnote>
  <w:footnote w:type="continuationSeparator" w:id="0">
    <w:p w14:paraId="226682ED" w14:textId="77777777" w:rsidR="007A09D9" w:rsidRDefault="007A09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ED"/>
    <w:rsid w:val="00461258"/>
    <w:rsid w:val="007A09D9"/>
    <w:rsid w:val="00CB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D8CA"/>
  <w15:docId w15:val="{9501204B-B81C-4BF4-A923-00C03F66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sz w:val="14"/>
      <w:szCs w:val="14"/>
    </w:rPr>
  </w:style>
  <w:style w:type="paragraph" w:customStyle="1" w:styleId="Bodytext20">
    <w:name w:val="Body text|2"/>
    <w:basedOn w:val="Normln"/>
    <w:link w:val="Bodytext2"/>
    <w:pPr>
      <w:spacing w:line="233" w:lineRule="auto"/>
      <w:ind w:left="680"/>
    </w:pPr>
    <w:rPr>
      <w:sz w:val="22"/>
      <w:szCs w:val="22"/>
    </w:rPr>
  </w:style>
  <w:style w:type="paragraph" w:customStyle="1" w:styleId="Other10">
    <w:name w:val="Other|1"/>
    <w:basedOn w:val="Normln"/>
    <w:link w:val="Other1"/>
    <w:pPr>
      <w:spacing w:after="220" w:line="254" w:lineRule="auto"/>
    </w:pPr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ln"/>
    <w:link w:val="Bodytext1"/>
    <w:pPr>
      <w:spacing w:after="220" w:line="254" w:lineRule="auto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pacing w:line="353" w:lineRule="auto"/>
      <w:jc w:val="center"/>
    </w:pPr>
    <w:rPr>
      <w:rFonts w:ascii="Arial" w:eastAsia="Arial" w:hAnsi="Arial" w:cs="Arial"/>
      <w:b/>
      <w:bCs/>
      <w:sz w:val="10"/>
      <w:szCs w:val="10"/>
    </w:rPr>
  </w:style>
  <w:style w:type="paragraph" w:customStyle="1" w:styleId="Bodytext50">
    <w:name w:val="Body text|5"/>
    <w:basedOn w:val="Normln"/>
    <w:link w:val="Bodytext5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datelna@nspha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2024-03-25T11:35:00Z</dcterms:created>
  <dcterms:modified xsi:type="dcterms:W3CDTF">2024-03-25T11:35:00Z</dcterms:modified>
</cp:coreProperties>
</file>