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685739" w:rsidRDefault="007D6D8A">
      <w:pPr>
        <w:pStyle w:val="Nzev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Smlouva o dílo</w:t>
      </w:r>
    </w:p>
    <w:p w14:paraId="00000002" w14:textId="77777777" w:rsidR="00685739" w:rsidRDefault="007D6D8A">
      <w:pPr>
        <w:keepNext/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</w:t>
      </w:r>
    </w:p>
    <w:p w14:paraId="00000003" w14:textId="77777777" w:rsidR="00685739" w:rsidRDefault="007D6D8A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6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Smluvní strany</w:t>
      </w:r>
    </w:p>
    <w:p w14:paraId="00000004" w14:textId="77777777" w:rsidR="00685739" w:rsidRDefault="007D6D8A">
      <w:pPr>
        <w:pStyle w:val="Nadpis6"/>
        <w:spacing w:before="360"/>
        <w:ind w:left="907" w:hanging="623"/>
        <w:jc w:val="both"/>
        <w:rPr>
          <w:i w:val="0"/>
        </w:rPr>
      </w:pPr>
      <w:r>
        <w:rPr>
          <w:rFonts w:ascii="Arial" w:eastAsia="Arial" w:hAnsi="Arial" w:cs="Arial"/>
          <w:i w:val="0"/>
        </w:rPr>
        <w:t>A)</w:t>
      </w:r>
      <w:r>
        <w:rPr>
          <w:rFonts w:ascii="Arial" w:eastAsia="Arial" w:hAnsi="Arial" w:cs="Arial"/>
          <w:i w:val="0"/>
        </w:rPr>
        <w:tab/>
      </w:r>
      <w:r>
        <w:rPr>
          <w:rFonts w:ascii="Arial" w:eastAsia="Arial" w:hAnsi="Arial" w:cs="Arial"/>
          <w:i w:val="0"/>
          <w:color w:val="FF0000"/>
        </w:rPr>
        <w:t>Základní škola a Mateřská škola Nýřany, příspěvková organizace, Školní 901, Nýřany 330 23</w:t>
      </w:r>
    </w:p>
    <w:p w14:paraId="00000005" w14:textId="77777777" w:rsidR="00685739" w:rsidRDefault="007D6D8A">
      <w:pPr>
        <w:pStyle w:val="Nadpis6"/>
        <w:ind w:left="284" w:firstLine="0"/>
        <w:rPr>
          <w:rFonts w:ascii="Arial" w:eastAsia="Arial" w:hAnsi="Arial" w:cs="Arial"/>
          <w:b w:val="0"/>
          <w:i w:val="0"/>
        </w:rPr>
      </w:pPr>
      <w:r>
        <w:rPr>
          <w:rFonts w:ascii="Arial" w:eastAsia="Arial" w:hAnsi="Arial" w:cs="Arial"/>
          <w:b w:val="0"/>
        </w:rPr>
        <w:t xml:space="preserve">          </w:t>
      </w:r>
      <w:r>
        <w:rPr>
          <w:rFonts w:ascii="Arial" w:eastAsia="Arial" w:hAnsi="Arial" w:cs="Arial"/>
          <w:b w:val="0"/>
          <w:i w:val="0"/>
        </w:rPr>
        <w:t xml:space="preserve">IČ:  </w:t>
      </w:r>
      <w:r>
        <w:rPr>
          <w:rFonts w:ascii="Arial" w:eastAsia="Arial" w:hAnsi="Arial" w:cs="Arial"/>
          <w:b w:val="0"/>
          <w:i w:val="0"/>
          <w:color w:val="FF0000"/>
        </w:rPr>
        <w:t>606 11 880</w:t>
      </w:r>
      <w:r>
        <w:rPr>
          <w:rFonts w:ascii="Arial" w:eastAsia="Arial" w:hAnsi="Arial" w:cs="Arial"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b w:val="0"/>
          <w:i w:val="0"/>
        </w:rPr>
        <w:t xml:space="preserve">   </w:t>
      </w:r>
      <w:r>
        <w:rPr>
          <w:rFonts w:ascii="Arial" w:eastAsia="Arial" w:hAnsi="Arial" w:cs="Arial"/>
          <w:b w:val="0"/>
          <w:i w:val="0"/>
        </w:rPr>
        <w:tab/>
        <w:t xml:space="preserve">       DIČ:       </w:t>
      </w:r>
      <w:r>
        <w:rPr>
          <w:rFonts w:ascii="Arial" w:eastAsia="Arial" w:hAnsi="Arial" w:cs="Arial"/>
          <w:b w:val="0"/>
          <w:i w:val="0"/>
          <w:color w:val="FF0000"/>
          <w:sz w:val="22"/>
          <w:szCs w:val="22"/>
        </w:rPr>
        <w:t>CZ606 11 880</w:t>
      </w:r>
      <w:r>
        <w:rPr>
          <w:rFonts w:ascii="Arial" w:eastAsia="Arial" w:hAnsi="Arial" w:cs="Arial"/>
          <w:b w:val="0"/>
          <w:i w:val="0"/>
          <w:color w:val="FF0000"/>
        </w:rPr>
        <w:t xml:space="preserve"> </w:t>
      </w:r>
    </w:p>
    <w:p w14:paraId="00000006" w14:textId="77777777" w:rsidR="00685739" w:rsidRDefault="007D6D8A">
      <w:pPr>
        <w:pStyle w:val="Nadpis6"/>
        <w:ind w:left="284" w:firstLine="0"/>
        <w:rPr>
          <w:sz w:val="18"/>
          <w:szCs w:val="18"/>
        </w:rPr>
      </w:pPr>
      <w:r>
        <w:rPr>
          <w:rFonts w:ascii="Arial" w:eastAsia="Arial" w:hAnsi="Arial" w:cs="Arial"/>
          <w:b w:val="0"/>
          <w:i w:val="0"/>
        </w:rPr>
        <w:t xml:space="preserve"> </w:t>
      </w:r>
      <w:r>
        <w:rPr>
          <w:rFonts w:ascii="Arial" w:eastAsia="Arial" w:hAnsi="Arial" w:cs="Arial"/>
          <w:b w:val="0"/>
          <w:i w:val="0"/>
        </w:rPr>
        <w:tab/>
      </w:r>
      <w:r>
        <w:rPr>
          <w:rFonts w:ascii="Arial" w:eastAsia="Arial" w:hAnsi="Arial" w:cs="Arial"/>
          <w:sz w:val="22"/>
          <w:szCs w:val="22"/>
        </w:rPr>
        <w:t xml:space="preserve"> Bankovní 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spojení:          </w:t>
      </w:r>
      <w:r>
        <w:rPr>
          <w:rFonts w:ascii="Arial" w:eastAsia="Arial" w:hAnsi="Arial" w:cs="Arial"/>
          <w:b w:val="0"/>
          <w:i w:val="0"/>
          <w:color w:val="FF0000"/>
          <w:sz w:val="22"/>
          <w:szCs w:val="22"/>
        </w:rPr>
        <w:t>27</w:t>
      </w:r>
      <w:proofErr w:type="gramEnd"/>
      <w:r>
        <w:rPr>
          <w:rFonts w:ascii="Arial" w:eastAsia="Arial" w:hAnsi="Arial" w:cs="Arial"/>
          <w:b w:val="0"/>
          <w:i w:val="0"/>
          <w:color w:val="FF0000"/>
          <w:sz w:val="22"/>
          <w:szCs w:val="22"/>
        </w:rPr>
        <w:t>-9178190287/0100</w:t>
      </w:r>
    </w:p>
    <w:p w14:paraId="00000007" w14:textId="77777777" w:rsidR="00685739" w:rsidRDefault="007D6D8A">
      <w:pPr>
        <w:spacing w:before="40"/>
        <w:ind w:left="85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Zastoupení:    </w:t>
      </w:r>
      <w:r>
        <w:rPr>
          <w:rFonts w:ascii="Arial" w:eastAsia="Arial" w:hAnsi="Arial" w:cs="Arial"/>
          <w:sz w:val="22"/>
          <w:szCs w:val="22"/>
        </w:rPr>
        <w:tab/>
      </w:r>
    </w:p>
    <w:p w14:paraId="00000008" w14:textId="77777777" w:rsidR="00685739" w:rsidRDefault="007D6D8A">
      <w:pPr>
        <w:ind w:left="85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ve věcech smluvních:    </w:t>
      </w:r>
      <w:r>
        <w:rPr>
          <w:rFonts w:ascii="Arial" w:eastAsia="Arial" w:hAnsi="Arial" w:cs="Arial"/>
          <w:color w:val="FF0000"/>
          <w:sz w:val="22"/>
          <w:szCs w:val="22"/>
        </w:rPr>
        <w:t xml:space="preserve">Mgr. Jiří </w:t>
      </w:r>
      <w:proofErr w:type="spellStart"/>
      <w:r>
        <w:rPr>
          <w:rFonts w:ascii="Arial" w:eastAsia="Arial" w:hAnsi="Arial" w:cs="Arial"/>
          <w:color w:val="FF0000"/>
          <w:sz w:val="22"/>
          <w:szCs w:val="22"/>
        </w:rPr>
        <w:t>Loritz</w:t>
      </w:r>
      <w:proofErr w:type="spellEnd"/>
      <w:r>
        <w:rPr>
          <w:rFonts w:ascii="Arial" w:eastAsia="Arial" w:hAnsi="Arial" w:cs="Arial"/>
          <w:color w:val="FF0000"/>
          <w:sz w:val="22"/>
          <w:szCs w:val="22"/>
        </w:rPr>
        <w:t>, ředitel ZŠ a MŠ Nýřany</w:t>
      </w:r>
    </w:p>
    <w:p w14:paraId="00000009" w14:textId="77777777" w:rsidR="00685739" w:rsidRDefault="007D6D8A">
      <w:pPr>
        <w:ind w:left="85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tel.:  </w:t>
      </w:r>
      <w:r>
        <w:rPr>
          <w:rFonts w:ascii="Arial" w:eastAsia="Arial" w:hAnsi="Arial" w:cs="Arial"/>
          <w:color w:val="FF0000"/>
          <w:sz w:val="22"/>
          <w:szCs w:val="22"/>
        </w:rPr>
        <w:t>377931661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, e-mail: </w:t>
      </w:r>
      <w:r>
        <w:rPr>
          <w:rFonts w:ascii="Arial" w:eastAsia="Arial" w:hAnsi="Arial" w:cs="Arial"/>
          <w:color w:val="FF0000"/>
          <w:sz w:val="22"/>
          <w:szCs w:val="22"/>
        </w:rPr>
        <w:t>škola@zsnyrany.cz</w:t>
      </w:r>
    </w:p>
    <w:p w14:paraId="0000000A" w14:textId="77777777" w:rsidR="00685739" w:rsidRDefault="007D6D8A">
      <w:pPr>
        <w:numPr>
          <w:ilvl w:val="2"/>
          <w:numId w:val="1"/>
        </w:numPr>
        <w:tabs>
          <w:tab w:val="left" w:pos="851"/>
        </w:tabs>
        <w:spacing w:before="120"/>
        <w:ind w:hanging="454"/>
        <w:jc w:val="both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jako objednatel na straně jedné  (dále jen </w:t>
      </w:r>
      <w:proofErr w:type="gramStart"/>
      <w:r>
        <w:rPr>
          <w:rFonts w:ascii="Arial" w:eastAsia="Arial" w:hAnsi="Arial" w:cs="Arial"/>
          <w:i/>
          <w:sz w:val="22"/>
          <w:szCs w:val="22"/>
        </w:rPr>
        <w:t>objednatel )</w:t>
      </w:r>
      <w:proofErr w:type="gramEnd"/>
    </w:p>
    <w:p w14:paraId="0000000B" w14:textId="77777777" w:rsidR="00685739" w:rsidRDefault="007D6D8A">
      <w:pPr>
        <w:spacing w:before="24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</w:t>
      </w:r>
    </w:p>
    <w:p w14:paraId="0000000C" w14:textId="77777777" w:rsidR="00685739" w:rsidRDefault="007D6D8A">
      <w:pPr>
        <w:spacing w:before="360"/>
        <w:jc w:val="both"/>
        <w:rPr>
          <w:rFonts w:ascii="Arial" w:eastAsia="Arial" w:hAnsi="Arial" w:cs="Arial"/>
          <w:b/>
          <w:color w:val="FF0000"/>
          <w:sz w:val="24"/>
          <w:szCs w:val="24"/>
        </w:rPr>
      </w:pPr>
      <w:proofErr w:type="gramStart"/>
      <w:r>
        <w:rPr>
          <w:rFonts w:ascii="Arial" w:eastAsia="Arial" w:hAnsi="Arial" w:cs="Arial"/>
          <w:b/>
          <w:color w:val="FF0000"/>
          <w:sz w:val="24"/>
          <w:szCs w:val="24"/>
        </w:rPr>
        <w:t>B).          David</w:t>
      </w:r>
      <w:proofErr w:type="gramEnd"/>
      <w:r>
        <w:rPr>
          <w:rFonts w:ascii="Arial" w:eastAsia="Arial" w:hAnsi="Arial" w:cs="Arial"/>
          <w:b/>
          <w:color w:val="FF0000"/>
          <w:sz w:val="24"/>
          <w:szCs w:val="24"/>
        </w:rPr>
        <w:t xml:space="preserve"> Lexa……………..</w:t>
      </w:r>
    </w:p>
    <w:p w14:paraId="0000000D" w14:textId="77777777" w:rsidR="00685739" w:rsidRDefault="007D6D8A">
      <w:pPr>
        <w:numPr>
          <w:ilvl w:val="2"/>
          <w:numId w:val="1"/>
        </w:numPr>
        <w:ind w:hanging="454"/>
        <w:jc w:val="both"/>
        <w:rPr>
          <w:rFonts w:ascii="Arial" w:eastAsia="Arial" w:hAnsi="Arial" w:cs="Arial"/>
          <w:i/>
          <w:color w:val="FF0000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 xml:space="preserve">zapsaná v OR </w:t>
      </w:r>
      <w:proofErr w:type="gramStart"/>
      <w:r>
        <w:rPr>
          <w:rFonts w:ascii="Arial" w:eastAsia="Arial" w:hAnsi="Arial" w:cs="Arial"/>
          <w:i/>
          <w:sz w:val="18"/>
          <w:szCs w:val="18"/>
        </w:rPr>
        <w:t>Krajského</w:t>
      </w:r>
      <w:proofErr w:type="gramEnd"/>
      <w:r>
        <w:rPr>
          <w:rFonts w:ascii="Arial" w:eastAsia="Arial" w:hAnsi="Arial" w:cs="Arial"/>
          <w:i/>
          <w:sz w:val="18"/>
          <w:szCs w:val="18"/>
        </w:rPr>
        <w:t xml:space="preserve"> soudu v </w:t>
      </w:r>
      <w:r>
        <w:rPr>
          <w:rFonts w:ascii="Arial" w:eastAsia="Arial" w:hAnsi="Arial" w:cs="Arial"/>
          <w:i/>
          <w:color w:val="FF0000"/>
          <w:sz w:val="18"/>
          <w:szCs w:val="18"/>
        </w:rPr>
        <w:t>…….,</w:t>
      </w:r>
      <w:r>
        <w:rPr>
          <w:rFonts w:ascii="Arial" w:eastAsia="Arial" w:hAnsi="Arial" w:cs="Arial"/>
          <w:i/>
          <w:sz w:val="18"/>
          <w:szCs w:val="18"/>
        </w:rPr>
        <w:t xml:space="preserve"> oddíl </w:t>
      </w:r>
      <w:r>
        <w:rPr>
          <w:rFonts w:ascii="Arial" w:eastAsia="Arial" w:hAnsi="Arial" w:cs="Arial"/>
          <w:i/>
          <w:color w:val="FF0000"/>
          <w:sz w:val="18"/>
          <w:szCs w:val="18"/>
        </w:rPr>
        <w:t xml:space="preserve">…. </w:t>
      </w:r>
      <w:r>
        <w:rPr>
          <w:rFonts w:ascii="Arial" w:eastAsia="Arial" w:hAnsi="Arial" w:cs="Arial"/>
          <w:i/>
          <w:sz w:val="18"/>
          <w:szCs w:val="18"/>
        </w:rPr>
        <w:t xml:space="preserve">vložka  </w:t>
      </w:r>
      <w:r>
        <w:rPr>
          <w:rFonts w:ascii="Arial" w:eastAsia="Arial" w:hAnsi="Arial" w:cs="Arial"/>
          <w:i/>
          <w:color w:val="FF0000"/>
          <w:sz w:val="18"/>
          <w:szCs w:val="18"/>
        </w:rPr>
        <w:t>………..</w:t>
      </w:r>
    </w:p>
    <w:p w14:paraId="0000000E" w14:textId="77777777" w:rsidR="00685739" w:rsidRDefault="007D6D8A">
      <w:pPr>
        <w:numPr>
          <w:ilvl w:val="2"/>
          <w:numId w:val="1"/>
        </w:numPr>
        <w:ind w:hanging="454"/>
        <w:jc w:val="both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IČ: 73434442 </w:t>
      </w:r>
      <w:r>
        <w:rPr>
          <w:rFonts w:ascii="Arial" w:eastAsia="Arial" w:hAnsi="Arial" w:cs="Arial"/>
          <w:color w:val="FF0000"/>
          <w:sz w:val="22"/>
          <w:szCs w:val="22"/>
        </w:rPr>
        <w:t>…………</w:t>
      </w:r>
      <w:r>
        <w:rPr>
          <w:rFonts w:ascii="Arial" w:eastAsia="Arial" w:hAnsi="Arial" w:cs="Arial"/>
          <w:sz w:val="22"/>
          <w:szCs w:val="22"/>
        </w:rPr>
        <w:tab/>
        <w:t xml:space="preserve">           DIČ CZ8307072059 </w:t>
      </w:r>
      <w:r>
        <w:rPr>
          <w:rFonts w:ascii="Arial" w:eastAsia="Arial" w:hAnsi="Arial" w:cs="Arial"/>
          <w:color w:val="FF0000"/>
          <w:sz w:val="22"/>
          <w:szCs w:val="22"/>
        </w:rPr>
        <w:t>……………</w:t>
      </w:r>
      <w:proofErr w:type="gramStart"/>
      <w:r>
        <w:rPr>
          <w:rFonts w:ascii="Arial" w:eastAsia="Arial" w:hAnsi="Arial" w:cs="Arial"/>
          <w:color w:val="FF0000"/>
          <w:sz w:val="22"/>
          <w:szCs w:val="22"/>
        </w:rPr>
        <w:t>…..</w:t>
      </w:r>
      <w:proofErr w:type="gramEnd"/>
    </w:p>
    <w:p w14:paraId="0000000F" w14:textId="77777777" w:rsidR="00685739" w:rsidRDefault="007D6D8A">
      <w:pPr>
        <w:ind w:firstLine="964"/>
        <w:jc w:val="both"/>
        <w:rPr>
          <w:rFonts w:ascii="Arial" w:eastAsia="Arial" w:hAnsi="Arial" w:cs="Arial"/>
          <w:color w:val="FF0000"/>
          <w:sz w:val="22"/>
          <w:szCs w:val="22"/>
        </w:rPr>
      </w:pPr>
      <w:proofErr w:type="spellStart"/>
      <w:proofErr w:type="gramStart"/>
      <w:r>
        <w:rPr>
          <w:rFonts w:ascii="Arial" w:eastAsia="Arial" w:hAnsi="Arial" w:cs="Arial"/>
          <w:sz w:val="22"/>
          <w:szCs w:val="22"/>
        </w:rPr>
        <w:t>Bank</w:t>
      </w:r>
      <w:proofErr w:type="gramEnd"/>
      <w:r>
        <w:rPr>
          <w:rFonts w:ascii="Arial" w:eastAsia="Arial" w:hAnsi="Arial" w:cs="Arial"/>
          <w:sz w:val="22"/>
          <w:szCs w:val="22"/>
        </w:rPr>
        <w:t>.</w:t>
      </w:r>
      <w:proofErr w:type="gramStart"/>
      <w:r>
        <w:rPr>
          <w:rFonts w:ascii="Arial" w:eastAsia="Arial" w:hAnsi="Arial" w:cs="Arial"/>
          <w:sz w:val="22"/>
          <w:szCs w:val="22"/>
        </w:rPr>
        <w:t>spojení</w:t>
      </w:r>
      <w:proofErr w:type="spellEnd"/>
      <w:proofErr w:type="gramEnd"/>
      <w:r>
        <w:rPr>
          <w:rFonts w:ascii="Arial" w:eastAsia="Arial" w:hAnsi="Arial" w:cs="Arial"/>
          <w:sz w:val="22"/>
          <w:szCs w:val="22"/>
        </w:rPr>
        <w:t xml:space="preserve">:   </w:t>
      </w:r>
      <w:r>
        <w:rPr>
          <w:rFonts w:ascii="Arial" w:eastAsia="Arial" w:hAnsi="Arial" w:cs="Arial"/>
          <w:sz w:val="22"/>
          <w:szCs w:val="22"/>
        </w:rPr>
        <w:tab/>
        <w:t xml:space="preserve"> </w:t>
      </w:r>
      <w:r>
        <w:rPr>
          <w:rFonts w:ascii="Arial" w:eastAsia="Arial" w:hAnsi="Arial" w:cs="Arial"/>
          <w:color w:val="FF0000"/>
          <w:sz w:val="22"/>
          <w:szCs w:val="22"/>
        </w:rPr>
        <w:t xml:space="preserve">………… </w:t>
      </w:r>
      <w:r>
        <w:rPr>
          <w:rFonts w:ascii="Arial" w:eastAsia="Arial" w:hAnsi="Arial" w:cs="Arial"/>
          <w:sz w:val="22"/>
          <w:szCs w:val="22"/>
        </w:rPr>
        <w:t xml:space="preserve"> - účet číslo: </w:t>
      </w:r>
      <w:r>
        <w:rPr>
          <w:rFonts w:ascii="Arial" w:eastAsia="Arial" w:hAnsi="Arial" w:cs="Arial"/>
          <w:color w:val="FF0000"/>
          <w:sz w:val="22"/>
          <w:szCs w:val="22"/>
        </w:rPr>
        <w:t>………………….</w:t>
      </w:r>
    </w:p>
    <w:p w14:paraId="00000010" w14:textId="77777777" w:rsidR="00685739" w:rsidRDefault="007D6D8A">
      <w:pPr>
        <w:ind w:firstLine="964"/>
        <w:jc w:val="both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t>ID DS : …………….</w:t>
      </w:r>
    </w:p>
    <w:p w14:paraId="00000011" w14:textId="77777777" w:rsidR="00685739" w:rsidRDefault="007D6D8A">
      <w:pPr>
        <w:numPr>
          <w:ilvl w:val="2"/>
          <w:numId w:val="1"/>
        </w:numPr>
        <w:ind w:hanging="45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Zastoupení:</w:t>
      </w:r>
    </w:p>
    <w:p w14:paraId="00000012" w14:textId="77777777" w:rsidR="00685739" w:rsidRDefault="007D6D8A">
      <w:pPr>
        <w:numPr>
          <w:ilvl w:val="2"/>
          <w:numId w:val="1"/>
        </w:numPr>
        <w:ind w:hanging="454"/>
        <w:jc w:val="both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ve věcech 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smluvních:       </w:t>
      </w:r>
      <w:r>
        <w:rPr>
          <w:rFonts w:ascii="Arial" w:eastAsia="Arial" w:hAnsi="Arial" w:cs="Arial"/>
          <w:color w:val="FF0000"/>
          <w:sz w:val="22"/>
          <w:szCs w:val="22"/>
        </w:rPr>
        <w:t>…</w:t>
      </w:r>
      <w:proofErr w:type="gramEnd"/>
      <w:r>
        <w:rPr>
          <w:rFonts w:ascii="Arial" w:eastAsia="Arial" w:hAnsi="Arial" w:cs="Arial"/>
          <w:color w:val="FF0000"/>
          <w:sz w:val="22"/>
          <w:szCs w:val="22"/>
        </w:rPr>
        <w:t>……………….</w:t>
      </w:r>
    </w:p>
    <w:p w14:paraId="00000013" w14:textId="77777777" w:rsidR="00685739" w:rsidRDefault="007D6D8A">
      <w:pPr>
        <w:ind w:left="964" w:hanging="454"/>
        <w:jc w:val="both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 xml:space="preserve">  ve věcech technických:    </w:t>
      </w:r>
      <w:r>
        <w:rPr>
          <w:rFonts w:ascii="Arial" w:eastAsia="Arial" w:hAnsi="Arial" w:cs="Arial"/>
          <w:color w:val="FF0000"/>
          <w:sz w:val="22"/>
          <w:szCs w:val="22"/>
        </w:rPr>
        <w:t>………………</w:t>
      </w:r>
      <w:proofErr w:type="gramStart"/>
      <w:r>
        <w:rPr>
          <w:rFonts w:ascii="Arial" w:eastAsia="Arial" w:hAnsi="Arial" w:cs="Arial"/>
          <w:color w:val="FF0000"/>
          <w:sz w:val="22"/>
          <w:szCs w:val="22"/>
        </w:rPr>
        <w:t>… .</w:t>
      </w:r>
      <w:proofErr w:type="gramEnd"/>
    </w:p>
    <w:p w14:paraId="00000014" w14:textId="77777777" w:rsidR="00685739" w:rsidRDefault="007D6D8A">
      <w:pPr>
        <w:ind w:left="964" w:hanging="454"/>
        <w:jc w:val="both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mobil:  </w:t>
      </w:r>
      <w:r>
        <w:rPr>
          <w:rFonts w:ascii="Arial" w:eastAsia="Arial" w:hAnsi="Arial" w:cs="Arial"/>
          <w:color w:val="FF0000"/>
          <w:sz w:val="22"/>
          <w:szCs w:val="22"/>
        </w:rPr>
        <w:t>………………</w:t>
      </w:r>
      <w:proofErr w:type="gramStart"/>
      <w:r>
        <w:rPr>
          <w:rFonts w:ascii="Arial" w:eastAsia="Arial" w:hAnsi="Arial" w:cs="Arial"/>
          <w:color w:val="FF0000"/>
          <w:sz w:val="22"/>
          <w:szCs w:val="22"/>
        </w:rPr>
        <w:t>…..</w:t>
      </w:r>
      <w:proofErr w:type="gramEnd"/>
    </w:p>
    <w:p w14:paraId="00000015" w14:textId="77777777" w:rsidR="00685739" w:rsidRDefault="007D6D8A">
      <w:pPr>
        <w:numPr>
          <w:ilvl w:val="2"/>
          <w:numId w:val="1"/>
        </w:numPr>
        <w:spacing w:before="120"/>
        <w:ind w:hanging="454"/>
        <w:jc w:val="both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jako zhotovitel na st</w:t>
      </w:r>
      <w:r>
        <w:rPr>
          <w:rFonts w:ascii="Arial" w:eastAsia="Arial" w:hAnsi="Arial" w:cs="Arial"/>
          <w:i/>
          <w:sz w:val="22"/>
          <w:szCs w:val="22"/>
        </w:rPr>
        <w:t xml:space="preserve">raně druhé  (dále jen </w:t>
      </w:r>
      <w:proofErr w:type="gramStart"/>
      <w:r>
        <w:rPr>
          <w:rFonts w:ascii="Arial" w:eastAsia="Arial" w:hAnsi="Arial" w:cs="Arial"/>
          <w:i/>
          <w:sz w:val="22"/>
          <w:szCs w:val="22"/>
        </w:rPr>
        <w:t>zhotovitel )</w:t>
      </w:r>
      <w:proofErr w:type="gramEnd"/>
    </w:p>
    <w:p w14:paraId="00000016" w14:textId="77777777" w:rsidR="00685739" w:rsidRDefault="00685739">
      <w:pPr>
        <w:jc w:val="both"/>
        <w:rPr>
          <w:rFonts w:ascii="Arial" w:eastAsia="Arial" w:hAnsi="Arial" w:cs="Arial"/>
        </w:rPr>
      </w:pPr>
    </w:p>
    <w:p w14:paraId="00000017" w14:textId="77777777" w:rsidR="00685739" w:rsidRDefault="00685739">
      <w:pPr>
        <w:jc w:val="both"/>
        <w:rPr>
          <w:rFonts w:ascii="Arial" w:eastAsia="Arial" w:hAnsi="Arial" w:cs="Arial"/>
        </w:rPr>
      </w:pPr>
    </w:p>
    <w:p w14:paraId="00000018" w14:textId="77777777" w:rsidR="00685739" w:rsidRDefault="007D6D8A">
      <w:pPr>
        <w:numPr>
          <w:ilvl w:val="0"/>
          <w:numId w:val="1"/>
        </w:num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Předmět plnění</w:t>
      </w:r>
    </w:p>
    <w:p w14:paraId="00000019" w14:textId="77777777" w:rsidR="00685739" w:rsidRDefault="007D6D8A">
      <w:pPr>
        <w:spacing w:before="240"/>
        <w:ind w:left="119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Předmětem smlouvy je</w:t>
      </w:r>
      <w:r>
        <w:rPr>
          <w:rFonts w:ascii="Arial" w:eastAsia="Arial" w:hAnsi="Arial" w:cs="Arial"/>
          <w:sz w:val="22"/>
          <w:szCs w:val="22"/>
        </w:rPr>
        <w:t xml:space="preserve"> </w:t>
      </w:r>
      <w:bookmarkStart w:id="0" w:name="_GoBack"/>
      <w:r>
        <w:rPr>
          <w:rFonts w:ascii="Arial" w:eastAsia="Arial" w:hAnsi="Arial" w:cs="Arial"/>
          <w:sz w:val="22"/>
          <w:szCs w:val="22"/>
        </w:rPr>
        <w:t>zhotovení nábytku pro ZŠ Nýřany</w:t>
      </w:r>
      <w:bookmarkEnd w:id="0"/>
      <w:r>
        <w:rPr>
          <w:rFonts w:ascii="Arial" w:eastAsia="Arial" w:hAnsi="Arial" w:cs="Arial"/>
          <w:sz w:val="22"/>
          <w:szCs w:val="22"/>
        </w:rPr>
        <w:t>:</w:t>
      </w:r>
    </w:p>
    <w:p w14:paraId="0000001A" w14:textId="77777777" w:rsidR="00685739" w:rsidRDefault="007D6D8A">
      <w:pPr>
        <w:spacing w:before="240"/>
        <w:ind w:left="119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Skříně a regály do učeben </w:t>
      </w:r>
    </w:p>
    <w:p w14:paraId="0000001B" w14:textId="77777777" w:rsidR="00685739" w:rsidRDefault="007D6D8A">
      <w:pPr>
        <w:spacing w:before="2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</w:t>
      </w:r>
    </w:p>
    <w:p w14:paraId="0000001C" w14:textId="77777777" w:rsidR="00685739" w:rsidRDefault="00685739">
      <w:pPr>
        <w:spacing w:before="240"/>
        <w:jc w:val="both"/>
        <w:rPr>
          <w:rFonts w:ascii="Arial" w:eastAsia="Arial" w:hAnsi="Arial" w:cs="Arial"/>
          <w:sz w:val="22"/>
          <w:szCs w:val="22"/>
        </w:rPr>
      </w:pPr>
    </w:p>
    <w:p w14:paraId="0000001D" w14:textId="77777777" w:rsidR="00685739" w:rsidRDefault="007D6D8A">
      <w:pPr>
        <w:pBdr>
          <w:top w:val="nil"/>
          <w:left w:val="nil"/>
          <w:bottom w:val="nil"/>
          <w:right w:val="nil"/>
          <w:between w:val="nil"/>
        </w:pBdr>
        <w:spacing w:before="240"/>
        <w:ind w:left="1191" w:hanging="708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Místo:       Základní škola Nýřany</w:t>
      </w:r>
    </w:p>
    <w:p w14:paraId="0000001E" w14:textId="77777777" w:rsidR="00685739" w:rsidRDefault="007D6D8A">
      <w:pPr>
        <w:pBdr>
          <w:top w:val="nil"/>
          <w:left w:val="nil"/>
          <w:bottom w:val="nil"/>
          <w:right w:val="nil"/>
          <w:between w:val="nil"/>
        </w:pBdr>
        <w:spacing w:before="240"/>
        <w:ind w:left="708" w:hanging="708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Školní 901</w:t>
      </w:r>
    </w:p>
    <w:p w14:paraId="0000001F" w14:textId="77777777" w:rsidR="00685739" w:rsidRDefault="007D6D8A">
      <w:pPr>
        <w:pBdr>
          <w:top w:val="nil"/>
          <w:left w:val="nil"/>
          <w:bottom w:val="nil"/>
          <w:right w:val="nil"/>
          <w:between w:val="nil"/>
        </w:pBdr>
        <w:spacing w:before="240"/>
        <w:ind w:left="708" w:hanging="708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Nýřany 330 23</w:t>
      </w:r>
    </w:p>
    <w:p w14:paraId="00000020" w14:textId="77777777" w:rsidR="00685739" w:rsidRDefault="007D6D8A">
      <w:pPr>
        <w:pBdr>
          <w:top w:val="nil"/>
          <w:left w:val="nil"/>
          <w:bottom w:val="nil"/>
          <w:right w:val="nil"/>
          <w:between w:val="nil"/>
        </w:pBdr>
        <w:spacing w:before="240"/>
        <w:ind w:left="708" w:hanging="708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</w:t>
      </w:r>
    </w:p>
    <w:p w14:paraId="00000021" w14:textId="77777777" w:rsidR="00685739" w:rsidRDefault="007D6D8A">
      <w:pPr>
        <w:pBdr>
          <w:top w:val="nil"/>
          <w:left w:val="nil"/>
          <w:bottom w:val="nil"/>
          <w:right w:val="nil"/>
          <w:between w:val="nil"/>
        </w:pBdr>
        <w:spacing w:before="240"/>
        <w:ind w:left="708" w:hanging="708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00000022" w14:textId="77777777" w:rsidR="00685739" w:rsidRDefault="007D6D8A">
      <w:pPr>
        <w:pBdr>
          <w:top w:val="nil"/>
          <w:left w:val="nil"/>
          <w:bottom w:val="nil"/>
          <w:right w:val="nil"/>
          <w:between w:val="nil"/>
        </w:pBdr>
        <w:spacing w:before="240"/>
        <w:ind w:left="708" w:hanging="708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v rozsahu objednávky 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tech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parametrů a objednatelem schváleného rozpočtu</w:t>
      </w:r>
    </w:p>
    <w:p w14:paraId="00000023" w14:textId="77777777" w:rsidR="00685739" w:rsidRDefault="007D6D8A">
      <w:pPr>
        <w:pBdr>
          <w:top w:val="nil"/>
          <w:left w:val="nil"/>
          <w:bottom w:val="nil"/>
          <w:right w:val="nil"/>
          <w:between w:val="nil"/>
        </w:pBdr>
        <w:spacing w:before="240"/>
        <w:ind w:left="708" w:hanging="708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00000024" w14:textId="77777777" w:rsidR="00685739" w:rsidRDefault="00685739">
      <w:pPr>
        <w:pBdr>
          <w:top w:val="nil"/>
          <w:left w:val="nil"/>
          <w:bottom w:val="nil"/>
          <w:right w:val="nil"/>
          <w:between w:val="nil"/>
        </w:pBdr>
        <w:spacing w:before="240"/>
        <w:ind w:left="708" w:hanging="708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25" w14:textId="77777777" w:rsidR="00685739" w:rsidRDefault="007D6D8A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6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Závazky objednatele, podmiňující plnění zhotovitele</w:t>
      </w:r>
    </w:p>
    <w:p w14:paraId="00000026" w14:textId="77777777" w:rsidR="00685739" w:rsidRDefault="007D6D8A">
      <w:pPr>
        <w:numPr>
          <w:ilvl w:val="4"/>
          <w:numId w:val="1"/>
        </w:numPr>
        <w:spacing w:before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Odsouhlasený nabídkový položkový rozpočet </w:t>
      </w:r>
    </w:p>
    <w:p w14:paraId="5C21C08B" w14:textId="77777777" w:rsidR="007D6D8A" w:rsidRDefault="007D6D8A">
      <w:pPr>
        <w:spacing w:before="120"/>
        <w:ind w:left="1701"/>
        <w:jc w:val="both"/>
        <w:rPr>
          <w:rFonts w:ascii="Arial" w:eastAsia="Arial" w:hAnsi="Arial" w:cs="Arial"/>
          <w:sz w:val="22"/>
          <w:szCs w:val="22"/>
        </w:rPr>
      </w:pPr>
    </w:p>
    <w:p w14:paraId="0000002A" w14:textId="228ED22D" w:rsidR="00685739" w:rsidRDefault="007D6D8A">
      <w:pPr>
        <w:pStyle w:val="Nadpis2"/>
        <w:spacing w:before="36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</w:rPr>
        <w:t>oba plnění</w:t>
      </w:r>
    </w:p>
    <w:p w14:paraId="0000002B" w14:textId="77777777" w:rsidR="00685739" w:rsidRDefault="007D6D8A">
      <w:pPr>
        <w:spacing w:before="240"/>
        <w:ind w:left="567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1.Termín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plnění předmětu smlouvy podle čl. II. je následující :</w:t>
      </w:r>
    </w:p>
    <w:p w14:paraId="0000002C" w14:textId="7CFC5101" w:rsidR="00685739" w:rsidRDefault="007D6D8A">
      <w:pPr>
        <w:spacing w:before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Termín zahájení : </w:t>
      </w:r>
      <w:r>
        <w:rPr>
          <w:rFonts w:ascii="Arial" w:eastAsia="Arial" w:hAnsi="Arial" w:cs="Arial"/>
          <w:sz w:val="22"/>
          <w:szCs w:val="22"/>
        </w:rPr>
        <w:tab/>
      </w:r>
      <w:proofErr w:type="gramStart"/>
      <w:r>
        <w:rPr>
          <w:rFonts w:ascii="Arial" w:eastAsia="Arial" w:hAnsi="Arial" w:cs="Arial"/>
          <w:sz w:val="22"/>
          <w:szCs w:val="22"/>
        </w:rPr>
        <w:t>4.3..</w:t>
      </w:r>
      <w:r>
        <w:rPr>
          <w:rFonts w:ascii="Arial" w:eastAsia="Arial" w:hAnsi="Arial" w:cs="Arial"/>
          <w:sz w:val="22"/>
          <w:szCs w:val="22"/>
        </w:rPr>
        <w:t>2024</w:t>
      </w:r>
      <w:proofErr w:type="gramEnd"/>
    </w:p>
    <w:p w14:paraId="0000002D" w14:textId="295C2D80" w:rsidR="00685739" w:rsidRDefault="007D6D8A">
      <w:pPr>
        <w:spacing w:before="120"/>
        <w:ind w:left="1701"/>
        <w:jc w:val="both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22"/>
          <w:szCs w:val="22"/>
        </w:rPr>
        <w:t xml:space="preserve">Termín dokončení : </w:t>
      </w:r>
      <w:proofErr w:type="gramStart"/>
      <w:r>
        <w:rPr>
          <w:rFonts w:ascii="Arial" w:eastAsia="Arial" w:hAnsi="Arial" w:cs="Arial"/>
          <w:sz w:val="22"/>
          <w:szCs w:val="22"/>
        </w:rPr>
        <w:t>22</w:t>
      </w:r>
      <w:r>
        <w:rPr>
          <w:rFonts w:ascii="Arial" w:eastAsia="Arial" w:hAnsi="Arial" w:cs="Arial"/>
          <w:sz w:val="22"/>
          <w:szCs w:val="22"/>
        </w:rPr>
        <w:t>.3.2024</w:t>
      </w:r>
      <w:proofErr w:type="gramEnd"/>
    </w:p>
    <w:p w14:paraId="0000002E" w14:textId="77777777" w:rsidR="00685739" w:rsidRDefault="007D6D8A">
      <w:pPr>
        <w:spacing w:before="120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2.    Termín zahájení i dokončení se může po vzájemné písemné dohodě obou smluvních stran posunout.</w:t>
      </w:r>
    </w:p>
    <w:p w14:paraId="0000002F" w14:textId="77777777" w:rsidR="00685739" w:rsidRDefault="007D6D8A">
      <w:pPr>
        <w:pStyle w:val="Nadpis2"/>
        <w:spacing w:before="24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Cena za dílo</w:t>
      </w:r>
    </w:p>
    <w:p w14:paraId="00000030" w14:textId="77777777" w:rsidR="00685739" w:rsidRDefault="007D6D8A">
      <w:pPr>
        <w:spacing w:before="240"/>
        <w:ind w:left="113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Objednatel se zavazuje řádně dokončené dílo převzít a zaplatit za jeho zhotovení smluvní cenu.</w:t>
      </w:r>
    </w:p>
    <w:p w14:paraId="00000031" w14:textId="77777777" w:rsidR="00685739" w:rsidRDefault="007D6D8A">
      <w:pPr>
        <w:spacing w:before="120"/>
        <w:ind w:left="113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Objednatel prohlašuje, že má zajištěno finanční </w:t>
      </w:r>
      <w:r>
        <w:rPr>
          <w:rFonts w:ascii="Arial" w:eastAsia="Arial" w:hAnsi="Arial" w:cs="Arial"/>
          <w:sz w:val="22"/>
          <w:szCs w:val="22"/>
        </w:rPr>
        <w:t>krytí díla.</w:t>
      </w:r>
    </w:p>
    <w:p w14:paraId="00000032" w14:textId="77777777" w:rsidR="00685739" w:rsidRDefault="007D6D8A">
      <w:pPr>
        <w:spacing w:before="120"/>
        <w:ind w:left="113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Cena za dílo se sjednává na částku:</w:t>
      </w:r>
    </w:p>
    <w:p w14:paraId="00000033" w14:textId="77777777" w:rsidR="00685739" w:rsidRDefault="007D6D8A">
      <w:pPr>
        <w:keepNext/>
        <w:pBdr>
          <w:top w:val="nil"/>
          <w:left w:val="nil"/>
          <w:bottom w:val="nil"/>
          <w:right w:val="nil"/>
          <w:between w:val="nil"/>
        </w:pBdr>
        <w:spacing w:before="360"/>
        <w:ind w:left="1276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Cena celkem bez DPH 97.520,67</w:t>
      </w:r>
      <w:r>
        <w:rPr>
          <w:rFonts w:ascii="Arial" w:eastAsia="Arial" w:hAnsi="Arial" w:cs="Arial"/>
          <w:b/>
          <w:color w:val="FF0000"/>
          <w:sz w:val="24"/>
          <w:szCs w:val="24"/>
        </w:rPr>
        <w:t>Kč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p w14:paraId="00000034" w14:textId="77777777" w:rsidR="00685739" w:rsidRDefault="007D6D8A">
      <w:pPr>
        <w:keepNext/>
        <w:pBdr>
          <w:top w:val="nil"/>
          <w:left w:val="nil"/>
          <w:bottom w:val="nil"/>
          <w:right w:val="nil"/>
          <w:between w:val="nil"/>
        </w:pBdr>
        <w:ind w:left="1276"/>
        <w:jc w:val="both"/>
        <w:rPr>
          <w:rFonts w:ascii="Arial" w:eastAsia="Arial" w:hAnsi="Arial" w:cs="Arial"/>
          <w:color w:val="FF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z w:val="24"/>
          <w:szCs w:val="24"/>
          <w:u w:val="single"/>
        </w:rPr>
        <w:t>DPH 21%</w:t>
      </w:r>
      <w:r>
        <w:rPr>
          <w:rFonts w:ascii="Arial" w:eastAsia="Arial" w:hAnsi="Arial" w:cs="Arial"/>
          <w:color w:val="FF0000"/>
          <w:sz w:val="24"/>
          <w:szCs w:val="24"/>
          <w:u w:val="single"/>
        </w:rPr>
        <w:tab/>
        <w:t xml:space="preserve">20.479,33 Kč </w:t>
      </w:r>
    </w:p>
    <w:p w14:paraId="00000035" w14:textId="77777777" w:rsidR="00685739" w:rsidRDefault="007D6D8A">
      <w:pPr>
        <w:pBdr>
          <w:top w:val="nil"/>
          <w:left w:val="nil"/>
          <w:bottom w:val="nil"/>
          <w:right w:val="nil"/>
          <w:between w:val="nil"/>
        </w:pBdr>
        <w:tabs>
          <w:tab w:val="left" w:pos="6379"/>
        </w:tabs>
        <w:spacing w:before="120"/>
        <w:ind w:left="1276" w:hanging="708"/>
        <w:jc w:val="both"/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 xml:space="preserve"> Cena celkem vč. DPH </w:t>
      </w:r>
      <w:proofErr w:type="gramStart"/>
      <w:r>
        <w:rPr>
          <w:rFonts w:ascii="Arial" w:eastAsia="Arial" w:hAnsi="Arial" w:cs="Arial"/>
          <w:b/>
          <w:color w:val="FF0000"/>
          <w:sz w:val="24"/>
          <w:szCs w:val="24"/>
        </w:rPr>
        <w:t>21%  118.000,</w:t>
      </w:r>
      <w:proofErr w:type="gramEnd"/>
      <w:r>
        <w:rPr>
          <w:rFonts w:ascii="Arial" w:eastAsia="Arial" w:hAnsi="Arial" w:cs="Arial"/>
          <w:b/>
          <w:color w:val="FF0000"/>
          <w:sz w:val="24"/>
          <w:szCs w:val="24"/>
        </w:rPr>
        <w:t xml:space="preserve">- Kč   </w:t>
      </w:r>
    </w:p>
    <w:p w14:paraId="00000036" w14:textId="77777777" w:rsidR="00685739" w:rsidRDefault="007D6D8A">
      <w:pPr>
        <w:pBdr>
          <w:top w:val="nil"/>
          <w:left w:val="nil"/>
          <w:bottom w:val="nil"/>
          <w:right w:val="nil"/>
          <w:between w:val="nil"/>
        </w:pBdr>
        <w:tabs>
          <w:tab w:val="left" w:pos="6379"/>
        </w:tabs>
        <w:spacing w:before="120"/>
        <w:ind w:left="1276" w:hanging="708"/>
        <w:jc w:val="both"/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 xml:space="preserve">     </w:t>
      </w:r>
    </w:p>
    <w:p w14:paraId="00000037" w14:textId="77777777" w:rsidR="00685739" w:rsidRDefault="007D6D8A">
      <w:pPr>
        <w:pStyle w:val="Nadpis2"/>
        <w:spacing w:before="24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Platební podmínky</w:t>
      </w:r>
    </w:p>
    <w:p w14:paraId="00000038" w14:textId="77777777" w:rsidR="00685739" w:rsidRDefault="007D6D8A">
      <w:pPr>
        <w:spacing w:before="120"/>
        <w:ind w:left="1135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1.Objednatel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neposkytuje zálohové platby. </w:t>
      </w:r>
    </w:p>
    <w:p w14:paraId="00000039" w14:textId="77777777" w:rsidR="00685739" w:rsidRDefault="007D6D8A">
      <w:pPr>
        <w:spacing w:before="120"/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Provedené práce budou hrazeny průběžně 1 x v kalendářním měsíci </w:t>
      </w:r>
      <w:proofErr w:type="gramStart"/>
      <w:r>
        <w:rPr>
          <w:rFonts w:ascii="Arial" w:eastAsia="Arial" w:hAnsi="Arial" w:cs="Arial"/>
          <w:sz w:val="22"/>
          <w:szCs w:val="22"/>
        </w:rPr>
        <w:t>na               základě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odsouhlaseného soupisu provedených prací či nákupů. Konečná faktura bude vystavena při předání a převzetí díla a bude uhrazena až po odstranění poslední vad</w:t>
      </w:r>
      <w:r>
        <w:rPr>
          <w:rFonts w:ascii="Arial" w:eastAsia="Arial" w:hAnsi="Arial" w:cs="Arial"/>
          <w:sz w:val="22"/>
          <w:szCs w:val="22"/>
        </w:rPr>
        <w:t>y, či nedodělku zapsaného v protokolu o předání a převzetí. Splatnost faktur bude minimálně 14 dní. Případné vícepráce bránící v realizaci zakázky, či další požadavky zadavatele nad rámec zakázky, budou hrazeny až po vzájemném odsouhlasení.</w:t>
      </w:r>
    </w:p>
    <w:p w14:paraId="0000003A" w14:textId="77777777" w:rsidR="00685739" w:rsidRDefault="007D6D8A">
      <w:pPr>
        <w:spacing w:before="120"/>
        <w:ind w:left="567" w:firstLine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Daň odvede zhot</w:t>
      </w:r>
      <w:r>
        <w:rPr>
          <w:rFonts w:ascii="Arial" w:eastAsia="Arial" w:hAnsi="Arial" w:cs="Arial"/>
          <w:sz w:val="22"/>
          <w:szCs w:val="22"/>
        </w:rPr>
        <w:t>ovitel</w:t>
      </w:r>
    </w:p>
    <w:p w14:paraId="0000003B" w14:textId="77777777" w:rsidR="00685739" w:rsidRDefault="007D6D8A">
      <w:pPr>
        <w:numPr>
          <w:ilvl w:val="3"/>
          <w:numId w:val="1"/>
        </w:numPr>
        <w:spacing w:before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Konečné vyúčtování ceny díla (tzv. konečnou fakturu) je zhotovitel oprávněn provést pouze na základě předávacího protokolu odsouhlaseného a potvrzeného oběma smluvními stranami.</w:t>
      </w:r>
    </w:p>
    <w:p w14:paraId="0000003C" w14:textId="77777777" w:rsidR="00685739" w:rsidRDefault="007D6D8A">
      <w:pPr>
        <w:numPr>
          <w:ilvl w:val="3"/>
          <w:numId w:val="1"/>
        </w:numPr>
        <w:spacing w:before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 písemném odsouhlasení soupisu prací /příp. předávacího protokolu/ vy</w:t>
      </w:r>
      <w:r>
        <w:rPr>
          <w:rFonts w:ascii="Arial" w:eastAsia="Arial" w:hAnsi="Arial" w:cs="Arial"/>
          <w:sz w:val="22"/>
          <w:szCs w:val="22"/>
        </w:rPr>
        <w:t>staví zhotovitel do 14 dnů fakturu s těmito náležitostmi:</w:t>
      </w:r>
    </w:p>
    <w:p w14:paraId="0000003D" w14:textId="77777777" w:rsidR="00685739" w:rsidRDefault="007D6D8A">
      <w:pPr>
        <w:numPr>
          <w:ilvl w:val="5"/>
          <w:numId w:val="1"/>
        </w:numPr>
        <w:ind w:left="2127" w:hanging="284"/>
        <w:jc w:val="both"/>
      </w:pPr>
      <w:r>
        <w:rPr>
          <w:rFonts w:ascii="Arial" w:eastAsia="Arial" w:hAnsi="Arial" w:cs="Arial"/>
        </w:rPr>
        <w:t xml:space="preserve">označení faktury a číslo </w:t>
      </w:r>
    </w:p>
    <w:p w14:paraId="0000003E" w14:textId="77777777" w:rsidR="00685739" w:rsidRDefault="007D6D8A">
      <w:pPr>
        <w:numPr>
          <w:ilvl w:val="5"/>
          <w:numId w:val="1"/>
        </w:numPr>
        <w:ind w:left="2127" w:hanging="284"/>
        <w:jc w:val="both"/>
      </w:pPr>
      <w:r>
        <w:rPr>
          <w:rFonts w:ascii="Arial" w:eastAsia="Arial" w:hAnsi="Arial" w:cs="Arial"/>
        </w:rPr>
        <w:t>název a sídlo zhotovitele a objednatele</w:t>
      </w:r>
    </w:p>
    <w:p w14:paraId="0000003F" w14:textId="77777777" w:rsidR="00685739" w:rsidRDefault="007D6D8A">
      <w:pPr>
        <w:numPr>
          <w:ilvl w:val="5"/>
          <w:numId w:val="1"/>
        </w:numPr>
        <w:ind w:left="2127" w:hanging="284"/>
        <w:jc w:val="both"/>
      </w:pPr>
      <w:r>
        <w:rPr>
          <w:rFonts w:ascii="Arial" w:eastAsia="Arial" w:hAnsi="Arial" w:cs="Arial"/>
        </w:rPr>
        <w:t>předmět plnění</w:t>
      </w:r>
    </w:p>
    <w:p w14:paraId="00000040" w14:textId="77777777" w:rsidR="00685739" w:rsidRDefault="007D6D8A">
      <w:pPr>
        <w:numPr>
          <w:ilvl w:val="5"/>
          <w:numId w:val="1"/>
        </w:numPr>
        <w:ind w:left="2127" w:hanging="284"/>
        <w:jc w:val="both"/>
      </w:pPr>
      <w:r>
        <w:rPr>
          <w:rFonts w:ascii="Arial" w:eastAsia="Arial" w:hAnsi="Arial" w:cs="Arial"/>
        </w:rPr>
        <w:t>částky k fakturaci</w:t>
      </w:r>
    </w:p>
    <w:p w14:paraId="00000041" w14:textId="77777777" w:rsidR="00685739" w:rsidRDefault="007D6D8A">
      <w:pPr>
        <w:numPr>
          <w:ilvl w:val="3"/>
          <w:numId w:val="1"/>
        </w:numPr>
        <w:spacing w:before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Objednatel se zavazuje zaplatit fakturu </w:t>
      </w:r>
      <w:r>
        <w:rPr>
          <w:rFonts w:ascii="Arial" w:eastAsia="Arial" w:hAnsi="Arial" w:cs="Arial"/>
          <w:b/>
          <w:sz w:val="22"/>
          <w:szCs w:val="22"/>
        </w:rPr>
        <w:t>do 14 dnů</w:t>
      </w:r>
      <w:r>
        <w:rPr>
          <w:rFonts w:ascii="Arial" w:eastAsia="Arial" w:hAnsi="Arial" w:cs="Arial"/>
          <w:sz w:val="22"/>
          <w:szCs w:val="22"/>
        </w:rPr>
        <w:t xml:space="preserve"> od jejího obdržení.</w:t>
      </w:r>
    </w:p>
    <w:p w14:paraId="00000042" w14:textId="77777777" w:rsidR="00685739" w:rsidRDefault="007D6D8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Objednatel je oprávněn faktu</w:t>
      </w:r>
      <w:r>
        <w:rPr>
          <w:rFonts w:ascii="Arial" w:eastAsia="Arial" w:hAnsi="Arial" w:cs="Arial"/>
          <w:color w:val="000000"/>
          <w:sz w:val="22"/>
          <w:szCs w:val="22"/>
        </w:rPr>
        <w:t>ru vrátit pouze tehdy, jestliže obsahuje nesprávné anebo neúplné údaje.</w:t>
      </w:r>
    </w:p>
    <w:p w14:paraId="00000043" w14:textId="77777777" w:rsidR="00685739" w:rsidRDefault="007D6D8A">
      <w:pPr>
        <w:numPr>
          <w:ilvl w:val="3"/>
          <w:numId w:val="1"/>
        </w:numPr>
        <w:spacing w:before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Objednatel musí fakturu vrátit do data její splatnosti, jinak je v prodlení s placením částky, která měla být fakturována správně.</w:t>
      </w:r>
    </w:p>
    <w:p w14:paraId="00000044" w14:textId="77777777" w:rsidR="00685739" w:rsidRDefault="007D6D8A">
      <w:pPr>
        <w:pStyle w:val="Nadpis2"/>
        <w:spacing w:before="36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Záruční doba odpovědnost za vady</w:t>
      </w:r>
    </w:p>
    <w:p w14:paraId="00000045" w14:textId="77777777" w:rsidR="00685739" w:rsidRDefault="007D6D8A">
      <w:pPr>
        <w:numPr>
          <w:ilvl w:val="3"/>
          <w:numId w:val="1"/>
        </w:numPr>
        <w:spacing w:before="2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Zhotovitel odpovídá </w:t>
      </w:r>
      <w:r>
        <w:rPr>
          <w:rFonts w:ascii="Arial" w:eastAsia="Arial" w:hAnsi="Arial" w:cs="Arial"/>
          <w:sz w:val="22"/>
          <w:szCs w:val="22"/>
        </w:rPr>
        <w:t>za to, že předmět této smlouvy je zhotovený podle podmínek smlouvy a že bude mít vlastnosti dohodnuté v této smlouvě, stanovené obecně závaznými předpisy a normami.</w:t>
      </w:r>
    </w:p>
    <w:p w14:paraId="00000046" w14:textId="77777777" w:rsidR="00685739" w:rsidRDefault="007D6D8A">
      <w:pPr>
        <w:numPr>
          <w:ilvl w:val="3"/>
          <w:numId w:val="1"/>
        </w:numPr>
        <w:spacing w:before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Záruční doba za dílo v rozsahu uvedeném v čl. </w:t>
      </w:r>
      <w:proofErr w:type="gramStart"/>
      <w:r>
        <w:rPr>
          <w:rFonts w:ascii="Arial" w:eastAsia="Arial" w:hAnsi="Arial" w:cs="Arial"/>
          <w:sz w:val="22"/>
          <w:szCs w:val="22"/>
        </w:rPr>
        <w:t>II.  je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stanovena na </w:t>
      </w:r>
      <w:r>
        <w:rPr>
          <w:rFonts w:ascii="Arial" w:eastAsia="Arial" w:hAnsi="Arial" w:cs="Arial"/>
          <w:color w:val="FF0000"/>
          <w:sz w:val="22"/>
          <w:szCs w:val="22"/>
        </w:rPr>
        <w:t xml:space="preserve">60 </w:t>
      </w:r>
      <w:r>
        <w:rPr>
          <w:rFonts w:ascii="Arial" w:eastAsia="Arial" w:hAnsi="Arial" w:cs="Arial"/>
          <w:b/>
          <w:sz w:val="22"/>
          <w:szCs w:val="22"/>
        </w:rPr>
        <w:t>měsíců</w:t>
      </w:r>
      <w:r>
        <w:rPr>
          <w:rFonts w:ascii="Arial" w:eastAsia="Arial" w:hAnsi="Arial" w:cs="Arial"/>
          <w:sz w:val="22"/>
          <w:szCs w:val="22"/>
        </w:rPr>
        <w:t>.</w:t>
      </w:r>
    </w:p>
    <w:p w14:paraId="00000047" w14:textId="77777777" w:rsidR="00685739" w:rsidRDefault="007D6D8A">
      <w:pPr>
        <w:numPr>
          <w:ilvl w:val="3"/>
          <w:numId w:val="1"/>
        </w:numPr>
        <w:spacing w:before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Záruční doba začíná běžet dnem protokolárního předání a převzetí díla.</w:t>
      </w:r>
    </w:p>
    <w:p w14:paraId="00000048" w14:textId="77777777" w:rsidR="00685739" w:rsidRDefault="007D6D8A">
      <w:pPr>
        <w:spacing w:before="120"/>
        <w:ind w:left="567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4.      objednatel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je povinen vady reklamovat bez zbytečného odkladu a v reklamaci               uvést své konkrétní požadavky.</w:t>
      </w:r>
    </w:p>
    <w:p w14:paraId="00000049" w14:textId="77777777" w:rsidR="00685739" w:rsidRDefault="007D6D8A">
      <w:pPr>
        <w:pStyle w:val="Nadpis2"/>
        <w:spacing w:before="36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Podmínky provedení díla</w:t>
      </w:r>
    </w:p>
    <w:p w14:paraId="0000004A" w14:textId="77777777" w:rsidR="00685739" w:rsidRDefault="007D6D8A">
      <w:pPr>
        <w:numPr>
          <w:ilvl w:val="3"/>
          <w:numId w:val="1"/>
        </w:numPr>
        <w:spacing w:before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Zhotovitel provede dílo na svůj náklad a na své nebezpečí ve sjednané době.</w:t>
      </w:r>
    </w:p>
    <w:p w14:paraId="0000004B" w14:textId="77777777" w:rsidR="00685739" w:rsidRDefault="007D6D8A">
      <w:pPr>
        <w:spacing w:before="60"/>
        <w:ind w:left="1135"/>
        <w:jc w:val="both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t xml:space="preserve"> </w:t>
      </w:r>
    </w:p>
    <w:p w14:paraId="0000004C" w14:textId="77777777" w:rsidR="00685739" w:rsidRDefault="007D6D8A">
      <w:pPr>
        <w:numPr>
          <w:ilvl w:val="3"/>
          <w:numId w:val="1"/>
        </w:numPr>
        <w:spacing w:before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Zhotovitel zodpovídá za bezpečnost a ochranu zdraví vlastních pracovníků.</w:t>
      </w:r>
    </w:p>
    <w:p w14:paraId="0000004D" w14:textId="77777777" w:rsidR="00685739" w:rsidRDefault="007D6D8A">
      <w:pPr>
        <w:numPr>
          <w:ilvl w:val="3"/>
          <w:numId w:val="1"/>
        </w:numPr>
        <w:spacing w:before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 případě, že v průběhu realizace předmětu plnění dle odst. II. bodu č. 1. dojde ze strany objednatele k</w:t>
      </w:r>
      <w:r>
        <w:rPr>
          <w:rFonts w:ascii="Arial" w:eastAsia="Arial" w:hAnsi="Arial" w:cs="Arial"/>
          <w:sz w:val="22"/>
          <w:szCs w:val="22"/>
        </w:rPr>
        <w:t xml:space="preserve"> požadavku na dočasné přerušení prací, zavazuje se tímto k úhradě prokazatelných nákladů spojených s přesunem mechanizmů zhotovitele.</w:t>
      </w:r>
    </w:p>
    <w:p w14:paraId="0000004E" w14:textId="77777777" w:rsidR="00685739" w:rsidRDefault="007D6D8A">
      <w:pPr>
        <w:numPr>
          <w:ilvl w:val="3"/>
          <w:numId w:val="1"/>
        </w:numPr>
        <w:spacing w:before="120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Dojde</w:t>
      </w:r>
      <w:proofErr w:type="gramEnd"/>
      <w:r>
        <w:rPr>
          <w:rFonts w:ascii="Arial" w:eastAsia="Arial" w:hAnsi="Arial" w:cs="Arial"/>
          <w:sz w:val="22"/>
          <w:szCs w:val="22"/>
        </w:rPr>
        <w:t>–</w:t>
      </w:r>
      <w:proofErr w:type="spellStart"/>
      <w:proofErr w:type="gramStart"/>
      <w:r>
        <w:rPr>
          <w:rFonts w:ascii="Arial" w:eastAsia="Arial" w:hAnsi="Arial" w:cs="Arial"/>
          <w:sz w:val="22"/>
          <w:szCs w:val="22"/>
        </w:rPr>
        <w:t>li</w:t>
      </w:r>
      <w:proofErr w:type="spellEnd"/>
      <w:proofErr w:type="gramEnd"/>
      <w:r>
        <w:rPr>
          <w:rFonts w:ascii="Arial" w:eastAsia="Arial" w:hAnsi="Arial" w:cs="Arial"/>
          <w:sz w:val="22"/>
          <w:szCs w:val="22"/>
        </w:rPr>
        <w:t xml:space="preserve"> k zastavení prací z důvodů vyšší moci, uhradí objednatel zhotoviteli provedené práce. Další postup prací (ukončen</w:t>
      </w:r>
      <w:r>
        <w:rPr>
          <w:rFonts w:ascii="Arial" w:eastAsia="Arial" w:hAnsi="Arial" w:cs="Arial"/>
          <w:sz w:val="22"/>
          <w:szCs w:val="22"/>
        </w:rPr>
        <w:t xml:space="preserve">í, provedení náhradního </w:t>
      </w:r>
      <w:proofErr w:type="gramStart"/>
      <w:r>
        <w:rPr>
          <w:rFonts w:ascii="Arial" w:eastAsia="Arial" w:hAnsi="Arial" w:cs="Arial"/>
          <w:sz w:val="22"/>
          <w:szCs w:val="22"/>
        </w:rPr>
        <w:t>řešení a pod.) bude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stranami dohodnut a zachycen v dodatku k této smlouvě.</w:t>
      </w:r>
    </w:p>
    <w:p w14:paraId="0000004F" w14:textId="77777777" w:rsidR="00685739" w:rsidRDefault="007D6D8A">
      <w:pPr>
        <w:numPr>
          <w:ilvl w:val="3"/>
          <w:numId w:val="1"/>
        </w:numPr>
        <w:spacing w:before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Objednatel je povinen do 5 dnů od vyzvání dílo převzít, nebo uvést výslovně závažné důvody, pro které dílo nepřebírá. </w:t>
      </w:r>
    </w:p>
    <w:p w14:paraId="00000050" w14:textId="77777777" w:rsidR="00685739" w:rsidRDefault="00685739">
      <w:pPr>
        <w:tabs>
          <w:tab w:val="left" w:pos="993"/>
        </w:tabs>
        <w:spacing w:before="120"/>
        <w:ind w:left="2042"/>
        <w:jc w:val="both"/>
        <w:rPr>
          <w:rFonts w:ascii="Arial" w:eastAsia="Arial" w:hAnsi="Arial" w:cs="Arial"/>
          <w:sz w:val="22"/>
          <w:szCs w:val="22"/>
        </w:rPr>
      </w:pPr>
    </w:p>
    <w:p w14:paraId="00000051" w14:textId="77777777" w:rsidR="00685739" w:rsidRDefault="00685739">
      <w:pPr>
        <w:numPr>
          <w:ilvl w:val="2"/>
          <w:numId w:val="1"/>
        </w:numPr>
        <w:spacing w:before="120"/>
        <w:ind w:hanging="454"/>
        <w:jc w:val="both"/>
        <w:rPr>
          <w:rFonts w:ascii="Arial" w:eastAsia="Arial" w:hAnsi="Arial" w:cs="Arial"/>
          <w:sz w:val="22"/>
          <w:szCs w:val="22"/>
        </w:rPr>
      </w:pPr>
    </w:p>
    <w:p w14:paraId="00000052" w14:textId="77777777" w:rsidR="00685739" w:rsidRDefault="007D6D8A">
      <w:pPr>
        <w:pStyle w:val="Nadpis2"/>
        <w:spacing w:before="36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Smluvní pokuty</w:t>
      </w:r>
    </w:p>
    <w:p w14:paraId="00000053" w14:textId="77777777" w:rsidR="00685739" w:rsidRDefault="007D6D8A">
      <w:pPr>
        <w:numPr>
          <w:ilvl w:val="3"/>
          <w:numId w:val="1"/>
        </w:numPr>
        <w:spacing w:before="2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Jestliže zhotovitel o</w:t>
      </w:r>
      <w:r>
        <w:rPr>
          <w:rFonts w:ascii="Arial" w:eastAsia="Arial" w:hAnsi="Arial" w:cs="Arial"/>
          <w:sz w:val="22"/>
          <w:szCs w:val="22"/>
        </w:rPr>
        <w:t>devzdá dílo, uvedené v čl. II. po termínu, uvedeném v čl. IV., bodu 1., zaplatí smluvní pokutu ve výši 0,05 % z celkové ceny díla za každý den prodlení.</w:t>
      </w:r>
    </w:p>
    <w:p w14:paraId="00000054" w14:textId="77777777" w:rsidR="00685739" w:rsidRDefault="007D6D8A">
      <w:pPr>
        <w:numPr>
          <w:ilvl w:val="3"/>
          <w:numId w:val="1"/>
        </w:numPr>
        <w:spacing w:before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Pokud objednatel nedodrží termín splatnosti u splátky, bude povinen uhradit za každý den prodlení částk</w:t>
      </w:r>
      <w:r>
        <w:rPr>
          <w:rFonts w:ascii="Arial" w:eastAsia="Arial" w:hAnsi="Arial" w:cs="Arial"/>
          <w:sz w:val="22"/>
          <w:szCs w:val="22"/>
        </w:rPr>
        <w:t xml:space="preserve">u ve </w:t>
      </w:r>
      <w:proofErr w:type="gramStart"/>
      <w:r>
        <w:rPr>
          <w:rFonts w:ascii="Arial" w:eastAsia="Arial" w:hAnsi="Arial" w:cs="Arial"/>
          <w:sz w:val="22"/>
          <w:szCs w:val="22"/>
        </w:rPr>
        <w:t>výši  0,05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% z dlužné částky.   </w:t>
      </w:r>
    </w:p>
    <w:p w14:paraId="00000055" w14:textId="77777777" w:rsidR="00685739" w:rsidRDefault="007D6D8A">
      <w:pPr>
        <w:numPr>
          <w:ilvl w:val="3"/>
          <w:numId w:val="1"/>
        </w:numPr>
        <w:spacing w:before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Splatnost smluvních pokut se sjednává na 14 dní ode dne doručení jejich vyčíslení druhé smluvní straně.      </w:t>
      </w:r>
    </w:p>
    <w:p w14:paraId="00000056" w14:textId="77777777" w:rsidR="00685739" w:rsidRDefault="007D6D8A">
      <w:pPr>
        <w:pStyle w:val="Nadpis2"/>
        <w:spacing w:before="36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Ostatní ujednání</w:t>
      </w:r>
    </w:p>
    <w:p w14:paraId="00000057" w14:textId="77777777" w:rsidR="00685739" w:rsidRDefault="007D6D8A">
      <w:pPr>
        <w:numPr>
          <w:ilvl w:val="3"/>
          <w:numId w:val="1"/>
        </w:numPr>
        <w:spacing w:before="2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Zhotovitel bude při plnění předmětu této  smlouvy  postupovat  s  </w:t>
      </w:r>
      <w:proofErr w:type="gramStart"/>
      <w:r>
        <w:rPr>
          <w:rFonts w:ascii="Arial" w:eastAsia="Arial" w:hAnsi="Arial" w:cs="Arial"/>
          <w:sz w:val="22"/>
          <w:szCs w:val="22"/>
        </w:rPr>
        <w:t>odbornou  péčí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. Zavazuje </w:t>
      </w:r>
      <w:r>
        <w:rPr>
          <w:rFonts w:ascii="Arial" w:eastAsia="Arial" w:hAnsi="Arial" w:cs="Arial"/>
          <w:sz w:val="22"/>
          <w:szCs w:val="22"/>
        </w:rPr>
        <w:t xml:space="preserve">se dodržovat </w:t>
      </w:r>
      <w:proofErr w:type="gramStart"/>
      <w:r>
        <w:rPr>
          <w:rFonts w:ascii="Arial" w:eastAsia="Arial" w:hAnsi="Arial" w:cs="Arial"/>
          <w:sz w:val="22"/>
          <w:szCs w:val="22"/>
        </w:rPr>
        <w:t>všeobecně  závazné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předpisy, technické normy a </w:t>
      </w:r>
      <w:r>
        <w:rPr>
          <w:rFonts w:ascii="Arial" w:eastAsia="Arial" w:hAnsi="Arial" w:cs="Arial"/>
          <w:sz w:val="22"/>
          <w:szCs w:val="22"/>
        </w:rPr>
        <w:lastRenderedPageBreak/>
        <w:t xml:space="preserve">podmínky této   smlouvy. Zhotovitel se </w:t>
      </w:r>
      <w:proofErr w:type="gramStart"/>
      <w:r>
        <w:rPr>
          <w:rFonts w:ascii="Arial" w:eastAsia="Arial" w:hAnsi="Arial" w:cs="Arial"/>
          <w:sz w:val="22"/>
          <w:szCs w:val="22"/>
        </w:rPr>
        <w:t>bude  řídit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výchozími  podklady  objednatele  jeho pokyny, zápisy a dohodami, rozhodnutími a vyjádřeními dotčených orgánů  státní  správy a správců sítí.</w:t>
      </w:r>
    </w:p>
    <w:p w14:paraId="00000058" w14:textId="77777777" w:rsidR="00685739" w:rsidRDefault="00685739">
      <w:pPr>
        <w:spacing w:before="120"/>
        <w:ind w:left="568"/>
        <w:jc w:val="both"/>
        <w:rPr>
          <w:rFonts w:ascii="Arial" w:eastAsia="Arial" w:hAnsi="Arial" w:cs="Arial"/>
          <w:sz w:val="22"/>
          <w:szCs w:val="22"/>
        </w:rPr>
      </w:pPr>
    </w:p>
    <w:p w14:paraId="00000059" w14:textId="77777777" w:rsidR="00685739" w:rsidRDefault="007D6D8A">
      <w:pPr>
        <w:numPr>
          <w:ilvl w:val="3"/>
          <w:numId w:val="1"/>
        </w:numPr>
        <w:spacing w:before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 xml:space="preserve">estliže dohody uzavřené na základě bodu X.2  mají vliv na termín nebo cenu díla musí  být  součástí  této  dohody  i způsob úpravy ceny  nebo  termínu, </w:t>
      </w:r>
      <w:proofErr w:type="gramStart"/>
      <w:r>
        <w:rPr>
          <w:rFonts w:ascii="Arial" w:eastAsia="Arial" w:hAnsi="Arial" w:cs="Arial"/>
          <w:sz w:val="22"/>
          <w:szCs w:val="22"/>
        </w:rPr>
        <w:t>jinak  platí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původně   sjednané. </w:t>
      </w:r>
      <w:proofErr w:type="gramStart"/>
      <w:r>
        <w:rPr>
          <w:rFonts w:ascii="Arial" w:eastAsia="Arial" w:hAnsi="Arial" w:cs="Arial"/>
          <w:sz w:val="22"/>
          <w:szCs w:val="22"/>
        </w:rPr>
        <w:t>Taková   dohoda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je  podkladem  pro  vypracování dodatkové smlouvy o dí</w:t>
      </w:r>
      <w:r>
        <w:rPr>
          <w:rFonts w:ascii="Arial" w:eastAsia="Arial" w:hAnsi="Arial" w:cs="Arial"/>
          <w:sz w:val="22"/>
          <w:szCs w:val="22"/>
        </w:rPr>
        <w:t xml:space="preserve">lo. </w:t>
      </w:r>
    </w:p>
    <w:p w14:paraId="0000005A" w14:textId="77777777" w:rsidR="00685739" w:rsidRDefault="007D6D8A">
      <w:pPr>
        <w:numPr>
          <w:ilvl w:val="3"/>
          <w:numId w:val="1"/>
        </w:numPr>
        <w:spacing w:before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Zadavatel si vyhrazuje právo zrušit stavební akci bez možnosti finančních náhrad nákladů uchazečů nebo změnit objem zakázky v závislosti na finančních možnostech města.</w:t>
      </w:r>
    </w:p>
    <w:p w14:paraId="0000005B" w14:textId="77777777" w:rsidR="00685739" w:rsidRDefault="007D6D8A">
      <w:pPr>
        <w:numPr>
          <w:ilvl w:val="3"/>
          <w:numId w:val="1"/>
        </w:numPr>
        <w:spacing w:before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Zhotovitel prohlašuje že v současné době není veden v evidenci finančního ředitelství jako nespolehlivý plátce DPH a pokud dojde ke změně tohoto stavu v době platnosti této smlouvy  neprodleně nahlásí zadavateli změnu v plnění odvodu </w:t>
      </w:r>
      <w:proofErr w:type="gramStart"/>
      <w:r>
        <w:rPr>
          <w:rFonts w:ascii="Arial" w:eastAsia="Arial" w:hAnsi="Arial" w:cs="Arial"/>
          <w:sz w:val="22"/>
          <w:szCs w:val="22"/>
        </w:rPr>
        <w:t>DPH .</w:t>
      </w:r>
      <w:proofErr w:type="gramEnd"/>
    </w:p>
    <w:p w14:paraId="0000005C" w14:textId="77777777" w:rsidR="00685739" w:rsidRDefault="007D6D8A">
      <w:pPr>
        <w:numPr>
          <w:ilvl w:val="3"/>
          <w:numId w:val="1"/>
        </w:numPr>
        <w:spacing w:before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Zhotovitel souhl</w:t>
      </w:r>
      <w:r>
        <w:rPr>
          <w:rFonts w:ascii="Arial" w:eastAsia="Arial" w:hAnsi="Arial" w:cs="Arial"/>
          <w:sz w:val="22"/>
          <w:szCs w:val="22"/>
        </w:rPr>
        <w:t>así s uveřejněním dat v registru smluv – str. ministerstva vnitra.</w:t>
      </w:r>
    </w:p>
    <w:p w14:paraId="0000005D" w14:textId="77777777" w:rsidR="00685739" w:rsidRDefault="00685739">
      <w:pPr>
        <w:spacing w:before="120"/>
        <w:jc w:val="both"/>
        <w:rPr>
          <w:rFonts w:ascii="Arial" w:eastAsia="Arial" w:hAnsi="Arial" w:cs="Arial"/>
          <w:sz w:val="22"/>
          <w:szCs w:val="22"/>
        </w:rPr>
      </w:pPr>
    </w:p>
    <w:p w14:paraId="0000005E" w14:textId="77777777" w:rsidR="00685739" w:rsidRDefault="00685739">
      <w:pPr>
        <w:spacing w:before="120"/>
        <w:jc w:val="both"/>
        <w:rPr>
          <w:rFonts w:ascii="Arial" w:eastAsia="Arial" w:hAnsi="Arial" w:cs="Arial"/>
          <w:sz w:val="22"/>
          <w:szCs w:val="22"/>
        </w:rPr>
      </w:pPr>
    </w:p>
    <w:p w14:paraId="0000005F" w14:textId="77777777" w:rsidR="00685739" w:rsidRDefault="00685739">
      <w:pPr>
        <w:spacing w:before="120"/>
        <w:jc w:val="both"/>
        <w:rPr>
          <w:rFonts w:ascii="Arial" w:eastAsia="Arial" w:hAnsi="Arial" w:cs="Arial"/>
          <w:sz w:val="22"/>
          <w:szCs w:val="22"/>
        </w:rPr>
      </w:pPr>
    </w:p>
    <w:p w14:paraId="00000060" w14:textId="77777777" w:rsidR="00685739" w:rsidRDefault="007D6D8A">
      <w:pPr>
        <w:pStyle w:val="Nadpis2"/>
        <w:spacing w:before="36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Závěrečná ustanovení</w:t>
      </w:r>
    </w:p>
    <w:p w14:paraId="00000061" w14:textId="77777777" w:rsidR="00685739" w:rsidRDefault="007D6D8A">
      <w:pPr>
        <w:numPr>
          <w:ilvl w:val="3"/>
          <w:numId w:val="1"/>
        </w:numPr>
        <w:spacing w:before="2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Pokud nebylo ve smlouvě stanoveno jinak, řídí se právní poměry z ní vyplývající a </w:t>
      </w:r>
      <w:proofErr w:type="gramStart"/>
      <w:r>
        <w:rPr>
          <w:rFonts w:ascii="Arial" w:eastAsia="Arial" w:hAnsi="Arial" w:cs="Arial"/>
          <w:sz w:val="22"/>
          <w:szCs w:val="22"/>
        </w:rPr>
        <w:t>vznikající  občanským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zákoníkem.</w:t>
      </w:r>
    </w:p>
    <w:p w14:paraId="00000062" w14:textId="77777777" w:rsidR="00685739" w:rsidRDefault="007D6D8A">
      <w:pPr>
        <w:numPr>
          <w:ilvl w:val="3"/>
          <w:numId w:val="1"/>
        </w:numPr>
        <w:spacing w:before="2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 případě neplatnosti kteréhokoli ujednání smlouvy</w:t>
      </w:r>
      <w:r>
        <w:rPr>
          <w:rFonts w:ascii="Arial" w:eastAsia="Arial" w:hAnsi="Arial" w:cs="Arial"/>
          <w:sz w:val="22"/>
          <w:szCs w:val="22"/>
        </w:rPr>
        <w:t xml:space="preserve"> nemá tato neplatnost vliv na ujednání ostatní. Smluvní strany se zavazují případné neplatné ujednání bezodkladně nahradit formou písemného dodatku ujednáním platným.</w:t>
      </w:r>
    </w:p>
    <w:p w14:paraId="00000063" w14:textId="77777777" w:rsidR="00685739" w:rsidRDefault="007D6D8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Měnit nebo doplňovat text této smlouvy je možné jen formou písemných dodatků.</w:t>
      </w:r>
    </w:p>
    <w:p w14:paraId="00000064" w14:textId="77777777" w:rsidR="00685739" w:rsidRDefault="007D6D8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K návrhu dodatků se smluvní strany zavazují vyjádřit písemně, ve lhůtě do 3 dnů od doručení návrhu druhé straně. Po tuto dobu je tímto návrhem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vázána  strana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,  která jej podala.</w:t>
      </w:r>
    </w:p>
    <w:p w14:paraId="00000065" w14:textId="77777777" w:rsidR="00685739" w:rsidRDefault="007D6D8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1" w:name="_gjdgxs" w:colFirst="0" w:colLast="0"/>
      <w:bookmarkEnd w:id="1"/>
      <w:r>
        <w:rPr>
          <w:rFonts w:ascii="Arial" w:eastAsia="Arial" w:hAnsi="Arial" w:cs="Arial"/>
          <w:color w:val="000000"/>
          <w:sz w:val="22"/>
          <w:szCs w:val="22"/>
        </w:rPr>
        <w:t>Tato smlouva je vypracována ve dvou vyhotoveních, z nichž po jedné obdrží obje</w:t>
      </w:r>
      <w:r>
        <w:rPr>
          <w:rFonts w:ascii="Arial" w:eastAsia="Arial" w:hAnsi="Arial" w:cs="Arial"/>
          <w:color w:val="000000"/>
          <w:sz w:val="22"/>
          <w:szCs w:val="22"/>
        </w:rPr>
        <w:t>dnatel a po jedné zhotovitel.</w:t>
      </w:r>
    </w:p>
    <w:p w14:paraId="00000066" w14:textId="77777777" w:rsidR="00685739" w:rsidRDefault="007D6D8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Smluvní strany prohlašují, že si tuto smlouvu před jejím podpisem přečetly, že byla uzavřena po vzájemném  projednání  podle jejich pravé a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svobodné  vůle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určitě, vážně a srozumitelně, nikoli v tísni nebo za nápadně nevýhodnýc</w:t>
      </w:r>
      <w:r>
        <w:rPr>
          <w:rFonts w:ascii="Arial" w:eastAsia="Arial" w:hAnsi="Arial" w:cs="Arial"/>
          <w:color w:val="000000"/>
          <w:sz w:val="22"/>
          <w:szCs w:val="22"/>
        </w:rPr>
        <w:t>h  podmínek.          Smluvní strany se dohodly na celém obsahu smlouvy a její autentičnost potvrzují svým podpisem.</w:t>
      </w:r>
    </w:p>
    <w:p w14:paraId="00000067" w14:textId="77777777" w:rsidR="00685739" w:rsidRDefault="007D6D8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Tato smlouva nabývá účinnosti dnem podpisu obou smluvních stran.</w:t>
      </w:r>
    </w:p>
    <w:p w14:paraId="00000068" w14:textId="77777777" w:rsidR="00685739" w:rsidRDefault="00685739">
      <w:pPr>
        <w:pBdr>
          <w:top w:val="nil"/>
          <w:left w:val="nil"/>
          <w:bottom w:val="nil"/>
          <w:right w:val="nil"/>
          <w:between w:val="nil"/>
        </w:pBdr>
        <w:spacing w:before="120"/>
        <w:ind w:left="1191" w:hanging="709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69" w14:textId="504A459D" w:rsidR="00685739" w:rsidRDefault="007D6D8A">
      <w:pPr>
        <w:pBdr>
          <w:top w:val="nil"/>
          <w:left w:val="nil"/>
          <w:bottom w:val="nil"/>
          <w:right w:val="nil"/>
          <w:between w:val="nil"/>
        </w:pBdr>
        <w:spacing w:before="120"/>
        <w:ind w:left="1191" w:hanging="709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 Nýřanech dne: 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1.3.2024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…………….</w:t>
      </w:r>
    </w:p>
    <w:p w14:paraId="0000006A" w14:textId="77777777" w:rsidR="00685739" w:rsidRDefault="00685739">
      <w:pPr>
        <w:pBdr>
          <w:top w:val="nil"/>
          <w:left w:val="nil"/>
          <w:bottom w:val="nil"/>
          <w:right w:val="nil"/>
          <w:between w:val="nil"/>
        </w:pBdr>
        <w:spacing w:before="120"/>
        <w:ind w:left="709" w:hanging="709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6B" w14:textId="77777777" w:rsidR="00685739" w:rsidRDefault="007D6D8A">
      <w:pPr>
        <w:pBdr>
          <w:top w:val="nil"/>
          <w:left w:val="nil"/>
          <w:bottom w:val="nil"/>
          <w:right w:val="nil"/>
          <w:between w:val="nil"/>
        </w:pBdr>
        <w:ind w:left="567" w:hanging="709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Zhotovitel :  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 xml:space="preserve">           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Objednatel :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0000006C" w14:textId="77777777" w:rsidR="00685739" w:rsidRDefault="00685739">
      <w:pPr>
        <w:pBdr>
          <w:top w:val="nil"/>
          <w:left w:val="nil"/>
          <w:bottom w:val="nil"/>
          <w:right w:val="nil"/>
          <w:between w:val="nil"/>
        </w:pBdr>
        <w:ind w:hanging="709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0000006D" w14:textId="77777777" w:rsidR="00685739" w:rsidRDefault="00685739">
      <w:pPr>
        <w:pBdr>
          <w:top w:val="nil"/>
          <w:left w:val="nil"/>
          <w:bottom w:val="nil"/>
          <w:right w:val="nil"/>
          <w:between w:val="nil"/>
        </w:pBdr>
        <w:ind w:hanging="709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0000006E" w14:textId="77777777" w:rsidR="00685739" w:rsidRDefault="007D6D8A">
      <w:pPr>
        <w:pBdr>
          <w:top w:val="nil"/>
          <w:left w:val="nil"/>
          <w:bottom w:val="nil"/>
          <w:right w:val="nil"/>
          <w:between w:val="nil"/>
        </w:pBdr>
        <w:tabs>
          <w:tab w:val="center" w:pos="2410"/>
          <w:tab w:val="center" w:pos="6804"/>
        </w:tabs>
        <w:ind w:hanging="709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ab/>
        <w:t xml:space="preserve"> </w:t>
      </w:r>
    </w:p>
    <w:p w14:paraId="0000006F" w14:textId="77777777" w:rsidR="00685739" w:rsidRDefault="00685739">
      <w:pPr>
        <w:pBdr>
          <w:top w:val="nil"/>
          <w:left w:val="nil"/>
          <w:bottom w:val="nil"/>
          <w:right w:val="nil"/>
          <w:between w:val="nil"/>
        </w:pBdr>
        <w:ind w:hanging="709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000070" w14:textId="77777777" w:rsidR="00685739" w:rsidRDefault="00685739"/>
    <w:sectPr w:rsidR="00685739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E5C93"/>
    <w:multiLevelType w:val="multilevel"/>
    <w:tmpl w:val="7550DE26"/>
    <w:lvl w:ilvl="0">
      <w:start w:val="1"/>
      <w:numFmt w:val="upperRoman"/>
      <w:lvlText w:val="%1."/>
      <w:lvlJc w:val="left"/>
      <w:pPr>
        <w:ind w:left="340" w:hanging="340"/>
      </w:pPr>
    </w:lvl>
    <w:lvl w:ilvl="1">
      <w:start w:val="1"/>
      <w:numFmt w:val="upperLetter"/>
      <w:lvlText w:val="%2)"/>
      <w:lvlJc w:val="left"/>
      <w:pPr>
        <w:ind w:left="907" w:hanging="623"/>
      </w:pPr>
    </w:lvl>
    <w:lvl w:ilvl="2">
      <w:start w:val="1"/>
      <w:numFmt w:val="decimal"/>
      <w:lvlText w:val=""/>
      <w:lvlJc w:val="left"/>
      <w:pPr>
        <w:ind w:left="964" w:hanging="452"/>
      </w:pPr>
    </w:lvl>
    <w:lvl w:ilvl="3">
      <w:start w:val="1"/>
      <w:numFmt w:val="decimal"/>
      <w:lvlText w:val="%4."/>
      <w:lvlJc w:val="left"/>
      <w:pPr>
        <w:ind w:left="1192" w:hanging="624"/>
      </w:pPr>
    </w:lvl>
    <w:lvl w:ilvl="4">
      <w:start w:val="1"/>
      <w:numFmt w:val="lowerLetter"/>
      <w:lvlText w:val="%5)"/>
      <w:lvlJc w:val="left"/>
      <w:pPr>
        <w:ind w:left="2098" w:hanging="680"/>
      </w:pPr>
    </w:lvl>
    <w:lvl w:ilvl="5">
      <w:start w:val="1"/>
      <w:numFmt w:val="bullet"/>
      <w:lvlText w:val="●"/>
      <w:lvlJc w:val="left"/>
      <w:pPr>
        <w:ind w:left="2495" w:hanging="69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685739"/>
    <w:rsid w:val="00685739"/>
    <w:rsid w:val="007D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ind w:left="340" w:hanging="340"/>
      <w:jc w:val="center"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ind w:left="708" w:firstLine="708"/>
      <w:outlineLvl w:val="5"/>
    </w:pPr>
    <w:rPr>
      <w:b/>
      <w:i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spacing w:before="120"/>
      <w:jc w:val="center"/>
    </w:pPr>
    <w:rPr>
      <w:b/>
      <w:sz w:val="36"/>
      <w:szCs w:val="36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ind w:left="340" w:hanging="340"/>
      <w:jc w:val="center"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ind w:left="708" w:firstLine="708"/>
      <w:outlineLvl w:val="5"/>
    </w:pPr>
    <w:rPr>
      <w:b/>
      <w:i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spacing w:before="120"/>
      <w:jc w:val="center"/>
    </w:pPr>
    <w:rPr>
      <w:b/>
      <w:sz w:val="36"/>
      <w:szCs w:val="36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1040</Words>
  <Characters>6137</Characters>
  <Application>Microsoft Office Word</Application>
  <DocSecurity>0</DocSecurity>
  <Lines>51</Lines>
  <Paragraphs>14</Paragraphs>
  <ScaleCrop>false</ScaleCrop>
  <Company/>
  <LinksUpToDate>false</LinksUpToDate>
  <CharactersWithSpaces>7163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Bahelková</dc:creator>
  <cp:lastModifiedBy>Jana Bahelková</cp:lastModifiedBy>
  <cp:revision>2</cp:revision>
  <dcterms:created xsi:type="dcterms:W3CDTF">2024-03-26T06:44:00Z</dcterms:created>
  <dcterms:modified xsi:type="dcterms:W3CDTF">2024-03-26T06:44:00Z</dcterms:modified>
</cp:coreProperties>
</file>