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1875B" w14:textId="7A96C54C" w:rsidR="00090AD7" w:rsidRPr="000F08D1" w:rsidRDefault="000E2308" w:rsidP="00487F77">
      <w:pPr>
        <w:pStyle w:val="Nzev"/>
        <w:tabs>
          <w:tab w:val="center" w:pos="4535"/>
          <w:tab w:val="left" w:pos="8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Smlouva o </w:t>
      </w:r>
      <w:r w:rsidR="006F0B44">
        <w:rPr>
          <w:rFonts w:ascii="Times New Roman" w:hAnsi="Times New Roman"/>
          <w:sz w:val="28"/>
          <w:szCs w:val="28"/>
        </w:rPr>
        <w:t xml:space="preserve">připojení do sítě </w:t>
      </w:r>
      <w:r w:rsidR="009512E1">
        <w:rPr>
          <w:rFonts w:ascii="Times New Roman" w:hAnsi="Times New Roman"/>
          <w:sz w:val="28"/>
          <w:szCs w:val="28"/>
        </w:rPr>
        <w:t>i</w:t>
      </w:r>
      <w:r w:rsidR="006F0B44">
        <w:rPr>
          <w:rFonts w:ascii="Times New Roman" w:hAnsi="Times New Roman"/>
          <w:sz w:val="28"/>
          <w:szCs w:val="28"/>
        </w:rPr>
        <w:t>nternet</w:t>
      </w:r>
    </w:p>
    <w:p w14:paraId="229F7583" w14:textId="183673F8" w:rsidR="00062910" w:rsidRPr="00F71B78" w:rsidRDefault="00062910" w:rsidP="001A1571">
      <w:pPr>
        <w:spacing w:after="120"/>
        <w:jc w:val="center"/>
        <w:rPr>
          <w:sz w:val="22"/>
          <w:szCs w:val="22"/>
        </w:rPr>
      </w:pPr>
      <w:r w:rsidRPr="00F71B78">
        <w:rPr>
          <w:sz w:val="22"/>
          <w:szCs w:val="22"/>
        </w:rPr>
        <w:t xml:space="preserve">uzavřená dle ustanovení § </w:t>
      </w:r>
      <w:r w:rsidR="00821E01">
        <w:rPr>
          <w:sz w:val="22"/>
          <w:szCs w:val="22"/>
        </w:rPr>
        <w:t>2358 a násl</w:t>
      </w:r>
      <w:r w:rsidR="000E2308">
        <w:rPr>
          <w:sz w:val="22"/>
          <w:szCs w:val="22"/>
        </w:rPr>
        <w:t>.</w:t>
      </w:r>
      <w:r w:rsidRPr="00F71B78">
        <w:rPr>
          <w:sz w:val="22"/>
          <w:szCs w:val="22"/>
        </w:rPr>
        <w:t xml:space="preserve"> zákona č. 89/2012 Sb., </w:t>
      </w:r>
      <w:r w:rsidR="00C10EDC" w:rsidRPr="00F71B78">
        <w:rPr>
          <w:sz w:val="22"/>
          <w:szCs w:val="22"/>
        </w:rPr>
        <w:t>o</w:t>
      </w:r>
      <w:r w:rsidRPr="00F71B78">
        <w:rPr>
          <w:sz w:val="22"/>
          <w:szCs w:val="22"/>
        </w:rPr>
        <w:t>bčanský zákoník, v</w:t>
      </w:r>
      <w:r w:rsidR="000E2308">
        <w:rPr>
          <w:sz w:val="22"/>
          <w:szCs w:val="22"/>
        </w:rPr>
        <w:t>e znění pozdějších p</w:t>
      </w:r>
      <w:r w:rsidR="00A23FF3">
        <w:rPr>
          <w:sz w:val="22"/>
          <w:szCs w:val="22"/>
        </w:rPr>
        <w:t>ředpisů</w:t>
      </w:r>
      <w:r w:rsidR="00F17A90" w:rsidRPr="00F71B78">
        <w:rPr>
          <w:sz w:val="22"/>
          <w:szCs w:val="22"/>
        </w:rPr>
        <w:t xml:space="preserve"> (dále jen „občanský zákoník“)</w:t>
      </w:r>
    </w:p>
    <w:p w14:paraId="75CAFCA0" w14:textId="77777777" w:rsidR="006A0974" w:rsidRPr="00EC2024" w:rsidRDefault="006A0974" w:rsidP="001A1571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EC2024">
        <w:rPr>
          <w:rFonts w:ascii="Times New Roman" w:hAnsi="Times New Roman"/>
          <w:sz w:val="22"/>
          <w:szCs w:val="22"/>
        </w:rPr>
        <w:t>Smluvní strany</w:t>
      </w:r>
    </w:p>
    <w:p w14:paraId="4D52E167" w14:textId="671DFCE3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Název:</w:t>
      </w:r>
      <w:r w:rsidRPr="00EC2024">
        <w:rPr>
          <w:sz w:val="22"/>
          <w:szCs w:val="22"/>
        </w:rPr>
        <w:tab/>
        <w:t>Centrum služeb pro silniční dopravu</w:t>
      </w:r>
    </w:p>
    <w:p w14:paraId="7F9E0AF9" w14:textId="047B8F9F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Adresa:</w:t>
      </w:r>
      <w:r w:rsidRPr="00EC2024">
        <w:rPr>
          <w:sz w:val="22"/>
          <w:szCs w:val="22"/>
        </w:rPr>
        <w:tab/>
        <w:t>nábř</w:t>
      </w:r>
      <w:r w:rsidR="00C10EDC" w:rsidRPr="00EC2024">
        <w:rPr>
          <w:sz w:val="22"/>
          <w:szCs w:val="22"/>
        </w:rPr>
        <w:t>eží</w:t>
      </w:r>
      <w:r w:rsidRPr="00EC2024">
        <w:rPr>
          <w:sz w:val="22"/>
          <w:szCs w:val="22"/>
        </w:rPr>
        <w:t xml:space="preserve"> L</w:t>
      </w:r>
      <w:r w:rsidR="00C10EDC" w:rsidRPr="00EC2024">
        <w:rPr>
          <w:sz w:val="22"/>
          <w:szCs w:val="22"/>
        </w:rPr>
        <w:t>udvíka</w:t>
      </w:r>
      <w:r w:rsidRPr="00EC2024">
        <w:rPr>
          <w:sz w:val="22"/>
          <w:szCs w:val="22"/>
        </w:rPr>
        <w:t xml:space="preserve"> Svobody 1222/12, 110 15 Praha 1</w:t>
      </w:r>
    </w:p>
    <w:p w14:paraId="6D17FB80" w14:textId="1341839B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IČO:</w:t>
      </w:r>
      <w:r w:rsidRPr="00EC2024">
        <w:rPr>
          <w:sz w:val="22"/>
          <w:szCs w:val="22"/>
        </w:rPr>
        <w:tab/>
        <w:t>70898219</w:t>
      </w:r>
    </w:p>
    <w:p w14:paraId="4C183FE1" w14:textId="0BA0CEA0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DIČ:</w:t>
      </w:r>
      <w:r w:rsidRPr="00EC2024">
        <w:rPr>
          <w:sz w:val="22"/>
          <w:szCs w:val="22"/>
        </w:rPr>
        <w:tab/>
        <w:t>CZ70898219</w:t>
      </w:r>
    </w:p>
    <w:p w14:paraId="5957879C" w14:textId="336282D9" w:rsidR="00C81ECB" w:rsidRPr="007A0136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Bankovní spojení:</w:t>
      </w:r>
      <w:r w:rsidR="00731518">
        <w:rPr>
          <w:sz w:val="22"/>
          <w:szCs w:val="22"/>
        </w:rPr>
        <w:tab/>
        <w:t>XX</w:t>
      </w:r>
    </w:p>
    <w:p w14:paraId="0DFA4298" w14:textId="75FED560" w:rsidR="00C81ECB" w:rsidRPr="007A0136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7A0136">
        <w:rPr>
          <w:sz w:val="22"/>
          <w:szCs w:val="22"/>
        </w:rPr>
        <w:t>Číslo účtu:</w:t>
      </w:r>
      <w:r w:rsidRPr="007A0136">
        <w:rPr>
          <w:sz w:val="22"/>
          <w:szCs w:val="22"/>
        </w:rPr>
        <w:tab/>
      </w:r>
      <w:r w:rsidR="00731518">
        <w:rPr>
          <w:sz w:val="22"/>
          <w:szCs w:val="22"/>
        </w:rPr>
        <w:t>XX</w:t>
      </w:r>
    </w:p>
    <w:p w14:paraId="54D9694E" w14:textId="2D2F76CD" w:rsidR="00C81ECB" w:rsidRPr="007A0136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7A0136">
        <w:rPr>
          <w:sz w:val="22"/>
          <w:szCs w:val="22"/>
        </w:rPr>
        <w:t>Zástupce pro věci smluvní:</w:t>
      </w:r>
      <w:r w:rsidRPr="007A0136">
        <w:rPr>
          <w:sz w:val="22"/>
          <w:szCs w:val="22"/>
        </w:rPr>
        <w:tab/>
        <w:t xml:space="preserve">Ing. Lenka </w:t>
      </w:r>
      <w:r w:rsidR="005D5882" w:rsidRPr="007A0136">
        <w:rPr>
          <w:sz w:val="22"/>
          <w:szCs w:val="22"/>
        </w:rPr>
        <w:t>Čechová</w:t>
      </w:r>
      <w:r w:rsidRPr="007A0136">
        <w:rPr>
          <w:sz w:val="22"/>
          <w:szCs w:val="22"/>
        </w:rPr>
        <w:t>, ředitelka</w:t>
      </w:r>
    </w:p>
    <w:p w14:paraId="33A9B5FF" w14:textId="6AD3629B" w:rsidR="00C81ECB" w:rsidRPr="007A0136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7A0136">
        <w:rPr>
          <w:sz w:val="22"/>
          <w:szCs w:val="22"/>
        </w:rPr>
        <w:t>Zástupce pro věci technické:</w:t>
      </w:r>
      <w:r w:rsidRPr="007A0136">
        <w:rPr>
          <w:sz w:val="22"/>
          <w:szCs w:val="22"/>
        </w:rPr>
        <w:tab/>
      </w:r>
      <w:r w:rsidR="00731518">
        <w:rPr>
          <w:sz w:val="22"/>
          <w:szCs w:val="22"/>
        </w:rPr>
        <w:t>XX</w:t>
      </w:r>
    </w:p>
    <w:p w14:paraId="10B7B741" w14:textId="23C3C912" w:rsidR="00C81ECB" w:rsidRPr="007A0136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7A0136">
        <w:rPr>
          <w:color w:val="000000"/>
          <w:sz w:val="22"/>
          <w:szCs w:val="22"/>
        </w:rPr>
        <w:t>Telefon:</w:t>
      </w:r>
      <w:r w:rsidRPr="007A0136">
        <w:rPr>
          <w:sz w:val="22"/>
          <w:szCs w:val="22"/>
        </w:rPr>
        <w:tab/>
      </w:r>
      <w:r w:rsidR="00731518">
        <w:rPr>
          <w:sz w:val="22"/>
          <w:szCs w:val="22"/>
        </w:rPr>
        <w:t>XX</w:t>
      </w:r>
    </w:p>
    <w:p w14:paraId="72FDF441" w14:textId="35656658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color w:val="000000"/>
          <w:sz w:val="22"/>
          <w:szCs w:val="22"/>
        </w:rPr>
        <w:t>E-mail:</w:t>
      </w:r>
      <w:r w:rsidRPr="00EC2024">
        <w:rPr>
          <w:color w:val="000000"/>
          <w:sz w:val="22"/>
          <w:szCs w:val="22"/>
        </w:rPr>
        <w:tab/>
      </w:r>
      <w:r w:rsidR="00731518">
        <w:t>XX</w:t>
      </w:r>
      <w:r w:rsidR="007A0136">
        <w:rPr>
          <w:color w:val="000000"/>
          <w:sz w:val="22"/>
          <w:szCs w:val="22"/>
        </w:rPr>
        <w:t xml:space="preserve"> </w:t>
      </w:r>
    </w:p>
    <w:p w14:paraId="139051EF" w14:textId="13DB019D" w:rsidR="00C81ECB" w:rsidRPr="00EC2024" w:rsidRDefault="00C81ECB" w:rsidP="00F71B78">
      <w:pPr>
        <w:jc w:val="both"/>
        <w:rPr>
          <w:sz w:val="22"/>
          <w:szCs w:val="22"/>
        </w:rPr>
      </w:pPr>
      <w:r w:rsidRPr="00EC2024">
        <w:rPr>
          <w:sz w:val="22"/>
          <w:szCs w:val="22"/>
        </w:rPr>
        <w:t>(dále jen „</w:t>
      </w:r>
      <w:r w:rsidR="00BD5BB3">
        <w:rPr>
          <w:sz w:val="22"/>
          <w:szCs w:val="22"/>
        </w:rPr>
        <w:t>objednatel</w:t>
      </w:r>
      <w:r w:rsidRPr="00EC2024">
        <w:rPr>
          <w:sz w:val="22"/>
          <w:szCs w:val="22"/>
        </w:rPr>
        <w:t>“)</w:t>
      </w:r>
    </w:p>
    <w:p w14:paraId="080AD606" w14:textId="77777777" w:rsidR="00C81ECB" w:rsidRPr="00EC2024" w:rsidRDefault="00C81ECB" w:rsidP="00F71B78">
      <w:pPr>
        <w:spacing w:afterLines="60" w:after="144"/>
        <w:jc w:val="both"/>
        <w:rPr>
          <w:sz w:val="22"/>
          <w:szCs w:val="22"/>
        </w:rPr>
      </w:pPr>
      <w:r w:rsidRPr="00EC2024">
        <w:rPr>
          <w:sz w:val="22"/>
          <w:szCs w:val="22"/>
        </w:rPr>
        <w:t xml:space="preserve">a </w:t>
      </w:r>
    </w:p>
    <w:p w14:paraId="7149374D" w14:textId="2BDB60D4" w:rsidR="00062910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Název</w:t>
      </w:r>
      <w:r w:rsidR="00062910" w:rsidRPr="00EC2024">
        <w:rPr>
          <w:sz w:val="22"/>
          <w:szCs w:val="22"/>
        </w:rPr>
        <w:t>:</w:t>
      </w:r>
      <w:r w:rsidR="00062910" w:rsidRPr="00EC2024">
        <w:rPr>
          <w:sz w:val="22"/>
          <w:szCs w:val="22"/>
        </w:rPr>
        <w:tab/>
      </w:r>
      <w:r w:rsidR="006C6853">
        <w:rPr>
          <w:sz w:val="22"/>
          <w:szCs w:val="22"/>
        </w:rPr>
        <w:t>T-Mobile Czech Republic a.s.</w:t>
      </w:r>
    </w:p>
    <w:p w14:paraId="20DB6EB3" w14:textId="13DC4498" w:rsidR="00C81ECB" w:rsidRPr="00EC2024" w:rsidRDefault="00062910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A</w:t>
      </w:r>
      <w:r w:rsidR="00C81ECB" w:rsidRPr="00EC2024">
        <w:rPr>
          <w:sz w:val="22"/>
          <w:szCs w:val="22"/>
        </w:rPr>
        <w:t xml:space="preserve">dresa: </w:t>
      </w:r>
      <w:r w:rsidR="00C81ECB" w:rsidRPr="00EC2024">
        <w:rPr>
          <w:sz w:val="22"/>
          <w:szCs w:val="22"/>
        </w:rPr>
        <w:tab/>
      </w:r>
      <w:r w:rsidR="006C6853">
        <w:rPr>
          <w:sz w:val="22"/>
          <w:szCs w:val="22"/>
        </w:rPr>
        <w:t>Tomíčkova 2144/1, Praha 4, 148 00</w:t>
      </w:r>
    </w:p>
    <w:p w14:paraId="1D3287E5" w14:textId="645CDC73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 xml:space="preserve">IČO: </w:t>
      </w:r>
      <w:r w:rsidRPr="00EC2024">
        <w:rPr>
          <w:sz w:val="22"/>
          <w:szCs w:val="22"/>
        </w:rPr>
        <w:tab/>
      </w:r>
      <w:r w:rsidR="00AD4523">
        <w:rPr>
          <w:sz w:val="22"/>
          <w:szCs w:val="22"/>
        </w:rPr>
        <w:t>64949681</w:t>
      </w:r>
    </w:p>
    <w:p w14:paraId="36941EE1" w14:textId="7713F8B7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DIČ:</w:t>
      </w:r>
      <w:r w:rsidRPr="00EC2024">
        <w:rPr>
          <w:sz w:val="22"/>
          <w:szCs w:val="22"/>
        </w:rPr>
        <w:tab/>
      </w:r>
      <w:r w:rsidR="00AD4523">
        <w:rPr>
          <w:sz w:val="22"/>
          <w:szCs w:val="22"/>
        </w:rPr>
        <w:t>CZ64949681</w:t>
      </w:r>
    </w:p>
    <w:p w14:paraId="6B716A8A" w14:textId="56DD4622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Bankovní spojení:</w:t>
      </w:r>
      <w:r w:rsidRPr="00EC2024">
        <w:rPr>
          <w:sz w:val="22"/>
          <w:szCs w:val="22"/>
        </w:rPr>
        <w:tab/>
      </w:r>
      <w:r w:rsidR="00C86887">
        <w:rPr>
          <w:sz w:val="22"/>
          <w:szCs w:val="22"/>
        </w:rPr>
        <w:t>XX</w:t>
      </w:r>
    </w:p>
    <w:p w14:paraId="791110F0" w14:textId="60B26A39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Číslo účtu:</w:t>
      </w:r>
      <w:r w:rsidRPr="00EC2024">
        <w:rPr>
          <w:sz w:val="22"/>
          <w:szCs w:val="22"/>
        </w:rPr>
        <w:tab/>
      </w:r>
      <w:r w:rsidR="00C86887">
        <w:rPr>
          <w:sz w:val="22"/>
          <w:szCs w:val="22"/>
        </w:rPr>
        <w:t>XX</w:t>
      </w:r>
    </w:p>
    <w:p w14:paraId="1EC3BB1B" w14:textId="4CDC9B01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 xml:space="preserve">Zástupce pro věci smluvní: </w:t>
      </w:r>
      <w:r w:rsidRPr="00EC2024">
        <w:rPr>
          <w:sz w:val="22"/>
          <w:szCs w:val="22"/>
        </w:rPr>
        <w:tab/>
      </w:r>
      <w:r w:rsidR="00CE03FF">
        <w:rPr>
          <w:sz w:val="22"/>
          <w:szCs w:val="22"/>
        </w:rPr>
        <w:t>Josef Suchý</w:t>
      </w:r>
    </w:p>
    <w:p w14:paraId="55EDAE49" w14:textId="606E9D8F" w:rsidR="00B85596" w:rsidRPr="00EC2024" w:rsidRDefault="00C81ECB" w:rsidP="003529A5">
      <w:pPr>
        <w:tabs>
          <w:tab w:val="left" w:pos="2835"/>
        </w:tabs>
        <w:jc w:val="both"/>
        <w:rPr>
          <w:sz w:val="22"/>
          <w:szCs w:val="22"/>
          <w:highlight w:val="yellow"/>
        </w:rPr>
      </w:pPr>
      <w:r w:rsidRPr="00EC2024">
        <w:rPr>
          <w:sz w:val="22"/>
          <w:szCs w:val="22"/>
        </w:rPr>
        <w:t>Zástupce pro věci obchodní:</w:t>
      </w:r>
      <w:r w:rsidRPr="00EC2024">
        <w:rPr>
          <w:sz w:val="22"/>
          <w:szCs w:val="22"/>
        </w:rPr>
        <w:tab/>
      </w:r>
      <w:r w:rsidR="00C86887">
        <w:rPr>
          <w:sz w:val="22"/>
          <w:szCs w:val="22"/>
        </w:rPr>
        <w:t>XX</w:t>
      </w:r>
    </w:p>
    <w:p w14:paraId="1A43F832" w14:textId="2F461C33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Telefon:</w:t>
      </w:r>
      <w:r w:rsidRPr="00EC2024">
        <w:rPr>
          <w:sz w:val="22"/>
          <w:szCs w:val="22"/>
        </w:rPr>
        <w:tab/>
      </w:r>
      <w:r w:rsidR="00C86887">
        <w:rPr>
          <w:sz w:val="22"/>
          <w:szCs w:val="22"/>
        </w:rPr>
        <w:t>XX</w:t>
      </w:r>
    </w:p>
    <w:p w14:paraId="3C954931" w14:textId="79A7F0E9" w:rsidR="00C81ECB" w:rsidRPr="00EC2024" w:rsidRDefault="00C81ECB" w:rsidP="003529A5">
      <w:pPr>
        <w:tabs>
          <w:tab w:val="left" w:pos="2835"/>
        </w:tabs>
        <w:jc w:val="both"/>
        <w:rPr>
          <w:sz w:val="22"/>
          <w:szCs w:val="22"/>
        </w:rPr>
      </w:pPr>
      <w:r w:rsidRPr="00EC2024">
        <w:rPr>
          <w:sz w:val="22"/>
          <w:szCs w:val="22"/>
        </w:rPr>
        <w:t>E-mail:</w:t>
      </w:r>
      <w:r w:rsidRPr="00EC2024">
        <w:rPr>
          <w:sz w:val="22"/>
          <w:szCs w:val="22"/>
        </w:rPr>
        <w:tab/>
      </w:r>
      <w:r w:rsidR="00C86887" w:rsidRPr="00C86887">
        <w:rPr>
          <w:sz w:val="22"/>
          <w:szCs w:val="22"/>
        </w:rPr>
        <w:t>XX</w:t>
      </w:r>
      <w:r w:rsidR="00CE03FF">
        <w:rPr>
          <w:sz w:val="22"/>
          <w:szCs w:val="22"/>
        </w:rPr>
        <w:t xml:space="preserve"> </w:t>
      </w:r>
    </w:p>
    <w:p w14:paraId="535BE18F" w14:textId="547E6EDE" w:rsidR="00137DFD" w:rsidRPr="00EC2024" w:rsidRDefault="00A96854" w:rsidP="00F71B78">
      <w:pPr>
        <w:spacing w:afterLines="60" w:after="144"/>
        <w:jc w:val="both"/>
        <w:rPr>
          <w:sz w:val="22"/>
          <w:szCs w:val="22"/>
        </w:rPr>
      </w:pPr>
      <w:r w:rsidRPr="00EC2024">
        <w:rPr>
          <w:sz w:val="22"/>
          <w:szCs w:val="22"/>
        </w:rPr>
        <w:t>(dále jen „</w:t>
      </w:r>
      <w:r w:rsidR="00137DFD" w:rsidRPr="00EC2024">
        <w:rPr>
          <w:sz w:val="22"/>
          <w:szCs w:val="22"/>
        </w:rPr>
        <w:t>p</w:t>
      </w:r>
      <w:r w:rsidR="00B620C3" w:rsidRPr="00EC2024">
        <w:rPr>
          <w:sz w:val="22"/>
          <w:szCs w:val="22"/>
        </w:rPr>
        <w:t>oskytovatel</w:t>
      </w:r>
      <w:r w:rsidRPr="00EC2024">
        <w:rPr>
          <w:sz w:val="22"/>
          <w:szCs w:val="22"/>
        </w:rPr>
        <w:t>“</w:t>
      </w:r>
      <w:r w:rsidR="003F2BE7">
        <w:rPr>
          <w:sz w:val="22"/>
          <w:szCs w:val="22"/>
        </w:rPr>
        <w:t xml:space="preserve">; </w:t>
      </w:r>
      <w:r w:rsidR="001366B2">
        <w:rPr>
          <w:sz w:val="22"/>
          <w:szCs w:val="22"/>
        </w:rPr>
        <w:t>„</w:t>
      </w:r>
      <w:r w:rsidR="00BD5BB3">
        <w:rPr>
          <w:sz w:val="22"/>
          <w:szCs w:val="22"/>
        </w:rPr>
        <w:t>objednatel</w:t>
      </w:r>
      <w:r w:rsidR="001366B2">
        <w:rPr>
          <w:sz w:val="22"/>
          <w:szCs w:val="22"/>
        </w:rPr>
        <w:t>“</w:t>
      </w:r>
      <w:r w:rsidR="00137DFD" w:rsidRPr="00EC2024">
        <w:rPr>
          <w:sz w:val="22"/>
          <w:szCs w:val="22"/>
        </w:rPr>
        <w:t xml:space="preserve"> </w:t>
      </w:r>
      <w:r w:rsidR="002873AB" w:rsidRPr="00EC2024">
        <w:rPr>
          <w:sz w:val="22"/>
          <w:szCs w:val="22"/>
        </w:rPr>
        <w:t>a „</w:t>
      </w:r>
      <w:r w:rsidR="001366B2">
        <w:rPr>
          <w:sz w:val="22"/>
          <w:szCs w:val="22"/>
        </w:rPr>
        <w:t>poskytovatel</w:t>
      </w:r>
      <w:r w:rsidR="002873AB" w:rsidRPr="00EC2024">
        <w:rPr>
          <w:sz w:val="22"/>
          <w:szCs w:val="22"/>
        </w:rPr>
        <w:t xml:space="preserve">“ </w:t>
      </w:r>
      <w:r w:rsidR="00137DFD" w:rsidRPr="00EC2024">
        <w:rPr>
          <w:sz w:val="22"/>
          <w:szCs w:val="22"/>
        </w:rPr>
        <w:t xml:space="preserve">společně </w:t>
      </w:r>
      <w:r w:rsidR="00E05275" w:rsidRPr="00EC2024">
        <w:rPr>
          <w:sz w:val="22"/>
          <w:szCs w:val="22"/>
        </w:rPr>
        <w:t>označováni</w:t>
      </w:r>
      <w:r w:rsidR="00137DFD" w:rsidRPr="00EC2024">
        <w:rPr>
          <w:sz w:val="22"/>
          <w:szCs w:val="22"/>
        </w:rPr>
        <w:t xml:space="preserve"> též jako „smluvní strany“ nebo jednotlivě „smluvní strana“).</w:t>
      </w:r>
    </w:p>
    <w:p w14:paraId="7501EA95" w14:textId="77777777" w:rsidR="006A0974" w:rsidRPr="00EC2024" w:rsidRDefault="006A0974" w:rsidP="001A1571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EC2024">
        <w:rPr>
          <w:rFonts w:ascii="Times New Roman" w:hAnsi="Times New Roman"/>
          <w:sz w:val="22"/>
          <w:szCs w:val="22"/>
        </w:rPr>
        <w:t>Předmět smlouvy</w:t>
      </w:r>
    </w:p>
    <w:p w14:paraId="33375AFF" w14:textId="1CFEAFE7" w:rsidR="004958A0" w:rsidRDefault="0054129E" w:rsidP="00BD5BB3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P</w:t>
      </w:r>
      <w:r w:rsidR="003A09DF">
        <w:rPr>
          <w:rFonts w:ascii="Times New Roman" w:hAnsi="Times New Roman"/>
          <w:b w:val="0"/>
          <w:bCs/>
          <w:sz w:val="22"/>
          <w:szCs w:val="22"/>
        </w:rPr>
        <w:t xml:space="preserve">ředmětem této smlouvy je závazek poskytovatele zajistit pro objednatele </w:t>
      </w:r>
      <w:r w:rsidR="003F6E81">
        <w:rPr>
          <w:rFonts w:ascii="Times New Roman" w:hAnsi="Times New Roman"/>
          <w:b w:val="0"/>
          <w:bCs/>
          <w:sz w:val="22"/>
          <w:szCs w:val="22"/>
        </w:rPr>
        <w:t xml:space="preserve">garantované </w:t>
      </w:r>
      <w:r w:rsidR="002B7167">
        <w:rPr>
          <w:rFonts w:ascii="Times New Roman" w:hAnsi="Times New Roman"/>
          <w:b w:val="0"/>
          <w:bCs/>
          <w:sz w:val="22"/>
          <w:szCs w:val="22"/>
        </w:rPr>
        <w:t xml:space="preserve">symetrické připojení k síti </w:t>
      </w:r>
      <w:r w:rsidR="009512E1">
        <w:rPr>
          <w:rFonts w:ascii="Times New Roman" w:hAnsi="Times New Roman"/>
          <w:b w:val="0"/>
          <w:bCs/>
          <w:sz w:val="22"/>
          <w:szCs w:val="22"/>
        </w:rPr>
        <w:t>i</w:t>
      </w:r>
      <w:r w:rsidR="002B7167">
        <w:rPr>
          <w:rFonts w:ascii="Times New Roman" w:hAnsi="Times New Roman"/>
          <w:b w:val="0"/>
          <w:bCs/>
          <w:sz w:val="22"/>
          <w:szCs w:val="22"/>
        </w:rPr>
        <w:t>nternet přes optický kabel s minimální rychlostí připojení 1</w:t>
      </w:r>
      <w:r w:rsidR="009D043D">
        <w:rPr>
          <w:rFonts w:ascii="Times New Roman" w:hAnsi="Times New Roman"/>
          <w:b w:val="0"/>
          <w:bCs/>
          <w:sz w:val="22"/>
          <w:szCs w:val="22"/>
        </w:rPr>
        <w:t>Gbps s agregací 1:1, SLA 99,5 % a</w:t>
      </w:r>
      <w:r w:rsidR="009512E1">
        <w:rPr>
          <w:rFonts w:ascii="Times New Roman" w:hAnsi="Times New Roman"/>
          <w:b w:val="0"/>
          <w:bCs/>
          <w:sz w:val="22"/>
          <w:szCs w:val="22"/>
        </w:rPr>
        <w:t> </w:t>
      </w:r>
      <w:r w:rsidR="009D043D">
        <w:rPr>
          <w:rFonts w:ascii="Times New Roman" w:hAnsi="Times New Roman"/>
          <w:b w:val="0"/>
          <w:bCs/>
          <w:sz w:val="22"/>
          <w:szCs w:val="22"/>
        </w:rPr>
        <w:t>odstraněním závady do 6</w:t>
      </w:r>
      <w:r w:rsidR="00962A1B">
        <w:rPr>
          <w:rFonts w:ascii="Times New Roman" w:hAnsi="Times New Roman"/>
          <w:b w:val="0"/>
          <w:bCs/>
          <w:sz w:val="22"/>
          <w:szCs w:val="22"/>
        </w:rPr>
        <w:t>ti</w:t>
      </w:r>
      <w:r w:rsidR="009D043D">
        <w:rPr>
          <w:rFonts w:ascii="Times New Roman" w:hAnsi="Times New Roman"/>
          <w:b w:val="0"/>
          <w:bCs/>
          <w:sz w:val="22"/>
          <w:szCs w:val="22"/>
        </w:rPr>
        <w:t xml:space="preserve"> hodin. Součástí předmětu plněné této smlouvy je </w:t>
      </w:r>
      <w:r w:rsidR="00CD7D11">
        <w:rPr>
          <w:rFonts w:ascii="Times New Roman" w:hAnsi="Times New Roman"/>
          <w:b w:val="0"/>
          <w:bCs/>
          <w:sz w:val="22"/>
          <w:szCs w:val="22"/>
        </w:rPr>
        <w:t>i NAT – překlad lokálních IP adres na veřejné, dále také sekundární DNS a registrace domény 2. řádu v primární doméně .</w:t>
      </w:r>
      <w:proofErr w:type="spellStart"/>
      <w:r w:rsidR="00CD7D11">
        <w:rPr>
          <w:rFonts w:ascii="Times New Roman" w:hAnsi="Times New Roman"/>
          <w:b w:val="0"/>
          <w:bCs/>
          <w:sz w:val="22"/>
          <w:szCs w:val="22"/>
        </w:rPr>
        <w:t>cz</w:t>
      </w:r>
      <w:proofErr w:type="spellEnd"/>
      <w:r w:rsidR="00CD7D11">
        <w:rPr>
          <w:rFonts w:ascii="Times New Roman" w:hAnsi="Times New Roman"/>
          <w:b w:val="0"/>
          <w:bCs/>
          <w:sz w:val="22"/>
          <w:szCs w:val="22"/>
        </w:rPr>
        <w:t xml:space="preserve"> (dále jen </w:t>
      </w:r>
      <w:r w:rsidR="009942F4">
        <w:rPr>
          <w:rFonts w:ascii="Times New Roman" w:hAnsi="Times New Roman"/>
          <w:b w:val="0"/>
          <w:bCs/>
          <w:sz w:val="22"/>
          <w:szCs w:val="22"/>
        </w:rPr>
        <w:t>„předmět plnění“</w:t>
      </w:r>
      <w:r w:rsidR="003C339F">
        <w:rPr>
          <w:rFonts w:ascii="Times New Roman" w:hAnsi="Times New Roman"/>
          <w:b w:val="0"/>
          <w:bCs/>
          <w:sz w:val="22"/>
          <w:szCs w:val="22"/>
        </w:rPr>
        <w:t xml:space="preserve"> nebo „služby“</w:t>
      </w:r>
      <w:r w:rsidR="009942F4">
        <w:rPr>
          <w:rFonts w:ascii="Times New Roman" w:hAnsi="Times New Roman"/>
          <w:b w:val="0"/>
          <w:bCs/>
          <w:sz w:val="22"/>
          <w:szCs w:val="22"/>
        </w:rPr>
        <w:t>).</w:t>
      </w:r>
    </w:p>
    <w:p w14:paraId="04DBB298" w14:textId="117020EE" w:rsidR="003B326B" w:rsidRPr="003B326B" w:rsidRDefault="003B326B" w:rsidP="003B326B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3B326B">
        <w:rPr>
          <w:rFonts w:ascii="Times New Roman" w:hAnsi="Times New Roman"/>
          <w:b w:val="0"/>
          <w:bCs/>
          <w:sz w:val="22"/>
          <w:szCs w:val="22"/>
        </w:rPr>
        <w:t>Objednatel se zavazuje uhradit poskytovateli za řádně a včas poskytnuté služby ujednanou odměnu za</w:t>
      </w:r>
      <w:r w:rsidR="00E61BA1">
        <w:rPr>
          <w:rFonts w:ascii="Times New Roman" w:hAnsi="Times New Roman"/>
          <w:b w:val="0"/>
          <w:bCs/>
          <w:sz w:val="22"/>
          <w:szCs w:val="22"/>
        </w:rPr>
        <w:t> </w:t>
      </w:r>
      <w:r w:rsidRPr="003B326B">
        <w:rPr>
          <w:rFonts w:ascii="Times New Roman" w:hAnsi="Times New Roman"/>
          <w:b w:val="0"/>
          <w:bCs/>
          <w:sz w:val="22"/>
          <w:szCs w:val="22"/>
        </w:rPr>
        <w:t>podmínek a způsobem stanoveným dále v této smlouvě.</w:t>
      </w:r>
    </w:p>
    <w:p w14:paraId="76C6EB76" w14:textId="1D5142E9" w:rsidR="00093309" w:rsidRPr="00EC2024" w:rsidRDefault="00E05275" w:rsidP="00BE209F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EC2024">
        <w:rPr>
          <w:rFonts w:ascii="Times New Roman" w:hAnsi="Times New Roman"/>
          <w:sz w:val="22"/>
          <w:szCs w:val="22"/>
        </w:rPr>
        <w:t xml:space="preserve">Doba </w:t>
      </w:r>
      <w:r w:rsidR="005E2363">
        <w:rPr>
          <w:rFonts w:ascii="Times New Roman" w:hAnsi="Times New Roman"/>
          <w:sz w:val="22"/>
          <w:szCs w:val="22"/>
        </w:rPr>
        <w:t xml:space="preserve">trvání smlouvy </w:t>
      </w:r>
      <w:r w:rsidR="00E954B7">
        <w:rPr>
          <w:rFonts w:ascii="Times New Roman" w:hAnsi="Times New Roman"/>
          <w:sz w:val="22"/>
          <w:szCs w:val="22"/>
        </w:rPr>
        <w:t>a místo plnění</w:t>
      </w:r>
    </w:p>
    <w:p w14:paraId="6B55EC33" w14:textId="01E095DF" w:rsidR="008347CF" w:rsidRPr="00EC2024" w:rsidRDefault="00E954B7" w:rsidP="00E0527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Poskytovatel zahájí plnění </w:t>
      </w:r>
      <w:r w:rsidR="00065772">
        <w:rPr>
          <w:rFonts w:ascii="Times New Roman" w:hAnsi="Times New Roman"/>
          <w:b w:val="0"/>
          <w:bCs/>
          <w:sz w:val="22"/>
          <w:szCs w:val="22"/>
        </w:rPr>
        <w:t>a to ke dni 1.4.2024.</w:t>
      </w:r>
    </w:p>
    <w:p w14:paraId="33BE959B" w14:textId="1FE24BB4" w:rsidR="00DC02E0" w:rsidRPr="00EC2024" w:rsidRDefault="00DC02E0" w:rsidP="00643046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Smlouva se sjednává na dobu </w:t>
      </w:r>
      <w:r w:rsidRPr="00065772">
        <w:rPr>
          <w:rFonts w:ascii="Times New Roman" w:hAnsi="Times New Roman"/>
          <w:b w:val="0"/>
          <w:bCs/>
          <w:sz w:val="22"/>
          <w:szCs w:val="22"/>
        </w:rPr>
        <w:t xml:space="preserve">určitou, tj. </w:t>
      </w:r>
      <w:r w:rsidR="00A6054C" w:rsidRPr="00667A27">
        <w:rPr>
          <w:rFonts w:ascii="Times New Roman" w:hAnsi="Times New Roman"/>
          <w:sz w:val="22"/>
          <w:szCs w:val="22"/>
        </w:rPr>
        <w:t xml:space="preserve">od 1.4.2024 </w:t>
      </w:r>
      <w:r w:rsidRPr="00667A27">
        <w:rPr>
          <w:rFonts w:ascii="Times New Roman" w:hAnsi="Times New Roman"/>
          <w:sz w:val="22"/>
          <w:szCs w:val="22"/>
        </w:rPr>
        <w:t xml:space="preserve">do </w:t>
      </w:r>
      <w:r w:rsidR="00065772" w:rsidRPr="00667A27">
        <w:rPr>
          <w:rFonts w:ascii="Times New Roman" w:hAnsi="Times New Roman"/>
          <w:sz w:val="22"/>
          <w:szCs w:val="22"/>
        </w:rPr>
        <w:t>31</w:t>
      </w:r>
      <w:r w:rsidR="00751771" w:rsidRPr="00667A27">
        <w:rPr>
          <w:rFonts w:ascii="Times New Roman" w:hAnsi="Times New Roman"/>
          <w:sz w:val="22"/>
          <w:szCs w:val="22"/>
        </w:rPr>
        <w:t>.</w:t>
      </w:r>
      <w:r w:rsidR="004365BC" w:rsidRPr="00667A27">
        <w:rPr>
          <w:rFonts w:ascii="Times New Roman" w:hAnsi="Times New Roman"/>
          <w:sz w:val="22"/>
          <w:szCs w:val="22"/>
        </w:rPr>
        <w:t>3</w:t>
      </w:r>
      <w:r w:rsidR="00751771" w:rsidRPr="00667A27">
        <w:rPr>
          <w:rFonts w:ascii="Times New Roman" w:hAnsi="Times New Roman"/>
          <w:sz w:val="22"/>
          <w:szCs w:val="22"/>
        </w:rPr>
        <w:t>.</w:t>
      </w:r>
      <w:r w:rsidR="00065772" w:rsidRPr="00667A27">
        <w:rPr>
          <w:rFonts w:ascii="Times New Roman" w:hAnsi="Times New Roman"/>
          <w:sz w:val="22"/>
          <w:szCs w:val="22"/>
        </w:rPr>
        <w:t>2027</w:t>
      </w:r>
      <w:r w:rsidRPr="00065772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747189BB" w14:textId="0913679A" w:rsidR="00BB23E7" w:rsidRPr="00EC2024" w:rsidRDefault="00065772" w:rsidP="00065772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Místem plnění je sídlo objednatele, tj. </w:t>
      </w:r>
      <w:r w:rsidRPr="00065772">
        <w:rPr>
          <w:rFonts w:ascii="Times New Roman" w:hAnsi="Times New Roman"/>
          <w:b w:val="0"/>
          <w:bCs/>
          <w:sz w:val="22"/>
          <w:szCs w:val="22"/>
        </w:rPr>
        <w:t>nábřeží Ludvíka Svobody 1222/12, 110 15 Praha 1</w:t>
      </w:r>
      <w:r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25D13037" w14:textId="6183F834" w:rsidR="00DB0C3E" w:rsidRPr="00EC2024" w:rsidRDefault="00065772" w:rsidP="00545ABD">
      <w:pPr>
        <w:pStyle w:val="Nadpis1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Cena za </w:t>
      </w:r>
      <w:r w:rsidR="009E4870">
        <w:rPr>
          <w:rFonts w:ascii="Times New Roman" w:hAnsi="Times New Roman"/>
          <w:sz w:val="22"/>
          <w:szCs w:val="22"/>
        </w:rPr>
        <w:t>plnění smlouvy</w:t>
      </w:r>
    </w:p>
    <w:p w14:paraId="68D673D0" w14:textId="70D24FA9" w:rsidR="00EA53C5" w:rsidRDefault="00F240FC" w:rsidP="00D14036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Cena </w:t>
      </w:r>
      <w:r w:rsidR="006103C6">
        <w:rPr>
          <w:rFonts w:ascii="Times New Roman" w:hAnsi="Times New Roman"/>
          <w:b w:val="0"/>
          <w:bCs/>
          <w:sz w:val="22"/>
          <w:szCs w:val="22"/>
        </w:rPr>
        <w:t>za</w:t>
      </w:r>
      <w:r w:rsidR="00263690" w:rsidRPr="00EC202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7F0CC5" w:rsidRPr="00EC2024">
        <w:rPr>
          <w:rFonts w:ascii="Times New Roman" w:hAnsi="Times New Roman"/>
          <w:b w:val="0"/>
          <w:bCs/>
          <w:sz w:val="22"/>
          <w:szCs w:val="22"/>
        </w:rPr>
        <w:t xml:space="preserve">poskytování </w:t>
      </w:r>
      <w:r w:rsidR="009E4870">
        <w:rPr>
          <w:rFonts w:ascii="Times New Roman" w:hAnsi="Times New Roman"/>
          <w:b w:val="0"/>
          <w:bCs/>
          <w:sz w:val="22"/>
          <w:szCs w:val="22"/>
        </w:rPr>
        <w:t xml:space="preserve">připojení k síti </w:t>
      </w:r>
      <w:r w:rsidR="00B51558">
        <w:rPr>
          <w:rFonts w:ascii="Times New Roman" w:hAnsi="Times New Roman"/>
          <w:b w:val="0"/>
          <w:bCs/>
          <w:sz w:val="22"/>
          <w:szCs w:val="22"/>
        </w:rPr>
        <w:t>i</w:t>
      </w:r>
      <w:r w:rsidR="009E4870">
        <w:rPr>
          <w:rFonts w:ascii="Times New Roman" w:hAnsi="Times New Roman"/>
          <w:b w:val="0"/>
          <w:bCs/>
          <w:sz w:val="22"/>
          <w:szCs w:val="22"/>
        </w:rPr>
        <w:t>nternet</w:t>
      </w:r>
      <w:r w:rsidR="003F3B70">
        <w:rPr>
          <w:rFonts w:ascii="Times New Roman" w:hAnsi="Times New Roman"/>
          <w:b w:val="0"/>
          <w:bCs/>
          <w:sz w:val="22"/>
          <w:szCs w:val="22"/>
        </w:rPr>
        <w:t xml:space="preserve"> přes optický kabel</w:t>
      </w:r>
      <w:r w:rsidR="007F0CC5" w:rsidRPr="00EC202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A92210" w:rsidRPr="00EC2024">
        <w:rPr>
          <w:rFonts w:ascii="Times New Roman" w:hAnsi="Times New Roman"/>
          <w:b w:val="0"/>
          <w:bCs/>
          <w:sz w:val="22"/>
          <w:szCs w:val="22"/>
        </w:rPr>
        <w:t>činí</w:t>
      </w:r>
      <w:r w:rsidR="006103C6">
        <w:rPr>
          <w:rFonts w:ascii="Times New Roman" w:hAnsi="Times New Roman"/>
          <w:b w:val="0"/>
          <w:bCs/>
          <w:sz w:val="22"/>
          <w:szCs w:val="22"/>
        </w:rPr>
        <w:t>:</w:t>
      </w:r>
    </w:p>
    <w:tbl>
      <w:tblPr>
        <w:tblW w:w="9639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08708A" w:rsidRPr="00EC2024" w14:paraId="5AC0C525" w14:textId="77777777" w:rsidTr="00667A27"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56078FCB" w14:textId="77777777" w:rsidR="00277100" w:rsidRDefault="003F3B70" w:rsidP="00667A27">
            <w:pPr>
              <w:jc w:val="center"/>
              <w:rPr>
                <w:b/>
                <w:sz w:val="22"/>
                <w:szCs w:val="22"/>
              </w:rPr>
            </w:pPr>
            <w:r w:rsidRPr="00EC2024">
              <w:rPr>
                <w:b/>
                <w:sz w:val="22"/>
                <w:szCs w:val="22"/>
              </w:rPr>
              <w:t xml:space="preserve">Cena za </w:t>
            </w:r>
            <w:r>
              <w:rPr>
                <w:b/>
                <w:sz w:val="22"/>
                <w:szCs w:val="22"/>
              </w:rPr>
              <w:t>měsíc</w:t>
            </w:r>
          </w:p>
          <w:p w14:paraId="789F8002" w14:textId="7D55F940" w:rsidR="003F3B70" w:rsidRPr="00EC2024" w:rsidRDefault="00277100" w:rsidP="00667A27">
            <w:pPr>
              <w:ind w:left="130"/>
              <w:jc w:val="center"/>
              <w:rPr>
                <w:sz w:val="22"/>
                <w:szCs w:val="22"/>
              </w:rPr>
            </w:pPr>
            <w:r w:rsidRPr="00EC2024">
              <w:rPr>
                <w:b/>
                <w:sz w:val="22"/>
                <w:szCs w:val="22"/>
              </w:rPr>
              <w:t>v Kč bez DPH</w:t>
            </w:r>
            <w:r w:rsidR="003F3B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vAlign w:val="center"/>
          </w:tcPr>
          <w:p w14:paraId="2BA09CF2" w14:textId="77777777" w:rsidR="003F3B70" w:rsidRDefault="00F066B0" w:rsidP="00667A27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 21 %</w:t>
            </w:r>
          </w:p>
          <w:p w14:paraId="22DD4BCE" w14:textId="768FCD66" w:rsidR="00277100" w:rsidRDefault="00277100" w:rsidP="00667A27">
            <w:pPr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Kč</w:t>
            </w:r>
          </w:p>
        </w:tc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vAlign w:val="center"/>
          </w:tcPr>
          <w:p w14:paraId="78864194" w14:textId="001D0803" w:rsidR="003F3B70" w:rsidRDefault="00F066B0" w:rsidP="00667A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za 1</w:t>
            </w:r>
            <w:r w:rsidR="00471594">
              <w:rPr>
                <w:b/>
                <w:sz w:val="22"/>
                <w:szCs w:val="22"/>
              </w:rPr>
              <w:t xml:space="preserve"> měsíc</w:t>
            </w:r>
          </w:p>
          <w:p w14:paraId="454648D4" w14:textId="58199A1E" w:rsidR="00277100" w:rsidRDefault="00277100" w:rsidP="00667A27">
            <w:pPr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Kč včetně DPH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vAlign w:val="center"/>
          </w:tcPr>
          <w:p w14:paraId="043CE872" w14:textId="77777777" w:rsidR="00277100" w:rsidRDefault="003F3B70" w:rsidP="00667A27">
            <w:pPr>
              <w:ind w:left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za 3 roky</w:t>
            </w:r>
          </w:p>
          <w:p w14:paraId="5A5229DC" w14:textId="7671401B" w:rsidR="003F3B70" w:rsidRPr="00EC2024" w:rsidRDefault="00277100" w:rsidP="00667A27">
            <w:pPr>
              <w:ind w:left="130"/>
              <w:jc w:val="center"/>
              <w:rPr>
                <w:b/>
                <w:sz w:val="22"/>
                <w:szCs w:val="22"/>
              </w:rPr>
            </w:pPr>
            <w:r w:rsidRPr="00EC2024">
              <w:rPr>
                <w:b/>
                <w:sz w:val="22"/>
                <w:szCs w:val="22"/>
              </w:rPr>
              <w:t>v Kč bez DPH</w:t>
            </w:r>
            <w:r w:rsidR="003F3B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5D691380" w14:textId="729C18B1" w:rsidR="00152203" w:rsidRDefault="003F3B70" w:rsidP="005624C5">
            <w:pPr>
              <w:ind w:left="130"/>
              <w:jc w:val="center"/>
              <w:rPr>
                <w:b/>
                <w:sz w:val="22"/>
                <w:szCs w:val="22"/>
              </w:rPr>
            </w:pPr>
            <w:r w:rsidRPr="00EC2024">
              <w:rPr>
                <w:b/>
                <w:sz w:val="22"/>
                <w:szCs w:val="22"/>
              </w:rPr>
              <w:t>DPH 21 %</w:t>
            </w:r>
          </w:p>
          <w:p w14:paraId="5FDD4EA3" w14:textId="0B9037A4" w:rsidR="003F3B70" w:rsidRPr="00EC2024" w:rsidRDefault="00250822" w:rsidP="00667A27">
            <w:pPr>
              <w:ind w:lef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152203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6B088778" w14:textId="3C19FC50" w:rsidR="003F3B70" w:rsidRDefault="003F3B70" w:rsidP="00667A27">
            <w:pPr>
              <w:jc w:val="center"/>
              <w:rPr>
                <w:b/>
                <w:sz w:val="22"/>
                <w:szCs w:val="22"/>
              </w:rPr>
            </w:pPr>
            <w:r w:rsidRPr="00EC2024">
              <w:rPr>
                <w:b/>
                <w:sz w:val="22"/>
                <w:szCs w:val="22"/>
              </w:rPr>
              <w:t xml:space="preserve">Cena za </w:t>
            </w:r>
            <w:r>
              <w:rPr>
                <w:b/>
                <w:sz w:val="22"/>
                <w:szCs w:val="22"/>
              </w:rPr>
              <w:t>3 roky</w:t>
            </w:r>
          </w:p>
          <w:p w14:paraId="481EA585" w14:textId="6A88F83E" w:rsidR="00152203" w:rsidRPr="00EC2024" w:rsidRDefault="00152203" w:rsidP="002508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Kč včetně DPH</w:t>
            </w:r>
          </w:p>
        </w:tc>
      </w:tr>
      <w:tr w:rsidR="0008708A" w:rsidRPr="00EC2024" w14:paraId="2ADA9011" w14:textId="77777777" w:rsidTr="00C10E60"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8B2A3C9" w14:textId="0F24BAF4" w:rsidR="003F3B70" w:rsidRPr="007A0136" w:rsidRDefault="00E60AF1" w:rsidP="00667A27">
            <w:pPr>
              <w:ind w:left="130"/>
              <w:jc w:val="center"/>
              <w:rPr>
                <w:bCs/>
                <w:sz w:val="22"/>
                <w:szCs w:val="22"/>
              </w:rPr>
            </w:pPr>
            <w:r w:rsidRPr="007A0136">
              <w:rPr>
                <w:bCs/>
                <w:sz w:val="22"/>
                <w:szCs w:val="22"/>
              </w:rPr>
              <w:t>6.500,-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00D71F33" w14:textId="11171D42" w:rsidR="003F3B70" w:rsidRPr="007A0136" w:rsidRDefault="002774B4" w:rsidP="00667A27">
            <w:pPr>
              <w:ind w:left="130"/>
              <w:jc w:val="center"/>
              <w:rPr>
                <w:bCs/>
                <w:sz w:val="22"/>
                <w:szCs w:val="22"/>
              </w:rPr>
            </w:pPr>
            <w:r w:rsidRPr="007A0136">
              <w:rPr>
                <w:bCs/>
                <w:sz w:val="22"/>
                <w:szCs w:val="22"/>
              </w:rPr>
              <w:t>1.365,-</w:t>
            </w:r>
          </w:p>
        </w:tc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386F37C" w14:textId="37111D64" w:rsidR="003F3B70" w:rsidRPr="007A0136" w:rsidRDefault="002774B4" w:rsidP="00667A27">
            <w:pPr>
              <w:ind w:left="130"/>
              <w:jc w:val="center"/>
              <w:rPr>
                <w:bCs/>
                <w:sz w:val="22"/>
                <w:szCs w:val="22"/>
              </w:rPr>
            </w:pPr>
            <w:r w:rsidRPr="007A0136">
              <w:rPr>
                <w:bCs/>
                <w:sz w:val="22"/>
                <w:szCs w:val="22"/>
              </w:rPr>
              <w:t>7.865,-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vAlign w:val="center"/>
          </w:tcPr>
          <w:p w14:paraId="447B7697" w14:textId="72372711" w:rsidR="003F3B70" w:rsidRPr="007A0136" w:rsidRDefault="006A5429" w:rsidP="00667A27">
            <w:pPr>
              <w:ind w:left="130"/>
              <w:jc w:val="center"/>
              <w:rPr>
                <w:bCs/>
                <w:sz w:val="22"/>
                <w:szCs w:val="22"/>
              </w:rPr>
            </w:pPr>
            <w:r w:rsidRPr="007A0136">
              <w:rPr>
                <w:bCs/>
                <w:sz w:val="22"/>
                <w:szCs w:val="22"/>
              </w:rPr>
              <w:t>234</w:t>
            </w:r>
            <w:r w:rsidR="00C10E60" w:rsidRPr="007A0136">
              <w:rPr>
                <w:bCs/>
                <w:sz w:val="22"/>
                <w:szCs w:val="22"/>
              </w:rPr>
              <w:t>.000,-</w:t>
            </w:r>
          </w:p>
        </w:tc>
        <w:tc>
          <w:tcPr>
            <w:tcW w:w="1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84239D3" w14:textId="12F1AB44" w:rsidR="003F3B70" w:rsidRPr="007A0136" w:rsidRDefault="00C10E60" w:rsidP="00667A27">
            <w:pPr>
              <w:ind w:left="130"/>
              <w:jc w:val="center"/>
              <w:rPr>
                <w:bCs/>
                <w:sz w:val="22"/>
                <w:szCs w:val="22"/>
              </w:rPr>
            </w:pPr>
            <w:r w:rsidRPr="007A0136">
              <w:rPr>
                <w:bCs/>
                <w:sz w:val="22"/>
                <w:szCs w:val="22"/>
              </w:rPr>
              <w:t>49.140,-</w:t>
            </w:r>
          </w:p>
        </w:tc>
        <w:tc>
          <w:tcPr>
            <w:tcW w:w="1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FB12B64" w14:textId="15DBC5E2" w:rsidR="003F3B70" w:rsidRPr="007A0136" w:rsidRDefault="006A5429" w:rsidP="00667A27">
            <w:pPr>
              <w:ind w:left="130"/>
              <w:jc w:val="center"/>
              <w:rPr>
                <w:bCs/>
                <w:sz w:val="22"/>
                <w:szCs w:val="22"/>
              </w:rPr>
            </w:pPr>
            <w:r w:rsidRPr="007A0136">
              <w:rPr>
                <w:bCs/>
                <w:sz w:val="22"/>
                <w:szCs w:val="22"/>
              </w:rPr>
              <w:t>283.140,-</w:t>
            </w:r>
          </w:p>
        </w:tc>
      </w:tr>
    </w:tbl>
    <w:p w14:paraId="024A1585" w14:textId="6C0B49F8" w:rsidR="00CA4A32" w:rsidRPr="00EC2024" w:rsidRDefault="009D187B" w:rsidP="009D187B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lastRenderedPageBreak/>
        <w:t>Cena uvedená v odst. 4.1. tohoto článku je cenou nejvýše přípustnou a zahrnuje veškeré náklady poskytovatele spojené s předmětem plnění této smlouvy</w:t>
      </w:r>
      <w:r w:rsidR="006D4A2D" w:rsidRPr="00EC2024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181FFE9A" w14:textId="505FFB0C" w:rsidR="00551452" w:rsidRPr="00B66B91" w:rsidRDefault="006C0F45" w:rsidP="00B66B91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V případě změny sazby DPH dané právními předpisy bude k ceně bez DPH přiúčtována daň dle</w:t>
      </w:r>
      <w:r w:rsidR="00551452" w:rsidRPr="00EC2024">
        <w:rPr>
          <w:rFonts w:ascii="Times New Roman" w:hAnsi="Times New Roman"/>
          <w:b w:val="0"/>
          <w:bCs/>
          <w:sz w:val="22"/>
          <w:szCs w:val="22"/>
        </w:rPr>
        <w:t xml:space="preserve"> sazby platné ke dni zdanitelného plnění.</w:t>
      </w:r>
    </w:p>
    <w:p w14:paraId="41D9FC20" w14:textId="32EC0244" w:rsidR="009D6A07" w:rsidRPr="00EC2024" w:rsidRDefault="00924244" w:rsidP="007D46A8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Objednatel</w:t>
      </w:r>
      <w:r w:rsidR="005E30DE">
        <w:rPr>
          <w:rFonts w:ascii="Times New Roman" w:hAnsi="Times New Roman"/>
          <w:b w:val="0"/>
          <w:bCs/>
          <w:sz w:val="22"/>
          <w:szCs w:val="22"/>
        </w:rPr>
        <w:t xml:space="preserve"> neposkytuje zálohu poskytovateli</w:t>
      </w:r>
      <w:r w:rsidR="0002531E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2EF0F08B" w14:textId="1533F521" w:rsidR="009D6A07" w:rsidRPr="00EC2024" w:rsidRDefault="005610BA" w:rsidP="007D46A8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Daňový a účetní doklad (dále jen „f</w:t>
      </w:r>
      <w:r w:rsidR="009D6A07" w:rsidRPr="00EC2024">
        <w:rPr>
          <w:rFonts w:ascii="Times New Roman" w:hAnsi="Times New Roman"/>
          <w:b w:val="0"/>
          <w:bCs/>
          <w:sz w:val="22"/>
          <w:szCs w:val="22"/>
        </w:rPr>
        <w:t>aktura</w:t>
      </w:r>
      <w:r>
        <w:rPr>
          <w:rFonts w:ascii="Times New Roman" w:hAnsi="Times New Roman"/>
          <w:b w:val="0"/>
          <w:bCs/>
          <w:sz w:val="22"/>
          <w:szCs w:val="22"/>
        </w:rPr>
        <w:t>“)</w:t>
      </w:r>
      <w:r w:rsidR="009D6A07" w:rsidRPr="00EC2024">
        <w:rPr>
          <w:rFonts w:ascii="Times New Roman" w:hAnsi="Times New Roman"/>
          <w:b w:val="0"/>
          <w:bCs/>
          <w:sz w:val="22"/>
          <w:szCs w:val="22"/>
        </w:rPr>
        <w:t xml:space="preserve"> vystaven</w:t>
      </w:r>
      <w:r w:rsidR="00225768">
        <w:rPr>
          <w:rFonts w:ascii="Times New Roman" w:hAnsi="Times New Roman"/>
          <w:b w:val="0"/>
          <w:bCs/>
          <w:sz w:val="22"/>
          <w:szCs w:val="22"/>
        </w:rPr>
        <w:t>ý</w:t>
      </w:r>
      <w:r w:rsidR="009D6A07" w:rsidRPr="00EC2024">
        <w:rPr>
          <w:rFonts w:ascii="Times New Roman" w:hAnsi="Times New Roman"/>
          <w:b w:val="0"/>
          <w:bCs/>
          <w:sz w:val="22"/>
          <w:szCs w:val="22"/>
        </w:rPr>
        <w:t xml:space="preserve"> poskytovatelem musí obsahovat náležitosti daňového a účetního dokladu dle zákona č.</w:t>
      </w:r>
      <w:r w:rsidR="009E4DB6">
        <w:rPr>
          <w:rFonts w:ascii="Times New Roman" w:hAnsi="Times New Roman"/>
          <w:b w:val="0"/>
          <w:bCs/>
          <w:sz w:val="22"/>
          <w:szCs w:val="22"/>
        </w:rPr>
        <w:t> </w:t>
      </w:r>
      <w:r w:rsidR="009D6A07" w:rsidRPr="00EC2024">
        <w:rPr>
          <w:rFonts w:ascii="Times New Roman" w:hAnsi="Times New Roman"/>
          <w:b w:val="0"/>
          <w:bCs/>
          <w:sz w:val="22"/>
          <w:szCs w:val="22"/>
        </w:rPr>
        <w:t xml:space="preserve">235/2004 Sb., o dani z přidané hodnoty, ve znění pozdějších právních předpisů. V případě, že poskytovatel není plátcem DPH musí faktura splňovat náležitosti </w:t>
      </w:r>
      <w:r w:rsidR="00A42341" w:rsidRPr="00EC2024">
        <w:rPr>
          <w:rFonts w:ascii="Times New Roman" w:hAnsi="Times New Roman"/>
          <w:b w:val="0"/>
          <w:bCs/>
          <w:sz w:val="22"/>
          <w:szCs w:val="22"/>
        </w:rPr>
        <w:t>účetního dokladu podle zákona č. 536/1991 Sb., o</w:t>
      </w:r>
      <w:r w:rsidR="009E4DB6">
        <w:rPr>
          <w:rFonts w:ascii="Times New Roman" w:hAnsi="Times New Roman"/>
          <w:b w:val="0"/>
          <w:bCs/>
          <w:sz w:val="22"/>
          <w:szCs w:val="22"/>
        </w:rPr>
        <w:t> </w:t>
      </w:r>
      <w:r w:rsidR="00A42341" w:rsidRPr="00EC2024">
        <w:rPr>
          <w:rFonts w:ascii="Times New Roman" w:hAnsi="Times New Roman"/>
          <w:b w:val="0"/>
          <w:bCs/>
          <w:sz w:val="22"/>
          <w:szCs w:val="22"/>
        </w:rPr>
        <w:t>účetnictví, ve znění pozdějších právních předpisů.</w:t>
      </w:r>
    </w:p>
    <w:p w14:paraId="5BE25AC8" w14:textId="099EAE37" w:rsidR="00897731" w:rsidRPr="00FE17E8" w:rsidRDefault="00A42341" w:rsidP="00897731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Fakturu poskytovatel zašle na e-mail </w:t>
      </w:r>
      <w:r w:rsidR="001574B7" w:rsidRPr="001574B7">
        <w:rPr>
          <w:rFonts w:ascii="Times New Roman" w:hAnsi="Times New Roman"/>
          <w:b w:val="0"/>
          <w:bCs/>
          <w:sz w:val="22"/>
          <w:szCs w:val="22"/>
        </w:rPr>
        <w:t>xx</w:t>
      </w:r>
      <w:r w:rsidR="007325E2" w:rsidRPr="001574B7">
        <w:rPr>
          <w:rFonts w:ascii="Times New Roman" w:hAnsi="Times New Roman"/>
          <w:b w:val="0"/>
          <w:bCs/>
          <w:sz w:val="22"/>
          <w:szCs w:val="22"/>
        </w:rPr>
        <w:t>@cspsd.cz</w:t>
      </w:r>
      <w:r w:rsidR="007325E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897731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897731" w:rsidRPr="00FE17E8">
        <w:rPr>
          <w:rFonts w:ascii="Times New Roman" w:hAnsi="Times New Roman"/>
          <w:b w:val="0"/>
          <w:bCs/>
          <w:sz w:val="22"/>
          <w:szCs w:val="22"/>
        </w:rPr>
        <w:t>a to vždy nejpozději do 15. dne kalendářního měsíce následujícího po kalendářním měsíci v něm byl předmět plnění poskytnut.</w:t>
      </w:r>
      <w:r w:rsidR="005674DB">
        <w:rPr>
          <w:rFonts w:ascii="Times New Roman" w:hAnsi="Times New Roman"/>
          <w:b w:val="0"/>
          <w:bCs/>
          <w:sz w:val="22"/>
          <w:szCs w:val="22"/>
        </w:rPr>
        <w:t xml:space="preserve"> Faktura je splatná </w:t>
      </w:r>
      <w:r w:rsidR="00CD007A">
        <w:rPr>
          <w:rFonts w:ascii="Times New Roman" w:hAnsi="Times New Roman"/>
          <w:b w:val="0"/>
          <w:bCs/>
          <w:sz w:val="22"/>
          <w:szCs w:val="22"/>
        </w:rPr>
        <w:t xml:space="preserve">na účet poskytovatele do 30 dnů ode dne </w:t>
      </w:r>
      <w:r w:rsidR="00380744">
        <w:rPr>
          <w:rFonts w:ascii="Times New Roman" w:hAnsi="Times New Roman"/>
          <w:b w:val="0"/>
          <w:bCs/>
          <w:sz w:val="22"/>
          <w:szCs w:val="22"/>
        </w:rPr>
        <w:t>doručení faktury na e-mail objednatele.</w:t>
      </w:r>
    </w:p>
    <w:p w14:paraId="44342FE3" w14:textId="5800CC49" w:rsidR="00A42341" w:rsidRDefault="0056798B" w:rsidP="007D46A8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Nebude-li faktura obsahovat stanovené náležitosti nebo uvedené údaje budou nesprávné, je nabyvatel oprávněn vrátit ji ve lhůtě splatnosti poskytovateli, aniž se tím dostane do prodlení s její úhradou. Lhůta splatnosti </w:t>
      </w:r>
      <w:r w:rsidR="00001CD9" w:rsidRPr="00EC2024">
        <w:rPr>
          <w:rFonts w:ascii="Times New Roman" w:hAnsi="Times New Roman"/>
          <w:b w:val="0"/>
          <w:bCs/>
          <w:sz w:val="22"/>
          <w:szCs w:val="22"/>
        </w:rPr>
        <w:t>počíná znovu běžet ode dne doručení bezvadné faktury nabyvateli.</w:t>
      </w:r>
    </w:p>
    <w:p w14:paraId="78552114" w14:textId="0DE4265D" w:rsidR="00EA53C5" w:rsidRPr="00EC2024" w:rsidRDefault="005B626A" w:rsidP="00EA53C5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Dnem platby se rozumí den, kdy je fakturovaná částka odeslána z účtu </w:t>
      </w:r>
      <w:r w:rsidR="00924244">
        <w:rPr>
          <w:rFonts w:ascii="Times New Roman" w:hAnsi="Times New Roman"/>
          <w:b w:val="0"/>
          <w:bCs/>
          <w:sz w:val="22"/>
          <w:szCs w:val="22"/>
        </w:rPr>
        <w:t>objednatele</w:t>
      </w: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 na účet poskytovatele uvedený na faktuře, který musí odpovídat číslu účtu uvedenému v záhlaví této smlouvy</w:t>
      </w:r>
      <w:r w:rsidR="000A5823" w:rsidRPr="00EC2024">
        <w:rPr>
          <w:rFonts w:ascii="Times New Roman" w:hAnsi="Times New Roman"/>
          <w:b w:val="0"/>
          <w:bCs/>
          <w:sz w:val="22"/>
          <w:szCs w:val="22"/>
        </w:rPr>
        <w:t>. Případnou změnu čísla účtu je poskytovatel povinen bezodkladně písemně oznámi</w:t>
      </w:r>
      <w:r w:rsidR="00523CEE" w:rsidRPr="00EC2024">
        <w:rPr>
          <w:rFonts w:ascii="Times New Roman" w:hAnsi="Times New Roman"/>
          <w:b w:val="0"/>
          <w:bCs/>
          <w:sz w:val="22"/>
          <w:szCs w:val="22"/>
        </w:rPr>
        <w:t>t</w:t>
      </w:r>
      <w:r w:rsidR="004F78D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4F78D7" w:rsidRPr="00EC2024">
        <w:rPr>
          <w:rFonts w:ascii="Times New Roman" w:hAnsi="Times New Roman"/>
          <w:b w:val="0"/>
          <w:bCs/>
          <w:sz w:val="22"/>
          <w:szCs w:val="22"/>
        </w:rPr>
        <w:t>nabyvateli</w:t>
      </w:r>
      <w:r w:rsidR="00523CEE" w:rsidRPr="00EC2024">
        <w:rPr>
          <w:rFonts w:ascii="Times New Roman" w:hAnsi="Times New Roman"/>
          <w:b w:val="0"/>
          <w:bCs/>
          <w:sz w:val="22"/>
          <w:szCs w:val="22"/>
        </w:rPr>
        <w:t xml:space="preserve"> do 2 pracovních dnů od vzniku takové změny. </w:t>
      </w:r>
      <w:r w:rsidR="00927E01" w:rsidRPr="00EC2024">
        <w:rPr>
          <w:rFonts w:ascii="Times New Roman" w:hAnsi="Times New Roman"/>
          <w:b w:val="0"/>
          <w:bCs/>
          <w:sz w:val="22"/>
          <w:szCs w:val="22"/>
        </w:rPr>
        <w:t xml:space="preserve">V případě nenahlášení této změny je nabyvatel oprávněn vrátit fakturu poskytovateli </w:t>
      </w:r>
      <w:r w:rsidR="007D46A8" w:rsidRPr="00EC2024">
        <w:rPr>
          <w:rFonts w:ascii="Times New Roman" w:hAnsi="Times New Roman"/>
          <w:b w:val="0"/>
          <w:bCs/>
          <w:sz w:val="22"/>
          <w:szCs w:val="22"/>
        </w:rPr>
        <w:t>podle odst.</w:t>
      </w:r>
      <w:r w:rsidR="009E4DB6">
        <w:rPr>
          <w:rFonts w:ascii="Times New Roman" w:hAnsi="Times New Roman"/>
          <w:b w:val="0"/>
          <w:bCs/>
          <w:sz w:val="22"/>
          <w:szCs w:val="22"/>
        </w:rPr>
        <w:t> </w:t>
      </w:r>
      <w:r w:rsidR="005E6F3D">
        <w:rPr>
          <w:rFonts w:ascii="Times New Roman" w:hAnsi="Times New Roman"/>
          <w:b w:val="0"/>
          <w:bCs/>
          <w:sz w:val="22"/>
          <w:szCs w:val="22"/>
        </w:rPr>
        <w:t>4</w:t>
      </w:r>
      <w:r w:rsidR="007D46A8" w:rsidRPr="00EC2024">
        <w:rPr>
          <w:rFonts w:ascii="Times New Roman" w:hAnsi="Times New Roman"/>
          <w:b w:val="0"/>
          <w:bCs/>
          <w:sz w:val="22"/>
          <w:szCs w:val="22"/>
        </w:rPr>
        <w:t>.7. tohoto článku.</w:t>
      </w:r>
    </w:p>
    <w:p w14:paraId="48E83EAD" w14:textId="05D05D31" w:rsidR="003215C9" w:rsidRPr="00EC2024" w:rsidRDefault="00E264AF" w:rsidP="00BE209F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EC2024">
        <w:rPr>
          <w:rFonts w:ascii="Times New Roman" w:hAnsi="Times New Roman"/>
          <w:sz w:val="22"/>
          <w:szCs w:val="22"/>
        </w:rPr>
        <w:t>Smluvní pokuta</w:t>
      </w:r>
      <w:r w:rsidR="00482E18">
        <w:rPr>
          <w:rFonts w:ascii="Times New Roman" w:hAnsi="Times New Roman"/>
          <w:sz w:val="22"/>
          <w:szCs w:val="22"/>
        </w:rPr>
        <w:t xml:space="preserve"> a náhrada škody</w:t>
      </w:r>
    </w:p>
    <w:p w14:paraId="3FA8A7A1" w14:textId="14085997" w:rsidR="004264C4" w:rsidRDefault="000D6281" w:rsidP="000D6281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 případě prodlení poskytovatele s plněním závazku dle čl. 3 odst. 3.1.</w:t>
      </w:r>
      <w:r w:rsidR="003C0781">
        <w:rPr>
          <w:rFonts w:ascii="Times New Roman" w:hAnsi="Times New Roman"/>
          <w:b w:val="0"/>
          <w:bCs/>
          <w:sz w:val="22"/>
          <w:szCs w:val="22"/>
        </w:rPr>
        <w:t xml:space="preserve"> této smlouvy je poskytovatel povinen uhradit objednateli 50 000 Kč </w:t>
      </w:r>
      <w:r w:rsidR="00FD1C22">
        <w:rPr>
          <w:rFonts w:ascii="Times New Roman" w:hAnsi="Times New Roman"/>
          <w:b w:val="0"/>
          <w:bCs/>
          <w:sz w:val="22"/>
          <w:szCs w:val="22"/>
        </w:rPr>
        <w:t>za každý započatý den prodlení.</w:t>
      </w:r>
    </w:p>
    <w:p w14:paraId="19B1BFFE" w14:textId="5339ADC9" w:rsidR="00CD64BE" w:rsidRDefault="00FD1C22" w:rsidP="00CD64BE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332346">
        <w:rPr>
          <w:rFonts w:ascii="Times New Roman" w:hAnsi="Times New Roman"/>
          <w:b w:val="0"/>
          <w:bCs/>
          <w:sz w:val="22"/>
          <w:szCs w:val="22"/>
        </w:rPr>
        <w:t xml:space="preserve">V případě porušení </w:t>
      </w:r>
      <w:r w:rsidR="00332346" w:rsidRPr="00332346">
        <w:rPr>
          <w:rFonts w:ascii="Times New Roman" w:hAnsi="Times New Roman"/>
          <w:b w:val="0"/>
          <w:bCs/>
          <w:sz w:val="22"/>
          <w:szCs w:val="22"/>
        </w:rPr>
        <w:t>garantované</w:t>
      </w:r>
      <w:r w:rsidRPr="00332346">
        <w:rPr>
          <w:rFonts w:ascii="Times New Roman" w:hAnsi="Times New Roman"/>
          <w:b w:val="0"/>
          <w:bCs/>
          <w:sz w:val="22"/>
          <w:szCs w:val="22"/>
        </w:rPr>
        <w:t xml:space="preserve"> úrovně kvality </w:t>
      </w:r>
      <w:r w:rsidR="00C55F6C">
        <w:rPr>
          <w:rFonts w:ascii="Times New Roman" w:hAnsi="Times New Roman"/>
          <w:b w:val="0"/>
          <w:bCs/>
          <w:sz w:val="22"/>
          <w:szCs w:val="22"/>
        </w:rPr>
        <w:t xml:space="preserve">poskytovaného předmětu plnění je poskytovatel povinen uhradit objednateli smluvní pokutu ve výši </w:t>
      </w:r>
      <w:r w:rsidR="00CD64BE">
        <w:rPr>
          <w:rFonts w:ascii="Times New Roman" w:hAnsi="Times New Roman"/>
          <w:b w:val="0"/>
          <w:bCs/>
          <w:sz w:val="22"/>
          <w:szCs w:val="22"/>
        </w:rPr>
        <w:t>10 000 Kč za každé takové jednotlivé porušení.</w:t>
      </w:r>
    </w:p>
    <w:p w14:paraId="5973A3EA" w14:textId="4BF168F8" w:rsidR="00B139F7" w:rsidRDefault="00B139F7" w:rsidP="00CB56F9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CB56F9">
        <w:rPr>
          <w:rFonts w:ascii="Times New Roman" w:hAnsi="Times New Roman"/>
          <w:b w:val="0"/>
          <w:bCs/>
          <w:sz w:val="22"/>
          <w:szCs w:val="22"/>
        </w:rPr>
        <w:t>Zaplacení smluvních pokut uvedených odst. 5.1. a 5.2. tohoto článku nemá vliv na případné uplatnění náhrady škody v souladu s občanským zákoníkem, a to v</w:t>
      </w:r>
      <w:r w:rsidR="008D5BE8">
        <w:rPr>
          <w:rFonts w:ascii="Times New Roman" w:hAnsi="Times New Roman"/>
          <w:b w:val="0"/>
          <w:bCs/>
          <w:sz w:val="22"/>
          <w:szCs w:val="22"/>
        </w:rPr>
        <w:t xml:space="preserve"> její plné výši. Toto neplatí </w:t>
      </w:r>
      <w:r w:rsidR="00D439D7">
        <w:rPr>
          <w:rFonts w:ascii="Times New Roman" w:hAnsi="Times New Roman"/>
          <w:b w:val="0"/>
          <w:bCs/>
          <w:sz w:val="22"/>
          <w:szCs w:val="22"/>
        </w:rPr>
        <w:t xml:space="preserve">v případě škody vzniklé v důsledku přerušení poskytování telekomunikačních služeb nebo vadného poskytnutí telekomunikačních </w:t>
      </w:r>
      <w:r w:rsidR="00F96123">
        <w:rPr>
          <w:rFonts w:ascii="Times New Roman" w:hAnsi="Times New Roman"/>
          <w:b w:val="0"/>
          <w:bCs/>
          <w:sz w:val="22"/>
          <w:szCs w:val="22"/>
        </w:rPr>
        <w:t>služeb dle příslušných ustanovení zákona č. 127/2005 Sb., o elektronických komunikacích a o změně některých souvisejících zákonů</w:t>
      </w:r>
      <w:r w:rsidR="00A7267D">
        <w:rPr>
          <w:rFonts w:ascii="Times New Roman" w:hAnsi="Times New Roman"/>
          <w:b w:val="0"/>
          <w:bCs/>
          <w:sz w:val="22"/>
          <w:szCs w:val="22"/>
        </w:rPr>
        <w:t xml:space="preserve"> ve znění pozdějších předpisů</w:t>
      </w:r>
      <w:r w:rsidR="00566310">
        <w:rPr>
          <w:rFonts w:ascii="Times New Roman" w:hAnsi="Times New Roman"/>
          <w:b w:val="0"/>
          <w:bCs/>
          <w:sz w:val="22"/>
          <w:szCs w:val="22"/>
        </w:rPr>
        <w:t xml:space="preserve"> (dále jen „zákon o elektronických komunikacích“)</w:t>
      </w:r>
      <w:r w:rsidR="00A7267D">
        <w:rPr>
          <w:rFonts w:ascii="Times New Roman" w:hAnsi="Times New Roman"/>
          <w:b w:val="0"/>
          <w:bCs/>
          <w:sz w:val="22"/>
          <w:szCs w:val="22"/>
        </w:rPr>
        <w:t>. O</w:t>
      </w:r>
      <w:r w:rsidR="00566310">
        <w:rPr>
          <w:rFonts w:ascii="Times New Roman" w:hAnsi="Times New Roman"/>
          <w:b w:val="0"/>
          <w:bCs/>
          <w:sz w:val="22"/>
          <w:szCs w:val="22"/>
        </w:rPr>
        <w:t> </w:t>
      </w:r>
      <w:r w:rsidR="00A7267D">
        <w:rPr>
          <w:rFonts w:ascii="Times New Roman" w:hAnsi="Times New Roman"/>
          <w:b w:val="0"/>
          <w:bCs/>
          <w:sz w:val="22"/>
          <w:szCs w:val="22"/>
        </w:rPr>
        <w:t xml:space="preserve">náhradě škody platí obecná ustanovení občanského zákoníku </w:t>
      </w:r>
      <w:r w:rsidR="00566310">
        <w:rPr>
          <w:rFonts w:ascii="Times New Roman" w:hAnsi="Times New Roman"/>
          <w:b w:val="0"/>
          <w:bCs/>
          <w:sz w:val="22"/>
          <w:szCs w:val="22"/>
        </w:rPr>
        <w:t>a příslušná ustanovení zákona o elektronických komunikacích.</w:t>
      </w:r>
    </w:p>
    <w:p w14:paraId="6EEEEDCD" w14:textId="4DD6F3BB" w:rsidR="00566310" w:rsidRPr="00122ACA" w:rsidRDefault="00566310" w:rsidP="00122ACA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22ACA">
        <w:rPr>
          <w:rFonts w:ascii="Times New Roman" w:hAnsi="Times New Roman"/>
          <w:b w:val="0"/>
          <w:bCs/>
          <w:sz w:val="22"/>
          <w:szCs w:val="22"/>
        </w:rPr>
        <w:t>Smluvní pokuta je splatná do 30 kalendářních dnů ode dne doručení výzvy k jejímu zaplacení poskytovateli</w:t>
      </w:r>
      <w:r w:rsidR="001D77DA" w:rsidRPr="00122ACA">
        <w:rPr>
          <w:rFonts w:ascii="Times New Roman" w:hAnsi="Times New Roman"/>
          <w:b w:val="0"/>
          <w:bCs/>
          <w:sz w:val="22"/>
          <w:szCs w:val="22"/>
        </w:rPr>
        <w:t>. Dnem splatnosti se rozumí den připsání příslušné částky na účet objednatele, který je uvedený v čl. 1 této smlouvy.</w:t>
      </w:r>
    </w:p>
    <w:p w14:paraId="2699C7FB" w14:textId="0754DF1E" w:rsidR="001D77DA" w:rsidRPr="00122ACA" w:rsidRDefault="003B7225" w:rsidP="00122ACA">
      <w:pPr>
        <w:pStyle w:val="Nadpis1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22ACA">
        <w:rPr>
          <w:rFonts w:ascii="Times New Roman" w:hAnsi="Times New Roman"/>
          <w:b w:val="0"/>
          <w:bCs/>
          <w:sz w:val="22"/>
          <w:szCs w:val="22"/>
        </w:rPr>
        <w:t xml:space="preserve">Při nedodržení splatnosti termínu faktury dle čl. </w:t>
      </w:r>
      <w:r w:rsidR="00380744" w:rsidRPr="00122ACA">
        <w:rPr>
          <w:rFonts w:ascii="Times New Roman" w:hAnsi="Times New Roman"/>
          <w:b w:val="0"/>
          <w:bCs/>
          <w:sz w:val="22"/>
          <w:szCs w:val="22"/>
        </w:rPr>
        <w:t>4</w:t>
      </w:r>
      <w:r w:rsidR="00325E6E" w:rsidRPr="00122ACA">
        <w:rPr>
          <w:rFonts w:ascii="Times New Roman" w:hAnsi="Times New Roman"/>
          <w:b w:val="0"/>
          <w:bCs/>
          <w:sz w:val="22"/>
          <w:szCs w:val="22"/>
        </w:rPr>
        <w:t xml:space="preserve"> odst. 4.6. této smlouvy je poskytovatel oprávněn požadovat po objednateli úrok z prodlení </w:t>
      </w:r>
      <w:r w:rsidR="00E108A4">
        <w:rPr>
          <w:rFonts w:ascii="Times New Roman" w:hAnsi="Times New Roman"/>
          <w:b w:val="0"/>
          <w:bCs/>
          <w:sz w:val="22"/>
          <w:szCs w:val="22"/>
        </w:rPr>
        <w:t>v zákonné výši</w:t>
      </w:r>
      <w:r w:rsidR="00325E6E" w:rsidRPr="00122ACA">
        <w:rPr>
          <w:rFonts w:ascii="Times New Roman" w:hAnsi="Times New Roman"/>
          <w:b w:val="0"/>
          <w:bCs/>
          <w:sz w:val="22"/>
          <w:szCs w:val="22"/>
        </w:rPr>
        <w:t xml:space="preserve"> za každý den prodlení.</w:t>
      </w:r>
    </w:p>
    <w:p w14:paraId="4B71F259" w14:textId="30D43E2B" w:rsidR="00EA0AB2" w:rsidRPr="00EC2024" w:rsidRDefault="00EA0AB2" w:rsidP="00486257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EC2024">
        <w:rPr>
          <w:rFonts w:ascii="Times New Roman" w:hAnsi="Times New Roman"/>
          <w:sz w:val="22"/>
          <w:szCs w:val="22"/>
        </w:rPr>
        <w:t>Mlčenlivost, obchodní tajemství</w:t>
      </w:r>
    </w:p>
    <w:p w14:paraId="18AA8DAC" w14:textId="4F5B8BEF" w:rsidR="00EA0AB2" w:rsidRPr="00EC2024" w:rsidRDefault="00EA0AB2" w:rsidP="00C522F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Poskytovatel se zavazuje, že neposkytne třetím osobám, ani sám nepoužije informace </w:t>
      </w:r>
      <w:r w:rsidR="00643991" w:rsidRPr="00EC2024">
        <w:rPr>
          <w:rFonts w:ascii="Times New Roman" w:hAnsi="Times New Roman"/>
          <w:b w:val="0"/>
          <w:bCs/>
          <w:sz w:val="22"/>
          <w:szCs w:val="22"/>
        </w:rPr>
        <w:t xml:space="preserve">o </w:t>
      </w:r>
      <w:r w:rsidR="000A4A95">
        <w:rPr>
          <w:rFonts w:ascii="Times New Roman" w:hAnsi="Times New Roman"/>
          <w:b w:val="0"/>
          <w:bCs/>
          <w:sz w:val="22"/>
          <w:szCs w:val="22"/>
        </w:rPr>
        <w:t>objednateli</w:t>
      </w:r>
      <w:r w:rsidR="00643991" w:rsidRPr="00EC2024">
        <w:rPr>
          <w:rFonts w:ascii="Times New Roman" w:hAnsi="Times New Roman"/>
          <w:b w:val="0"/>
          <w:bCs/>
          <w:sz w:val="22"/>
          <w:szCs w:val="22"/>
        </w:rPr>
        <w:t xml:space="preserve"> získané v rámci plnění této smlouvy k jiným než smlouvou stanoveným účelům bez písemného souhlasu </w:t>
      </w:r>
      <w:r w:rsidR="000A4A95">
        <w:rPr>
          <w:rFonts w:ascii="Times New Roman" w:hAnsi="Times New Roman"/>
          <w:b w:val="0"/>
          <w:bCs/>
          <w:sz w:val="22"/>
          <w:szCs w:val="22"/>
        </w:rPr>
        <w:t>objednatele</w:t>
      </w:r>
      <w:r w:rsidR="00643991" w:rsidRPr="00EC2024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2DA43DF9" w14:textId="4AB30289" w:rsidR="00643991" w:rsidRDefault="00BD388E" w:rsidP="00C522F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Smluvní strany se dohodly, že budou navzájem zachovávat mlčenlivost o všech skutečnostech, o kterých se</w:t>
      </w:r>
      <w:r w:rsidR="00B83250">
        <w:rPr>
          <w:rFonts w:ascii="Times New Roman" w:hAnsi="Times New Roman"/>
          <w:b w:val="0"/>
          <w:bCs/>
          <w:sz w:val="22"/>
          <w:szCs w:val="22"/>
        </w:rPr>
        <w:t> </w:t>
      </w:r>
      <w:r w:rsidRPr="00EC2024">
        <w:rPr>
          <w:rFonts w:ascii="Times New Roman" w:hAnsi="Times New Roman"/>
          <w:b w:val="0"/>
          <w:bCs/>
          <w:sz w:val="22"/>
          <w:szCs w:val="22"/>
        </w:rPr>
        <w:t>při</w:t>
      </w:r>
      <w:r w:rsidR="00B83250">
        <w:rPr>
          <w:rFonts w:ascii="Times New Roman" w:hAnsi="Times New Roman"/>
          <w:b w:val="0"/>
          <w:bCs/>
          <w:sz w:val="22"/>
          <w:szCs w:val="22"/>
        </w:rPr>
        <w:t> </w:t>
      </w: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plnění této smlouvy přímo nebo nepřímo dozvědí a které lze považovat ve smyslu ustanovení občanského zákoníku za obchodní tajemství či které </w:t>
      </w:r>
      <w:r w:rsidR="00C522F5" w:rsidRPr="00EC2024">
        <w:rPr>
          <w:rFonts w:ascii="Times New Roman" w:hAnsi="Times New Roman"/>
          <w:b w:val="0"/>
          <w:bCs/>
          <w:sz w:val="22"/>
          <w:szCs w:val="22"/>
        </w:rPr>
        <w:t>jedna ze smluvních stran takto označí.</w:t>
      </w:r>
    </w:p>
    <w:p w14:paraId="41E4EF23" w14:textId="511C72EE" w:rsidR="00486257" w:rsidRPr="00EC2024" w:rsidRDefault="00C66006" w:rsidP="00486257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EC2024">
        <w:rPr>
          <w:rFonts w:ascii="Times New Roman" w:hAnsi="Times New Roman"/>
          <w:sz w:val="22"/>
          <w:szCs w:val="22"/>
        </w:rPr>
        <w:t>Ukončení smlouvy, odstoupení od smlouvy</w:t>
      </w:r>
    </w:p>
    <w:p w14:paraId="1EC80230" w14:textId="1A610BC5" w:rsidR="00C66006" w:rsidRPr="00EC2024" w:rsidRDefault="00B94D36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Tuto </w:t>
      </w:r>
      <w:r w:rsidR="00A02722" w:rsidRPr="00EC2024">
        <w:rPr>
          <w:rFonts w:ascii="Times New Roman" w:hAnsi="Times New Roman"/>
          <w:b w:val="0"/>
          <w:bCs/>
          <w:sz w:val="22"/>
          <w:szCs w:val="22"/>
        </w:rPr>
        <w:t xml:space="preserve">smlouvu lze ukončit písemnou dohodou smluvních stran podle § 1981 občanského zákoníku, přičemž účinky ukončení smlouvy nastanou k okamžiku stanovenému v takovéto </w:t>
      </w:r>
      <w:r w:rsidR="00723D18" w:rsidRPr="00EC2024">
        <w:rPr>
          <w:rFonts w:ascii="Times New Roman" w:hAnsi="Times New Roman"/>
          <w:b w:val="0"/>
          <w:bCs/>
          <w:sz w:val="22"/>
          <w:szCs w:val="22"/>
        </w:rPr>
        <w:t>dohodě. Nebude-li takovýto okamžik dohodou stanoven, pak tyto účinky nastanou ke dni podpisu takovéto dohody oběma smluvními stranami.</w:t>
      </w:r>
    </w:p>
    <w:p w14:paraId="386081B2" w14:textId="3849479E" w:rsidR="00C66006" w:rsidRPr="00EC2024" w:rsidRDefault="00723D18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Smluvní strany jsou oprávněny od této smlouvy písemně odstoupit v případě podstatného porušení smlouvy druhou smluvní stranou za podmínek uvedených v § 2002 občanského zákoníku.</w:t>
      </w:r>
    </w:p>
    <w:p w14:paraId="242F448A" w14:textId="51C123F7" w:rsidR="00723D18" w:rsidRPr="00EC2024" w:rsidRDefault="00723D18" w:rsidP="00723D18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lastRenderedPageBreak/>
        <w:t>Smluvní strany jsou oprávněny od této smlouvy písemně odstoupit v souladu s § 2001 občanského zákoníku, v případě následujících porušení smluvní povinnosti druhou smluvní stranou:</w:t>
      </w:r>
    </w:p>
    <w:p w14:paraId="5EA90895" w14:textId="79BC361E" w:rsidR="00C66006" w:rsidRPr="00DF49E5" w:rsidRDefault="000928FD" w:rsidP="00667A27">
      <w:pPr>
        <w:pStyle w:val="Nadpis1"/>
        <w:keepNext w:val="0"/>
        <w:numPr>
          <w:ilvl w:val="2"/>
          <w:numId w:val="26"/>
        </w:numPr>
        <w:spacing w:before="0" w:line="240" w:lineRule="auto"/>
        <w:ind w:hanging="65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DF49E5">
        <w:rPr>
          <w:rFonts w:ascii="Times New Roman" w:hAnsi="Times New Roman"/>
          <w:b w:val="0"/>
          <w:bCs/>
          <w:sz w:val="22"/>
          <w:szCs w:val="22"/>
        </w:rPr>
        <w:t>prodlení poskytovatele delší než 1 týden s řádným a včasným dodání</w:t>
      </w:r>
      <w:r w:rsidR="006A6CCE" w:rsidRPr="00DF49E5">
        <w:rPr>
          <w:rFonts w:ascii="Times New Roman" w:hAnsi="Times New Roman"/>
          <w:b w:val="0"/>
          <w:bCs/>
          <w:sz w:val="22"/>
          <w:szCs w:val="22"/>
        </w:rPr>
        <w:t>m</w:t>
      </w:r>
      <w:r w:rsidR="00A24D8E" w:rsidRPr="00DF49E5">
        <w:rPr>
          <w:rFonts w:ascii="Times New Roman" w:hAnsi="Times New Roman"/>
          <w:b w:val="0"/>
          <w:bCs/>
          <w:sz w:val="22"/>
          <w:szCs w:val="22"/>
        </w:rPr>
        <w:t xml:space="preserve"> služby </w:t>
      </w:r>
      <w:r w:rsidRPr="00DF49E5">
        <w:rPr>
          <w:rFonts w:ascii="Times New Roman" w:hAnsi="Times New Roman"/>
          <w:b w:val="0"/>
          <w:bCs/>
          <w:sz w:val="22"/>
          <w:szCs w:val="22"/>
        </w:rPr>
        <w:t>ve lhůtě dle čl. 3 odst. 3.</w:t>
      </w:r>
      <w:r w:rsidR="00CF0954" w:rsidRPr="00DF49E5">
        <w:rPr>
          <w:rFonts w:ascii="Times New Roman" w:hAnsi="Times New Roman"/>
          <w:b w:val="0"/>
          <w:bCs/>
          <w:sz w:val="22"/>
          <w:szCs w:val="22"/>
        </w:rPr>
        <w:t>1</w:t>
      </w:r>
      <w:r w:rsidRPr="00DF49E5">
        <w:rPr>
          <w:rFonts w:ascii="Times New Roman" w:hAnsi="Times New Roman"/>
          <w:b w:val="0"/>
          <w:bCs/>
          <w:sz w:val="22"/>
          <w:szCs w:val="22"/>
        </w:rPr>
        <w:t>. této smlouvy;</w:t>
      </w:r>
    </w:p>
    <w:p w14:paraId="48DF2410" w14:textId="1681BE5C" w:rsidR="00B974AA" w:rsidRPr="00EC2024" w:rsidRDefault="00B974AA" w:rsidP="00667A27">
      <w:pPr>
        <w:pStyle w:val="Nadpis1"/>
        <w:keepNext w:val="0"/>
        <w:numPr>
          <w:ilvl w:val="2"/>
          <w:numId w:val="26"/>
        </w:numPr>
        <w:spacing w:before="0" w:line="240" w:lineRule="auto"/>
        <w:ind w:hanging="65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prodlení nabyvatele se zaplacením řádně vystavené faktury delší než 30 kalendářních dnů v případě, že nabyvatel nezjednal nápravu ani po písemném upozornění poskytovatele</w:t>
      </w:r>
      <w:r w:rsidR="00B55609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49FDE673" w14:textId="200AE183" w:rsidR="00C66006" w:rsidRPr="00EC2024" w:rsidRDefault="00317CA0" w:rsidP="00992257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Smluvní strana je dále oprávněna od smlouvy odstoupit v následujících případech:</w:t>
      </w:r>
    </w:p>
    <w:p w14:paraId="558B87C9" w14:textId="3939E190" w:rsidR="006F4D9E" w:rsidRPr="00EC2024" w:rsidRDefault="00D76954" w:rsidP="00667A27">
      <w:pPr>
        <w:pStyle w:val="Nadpis1"/>
        <w:keepNext w:val="0"/>
        <w:numPr>
          <w:ilvl w:val="2"/>
          <w:numId w:val="26"/>
        </w:numPr>
        <w:spacing w:before="0" w:line="240" w:lineRule="auto"/>
        <w:ind w:hanging="65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bude rozhodnuto o likvidaci poskytovatele;</w:t>
      </w:r>
    </w:p>
    <w:p w14:paraId="35DD66EB" w14:textId="7E2535EF" w:rsidR="00D76954" w:rsidRPr="00EC2024" w:rsidRDefault="00D76954" w:rsidP="00667A27">
      <w:pPr>
        <w:pStyle w:val="Nadpis1"/>
        <w:keepNext w:val="0"/>
        <w:numPr>
          <w:ilvl w:val="2"/>
          <w:numId w:val="26"/>
        </w:numPr>
        <w:spacing w:before="0" w:line="240" w:lineRule="auto"/>
        <w:ind w:hanging="65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poskytovatel podá insolvenční návrh ohledně své osoby, bude rozhodnuto o úpadku poskytovatele nebo bude ve vztahu k poskytovateli vydáno jiné rozhodnutí s obdobnými účinky;</w:t>
      </w:r>
    </w:p>
    <w:p w14:paraId="4724DF5D" w14:textId="607A9FF7" w:rsidR="00D76954" w:rsidRPr="00EC2024" w:rsidRDefault="00FF4464" w:rsidP="00667A27">
      <w:pPr>
        <w:pStyle w:val="Nadpis1"/>
        <w:keepNext w:val="0"/>
        <w:numPr>
          <w:ilvl w:val="2"/>
          <w:numId w:val="26"/>
        </w:numPr>
        <w:spacing w:before="0" w:line="240" w:lineRule="auto"/>
        <w:ind w:hanging="65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poskytovatel bude pravomocně odsouzen za úmyslný majetkový nebo hospodářský trestný čin.</w:t>
      </w:r>
    </w:p>
    <w:p w14:paraId="5785D742" w14:textId="0D6BB2E1" w:rsidR="00C66006" w:rsidRPr="00EC2024" w:rsidRDefault="003973CB" w:rsidP="00BC0F4C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 xml:space="preserve">Účinky odstoupení od smlouvy nastávají </w:t>
      </w:r>
      <w:r w:rsidR="00BC0F4C" w:rsidRPr="00EC2024">
        <w:rPr>
          <w:rFonts w:ascii="Times New Roman" w:hAnsi="Times New Roman"/>
          <w:b w:val="0"/>
          <w:bCs/>
          <w:sz w:val="22"/>
          <w:szCs w:val="22"/>
        </w:rPr>
        <w:t>okamžikem písemného projevu vůle odstoupit od této smlouvy druhé smluvní straně. Odstoupením od smlouvy nezaniká nárok na náhradu škody vzniklé porušením smlouvy ani nárok na zaplacení smluvní pokuty nebo úrok z prodlení.</w:t>
      </w:r>
    </w:p>
    <w:p w14:paraId="05AF2895" w14:textId="1E04007C" w:rsidR="003215C9" w:rsidRPr="00EC2024" w:rsidRDefault="00913636" w:rsidP="005600E2">
      <w:pPr>
        <w:pStyle w:val="Nadpis1"/>
        <w:keepNext w:val="0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EC2024">
        <w:rPr>
          <w:rFonts w:ascii="Times New Roman" w:hAnsi="Times New Roman"/>
          <w:sz w:val="22"/>
          <w:szCs w:val="22"/>
        </w:rPr>
        <w:t>Závěrečná ustanovení</w:t>
      </w:r>
    </w:p>
    <w:p w14:paraId="35101242" w14:textId="77777777" w:rsidR="00532ACA" w:rsidRPr="00EC2024" w:rsidRDefault="00532ACA" w:rsidP="00532ACA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Tato smlouva včetně úplného souboru příloh je vyhotovena v elektronické podobě, ke které smluvní strany připojily své uznávané elektronické podpisy dle zákona č. 297/2016 Sb., o službách vytvářejících důvěru pro elektronické transakce, ve znění pozdějších předpisů, přičemž obě smluvní strany obdrží její originál.</w:t>
      </w:r>
    </w:p>
    <w:p w14:paraId="449937DB" w14:textId="1B532750" w:rsidR="00532ACA" w:rsidRPr="00EC2024" w:rsidRDefault="00532ACA" w:rsidP="00532ACA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Tato smlouva nabývá platnosti dnem podpisu obou smluvních stran a účinnosti zveřejněním v registru smluv, které zajistí objednatel. Plnění předmětu této smlouvy v době mezi podpisem a před nabytím účinnosti této smlouvy, tedy před zveřejněním v registru smluv, se považuje za plnění podle této smlouvy a práva a</w:t>
      </w:r>
      <w:r w:rsidR="00E32233">
        <w:rPr>
          <w:rFonts w:ascii="Times New Roman" w:hAnsi="Times New Roman"/>
          <w:b w:val="0"/>
          <w:bCs/>
          <w:sz w:val="22"/>
          <w:szCs w:val="22"/>
        </w:rPr>
        <w:t> </w:t>
      </w:r>
      <w:r w:rsidRPr="00EC2024">
        <w:rPr>
          <w:rFonts w:ascii="Times New Roman" w:hAnsi="Times New Roman"/>
          <w:b w:val="0"/>
          <w:bCs/>
          <w:sz w:val="22"/>
          <w:szCs w:val="22"/>
        </w:rPr>
        <w:t>povinnosti z něj vzniklé se řídí touto smlouvou.</w:t>
      </w:r>
    </w:p>
    <w:p w14:paraId="4500AA25" w14:textId="0FE07CB4" w:rsidR="00532ACA" w:rsidRPr="00EC2024" w:rsidRDefault="00532ACA" w:rsidP="00532ACA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Smluvní strany prohlašují, že smlouvu uzavřely na základě své svobodné vůle, vážně, nikoliv pod nátlakem ani za nápadně nevýhodných podmínek pro kteroukoliv z nich, že si ji přečetly, porozuměly jejímu obsahu a</w:t>
      </w:r>
      <w:r w:rsidR="00E32233">
        <w:rPr>
          <w:rFonts w:ascii="Times New Roman" w:hAnsi="Times New Roman"/>
          <w:b w:val="0"/>
          <w:bCs/>
          <w:sz w:val="22"/>
          <w:szCs w:val="22"/>
        </w:rPr>
        <w:t> </w:t>
      </w:r>
      <w:r w:rsidRPr="00EC2024">
        <w:rPr>
          <w:rFonts w:ascii="Times New Roman" w:hAnsi="Times New Roman"/>
          <w:b w:val="0"/>
          <w:bCs/>
          <w:sz w:val="22"/>
          <w:szCs w:val="22"/>
        </w:rPr>
        <w:t>na důkaz toho k ní připojují své podpisy.</w:t>
      </w:r>
    </w:p>
    <w:p w14:paraId="310004AC" w14:textId="797336F3" w:rsidR="00DB1134" w:rsidRPr="00A46B35" w:rsidRDefault="00532ACA" w:rsidP="00A46B35">
      <w:pPr>
        <w:pStyle w:val="Nadpis1"/>
        <w:keepNext w:val="0"/>
        <w:numPr>
          <w:ilvl w:val="1"/>
          <w:numId w:val="26"/>
        </w:numPr>
        <w:spacing w:before="0" w:line="240" w:lineRule="auto"/>
        <w:ind w:left="567" w:hanging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EC2024">
        <w:rPr>
          <w:rFonts w:ascii="Times New Roman" w:hAnsi="Times New Roman"/>
          <w:b w:val="0"/>
          <w:bCs/>
          <w:sz w:val="22"/>
          <w:szCs w:val="22"/>
        </w:rPr>
        <w:t>Veškeré změny a doplňky k této smlouvě jsou možné po vzájemné dohodě obou smluvních stran, a to výhradně formou písemného dodatku k této smlouvě, podepsaného oběma smluvními stranami. Veškeré změny této smlouvy musí respektovat příslušné právní předpisy, zejména zákon č. 134/2016 Sb., o zadávání veřejných zakázek, ve znění pozdějších předpisů.</w:t>
      </w:r>
    </w:p>
    <w:p w14:paraId="7870516D" w14:textId="03D261CE" w:rsidR="003215C9" w:rsidRPr="00532ACA" w:rsidRDefault="003215C9" w:rsidP="00353E66">
      <w:pPr>
        <w:tabs>
          <w:tab w:val="left" w:pos="4678"/>
        </w:tabs>
        <w:spacing w:before="240" w:after="60"/>
        <w:ind w:left="705" w:hanging="705"/>
        <w:jc w:val="both"/>
        <w:rPr>
          <w:sz w:val="22"/>
          <w:szCs w:val="22"/>
        </w:rPr>
      </w:pPr>
      <w:r w:rsidRPr="00532ACA">
        <w:rPr>
          <w:sz w:val="22"/>
          <w:szCs w:val="22"/>
        </w:rPr>
        <w:t xml:space="preserve">V Praze dne </w:t>
      </w:r>
      <w:r w:rsidR="009F39E2">
        <w:rPr>
          <w:sz w:val="22"/>
          <w:szCs w:val="22"/>
        </w:rPr>
        <w:t>20.03.2024</w:t>
      </w:r>
      <w:r w:rsidRPr="00532ACA">
        <w:rPr>
          <w:sz w:val="22"/>
          <w:szCs w:val="22"/>
        </w:rPr>
        <w:tab/>
        <w:t>V</w:t>
      </w:r>
      <w:r w:rsidR="007E2D0A">
        <w:rPr>
          <w:sz w:val="22"/>
          <w:szCs w:val="22"/>
        </w:rPr>
        <w:t xml:space="preserve"> Praze </w:t>
      </w:r>
      <w:r w:rsidRPr="00532ACA">
        <w:rPr>
          <w:sz w:val="22"/>
          <w:szCs w:val="22"/>
        </w:rPr>
        <w:t xml:space="preserve">dne </w:t>
      </w:r>
      <w:r w:rsidR="009F39E2">
        <w:rPr>
          <w:sz w:val="22"/>
          <w:szCs w:val="22"/>
        </w:rPr>
        <w:t>25.03.2024</w:t>
      </w:r>
    </w:p>
    <w:p w14:paraId="06B724A6" w14:textId="77777777" w:rsidR="003215C9" w:rsidRPr="00532ACA" w:rsidRDefault="003215C9" w:rsidP="007E613B">
      <w:pPr>
        <w:tabs>
          <w:tab w:val="left" w:pos="4678"/>
        </w:tabs>
        <w:spacing w:before="840" w:after="60"/>
        <w:jc w:val="both"/>
        <w:rPr>
          <w:sz w:val="22"/>
          <w:szCs w:val="22"/>
        </w:rPr>
      </w:pPr>
      <w:r w:rsidRPr="00532ACA">
        <w:rPr>
          <w:sz w:val="22"/>
          <w:szCs w:val="22"/>
        </w:rPr>
        <w:t>……………………………………………</w:t>
      </w:r>
      <w:r w:rsidRPr="00532ACA">
        <w:rPr>
          <w:sz w:val="22"/>
          <w:szCs w:val="22"/>
        </w:rPr>
        <w:tab/>
        <w:t>……………………………………………</w:t>
      </w:r>
    </w:p>
    <w:p w14:paraId="3B05A9F4" w14:textId="77777777" w:rsidR="003215C9" w:rsidRPr="00532ACA" w:rsidRDefault="003215C9" w:rsidP="00353E66">
      <w:pPr>
        <w:tabs>
          <w:tab w:val="left" w:pos="4678"/>
        </w:tabs>
        <w:spacing w:after="60"/>
        <w:jc w:val="both"/>
        <w:rPr>
          <w:bCs/>
          <w:sz w:val="22"/>
          <w:szCs w:val="22"/>
        </w:rPr>
      </w:pPr>
      <w:r w:rsidRPr="00532ACA">
        <w:rPr>
          <w:sz w:val="22"/>
          <w:szCs w:val="22"/>
        </w:rPr>
        <w:t>Za objednatele</w:t>
      </w:r>
      <w:r w:rsidRPr="00532ACA">
        <w:rPr>
          <w:sz w:val="22"/>
          <w:szCs w:val="22"/>
        </w:rPr>
        <w:tab/>
        <w:t>Za poskytovatele</w:t>
      </w:r>
    </w:p>
    <w:p w14:paraId="3F15F6B3" w14:textId="78F8C948" w:rsidR="00485EEB" w:rsidRDefault="003215C9" w:rsidP="0030230E">
      <w:pPr>
        <w:tabs>
          <w:tab w:val="left" w:pos="4678"/>
        </w:tabs>
        <w:spacing w:after="60"/>
        <w:jc w:val="both"/>
        <w:rPr>
          <w:sz w:val="22"/>
          <w:szCs w:val="22"/>
        </w:rPr>
      </w:pPr>
      <w:r w:rsidRPr="00532ACA">
        <w:rPr>
          <w:sz w:val="22"/>
          <w:szCs w:val="22"/>
        </w:rPr>
        <w:t>Ing. Lenka Čechová, ředitelka</w:t>
      </w:r>
      <w:r w:rsidRPr="00532ACA">
        <w:rPr>
          <w:sz w:val="22"/>
          <w:szCs w:val="22"/>
        </w:rPr>
        <w:tab/>
      </w:r>
      <w:r w:rsidR="0072397A" w:rsidRPr="0072397A">
        <w:rPr>
          <w:sz w:val="22"/>
          <w:szCs w:val="22"/>
        </w:rPr>
        <w:t xml:space="preserve">Štěpán Čekal, </w:t>
      </w:r>
      <w:r w:rsidR="00DF10FA">
        <w:rPr>
          <w:sz w:val="22"/>
          <w:szCs w:val="22"/>
        </w:rPr>
        <w:t>m</w:t>
      </w:r>
      <w:r w:rsidR="0072397A" w:rsidRPr="0072397A">
        <w:rPr>
          <w:sz w:val="22"/>
          <w:szCs w:val="22"/>
        </w:rPr>
        <w:t>anažer prodeje státní správě</w:t>
      </w:r>
    </w:p>
    <w:p w14:paraId="52BAD20E" w14:textId="42E0B02E" w:rsidR="000A133A" w:rsidRPr="0030230E" w:rsidRDefault="000A133A" w:rsidP="0030230E">
      <w:pPr>
        <w:tabs>
          <w:tab w:val="left" w:pos="4678"/>
        </w:tabs>
        <w:spacing w:after="60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  <w:t xml:space="preserve">Na základě pověření </w:t>
      </w:r>
    </w:p>
    <w:sectPr w:rsidR="000A133A" w:rsidRPr="0030230E" w:rsidSect="006414D6">
      <w:headerReference w:type="default" r:id="rId8"/>
      <w:footerReference w:type="default" r:id="rId9"/>
      <w:pgSz w:w="11906" w:h="16838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E372" w14:textId="77777777" w:rsidR="006414D6" w:rsidRDefault="006414D6">
      <w:r>
        <w:separator/>
      </w:r>
    </w:p>
  </w:endnote>
  <w:endnote w:type="continuationSeparator" w:id="0">
    <w:p w14:paraId="39E38FC8" w14:textId="77777777" w:rsidR="006414D6" w:rsidRDefault="006414D6">
      <w:r>
        <w:continuationSeparator/>
      </w:r>
    </w:p>
  </w:endnote>
  <w:endnote w:type="continuationNotice" w:id="1">
    <w:p w14:paraId="765B35DF" w14:textId="77777777" w:rsidR="006414D6" w:rsidRDefault="00641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373476"/>
      <w:docPartObj>
        <w:docPartGallery w:val="Page Numbers (Bottom of Page)"/>
        <w:docPartUnique/>
      </w:docPartObj>
    </w:sdtPr>
    <w:sdtContent>
      <w:p w14:paraId="51519599" w14:textId="77777777" w:rsidR="003215C9" w:rsidRDefault="003215C9" w:rsidP="00F71B78">
        <w:pPr>
          <w:pStyle w:val="Zpat"/>
          <w:spacing w:before="120"/>
          <w:jc w:val="center"/>
        </w:pPr>
        <w:r w:rsidRPr="00487F77">
          <w:rPr>
            <w:rFonts w:ascii="Times New Roman" w:hAnsi="Times New Roman"/>
            <w:sz w:val="22"/>
            <w:szCs w:val="22"/>
          </w:rPr>
          <w:fldChar w:fldCharType="begin"/>
        </w:r>
        <w:r w:rsidRPr="00487F77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87F77">
          <w:rPr>
            <w:rFonts w:ascii="Times New Roman" w:hAnsi="Times New Roman"/>
            <w:sz w:val="22"/>
            <w:szCs w:val="22"/>
          </w:rPr>
          <w:fldChar w:fldCharType="separate"/>
        </w:r>
        <w:r w:rsidRPr="00487F77">
          <w:rPr>
            <w:rFonts w:ascii="Times New Roman" w:hAnsi="Times New Roman"/>
            <w:sz w:val="22"/>
            <w:szCs w:val="22"/>
          </w:rPr>
          <w:t>2</w:t>
        </w:r>
        <w:r w:rsidRPr="00487F7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36AC" w14:textId="77777777" w:rsidR="006414D6" w:rsidRDefault="006414D6">
      <w:r>
        <w:separator/>
      </w:r>
    </w:p>
  </w:footnote>
  <w:footnote w:type="continuationSeparator" w:id="0">
    <w:p w14:paraId="37F82D38" w14:textId="77777777" w:rsidR="006414D6" w:rsidRDefault="006414D6">
      <w:r>
        <w:continuationSeparator/>
      </w:r>
    </w:p>
  </w:footnote>
  <w:footnote w:type="continuationNotice" w:id="1">
    <w:p w14:paraId="55F7248C" w14:textId="77777777" w:rsidR="006414D6" w:rsidRDefault="00641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0F6B" w14:textId="5BCF290A" w:rsidR="00F71B78" w:rsidRPr="007A0136" w:rsidRDefault="00F71B78" w:rsidP="007A0136">
    <w:pPr>
      <w:pStyle w:val="Zhlav"/>
      <w:tabs>
        <w:tab w:val="clear" w:pos="9071"/>
        <w:tab w:val="left" w:pos="2430"/>
        <w:tab w:val="right" w:pos="9070"/>
      </w:tabs>
      <w:jc w:val="right"/>
      <w:rPr>
        <w:rFonts w:ascii="Times New Roman" w:hAnsi="Times New Roman"/>
        <w:bCs/>
        <w:i/>
        <w:iCs/>
        <w:sz w:val="22"/>
        <w:szCs w:val="22"/>
      </w:rPr>
    </w:pPr>
    <w:r w:rsidRPr="00E4045E">
      <w:rPr>
        <w:rFonts w:ascii="Times New Roman" w:hAnsi="Times New Roman"/>
        <w:bCs/>
        <w:i/>
        <w:iCs/>
        <w:noProof/>
        <w:sz w:val="22"/>
        <w:szCs w:val="22"/>
        <w:lang w:eastAsia="cs-CZ"/>
      </w:rPr>
      <w:drawing>
        <wp:anchor distT="0" distB="0" distL="114300" distR="114300" simplePos="0" relativeHeight="251658240" behindDoc="0" locked="0" layoutInCell="1" allowOverlap="1" wp14:anchorId="7EB7266C" wp14:editId="5349F33F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798320" cy="561975"/>
          <wp:effectExtent l="0" t="0" r="0" b="0"/>
          <wp:wrapNone/>
          <wp:docPr id="3" name="Picture 3" descr="Obsah obrázku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C3E">
      <w:rPr>
        <w:rFonts w:ascii="Times New Roman" w:hAnsi="Times New Roman"/>
        <w:sz w:val="22"/>
        <w:szCs w:val="22"/>
      </w:rPr>
      <w:t>Číslo smlouvy: CSPSD/</w:t>
    </w:r>
    <w:r w:rsidR="007A0136">
      <w:rPr>
        <w:rFonts w:ascii="Times New Roman" w:hAnsi="Times New Roman"/>
        <w:sz w:val="22"/>
        <w:szCs w:val="22"/>
      </w:rPr>
      <w:t>68</w:t>
    </w:r>
    <w:r w:rsidRPr="00D20C3E">
      <w:rPr>
        <w:rFonts w:ascii="Times New Roman" w:hAnsi="Times New Roman"/>
        <w:sz w:val="22"/>
        <w:szCs w:val="22"/>
      </w:rPr>
      <w:t>/202</w:t>
    </w:r>
    <w:r w:rsidR="00022507">
      <w:rPr>
        <w:rFonts w:ascii="Times New Roman" w:hAnsi="Times New Roman"/>
        <w:sz w:val="22"/>
        <w:szCs w:val="22"/>
      </w:rPr>
      <w:t>4</w:t>
    </w:r>
  </w:p>
  <w:p w14:paraId="4E89D98C" w14:textId="7F46BF05" w:rsidR="003215C9" w:rsidRPr="00F71B78" w:rsidRDefault="00705EA1" w:rsidP="00F71B78">
    <w:pPr>
      <w:pStyle w:val="Zhlav"/>
      <w:spacing w:after="120"/>
      <w:jc w:val="right"/>
      <w:rPr>
        <w:rFonts w:ascii="Times New Roman" w:hAnsi="Times New Roman"/>
        <w:sz w:val="22"/>
        <w:szCs w:val="22"/>
      </w:rPr>
    </w:pPr>
    <w:r w:rsidRPr="00D20C3E">
      <w:rPr>
        <w:rFonts w:ascii="Times New Roman" w:hAnsi="Times New Roman"/>
        <w:sz w:val="22"/>
        <w:szCs w:val="22"/>
      </w:rPr>
      <w:t>Výtisk</w:t>
    </w:r>
    <w:r>
      <w:rPr>
        <w:rFonts w:ascii="Times New Roman" w:hAnsi="Times New Roman"/>
        <w:sz w:val="22"/>
        <w:szCs w:val="22"/>
      </w:rPr>
      <w:t xml:space="preserve"> – elektronický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suff w:val="nothing"/>
      <w:lvlText w:val="Článek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pStyle w:val="Textodst1s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pStyle w:val="slolnku"/>
      <w:suff w:val="nothing"/>
      <w:lvlText w:val="Článek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0000005"/>
    <w:multiLevelType w:val="singleLevel"/>
    <w:tmpl w:val="B31E0E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454" w:hanging="170"/>
      </w:pPr>
      <w:rPr>
        <w:rFonts w:ascii="Symbol" w:hAnsi="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pStyle w:val="opmbody"/>
      <w:lvlText w:val="←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144303B"/>
    <w:multiLevelType w:val="multilevel"/>
    <w:tmpl w:val="AAD8A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207011C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24F4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89451E3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8A3018C"/>
    <w:multiLevelType w:val="hybridMultilevel"/>
    <w:tmpl w:val="E8A22E26"/>
    <w:lvl w:ilvl="0" w:tplc="F14E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343968"/>
    <w:multiLevelType w:val="hybridMultilevel"/>
    <w:tmpl w:val="2226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A1429D"/>
    <w:multiLevelType w:val="hybridMultilevel"/>
    <w:tmpl w:val="9D34524C"/>
    <w:lvl w:ilvl="0" w:tplc="A8C647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A6E61"/>
    <w:multiLevelType w:val="multilevel"/>
    <w:tmpl w:val="654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81F205F"/>
    <w:multiLevelType w:val="multilevel"/>
    <w:tmpl w:val="64EC1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9C83118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A556CB0"/>
    <w:multiLevelType w:val="hybridMultilevel"/>
    <w:tmpl w:val="EACC4F94"/>
    <w:lvl w:ilvl="0" w:tplc="758CE552">
      <w:start w:val="1"/>
      <w:numFmt w:val="decimal"/>
      <w:lvlText w:val="12.11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17C86"/>
    <w:multiLevelType w:val="multilevel"/>
    <w:tmpl w:val="E9E80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0E1AE9"/>
    <w:multiLevelType w:val="multilevel"/>
    <w:tmpl w:val="94D8B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2E07955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48A4F53"/>
    <w:multiLevelType w:val="hybridMultilevel"/>
    <w:tmpl w:val="4EBE6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0A0C11"/>
    <w:multiLevelType w:val="multilevel"/>
    <w:tmpl w:val="A05EA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9150CF4"/>
    <w:multiLevelType w:val="hybridMultilevel"/>
    <w:tmpl w:val="F614E404"/>
    <w:lvl w:ilvl="0" w:tplc="F96C68C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08589A"/>
    <w:multiLevelType w:val="multilevel"/>
    <w:tmpl w:val="53B0F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7.3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70845F7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C255FD"/>
    <w:multiLevelType w:val="multilevel"/>
    <w:tmpl w:val="30EC2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60250FA"/>
    <w:multiLevelType w:val="hybridMultilevel"/>
    <w:tmpl w:val="7668F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768E6"/>
    <w:multiLevelType w:val="hybridMultilevel"/>
    <w:tmpl w:val="042C68E8"/>
    <w:lvl w:ilvl="0" w:tplc="F14E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F17EA"/>
    <w:multiLevelType w:val="hybridMultilevel"/>
    <w:tmpl w:val="4134F1AE"/>
    <w:lvl w:ilvl="0" w:tplc="4F84F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D320077"/>
    <w:multiLevelType w:val="hybridMultilevel"/>
    <w:tmpl w:val="225EE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3304C"/>
    <w:multiLevelType w:val="multilevel"/>
    <w:tmpl w:val="2FAE6E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8D21F1"/>
    <w:multiLevelType w:val="hybridMultilevel"/>
    <w:tmpl w:val="8280E26C"/>
    <w:lvl w:ilvl="0" w:tplc="F14E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6366C5"/>
    <w:multiLevelType w:val="hybridMultilevel"/>
    <w:tmpl w:val="C5F85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56B5A"/>
    <w:multiLevelType w:val="hybridMultilevel"/>
    <w:tmpl w:val="39BEB090"/>
    <w:lvl w:ilvl="0" w:tplc="F14EC3F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82238FE"/>
    <w:multiLevelType w:val="multilevel"/>
    <w:tmpl w:val="1688C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6339B0"/>
    <w:multiLevelType w:val="hybridMultilevel"/>
    <w:tmpl w:val="916C4858"/>
    <w:lvl w:ilvl="0" w:tplc="45F6684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E4C95"/>
    <w:multiLevelType w:val="hybridMultilevel"/>
    <w:tmpl w:val="29F4E8B8"/>
    <w:lvl w:ilvl="0" w:tplc="91529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B1A7F"/>
    <w:multiLevelType w:val="hybridMultilevel"/>
    <w:tmpl w:val="5F26CD82"/>
    <w:lvl w:ilvl="0" w:tplc="EA068C80">
      <w:start w:val="1"/>
      <w:numFmt w:val="decimal"/>
      <w:lvlText w:val="4.8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343C2"/>
    <w:multiLevelType w:val="multilevel"/>
    <w:tmpl w:val="D9C0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1144945">
    <w:abstractNumId w:val="0"/>
  </w:num>
  <w:num w:numId="2" w16cid:durableId="423572737">
    <w:abstractNumId w:val="3"/>
  </w:num>
  <w:num w:numId="3" w16cid:durableId="1122697830">
    <w:abstractNumId w:val="14"/>
  </w:num>
  <w:num w:numId="4" w16cid:durableId="276106335">
    <w:abstractNumId w:val="32"/>
  </w:num>
  <w:num w:numId="5" w16cid:durableId="16778341">
    <w:abstractNumId w:val="30"/>
  </w:num>
  <w:num w:numId="6" w16cid:durableId="349918854">
    <w:abstractNumId w:val="41"/>
  </w:num>
  <w:num w:numId="7" w16cid:durableId="763956760">
    <w:abstractNumId w:val="37"/>
  </w:num>
  <w:num w:numId="8" w16cid:durableId="1792822994">
    <w:abstractNumId w:val="45"/>
  </w:num>
  <w:num w:numId="9" w16cid:durableId="152724691">
    <w:abstractNumId w:val="15"/>
  </w:num>
  <w:num w:numId="10" w16cid:durableId="506792153">
    <w:abstractNumId w:val="21"/>
  </w:num>
  <w:num w:numId="11" w16cid:durableId="1490755705">
    <w:abstractNumId w:val="34"/>
  </w:num>
  <w:num w:numId="12" w16cid:durableId="1345550578">
    <w:abstractNumId w:val="22"/>
  </w:num>
  <w:num w:numId="13" w16cid:durableId="1825663629">
    <w:abstractNumId w:val="23"/>
  </w:num>
  <w:num w:numId="14" w16cid:durableId="2052727580">
    <w:abstractNumId w:val="44"/>
  </w:num>
  <w:num w:numId="15" w16cid:durableId="1810630744">
    <w:abstractNumId w:val="36"/>
  </w:num>
  <w:num w:numId="16" w16cid:durableId="92484714">
    <w:abstractNumId w:val="26"/>
  </w:num>
  <w:num w:numId="17" w16cid:durableId="1068959536">
    <w:abstractNumId w:val="42"/>
  </w:num>
  <w:num w:numId="18" w16cid:durableId="393741122">
    <w:abstractNumId w:val="25"/>
  </w:num>
  <w:num w:numId="19" w16cid:durableId="1331176833">
    <w:abstractNumId w:val="46"/>
  </w:num>
  <w:num w:numId="20" w16cid:durableId="889657051">
    <w:abstractNumId w:val="31"/>
  </w:num>
  <w:num w:numId="21" w16cid:durableId="214048360">
    <w:abstractNumId w:val="19"/>
  </w:num>
  <w:num w:numId="22" w16cid:durableId="568731982">
    <w:abstractNumId w:val="40"/>
  </w:num>
  <w:num w:numId="23" w16cid:durableId="1707679739">
    <w:abstractNumId w:val="29"/>
  </w:num>
  <w:num w:numId="24" w16cid:durableId="138347541">
    <w:abstractNumId w:val="38"/>
  </w:num>
  <w:num w:numId="25" w16cid:durableId="1026062828">
    <w:abstractNumId w:val="20"/>
  </w:num>
  <w:num w:numId="26" w16cid:durableId="1057583782">
    <w:abstractNumId w:val="27"/>
  </w:num>
  <w:num w:numId="27" w16cid:durableId="238369384">
    <w:abstractNumId w:val="47"/>
  </w:num>
  <w:num w:numId="28" w16cid:durableId="1542402668">
    <w:abstractNumId w:val="17"/>
  </w:num>
  <w:num w:numId="29" w16cid:durableId="449980140">
    <w:abstractNumId w:val="43"/>
  </w:num>
  <w:num w:numId="30" w16cid:durableId="619724019">
    <w:abstractNumId w:val="24"/>
  </w:num>
  <w:num w:numId="31" w16cid:durableId="349066483">
    <w:abstractNumId w:val="39"/>
  </w:num>
  <w:num w:numId="32" w16cid:durableId="2050910870">
    <w:abstractNumId w:val="28"/>
  </w:num>
  <w:num w:numId="33" w16cid:durableId="1323583070">
    <w:abstractNumId w:val="33"/>
  </w:num>
  <w:num w:numId="34" w16cid:durableId="1031417733">
    <w:abstractNumId w:val="16"/>
  </w:num>
  <w:num w:numId="35" w16cid:durableId="1208182634">
    <w:abstractNumId w:val="18"/>
  </w:num>
  <w:num w:numId="36" w16cid:durableId="52575275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0F"/>
    <w:rsid w:val="00000111"/>
    <w:rsid w:val="00001CD9"/>
    <w:rsid w:val="00002295"/>
    <w:rsid w:val="00003AE4"/>
    <w:rsid w:val="00014005"/>
    <w:rsid w:val="00017347"/>
    <w:rsid w:val="0001743B"/>
    <w:rsid w:val="0001753B"/>
    <w:rsid w:val="00017F9E"/>
    <w:rsid w:val="000202AD"/>
    <w:rsid w:val="00021948"/>
    <w:rsid w:val="00022507"/>
    <w:rsid w:val="0002531E"/>
    <w:rsid w:val="00027919"/>
    <w:rsid w:val="00027CF0"/>
    <w:rsid w:val="0003245F"/>
    <w:rsid w:val="0003606A"/>
    <w:rsid w:val="00040059"/>
    <w:rsid w:val="0004411F"/>
    <w:rsid w:val="00044822"/>
    <w:rsid w:val="00044862"/>
    <w:rsid w:val="00054DF8"/>
    <w:rsid w:val="00062910"/>
    <w:rsid w:val="00065772"/>
    <w:rsid w:val="00066D51"/>
    <w:rsid w:val="000709C2"/>
    <w:rsid w:val="00073963"/>
    <w:rsid w:val="00077806"/>
    <w:rsid w:val="00077F9D"/>
    <w:rsid w:val="0008066E"/>
    <w:rsid w:val="00085E80"/>
    <w:rsid w:val="00086849"/>
    <w:rsid w:val="0008708A"/>
    <w:rsid w:val="00087E35"/>
    <w:rsid w:val="00090AD7"/>
    <w:rsid w:val="000928FD"/>
    <w:rsid w:val="00093309"/>
    <w:rsid w:val="00093C67"/>
    <w:rsid w:val="00094467"/>
    <w:rsid w:val="000A133A"/>
    <w:rsid w:val="000A4A95"/>
    <w:rsid w:val="000A4B9B"/>
    <w:rsid w:val="000A5823"/>
    <w:rsid w:val="000A6AE9"/>
    <w:rsid w:val="000B097C"/>
    <w:rsid w:val="000B2884"/>
    <w:rsid w:val="000B43D5"/>
    <w:rsid w:val="000B4FA8"/>
    <w:rsid w:val="000B6366"/>
    <w:rsid w:val="000B6595"/>
    <w:rsid w:val="000B6F07"/>
    <w:rsid w:val="000C0DC9"/>
    <w:rsid w:val="000C4D95"/>
    <w:rsid w:val="000C7398"/>
    <w:rsid w:val="000D26FF"/>
    <w:rsid w:val="000D52E5"/>
    <w:rsid w:val="000D6281"/>
    <w:rsid w:val="000D76C1"/>
    <w:rsid w:val="000E10A2"/>
    <w:rsid w:val="000E2308"/>
    <w:rsid w:val="000E27EB"/>
    <w:rsid w:val="000E3144"/>
    <w:rsid w:val="000E38F7"/>
    <w:rsid w:val="000E5427"/>
    <w:rsid w:val="000F08D1"/>
    <w:rsid w:val="000F2CEC"/>
    <w:rsid w:val="001054D7"/>
    <w:rsid w:val="00106CFA"/>
    <w:rsid w:val="0011040F"/>
    <w:rsid w:val="00115E64"/>
    <w:rsid w:val="00117186"/>
    <w:rsid w:val="0012105F"/>
    <w:rsid w:val="00121F35"/>
    <w:rsid w:val="00122141"/>
    <w:rsid w:val="00122ACA"/>
    <w:rsid w:val="00122B1B"/>
    <w:rsid w:val="00122C23"/>
    <w:rsid w:val="001277AE"/>
    <w:rsid w:val="00130399"/>
    <w:rsid w:val="00133753"/>
    <w:rsid w:val="00134F42"/>
    <w:rsid w:val="001366B2"/>
    <w:rsid w:val="00137DFD"/>
    <w:rsid w:val="00137FFE"/>
    <w:rsid w:val="00143137"/>
    <w:rsid w:val="00152203"/>
    <w:rsid w:val="0015240C"/>
    <w:rsid w:val="00152DE1"/>
    <w:rsid w:val="00153B7C"/>
    <w:rsid w:val="0015560D"/>
    <w:rsid w:val="0015575E"/>
    <w:rsid w:val="001564D4"/>
    <w:rsid w:val="00156AF6"/>
    <w:rsid w:val="00156EF6"/>
    <w:rsid w:val="00156FAD"/>
    <w:rsid w:val="001574B7"/>
    <w:rsid w:val="00166DFE"/>
    <w:rsid w:val="00166E5E"/>
    <w:rsid w:val="00170105"/>
    <w:rsid w:val="0017085E"/>
    <w:rsid w:val="00171942"/>
    <w:rsid w:val="001719EC"/>
    <w:rsid w:val="001800DD"/>
    <w:rsid w:val="0018118F"/>
    <w:rsid w:val="00184B86"/>
    <w:rsid w:val="00191027"/>
    <w:rsid w:val="00192343"/>
    <w:rsid w:val="00192A02"/>
    <w:rsid w:val="0019350F"/>
    <w:rsid w:val="00193834"/>
    <w:rsid w:val="00195DCF"/>
    <w:rsid w:val="001A0B77"/>
    <w:rsid w:val="001A1571"/>
    <w:rsid w:val="001A1637"/>
    <w:rsid w:val="001A21F4"/>
    <w:rsid w:val="001A6362"/>
    <w:rsid w:val="001B075F"/>
    <w:rsid w:val="001B2339"/>
    <w:rsid w:val="001B5C6F"/>
    <w:rsid w:val="001B7F56"/>
    <w:rsid w:val="001C1ACA"/>
    <w:rsid w:val="001C2352"/>
    <w:rsid w:val="001C6EE9"/>
    <w:rsid w:val="001D37C4"/>
    <w:rsid w:val="001D4F07"/>
    <w:rsid w:val="001D5E21"/>
    <w:rsid w:val="001D693C"/>
    <w:rsid w:val="001D77DA"/>
    <w:rsid w:val="001E2029"/>
    <w:rsid w:val="001E66CB"/>
    <w:rsid w:val="001F0255"/>
    <w:rsid w:val="001F1018"/>
    <w:rsid w:val="001F1698"/>
    <w:rsid w:val="001F4741"/>
    <w:rsid w:val="001F71C5"/>
    <w:rsid w:val="001F753A"/>
    <w:rsid w:val="002008E1"/>
    <w:rsid w:val="00201309"/>
    <w:rsid w:val="002018CD"/>
    <w:rsid w:val="00202D20"/>
    <w:rsid w:val="00204FF6"/>
    <w:rsid w:val="002057AA"/>
    <w:rsid w:val="002106C5"/>
    <w:rsid w:val="00214548"/>
    <w:rsid w:val="0021552D"/>
    <w:rsid w:val="0021643A"/>
    <w:rsid w:val="002176A0"/>
    <w:rsid w:val="00222DD9"/>
    <w:rsid w:val="00225768"/>
    <w:rsid w:val="00225E84"/>
    <w:rsid w:val="00227566"/>
    <w:rsid w:val="002323ED"/>
    <w:rsid w:val="0023394B"/>
    <w:rsid w:val="0023524B"/>
    <w:rsid w:val="00236342"/>
    <w:rsid w:val="0023703F"/>
    <w:rsid w:val="00241959"/>
    <w:rsid w:val="00242819"/>
    <w:rsid w:val="00244E97"/>
    <w:rsid w:val="002462E7"/>
    <w:rsid w:val="00250822"/>
    <w:rsid w:val="00252E4D"/>
    <w:rsid w:val="002534B8"/>
    <w:rsid w:val="002605BB"/>
    <w:rsid w:val="00263690"/>
    <w:rsid w:val="00263B37"/>
    <w:rsid w:val="002677E8"/>
    <w:rsid w:val="002726F1"/>
    <w:rsid w:val="002746DF"/>
    <w:rsid w:val="00277100"/>
    <w:rsid w:val="002774B4"/>
    <w:rsid w:val="002831B9"/>
    <w:rsid w:val="002838DB"/>
    <w:rsid w:val="00286C5C"/>
    <w:rsid w:val="00286CBC"/>
    <w:rsid w:val="002873AB"/>
    <w:rsid w:val="00287EFD"/>
    <w:rsid w:val="002924A9"/>
    <w:rsid w:val="00295A9A"/>
    <w:rsid w:val="002A133F"/>
    <w:rsid w:val="002A4343"/>
    <w:rsid w:val="002A61C6"/>
    <w:rsid w:val="002B1A31"/>
    <w:rsid w:val="002B1EF4"/>
    <w:rsid w:val="002B2AD7"/>
    <w:rsid w:val="002B483F"/>
    <w:rsid w:val="002B5F76"/>
    <w:rsid w:val="002B65B0"/>
    <w:rsid w:val="002B7167"/>
    <w:rsid w:val="002C0A20"/>
    <w:rsid w:val="002C18C2"/>
    <w:rsid w:val="002C3941"/>
    <w:rsid w:val="002C48BA"/>
    <w:rsid w:val="002C50D1"/>
    <w:rsid w:val="002C6127"/>
    <w:rsid w:val="002C7CC6"/>
    <w:rsid w:val="002D0C5B"/>
    <w:rsid w:val="002E2BE4"/>
    <w:rsid w:val="002E5C25"/>
    <w:rsid w:val="002E61C2"/>
    <w:rsid w:val="002E6762"/>
    <w:rsid w:val="002F0157"/>
    <w:rsid w:val="002F24DA"/>
    <w:rsid w:val="002F3282"/>
    <w:rsid w:val="002F44B8"/>
    <w:rsid w:val="002F6865"/>
    <w:rsid w:val="002F69F5"/>
    <w:rsid w:val="002F7257"/>
    <w:rsid w:val="0030230E"/>
    <w:rsid w:val="00306DEC"/>
    <w:rsid w:val="00307035"/>
    <w:rsid w:val="00307889"/>
    <w:rsid w:val="0030790C"/>
    <w:rsid w:val="00310A54"/>
    <w:rsid w:val="0031290B"/>
    <w:rsid w:val="00314223"/>
    <w:rsid w:val="00317723"/>
    <w:rsid w:val="00317CA0"/>
    <w:rsid w:val="00321002"/>
    <w:rsid w:val="003215C9"/>
    <w:rsid w:val="0032300D"/>
    <w:rsid w:val="00325E6E"/>
    <w:rsid w:val="00327EDF"/>
    <w:rsid w:val="0033121A"/>
    <w:rsid w:val="00331DC7"/>
    <w:rsid w:val="00332346"/>
    <w:rsid w:val="00332399"/>
    <w:rsid w:val="003328CA"/>
    <w:rsid w:val="00332946"/>
    <w:rsid w:val="00333438"/>
    <w:rsid w:val="00334A83"/>
    <w:rsid w:val="0033676C"/>
    <w:rsid w:val="00336B97"/>
    <w:rsid w:val="00340232"/>
    <w:rsid w:val="003529A5"/>
    <w:rsid w:val="00353E66"/>
    <w:rsid w:val="003554E4"/>
    <w:rsid w:val="0036198E"/>
    <w:rsid w:val="00363249"/>
    <w:rsid w:val="00363712"/>
    <w:rsid w:val="003665AE"/>
    <w:rsid w:val="00366985"/>
    <w:rsid w:val="003719BE"/>
    <w:rsid w:val="00372F7D"/>
    <w:rsid w:val="00373A9D"/>
    <w:rsid w:val="00380744"/>
    <w:rsid w:val="00383F60"/>
    <w:rsid w:val="00386384"/>
    <w:rsid w:val="003911A5"/>
    <w:rsid w:val="003930DF"/>
    <w:rsid w:val="003945C2"/>
    <w:rsid w:val="003973CB"/>
    <w:rsid w:val="00397C82"/>
    <w:rsid w:val="003A09DF"/>
    <w:rsid w:val="003A235C"/>
    <w:rsid w:val="003A2376"/>
    <w:rsid w:val="003A40E7"/>
    <w:rsid w:val="003B2818"/>
    <w:rsid w:val="003B2CDE"/>
    <w:rsid w:val="003B326B"/>
    <w:rsid w:val="003B66B7"/>
    <w:rsid w:val="003B6766"/>
    <w:rsid w:val="003B7225"/>
    <w:rsid w:val="003C0781"/>
    <w:rsid w:val="003C339F"/>
    <w:rsid w:val="003D4BD3"/>
    <w:rsid w:val="003D5122"/>
    <w:rsid w:val="003E06C5"/>
    <w:rsid w:val="003E0E58"/>
    <w:rsid w:val="003E2F03"/>
    <w:rsid w:val="003E7ECC"/>
    <w:rsid w:val="003F0511"/>
    <w:rsid w:val="003F2BE7"/>
    <w:rsid w:val="003F3B70"/>
    <w:rsid w:val="003F6E81"/>
    <w:rsid w:val="003F7B5D"/>
    <w:rsid w:val="004018F0"/>
    <w:rsid w:val="00402B67"/>
    <w:rsid w:val="0040470A"/>
    <w:rsid w:val="00404E74"/>
    <w:rsid w:val="004070E6"/>
    <w:rsid w:val="00412C8A"/>
    <w:rsid w:val="00413DCB"/>
    <w:rsid w:val="00415B9A"/>
    <w:rsid w:val="004163F5"/>
    <w:rsid w:val="00417369"/>
    <w:rsid w:val="00417B5B"/>
    <w:rsid w:val="004202FE"/>
    <w:rsid w:val="00421325"/>
    <w:rsid w:val="00423216"/>
    <w:rsid w:val="004264C4"/>
    <w:rsid w:val="00426E85"/>
    <w:rsid w:val="00427B74"/>
    <w:rsid w:val="00430DBE"/>
    <w:rsid w:val="00435B64"/>
    <w:rsid w:val="004365BC"/>
    <w:rsid w:val="00436BBC"/>
    <w:rsid w:val="0044053E"/>
    <w:rsid w:val="004413BB"/>
    <w:rsid w:val="00442A48"/>
    <w:rsid w:val="0044396E"/>
    <w:rsid w:val="00444D26"/>
    <w:rsid w:val="004503DB"/>
    <w:rsid w:val="004526B4"/>
    <w:rsid w:val="004555CD"/>
    <w:rsid w:val="00461A25"/>
    <w:rsid w:val="00467C8F"/>
    <w:rsid w:val="00471594"/>
    <w:rsid w:val="004716E1"/>
    <w:rsid w:val="00474299"/>
    <w:rsid w:val="00482E18"/>
    <w:rsid w:val="00483C29"/>
    <w:rsid w:val="00485733"/>
    <w:rsid w:val="00485EEB"/>
    <w:rsid w:val="00486257"/>
    <w:rsid w:val="004878AC"/>
    <w:rsid w:val="00487F77"/>
    <w:rsid w:val="004958A0"/>
    <w:rsid w:val="004A1FEF"/>
    <w:rsid w:val="004A297D"/>
    <w:rsid w:val="004A34C4"/>
    <w:rsid w:val="004A43CF"/>
    <w:rsid w:val="004B19AC"/>
    <w:rsid w:val="004B5543"/>
    <w:rsid w:val="004B6563"/>
    <w:rsid w:val="004B6B18"/>
    <w:rsid w:val="004B6FE7"/>
    <w:rsid w:val="004C539D"/>
    <w:rsid w:val="004C61D2"/>
    <w:rsid w:val="004D19F7"/>
    <w:rsid w:val="004D2D1A"/>
    <w:rsid w:val="004E0218"/>
    <w:rsid w:val="004E1334"/>
    <w:rsid w:val="004F2449"/>
    <w:rsid w:val="004F78D7"/>
    <w:rsid w:val="00502009"/>
    <w:rsid w:val="0050294D"/>
    <w:rsid w:val="005034B5"/>
    <w:rsid w:val="00503862"/>
    <w:rsid w:val="00513144"/>
    <w:rsid w:val="00516D06"/>
    <w:rsid w:val="005226BD"/>
    <w:rsid w:val="00523CEE"/>
    <w:rsid w:val="0052449A"/>
    <w:rsid w:val="00530213"/>
    <w:rsid w:val="00532ACA"/>
    <w:rsid w:val="00534C59"/>
    <w:rsid w:val="0054129E"/>
    <w:rsid w:val="00541EA0"/>
    <w:rsid w:val="00545200"/>
    <w:rsid w:val="00545ABD"/>
    <w:rsid w:val="00546973"/>
    <w:rsid w:val="005471AA"/>
    <w:rsid w:val="0054789D"/>
    <w:rsid w:val="005502FA"/>
    <w:rsid w:val="00551452"/>
    <w:rsid w:val="005600E2"/>
    <w:rsid w:val="005610BA"/>
    <w:rsid w:val="00561C3D"/>
    <w:rsid w:val="005624C5"/>
    <w:rsid w:val="00562602"/>
    <w:rsid w:val="00565134"/>
    <w:rsid w:val="00566310"/>
    <w:rsid w:val="005674DB"/>
    <w:rsid w:val="0056798B"/>
    <w:rsid w:val="00571676"/>
    <w:rsid w:val="00571B98"/>
    <w:rsid w:val="00572424"/>
    <w:rsid w:val="0057560E"/>
    <w:rsid w:val="00575CBD"/>
    <w:rsid w:val="005803E4"/>
    <w:rsid w:val="005852F9"/>
    <w:rsid w:val="00585BBE"/>
    <w:rsid w:val="0059218B"/>
    <w:rsid w:val="00594565"/>
    <w:rsid w:val="00595DAA"/>
    <w:rsid w:val="00595E31"/>
    <w:rsid w:val="005A0818"/>
    <w:rsid w:val="005A3B63"/>
    <w:rsid w:val="005B08E6"/>
    <w:rsid w:val="005B1194"/>
    <w:rsid w:val="005B11A8"/>
    <w:rsid w:val="005B626A"/>
    <w:rsid w:val="005C083A"/>
    <w:rsid w:val="005C0E61"/>
    <w:rsid w:val="005C2824"/>
    <w:rsid w:val="005C6470"/>
    <w:rsid w:val="005D3977"/>
    <w:rsid w:val="005D515C"/>
    <w:rsid w:val="005D5882"/>
    <w:rsid w:val="005D6C54"/>
    <w:rsid w:val="005E1F0D"/>
    <w:rsid w:val="005E2363"/>
    <w:rsid w:val="005E30C5"/>
    <w:rsid w:val="005E30DE"/>
    <w:rsid w:val="005E4952"/>
    <w:rsid w:val="005E53C2"/>
    <w:rsid w:val="005E6F3D"/>
    <w:rsid w:val="005E7A8D"/>
    <w:rsid w:val="005F04D6"/>
    <w:rsid w:val="005F4B23"/>
    <w:rsid w:val="005F58C2"/>
    <w:rsid w:val="005F732D"/>
    <w:rsid w:val="00600B67"/>
    <w:rsid w:val="006061AB"/>
    <w:rsid w:val="006103C6"/>
    <w:rsid w:val="006126DD"/>
    <w:rsid w:val="00613F4F"/>
    <w:rsid w:val="006153DE"/>
    <w:rsid w:val="00623AE7"/>
    <w:rsid w:val="00625F81"/>
    <w:rsid w:val="00626E57"/>
    <w:rsid w:val="00632064"/>
    <w:rsid w:val="00632ABE"/>
    <w:rsid w:val="00633B97"/>
    <w:rsid w:val="0063590D"/>
    <w:rsid w:val="006364C3"/>
    <w:rsid w:val="00636925"/>
    <w:rsid w:val="00640ACA"/>
    <w:rsid w:val="00640B82"/>
    <w:rsid w:val="006414D6"/>
    <w:rsid w:val="00643046"/>
    <w:rsid w:val="00643991"/>
    <w:rsid w:val="00645F7E"/>
    <w:rsid w:val="00646647"/>
    <w:rsid w:val="00647443"/>
    <w:rsid w:val="00652A28"/>
    <w:rsid w:val="006535A1"/>
    <w:rsid w:val="00661F53"/>
    <w:rsid w:val="00666524"/>
    <w:rsid w:val="006671AD"/>
    <w:rsid w:val="00667A27"/>
    <w:rsid w:val="00667B6E"/>
    <w:rsid w:val="0067355A"/>
    <w:rsid w:val="00681AD4"/>
    <w:rsid w:val="0068245D"/>
    <w:rsid w:val="006A0974"/>
    <w:rsid w:val="006A0F0F"/>
    <w:rsid w:val="006A4642"/>
    <w:rsid w:val="006A5429"/>
    <w:rsid w:val="006A5DFB"/>
    <w:rsid w:val="006A6CCE"/>
    <w:rsid w:val="006B03DE"/>
    <w:rsid w:val="006B49C2"/>
    <w:rsid w:val="006B4C78"/>
    <w:rsid w:val="006C00FE"/>
    <w:rsid w:val="006C0F45"/>
    <w:rsid w:val="006C1731"/>
    <w:rsid w:val="006C32DC"/>
    <w:rsid w:val="006C6853"/>
    <w:rsid w:val="006C6C0C"/>
    <w:rsid w:val="006C7A57"/>
    <w:rsid w:val="006D21FD"/>
    <w:rsid w:val="006D25D2"/>
    <w:rsid w:val="006D3B64"/>
    <w:rsid w:val="006D4A2D"/>
    <w:rsid w:val="006D50DD"/>
    <w:rsid w:val="006D73F0"/>
    <w:rsid w:val="006D7630"/>
    <w:rsid w:val="006D7CCC"/>
    <w:rsid w:val="006E258A"/>
    <w:rsid w:val="006F0B44"/>
    <w:rsid w:val="006F212A"/>
    <w:rsid w:val="006F2F13"/>
    <w:rsid w:val="006F4D9E"/>
    <w:rsid w:val="006F775F"/>
    <w:rsid w:val="00702F02"/>
    <w:rsid w:val="00705259"/>
    <w:rsid w:val="00705EA1"/>
    <w:rsid w:val="007064B6"/>
    <w:rsid w:val="007109F5"/>
    <w:rsid w:val="0071145A"/>
    <w:rsid w:val="0071255D"/>
    <w:rsid w:val="0071623D"/>
    <w:rsid w:val="0071712A"/>
    <w:rsid w:val="00717C41"/>
    <w:rsid w:val="00721654"/>
    <w:rsid w:val="007216D4"/>
    <w:rsid w:val="00722BC5"/>
    <w:rsid w:val="0072397A"/>
    <w:rsid w:val="00723D18"/>
    <w:rsid w:val="007258E9"/>
    <w:rsid w:val="00726EA3"/>
    <w:rsid w:val="00731518"/>
    <w:rsid w:val="007325E2"/>
    <w:rsid w:val="007327B5"/>
    <w:rsid w:val="007329D3"/>
    <w:rsid w:val="00734C81"/>
    <w:rsid w:val="00737230"/>
    <w:rsid w:val="0074411B"/>
    <w:rsid w:val="00747C4E"/>
    <w:rsid w:val="007505F8"/>
    <w:rsid w:val="00751771"/>
    <w:rsid w:val="0075480F"/>
    <w:rsid w:val="0075555F"/>
    <w:rsid w:val="00756879"/>
    <w:rsid w:val="0075752D"/>
    <w:rsid w:val="00764010"/>
    <w:rsid w:val="00766271"/>
    <w:rsid w:val="00766A04"/>
    <w:rsid w:val="00770EB9"/>
    <w:rsid w:val="007719F7"/>
    <w:rsid w:val="0077628A"/>
    <w:rsid w:val="00776ECD"/>
    <w:rsid w:val="007831DF"/>
    <w:rsid w:val="00787DD8"/>
    <w:rsid w:val="007972E1"/>
    <w:rsid w:val="00797DF2"/>
    <w:rsid w:val="007A0136"/>
    <w:rsid w:val="007A6D4B"/>
    <w:rsid w:val="007A705D"/>
    <w:rsid w:val="007A724D"/>
    <w:rsid w:val="007B187C"/>
    <w:rsid w:val="007B48EF"/>
    <w:rsid w:val="007B56B7"/>
    <w:rsid w:val="007B5F94"/>
    <w:rsid w:val="007B6244"/>
    <w:rsid w:val="007B6F07"/>
    <w:rsid w:val="007C0D80"/>
    <w:rsid w:val="007C2733"/>
    <w:rsid w:val="007C6587"/>
    <w:rsid w:val="007C7BE7"/>
    <w:rsid w:val="007D123B"/>
    <w:rsid w:val="007D3A6D"/>
    <w:rsid w:val="007D46A8"/>
    <w:rsid w:val="007D5691"/>
    <w:rsid w:val="007E092E"/>
    <w:rsid w:val="007E2D0A"/>
    <w:rsid w:val="007E317C"/>
    <w:rsid w:val="007E3593"/>
    <w:rsid w:val="007E4139"/>
    <w:rsid w:val="007E5739"/>
    <w:rsid w:val="007E5B98"/>
    <w:rsid w:val="007E613B"/>
    <w:rsid w:val="007E6520"/>
    <w:rsid w:val="007E751C"/>
    <w:rsid w:val="007F08D7"/>
    <w:rsid w:val="007F0CC5"/>
    <w:rsid w:val="007F219F"/>
    <w:rsid w:val="007F560E"/>
    <w:rsid w:val="007F58C8"/>
    <w:rsid w:val="00802281"/>
    <w:rsid w:val="00807882"/>
    <w:rsid w:val="00807A69"/>
    <w:rsid w:val="0081772D"/>
    <w:rsid w:val="00821447"/>
    <w:rsid w:val="00821E01"/>
    <w:rsid w:val="00827171"/>
    <w:rsid w:val="0083078A"/>
    <w:rsid w:val="0083328E"/>
    <w:rsid w:val="008334A6"/>
    <w:rsid w:val="008347CF"/>
    <w:rsid w:val="00836FF6"/>
    <w:rsid w:val="00837D9A"/>
    <w:rsid w:val="008404CF"/>
    <w:rsid w:val="008446BB"/>
    <w:rsid w:val="00844AF1"/>
    <w:rsid w:val="008465A0"/>
    <w:rsid w:val="008474FB"/>
    <w:rsid w:val="0085232D"/>
    <w:rsid w:val="00852DDF"/>
    <w:rsid w:val="00856AEB"/>
    <w:rsid w:val="00856B97"/>
    <w:rsid w:val="00857EEF"/>
    <w:rsid w:val="00861539"/>
    <w:rsid w:val="00862A4A"/>
    <w:rsid w:val="0086362B"/>
    <w:rsid w:val="00863CB8"/>
    <w:rsid w:val="00866554"/>
    <w:rsid w:val="00870FE4"/>
    <w:rsid w:val="0087274E"/>
    <w:rsid w:val="00872A9C"/>
    <w:rsid w:val="008754CC"/>
    <w:rsid w:val="00875796"/>
    <w:rsid w:val="008777D5"/>
    <w:rsid w:val="0088022E"/>
    <w:rsid w:val="008851A5"/>
    <w:rsid w:val="00885D2F"/>
    <w:rsid w:val="0088663D"/>
    <w:rsid w:val="008867FF"/>
    <w:rsid w:val="00891F67"/>
    <w:rsid w:val="00893C70"/>
    <w:rsid w:val="00895489"/>
    <w:rsid w:val="00897731"/>
    <w:rsid w:val="008A1FD5"/>
    <w:rsid w:val="008A6A04"/>
    <w:rsid w:val="008A6BF8"/>
    <w:rsid w:val="008A7021"/>
    <w:rsid w:val="008B4C44"/>
    <w:rsid w:val="008B583F"/>
    <w:rsid w:val="008D0AB0"/>
    <w:rsid w:val="008D0F72"/>
    <w:rsid w:val="008D372F"/>
    <w:rsid w:val="008D45CE"/>
    <w:rsid w:val="008D5BE8"/>
    <w:rsid w:val="008D5F52"/>
    <w:rsid w:val="008E020E"/>
    <w:rsid w:val="008E1B6C"/>
    <w:rsid w:val="008E2A64"/>
    <w:rsid w:val="008E3412"/>
    <w:rsid w:val="008E384E"/>
    <w:rsid w:val="008E411D"/>
    <w:rsid w:val="008E41E0"/>
    <w:rsid w:val="008E422D"/>
    <w:rsid w:val="008E590F"/>
    <w:rsid w:val="008F5D82"/>
    <w:rsid w:val="008F7669"/>
    <w:rsid w:val="00902D12"/>
    <w:rsid w:val="00903742"/>
    <w:rsid w:val="0090576D"/>
    <w:rsid w:val="009074C6"/>
    <w:rsid w:val="00912910"/>
    <w:rsid w:val="00913012"/>
    <w:rsid w:val="009131F3"/>
    <w:rsid w:val="00913636"/>
    <w:rsid w:val="00916211"/>
    <w:rsid w:val="00920BFD"/>
    <w:rsid w:val="0092207E"/>
    <w:rsid w:val="00924244"/>
    <w:rsid w:val="00924470"/>
    <w:rsid w:val="00924487"/>
    <w:rsid w:val="009273AF"/>
    <w:rsid w:val="00927E01"/>
    <w:rsid w:val="00930494"/>
    <w:rsid w:val="00933EE4"/>
    <w:rsid w:val="00936636"/>
    <w:rsid w:val="00936BC7"/>
    <w:rsid w:val="00945583"/>
    <w:rsid w:val="009465C3"/>
    <w:rsid w:val="00947C69"/>
    <w:rsid w:val="009512E1"/>
    <w:rsid w:val="009603AC"/>
    <w:rsid w:val="00960C63"/>
    <w:rsid w:val="00961A48"/>
    <w:rsid w:val="00962A1B"/>
    <w:rsid w:val="009643D3"/>
    <w:rsid w:val="009713BF"/>
    <w:rsid w:val="009719C7"/>
    <w:rsid w:val="00971D08"/>
    <w:rsid w:val="00972004"/>
    <w:rsid w:val="0097572F"/>
    <w:rsid w:val="009916AD"/>
    <w:rsid w:val="00992257"/>
    <w:rsid w:val="00993E47"/>
    <w:rsid w:val="009942F4"/>
    <w:rsid w:val="00995CB2"/>
    <w:rsid w:val="009A3AA5"/>
    <w:rsid w:val="009B00B4"/>
    <w:rsid w:val="009B5E64"/>
    <w:rsid w:val="009B77D2"/>
    <w:rsid w:val="009B7A4A"/>
    <w:rsid w:val="009C1CB7"/>
    <w:rsid w:val="009C6C9B"/>
    <w:rsid w:val="009C71FA"/>
    <w:rsid w:val="009D043D"/>
    <w:rsid w:val="009D187B"/>
    <w:rsid w:val="009D5274"/>
    <w:rsid w:val="009D6A07"/>
    <w:rsid w:val="009D75F2"/>
    <w:rsid w:val="009E1068"/>
    <w:rsid w:val="009E2ECA"/>
    <w:rsid w:val="009E4870"/>
    <w:rsid w:val="009E4DB6"/>
    <w:rsid w:val="009E5296"/>
    <w:rsid w:val="009E74F1"/>
    <w:rsid w:val="009F0E26"/>
    <w:rsid w:val="009F27B0"/>
    <w:rsid w:val="009F39E2"/>
    <w:rsid w:val="00A02722"/>
    <w:rsid w:val="00A0474E"/>
    <w:rsid w:val="00A12F0A"/>
    <w:rsid w:val="00A149BD"/>
    <w:rsid w:val="00A15477"/>
    <w:rsid w:val="00A176FD"/>
    <w:rsid w:val="00A178D0"/>
    <w:rsid w:val="00A21F58"/>
    <w:rsid w:val="00A23DA6"/>
    <w:rsid w:val="00A23FF3"/>
    <w:rsid w:val="00A24D8E"/>
    <w:rsid w:val="00A25318"/>
    <w:rsid w:val="00A25F4C"/>
    <w:rsid w:val="00A35865"/>
    <w:rsid w:val="00A35D05"/>
    <w:rsid w:val="00A37343"/>
    <w:rsid w:val="00A42341"/>
    <w:rsid w:val="00A4439B"/>
    <w:rsid w:val="00A46445"/>
    <w:rsid w:val="00A4681B"/>
    <w:rsid w:val="00A46B35"/>
    <w:rsid w:val="00A542E4"/>
    <w:rsid w:val="00A54F13"/>
    <w:rsid w:val="00A5501C"/>
    <w:rsid w:val="00A5549E"/>
    <w:rsid w:val="00A55835"/>
    <w:rsid w:val="00A566AF"/>
    <w:rsid w:val="00A573DC"/>
    <w:rsid w:val="00A6054C"/>
    <w:rsid w:val="00A64CC7"/>
    <w:rsid w:val="00A6504D"/>
    <w:rsid w:val="00A67AE6"/>
    <w:rsid w:val="00A7267D"/>
    <w:rsid w:val="00A778B3"/>
    <w:rsid w:val="00A804DF"/>
    <w:rsid w:val="00A80607"/>
    <w:rsid w:val="00A834B7"/>
    <w:rsid w:val="00A86143"/>
    <w:rsid w:val="00A92210"/>
    <w:rsid w:val="00A9385C"/>
    <w:rsid w:val="00A95E46"/>
    <w:rsid w:val="00A96854"/>
    <w:rsid w:val="00AA06DC"/>
    <w:rsid w:val="00AA0AE0"/>
    <w:rsid w:val="00AA0C1F"/>
    <w:rsid w:val="00AA1BF5"/>
    <w:rsid w:val="00AA3BB4"/>
    <w:rsid w:val="00AB06A7"/>
    <w:rsid w:val="00AB098C"/>
    <w:rsid w:val="00AB5606"/>
    <w:rsid w:val="00AB6CF2"/>
    <w:rsid w:val="00AC6980"/>
    <w:rsid w:val="00AD2F14"/>
    <w:rsid w:val="00AD3966"/>
    <w:rsid w:val="00AD3A0E"/>
    <w:rsid w:val="00AD4523"/>
    <w:rsid w:val="00AD711C"/>
    <w:rsid w:val="00AE6B8F"/>
    <w:rsid w:val="00AF0E70"/>
    <w:rsid w:val="00AF463D"/>
    <w:rsid w:val="00AF4B37"/>
    <w:rsid w:val="00B015DB"/>
    <w:rsid w:val="00B02861"/>
    <w:rsid w:val="00B079AC"/>
    <w:rsid w:val="00B1135A"/>
    <w:rsid w:val="00B12E23"/>
    <w:rsid w:val="00B139F7"/>
    <w:rsid w:val="00B22212"/>
    <w:rsid w:val="00B25746"/>
    <w:rsid w:val="00B25C41"/>
    <w:rsid w:val="00B341D9"/>
    <w:rsid w:val="00B352E5"/>
    <w:rsid w:val="00B50081"/>
    <w:rsid w:val="00B51558"/>
    <w:rsid w:val="00B51F8B"/>
    <w:rsid w:val="00B54089"/>
    <w:rsid w:val="00B55609"/>
    <w:rsid w:val="00B5567F"/>
    <w:rsid w:val="00B620C3"/>
    <w:rsid w:val="00B64C1E"/>
    <w:rsid w:val="00B650FC"/>
    <w:rsid w:val="00B66B91"/>
    <w:rsid w:val="00B70BF1"/>
    <w:rsid w:val="00B74058"/>
    <w:rsid w:val="00B74F13"/>
    <w:rsid w:val="00B75936"/>
    <w:rsid w:val="00B779B7"/>
    <w:rsid w:val="00B80313"/>
    <w:rsid w:val="00B8085A"/>
    <w:rsid w:val="00B80EBA"/>
    <w:rsid w:val="00B8208C"/>
    <w:rsid w:val="00B83250"/>
    <w:rsid w:val="00B85596"/>
    <w:rsid w:val="00B86158"/>
    <w:rsid w:val="00B928A7"/>
    <w:rsid w:val="00B939FE"/>
    <w:rsid w:val="00B94D36"/>
    <w:rsid w:val="00B954CD"/>
    <w:rsid w:val="00B96D2F"/>
    <w:rsid w:val="00B974AA"/>
    <w:rsid w:val="00BA404E"/>
    <w:rsid w:val="00BA4267"/>
    <w:rsid w:val="00BA625E"/>
    <w:rsid w:val="00BA6A52"/>
    <w:rsid w:val="00BA72E8"/>
    <w:rsid w:val="00BB203C"/>
    <w:rsid w:val="00BB23E7"/>
    <w:rsid w:val="00BB2F87"/>
    <w:rsid w:val="00BB4BED"/>
    <w:rsid w:val="00BB6666"/>
    <w:rsid w:val="00BB68B0"/>
    <w:rsid w:val="00BB6C72"/>
    <w:rsid w:val="00BB7C49"/>
    <w:rsid w:val="00BC0F4C"/>
    <w:rsid w:val="00BC17E0"/>
    <w:rsid w:val="00BC31D5"/>
    <w:rsid w:val="00BC72BA"/>
    <w:rsid w:val="00BD0490"/>
    <w:rsid w:val="00BD388E"/>
    <w:rsid w:val="00BD5BB3"/>
    <w:rsid w:val="00BD7681"/>
    <w:rsid w:val="00BD7A4C"/>
    <w:rsid w:val="00BE11A8"/>
    <w:rsid w:val="00BE209F"/>
    <w:rsid w:val="00BE5520"/>
    <w:rsid w:val="00BE7460"/>
    <w:rsid w:val="00BF14A4"/>
    <w:rsid w:val="00BF4D51"/>
    <w:rsid w:val="00BF7C91"/>
    <w:rsid w:val="00C0164C"/>
    <w:rsid w:val="00C04FCA"/>
    <w:rsid w:val="00C05CC8"/>
    <w:rsid w:val="00C06900"/>
    <w:rsid w:val="00C10E60"/>
    <w:rsid w:val="00C10EDC"/>
    <w:rsid w:val="00C13899"/>
    <w:rsid w:val="00C22DCB"/>
    <w:rsid w:val="00C23440"/>
    <w:rsid w:val="00C24390"/>
    <w:rsid w:val="00C245A4"/>
    <w:rsid w:val="00C24EF9"/>
    <w:rsid w:val="00C2669B"/>
    <w:rsid w:val="00C277A5"/>
    <w:rsid w:val="00C314A1"/>
    <w:rsid w:val="00C4035F"/>
    <w:rsid w:val="00C406E8"/>
    <w:rsid w:val="00C44765"/>
    <w:rsid w:val="00C454DC"/>
    <w:rsid w:val="00C4594F"/>
    <w:rsid w:val="00C46839"/>
    <w:rsid w:val="00C47915"/>
    <w:rsid w:val="00C47DC2"/>
    <w:rsid w:val="00C51109"/>
    <w:rsid w:val="00C51591"/>
    <w:rsid w:val="00C522F5"/>
    <w:rsid w:val="00C55F6C"/>
    <w:rsid w:val="00C56951"/>
    <w:rsid w:val="00C57D56"/>
    <w:rsid w:val="00C66006"/>
    <w:rsid w:val="00C70032"/>
    <w:rsid w:val="00C74E25"/>
    <w:rsid w:val="00C75CA3"/>
    <w:rsid w:val="00C76E84"/>
    <w:rsid w:val="00C800E1"/>
    <w:rsid w:val="00C81ECB"/>
    <w:rsid w:val="00C8352D"/>
    <w:rsid w:val="00C85A98"/>
    <w:rsid w:val="00C86887"/>
    <w:rsid w:val="00C93486"/>
    <w:rsid w:val="00C93EA7"/>
    <w:rsid w:val="00C94A01"/>
    <w:rsid w:val="00C95D5A"/>
    <w:rsid w:val="00CA2C3E"/>
    <w:rsid w:val="00CA4A32"/>
    <w:rsid w:val="00CB2807"/>
    <w:rsid w:val="00CB3745"/>
    <w:rsid w:val="00CB39AB"/>
    <w:rsid w:val="00CB408C"/>
    <w:rsid w:val="00CB56F9"/>
    <w:rsid w:val="00CC0985"/>
    <w:rsid w:val="00CC1C89"/>
    <w:rsid w:val="00CC47AA"/>
    <w:rsid w:val="00CC4EFD"/>
    <w:rsid w:val="00CC73FD"/>
    <w:rsid w:val="00CD007A"/>
    <w:rsid w:val="00CD3BF7"/>
    <w:rsid w:val="00CD5031"/>
    <w:rsid w:val="00CD52DE"/>
    <w:rsid w:val="00CD5D01"/>
    <w:rsid w:val="00CD64BE"/>
    <w:rsid w:val="00CD7D11"/>
    <w:rsid w:val="00CE03FF"/>
    <w:rsid w:val="00CE2475"/>
    <w:rsid w:val="00CE2E35"/>
    <w:rsid w:val="00CE3478"/>
    <w:rsid w:val="00CE4E2D"/>
    <w:rsid w:val="00CE73CF"/>
    <w:rsid w:val="00CF0954"/>
    <w:rsid w:val="00CF0BE5"/>
    <w:rsid w:val="00CF2FED"/>
    <w:rsid w:val="00CF4F01"/>
    <w:rsid w:val="00CF597B"/>
    <w:rsid w:val="00D05055"/>
    <w:rsid w:val="00D05DBA"/>
    <w:rsid w:val="00D12A9B"/>
    <w:rsid w:val="00D13613"/>
    <w:rsid w:val="00D14761"/>
    <w:rsid w:val="00D14BF8"/>
    <w:rsid w:val="00D2029D"/>
    <w:rsid w:val="00D205ED"/>
    <w:rsid w:val="00D20921"/>
    <w:rsid w:val="00D23B2B"/>
    <w:rsid w:val="00D260DE"/>
    <w:rsid w:val="00D33CC1"/>
    <w:rsid w:val="00D36D29"/>
    <w:rsid w:val="00D4023F"/>
    <w:rsid w:val="00D41A26"/>
    <w:rsid w:val="00D439D7"/>
    <w:rsid w:val="00D50350"/>
    <w:rsid w:val="00D50E86"/>
    <w:rsid w:val="00D518A6"/>
    <w:rsid w:val="00D5276E"/>
    <w:rsid w:val="00D5345D"/>
    <w:rsid w:val="00D5476B"/>
    <w:rsid w:val="00D54C8C"/>
    <w:rsid w:val="00D62A3A"/>
    <w:rsid w:val="00D63708"/>
    <w:rsid w:val="00D66227"/>
    <w:rsid w:val="00D66D90"/>
    <w:rsid w:val="00D72EBA"/>
    <w:rsid w:val="00D74C51"/>
    <w:rsid w:val="00D76954"/>
    <w:rsid w:val="00D8109C"/>
    <w:rsid w:val="00D81B24"/>
    <w:rsid w:val="00D8656E"/>
    <w:rsid w:val="00D872FD"/>
    <w:rsid w:val="00D87497"/>
    <w:rsid w:val="00D92C78"/>
    <w:rsid w:val="00DA1D4A"/>
    <w:rsid w:val="00DA3F53"/>
    <w:rsid w:val="00DA3FDA"/>
    <w:rsid w:val="00DA4152"/>
    <w:rsid w:val="00DA4716"/>
    <w:rsid w:val="00DA671F"/>
    <w:rsid w:val="00DA7D4D"/>
    <w:rsid w:val="00DB0676"/>
    <w:rsid w:val="00DB0C3E"/>
    <w:rsid w:val="00DB1134"/>
    <w:rsid w:val="00DB36D2"/>
    <w:rsid w:val="00DB6905"/>
    <w:rsid w:val="00DB7569"/>
    <w:rsid w:val="00DB7FEE"/>
    <w:rsid w:val="00DC02E0"/>
    <w:rsid w:val="00DC7E5F"/>
    <w:rsid w:val="00DD2B25"/>
    <w:rsid w:val="00DD3582"/>
    <w:rsid w:val="00DD3AC7"/>
    <w:rsid w:val="00DD6B28"/>
    <w:rsid w:val="00DD6C92"/>
    <w:rsid w:val="00DE003E"/>
    <w:rsid w:val="00DE0D16"/>
    <w:rsid w:val="00DE27C3"/>
    <w:rsid w:val="00DE2AED"/>
    <w:rsid w:val="00DF10FA"/>
    <w:rsid w:val="00DF31E6"/>
    <w:rsid w:val="00DF424C"/>
    <w:rsid w:val="00DF49E5"/>
    <w:rsid w:val="00DF668C"/>
    <w:rsid w:val="00DF7577"/>
    <w:rsid w:val="00DF76F0"/>
    <w:rsid w:val="00E01734"/>
    <w:rsid w:val="00E05275"/>
    <w:rsid w:val="00E0646D"/>
    <w:rsid w:val="00E07CFC"/>
    <w:rsid w:val="00E108A4"/>
    <w:rsid w:val="00E113A4"/>
    <w:rsid w:val="00E13D82"/>
    <w:rsid w:val="00E1652A"/>
    <w:rsid w:val="00E20A42"/>
    <w:rsid w:val="00E248DA"/>
    <w:rsid w:val="00E264AF"/>
    <w:rsid w:val="00E26C5A"/>
    <w:rsid w:val="00E2746A"/>
    <w:rsid w:val="00E27BAB"/>
    <w:rsid w:val="00E3183A"/>
    <w:rsid w:val="00E32233"/>
    <w:rsid w:val="00E4045E"/>
    <w:rsid w:val="00E40756"/>
    <w:rsid w:val="00E42968"/>
    <w:rsid w:val="00E432F9"/>
    <w:rsid w:val="00E475C5"/>
    <w:rsid w:val="00E47E9C"/>
    <w:rsid w:val="00E5451C"/>
    <w:rsid w:val="00E54938"/>
    <w:rsid w:val="00E5512A"/>
    <w:rsid w:val="00E569D6"/>
    <w:rsid w:val="00E60510"/>
    <w:rsid w:val="00E60AF1"/>
    <w:rsid w:val="00E6136C"/>
    <w:rsid w:val="00E61A55"/>
    <w:rsid w:val="00E61BA1"/>
    <w:rsid w:val="00E634E8"/>
    <w:rsid w:val="00E716D0"/>
    <w:rsid w:val="00E745FE"/>
    <w:rsid w:val="00E80833"/>
    <w:rsid w:val="00E8134D"/>
    <w:rsid w:val="00E81D43"/>
    <w:rsid w:val="00E835D9"/>
    <w:rsid w:val="00E86485"/>
    <w:rsid w:val="00E954B7"/>
    <w:rsid w:val="00E96CA1"/>
    <w:rsid w:val="00EA0AB2"/>
    <w:rsid w:val="00EA16B4"/>
    <w:rsid w:val="00EA32DC"/>
    <w:rsid w:val="00EA51D9"/>
    <w:rsid w:val="00EA53C5"/>
    <w:rsid w:val="00EA63DB"/>
    <w:rsid w:val="00EB3A31"/>
    <w:rsid w:val="00EC2024"/>
    <w:rsid w:val="00EC294B"/>
    <w:rsid w:val="00EC318A"/>
    <w:rsid w:val="00EC3BC5"/>
    <w:rsid w:val="00EC405A"/>
    <w:rsid w:val="00EC416A"/>
    <w:rsid w:val="00EC6C65"/>
    <w:rsid w:val="00EC741F"/>
    <w:rsid w:val="00ED3552"/>
    <w:rsid w:val="00ED61EE"/>
    <w:rsid w:val="00ED7789"/>
    <w:rsid w:val="00EE0BD3"/>
    <w:rsid w:val="00EE4A79"/>
    <w:rsid w:val="00EE4F1E"/>
    <w:rsid w:val="00EE57B0"/>
    <w:rsid w:val="00EE5ADA"/>
    <w:rsid w:val="00EF01D8"/>
    <w:rsid w:val="00EF2FC1"/>
    <w:rsid w:val="00EF3E26"/>
    <w:rsid w:val="00EF5396"/>
    <w:rsid w:val="00EF6C9C"/>
    <w:rsid w:val="00F0331D"/>
    <w:rsid w:val="00F03A3D"/>
    <w:rsid w:val="00F066B0"/>
    <w:rsid w:val="00F106F0"/>
    <w:rsid w:val="00F12177"/>
    <w:rsid w:val="00F15FD9"/>
    <w:rsid w:val="00F17A90"/>
    <w:rsid w:val="00F20FC0"/>
    <w:rsid w:val="00F2252B"/>
    <w:rsid w:val="00F240FC"/>
    <w:rsid w:val="00F30282"/>
    <w:rsid w:val="00F32556"/>
    <w:rsid w:val="00F33E89"/>
    <w:rsid w:val="00F3561A"/>
    <w:rsid w:val="00F36ABE"/>
    <w:rsid w:val="00F3714A"/>
    <w:rsid w:val="00F411C4"/>
    <w:rsid w:val="00F42FC7"/>
    <w:rsid w:val="00F506E1"/>
    <w:rsid w:val="00F50EFC"/>
    <w:rsid w:val="00F50FD5"/>
    <w:rsid w:val="00F64BEB"/>
    <w:rsid w:val="00F6639E"/>
    <w:rsid w:val="00F67E1C"/>
    <w:rsid w:val="00F70EEE"/>
    <w:rsid w:val="00F71630"/>
    <w:rsid w:val="00F71B78"/>
    <w:rsid w:val="00F74E0E"/>
    <w:rsid w:val="00F75031"/>
    <w:rsid w:val="00F81D9B"/>
    <w:rsid w:val="00F92048"/>
    <w:rsid w:val="00F93C01"/>
    <w:rsid w:val="00F9574D"/>
    <w:rsid w:val="00F96123"/>
    <w:rsid w:val="00F96494"/>
    <w:rsid w:val="00F96E5F"/>
    <w:rsid w:val="00FA43D0"/>
    <w:rsid w:val="00FB6069"/>
    <w:rsid w:val="00FC08ED"/>
    <w:rsid w:val="00FC1B0B"/>
    <w:rsid w:val="00FC37E5"/>
    <w:rsid w:val="00FC3AE7"/>
    <w:rsid w:val="00FD094C"/>
    <w:rsid w:val="00FD1C22"/>
    <w:rsid w:val="00FD31F2"/>
    <w:rsid w:val="00FD3784"/>
    <w:rsid w:val="00FD3AAA"/>
    <w:rsid w:val="00FD560C"/>
    <w:rsid w:val="00FD600D"/>
    <w:rsid w:val="00FD7D99"/>
    <w:rsid w:val="00FE17E8"/>
    <w:rsid w:val="00FE7C3E"/>
    <w:rsid w:val="00FF0C6E"/>
    <w:rsid w:val="00FF272E"/>
    <w:rsid w:val="00FF4464"/>
    <w:rsid w:val="00FF6B7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0CB38C"/>
  <w15:chartTrackingRefBased/>
  <w15:docId w15:val="{F4A767CC-E0EA-4AF3-8751-53871FD3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60" w:after="60" w:line="360" w:lineRule="atLeast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Lines/>
      <w:tabs>
        <w:tab w:val="left" w:pos="993"/>
      </w:tabs>
      <w:spacing w:before="120" w:line="240" w:lineRule="atLeast"/>
      <w:ind w:left="454" w:hanging="454"/>
      <w:jc w:val="both"/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52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overflowPunct/>
      <w:autoSpaceDE/>
      <w:spacing w:before="240" w:after="240"/>
      <w:textAlignment w:val="auto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qFormat/>
    <w:pPr>
      <w:tabs>
        <w:tab w:val="left" w:pos="0"/>
      </w:tabs>
      <w:overflowPunct/>
      <w:autoSpaceDE/>
      <w:spacing w:before="240" w:after="60"/>
      <w:textAlignment w:val="auto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left" w:pos="0"/>
      </w:tabs>
      <w:overflowPunct/>
      <w:autoSpaceDE/>
      <w:spacing w:before="240" w:after="60"/>
      <w:textAlignment w:val="auto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left" w:pos="0"/>
      </w:tabs>
      <w:overflowPunct/>
      <w:autoSpaceDE/>
      <w:spacing w:before="240" w:after="60"/>
      <w:textAlignment w:val="auto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tabs>
        <w:tab w:val="left" w:pos="0"/>
      </w:tabs>
      <w:overflowPunct/>
      <w:autoSpaceDE/>
      <w:spacing w:before="240" w:after="60"/>
      <w:textAlignment w:val="auto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odsazen1"/>
    <w:qFormat/>
    <w:pPr>
      <w:spacing w:before="60" w:after="60"/>
      <w:jc w:val="center"/>
      <w:outlineLvl w:val="8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</w:rPr>
  </w:style>
  <w:style w:type="character" w:customStyle="1" w:styleId="WW8Num1z1">
    <w:name w:val="WW8Num1z1"/>
    <w:rPr>
      <w:rFonts w:ascii="Times New Roman" w:hAnsi="Times New Roman"/>
      <w:b w:val="0"/>
      <w:i w:val="0"/>
      <w:sz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b/>
      <w:i w:val="0"/>
      <w:sz w:val="24"/>
    </w:rPr>
  </w:style>
  <w:style w:type="character" w:customStyle="1" w:styleId="WW8Num4z1">
    <w:name w:val="WW8Num4z1"/>
    <w:rPr>
      <w:rFonts w:ascii="Times New Roman" w:hAnsi="Times New Roman"/>
      <w:b w:val="0"/>
      <w:i w:val="0"/>
      <w:sz w:val="24"/>
    </w:rPr>
  </w:style>
  <w:style w:type="character" w:customStyle="1" w:styleId="WW8Num4z2">
    <w:name w:val="WW8Num4z2"/>
    <w:rPr>
      <w:b w:val="0"/>
      <w:i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5">
    <w:name w:val="Char Char5"/>
    <w:rPr>
      <w:rFonts w:ascii="NimbusSanNovTEE" w:hAnsi="NimbusSanNovTEE"/>
      <w:b/>
      <w:sz w:val="22"/>
      <w:lang w:val="en-GB"/>
    </w:rPr>
  </w:style>
  <w:style w:type="character" w:customStyle="1" w:styleId="CharChar4">
    <w:name w:val="Char Char4"/>
    <w:rPr>
      <w:rFonts w:ascii="Arial" w:hAnsi="Arial"/>
      <w:sz w:val="22"/>
    </w:rPr>
  </w:style>
  <w:style w:type="character" w:customStyle="1" w:styleId="CharChar3">
    <w:name w:val="Char Char3"/>
    <w:rPr>
      <w:rFonts w:ascii="Arial" w:hAnsi="Arial"/>
      <w:i/>
      <w:sz w:val="22"/>
    </w:rPr>
  </w:style>
  <w:style w:type="character" w:customStyle="1" w:styleId="CharChar2">
    <w:name w:val="Char Char2"/>
    <w:rPr>
      <w:rFonts w:ascii="Arial" w:hAnsi="Arial"/>
    </w:rPr>
  </w:style>
  <w:style w:type="character" w:customStyle="1" w:styleId="CharChar1">
    <w:name w:val="Char Char1"/>
    <w:rPr>
      <w:rFonts w:ascii="Arial" w:hAnsi="Arial"/>
      <w:i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">
    <w:name w:val="Char Char"/>
    <w:rPr>
      <w:rFonts w:ascii="Arial" w:hAnsi="Ari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SoD">
    <w:name w:val="Normální SoD"/>
    <w:basedOn w:val="Normln"/>
    <w:pPr>
      <w:jc w:val="both"/>
    </w:pPr>
    <w:rPr>
      <w:rFonts w:ascii="Arial" w:hAnsi="Arial"/>
    </w:rPr>
  </w:style>
  <w:style w:type="paragraph" w:customStyle="1" w:styleId="NormlnSoDodsaz">
    <w:name w:val="Normální SoD_odsaz"/>
    <w:basedOn w:val="Normln"/>
    <w:pPr>
      <w:ind w:left="426"/>
    </w:pPr>
    <w:rPr>
      <w:rFonts w:ascii="Arial" w:hAnsi="Arial"/>
    </w:rPr>
  </w:style>
  <w:style w:type="paragraph" w:customStyle="1" w:styleId="Normlnodsazen1">
    <w:name w:val="Normální odsazený1"/>
    <w:basedOn w:val="Normln"/>
    <w:pPr>
      <w:ind w:left="708"/>
    </w:pPr>
    <w:rPr>
      <w:rFonts w:ascii="Arial" w:hAnsi="Arial"/>
    </w:rPr>
  </w:style>
  <w:style w:type="paragraph" w:customStyle="1" w:styleId="Normln1">
    <w:name w:val="Normální1"/>
    <w:pPr>
      <w:suppressAutoHyphens/>
      <w:overflowPunct w:val="0"/>
      <w:autoSpaceDE w:val="0"/>
      <w:spacing w:before="120" w:line="360" w:lineRule="atLeast"/>
      <w:ind w:left="357" w:hanging="357"/>
      <w:jc w:val="both"/>
      <w:textAlignment w:val="baseline"/>
    </w:pPr>
    <w:rPr>
      <w:rFonts w:ascii="Arial" w:eastAsia="Arial" w:hAnsi="Arial"/>
      <w:lang w:eastAsia="ar-SA"/>
    </w:rPr>
  </w:style>
  <w:style w:type="paragraph" w:customStyle="1" w:styleId="Poznmka">
    <w:name w:val="Poznámka"/>
    <w:basedOn w:val="Normln1"/>
    <w:next w:val="NormlnSoD"/>
    <w:pPr>
      <w:spacing w:before="0" w:line="240" w:lineRule="auto"/>
      <w:ind w:left="850" w:hanging="425"/>
    </w:pPr>
    <w:rPr>
      <w:rFonts w:ascii="Times New Roman" w:hAnsi="Times New Roman"/>
      <w:sz w:val="16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rFonts w:ascii="Arial" w:hAnsi="Arial"/>
    </w:rPr>
  </w:style>
  <w:style w:type="paragraph" w:styleId="Zkladntextodsazen">
    <w:name w:val="Body Text Indent"/>
    <w:basedOn w:val="Normln"/>
    <w:pPr>
      <w:overflowPunct/>
      <w:autoSpaceDE/>
      <w:ind w:left="435"/>
      <w:textAlignment w:val="auto"/>
    </w:pPr>
    <w:rPr>
      <w:sz w:val="28"/>
      <w:szCs w:val="24"/>
    </w:rPr>
  </w:style>
  <w:style w:type="paragraph" w:customStyle="1" w:styleId="Zkladntextodsazen31">
    <w:name w:val="Základní text odsazený 31"/>
    <w:basedOn w:val="Normln"/>
    <w:pPr>
      <w:overflowPunct/>
      <w:autoSpaceDE/>
      <w:ind w:left="360"/>
      <w:textAlignment w:val="auto"/>
    </w:pPr>
    <w:rPr>
      <w:sz w:val="24"/>
      <w:szCs w:val="24"/>
    </w:rPr>
  </w:style>
  <w:style w:type="paragraph" w:customStyle="1" w:styleId="Zkladntext21">
    <w:name w:val="Základní text 21"/>
    <w:basedOn w:val="Normln"/>
    <w:pPr>
      <w:spacing w:before="120" w:after="120"/>
      <w:jc w:val="center"/>
    </w:pPr>
    <w:rPr>
      <w:b/>
      <w:bCs/>
      <w:sz w:val="32"/>
    </w:rPr>
  </w:style>
  <w:style w:type="paragraph" w:customStyle="1" w:styleId="opmt">
    <w:name w:val="op_m_t"/>
    <w:basedOn w:val="Nadpis2"/>
    <w:pPr>
      <w:keepLines w:val="0"/>
      <w:tabs>
        <w:tab w:val="clear" w:pos="993"/>
      </w:tabs>
      <w:spacing w:before="40" w:line="240" w:lineRule="auto"/>
      <w:ind w:left="284" w:hanging="284"/>
    </w:pPr>
    <w:rPr>
      <w:color w:val="000000"/>
      <w:sz w:val="12"/>
    </w:rPr>
  </w:style>
  <w:style w:type="paragraph" w:customStyle="1" w:styleId="opmbody">
    <w:name w:val="op_m_body"/>
    <w:basedOn w:val="opmt"/>
    <w:pPr>
      <w:numPr>
        <w:numId w:val="3"/>
      </w:numPr>
      <w:ind w:left="312"/>
    </w:pPr>
  </w:style>
  <w:style w:type="paragraph" w:customStyle="1" w:styleId="slolnku">
    <w:name w:val="Číslo článku"/>
    <w:basedOn w:val="Normln"/>
    <w:next w:val="Normln"/>
    <w:pPr>
      <w:keepNext/>
      <w:numPr>
        <w:numId w:val="2"/>
      </w:numPr>
      <w:tabs>
        <w:tab w:val="left" w:pos="0"/>
        <w:tab w:val="left" w:pos="284"/>
        <w:tab w:val="left" w:pos="1701"/>
      </w:tabs>
      <w:overflowPunct/>
      <w:autoSpaceDE/>
      <w:spacing w:before="160" w:after="40"/>
      <w:jc w:val="center"/>
      <w:textAlignment w:val="auto"/>
    </w:pPr>
    <w:rPr>
      <w:b/>
      <w:sz w:val="24"/>
    </w:rPr>
  </w:style>
  <w:style w:type="paragraph" w:customStyle="1" w:styleId="Textodst1sl">
    <w:name w:val="Text odst.1čísl"/>
    <w:basedOn w:val="Normln"/>
    <w:pPr>
      <w:numPr>
        <w:ilvl w:val="1"/>
        <w:numId w:val="1"/>
      </w:numPr>
      <w:tabs>
        <w:tab w:val="left" w:pos="0"/>
        <w:tab w:val="left" w:pos="284"/>
      </w:tabs>
      <w:overflowPunct/>
      <w:autoSpaceDE/>
      <w:spacing w:before="80"/>
      <w:jc w:val="both"/>
      <w:textAlignment w:val="auto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pPr>
      <w:numPr>
        <w:ilvl w:val="3"/>
      </w:numPr>
      <w:spacing w:before="0"/>
      <w:outlineLvl w:val="3"/>
    </w:pPr>
  </w:style>
  <w:style w:type="paragraph" w:customStyle="1" w:styleId="Nzevlnku">
    <w:name w:val="Název článku"/>
    <w:basedOn w:val="slolnku"/>
    <w:next w:val="Textodst1sl"/>
    <w:pPr>
      <w:numPr>
        <w:numId w:val="0"/>
      </w:numPr>
      <w:tabs>
        <w:tab w:val="left" w:pos="0"/>
      </w:tabs>
      <w:spacing w:before="0" w:after="0"/>
    </w:pPr>
  </w:style>
  <w:style w:type="paragraph" w:customStyle="1" w:styleId="WW-Zkladntext3">
    <w:name w:val="WW-Základní text 3"/>
    <w:basedOn w:val="Normln"/>
    <w:pPr>
      <w:overflowPunct/>
      <w:autoSpaceDE/>
      <w:jc w:val="both"/>
      <w:textAlignment w:val="auto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2C50D1"/>
    <w:pPr>
      <w:ind w:left="708"/>
    </w:pPr>
  </w:style>
  <w:style w:type="character" w:customStyle="1" w:styleId="ZpatChar">
    <w:name w:val="Zápatí Char"/>
    <w:link w:val="Zpat"/>
    <w:uiPriority w:val="99"/>
    <w:rsid w:val="00C24EF9"/>
    <w:rPr>
      <w:rFonts w:ascii="Arial" w:hAnsi="Arial"/>
      <w:lang w:eastAsia="ar-SA"/>
    </w:rPr>
  </w:style>
  <w:style w:type="paragraph" w:customStyle="1" w:styleId="Normal2odst2">
    <w:name w:val="Normal2odst2"/>
    <w:basedOn w:val="Normln"/>
    <w:rsid w:val="00E01734"/>
    <w:pPr>
      <w:suppressAutoHyphens w:val="0"/>
      <w:autoSpaceDN w:val="0"/>
      <w:adjustRightInd w:val="0"/>
      <w:ind w:left="907"/>
    </w:pPr>
    <w:rPr>
      <w:rFonts w:ascii="Arial" w:hAnsi="Arial"/>
      <w:sz w:val="24"/>
      <w:lang w:eastAsia="cs-CZ"/>
    </w:rPr>
  </w:style>
  <w:style w:type="paragraph" w:customStyle="1" w:styleId="odst2">
    <w:name w:val="odst2"/>
    <w:basedOn w:val="Normln"/>
    <w:rsid w:val="00C47915"/>
    <w:pPr>
      <w:suppressAutoHyphens w:val="0"/>
      <w:autoSpaceDN w:val="0"/>
      <w:adjustRightInd w:val="0"/>
      <w:spacing w:before="120" w:after="120"/>
      <w:ind w:left="2041"/>
      <w:jc w:val="both"/>
    </w:pPr>
    <w:rPr>
      <w:rFonts w:ascii="Helv" w:hAnsi="Helv"/>
      <w:sz w:val="24"/>
      <w:lang w:val="en-GB" w:eastAsia="cs-CZ"/>
    </w:rPr>
  </w:style>
  <w:style w:type="paragraph" w:customStyle="1" w:styleId="Nodtr">
    <w:name w:val="Nodtr"/>
    <w:basedOn w:val="Normln"/>
    <w:rsid w:val="00924487"/>
    <w:pPr>
      <w:suppressAutoHyphens w:val="0"/>
      <w:autoSpaceDN w:val="0"/>
      <w:adjustRightInd w:val="0"/>
      <w:spacing w:before="120"/>
      <w:ind w:left="397" w:hanging="397"/>
      <w:jc w:val="both"/>
    </w:pPr>
    <w:rPr>
      <w:rFonts w:ascii="Helv" w:hAnsi="Helv"/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090AD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90AD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C47DC2"/>
    <w:rPr>
      <w:rFonts w:ascii="Arial" w:hAnsi="Arial"/>
      <w:b/>
      <w:lang w:eastAsia="ar-SA"/>
    </w:rPr>
  </w:style>
  <w:style w:type="paragraph" w:styleId="Zkladntext3">
    <w:name w:val="Body Text 3"/>
    <w:basedOn w:val="Normln"/>
    <w:link w:val="Zkladntext3Char"/>
    <w:rsid w:val="000709C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709C2"/>
    <w:rPr>
      <w:sz w:val="16"/>
      <w:szCs w:val="16"/>
      <w:lang w:eastAsia="ar-SA"/>
    </w:rPr>
  </w:style>
  <w:style w:type="paragraph" w:styleId="Normlnweb">
    <w:name w:val="Normal (Web)"/>
    <w:basedOn w:val="Normln"/>
    <w:rsid w:val="000709C2"/>
    <w:pPr>
      <w:suppressAutoHyphens w:val="0"/>
      <w:overflowPunct/>
      <w:autoSpaceDE/>
      <w:textAlignment w:val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70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B257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5746"/>
  </w:style>
  <w:style w:type="character" w:customStyle="1" w:styleId="TextkomenteChar">
    <w:name w:val="Text komentáře Char"/>
    <w:link w:val="Textkomente"/>
    <w:uiPriority w:val="99"/>
    <w:rsid w:val="00B25746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25746"/>
    <w:rPr>
      <w:b/>
      <w:bCs/>
    </w:rPr>
  </w:style>
  <w:style w:type="character" w:customStyle="1" w:styleId="PedmtkomenteChar">
    <w:name w:val="Předmět komentáře Char"/>
    <w:link w:val="Pedmtkomente"/>
    <w:rsid w:val="00B25746"/>
    <w:rPr>
      <w:b/>
      <w:bCs/>
      <w:lang w:eastAsia="ar-SA"/>
    </w:rPr>
  </w:style>
  <w:style w:type="paragraph" w:styleId="Revize">
    <w:name w:val="Revision"/>
    <w:hidden/>
    <w:uiPriority w:val="99"/>
    <w:semiHidden/>
    <w:rsid w:val="00BF4D51"/>
    <w:rPr>
      <w:lang w:eastAsia="ar-SA"/>
    </w:rPr>
  </w:style>
  <w:style w:type="paragraph" w:styleId="Zkladntextodsazen2">
    <w:name w:val="Body Text Indent 2"/>
    <w:basedOn w:val="Normln"/>
    <w:link w:val="Zkladntextodsazen2Char"/>
    <w:rsid w:val="00A67AE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67AE6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F7B5D"/>
    <w:rPr>
      <w:color w:val="605E5C"/>
      <w:shd w:val="clear" w:color="auto" w:fill="E1DFDD"/>
    </w:rPr>
  </w:style>
  <w:style w:type="paragraph" w:customStyle="1" w:styleId="ZZZEssTer1219cm">
    <w:name w:val="ZZZEssTer12 + 1. ř.  9 cm"/>
    <w:basedOn w:val="Normln"/>
    <w:rsid w:val="007E5B98"/>
    <w:pPr>
      <w:overflowPunct/>
      <w:autoSpaceDE/>
      <w:ind w:firstLine="5103"/>
      <w:textAlignment w:val="auto"/>
    </w:pPr>
    <w:rPr>
      <w:sz w:val="24"/>
      <w:lang w:eastAsia="cs-CZ"/>
    </w:rPr>
  </w:style>
  <w:style w:type="paragraph" w:styleId="Textpoznpodarou">
    <w:name w:val="footnote text"/>
    <w:basedOn w:val="Normln"/>
    <w:link w:val="TextpoznpodarouChar"/>
    <w:rsid w:val="00263B37"/>
  </w:style>
  <w:style w:type="character" w:customStyle="1" w:styleId="TextpoznpodarouChar">
    <w:name w:val="Text pozn. pod čarou Char"/>
    <w:basedOn w:val="Standardnpsmoodstavce"/>
    <w:link w:val="Textpoznpodarou"/>
    <w:rsid w:val="00263B37"/>
    <w:rPr>
      <w:lang w:eastAsia="ar-SA"/>
    </w:rPr>
  </w:style>
  <w:style w:type="character" w:styleId="Znakapoznpodarou">
    <w:name w:val="footnote reference"/>
    <w:basedOn w:val="Standardnpsmoodstavce"/>
    <w:rsid w:val="00263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KUMENT\TEXTY\CSSD\ZD-&#167;49\ZD%20-%20So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63C5-C8EC-46FE-8B5B-03E91C802B9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ZD - SoD</Template>
  <TotalTime>8</TotalTime>
  <Pages>3</Pages>
  <Words>1281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HYDROČEZ, a.s.                                                         Praha 1, Dlážděná 4                                                                    IČO: 63079852</vt:lpstr>
    </vt:vector>
  </TitlesOfParts>
  <Company>Microsoft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HYDROČEZ, a.s.                                                         Praha 1, Dlážděná 4                                                                    IČO: 63079852</dc:title>
  <dc:subject/>
  <dc:creator>Petr Holzner</dc:creator>
  <cp:keywords/>
  <cp:lastModifiedBy>Veronika Zichová</cp:lastModifiedBy>
  <cp:revision>6</cp:revision>
  <cp:lastPrinted>2023-11-20T15:27:00Z</cp:lastPrinted>
  <dcterms:created xsi:type="dcterms:W3CDTF">2024-03-25T19:04:00Z</dcterms:created>
  <dcterms:modified xsi:type="dcterms:W3CDTF">2024-03-26T07:05:00Z</dcterms:modified>
</cp:coreProperties>
</file>