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27C6" w14:textId="320AAA4A" w:rsidR="004F5983" w:rsidRPr="008C5564" w:rsidRDefault="0043669A" w:rsidP="008C5564">
      <w:pPr>
        <w:pStyle w:val="Nadpis2"/>
        <w:rPr>
          <w:rFonts w:ascii="Cambria" w:hAnsi="Cambria"/>
          <w:bCs w:val="0"/>
          <w:szCs w:val="24"/>
          <w:u w:val="single"/>
        </w:rPr>
      </w:pPr>
      <w:r w:rsidRPr="0043669A">
        <w:rPr>
          <w:rFonts w:ascii="Cambria" w:hAnsi="Cambria"/>
          <w:bCs w:val="0"/>
          <w:szCs w:val="24"/>
          <w:u w:val="single"/>
        </w:rPr>
        <w:t>Čestné prohlášení o splnění podmínek v souvislosti se situací na Ukrajině</w:t>
      </w:r>
    </w:p>
    <w:p w14:paraId="5B4C4C0B" w14:textId="77777777" w:rsidR="000D0B60" w:rsidRPr="000D0B60" w:rsidRDefault="000D0B60" w:rsidP="000D0B60">
      <w:pPr>
        <w:pStyle w:val="Tlotextu"/>
        <w:spacing w:line="320" w:lineRule="atLeast"/>
        <w:jc w:val="center"/>
        <w:rPr>
          <w:rFonts w:ascii="Cambria" w:hAnsi="Cambria" w:cs="Times New Roman"/>
          <w:b/>
        </w:rPr>
      </w:pPr>
      <w:r w:rsidRPr="000D0B60">
        <w:rPr>
          <w:rFonts w:ascii="Cambria" w:hAnsi="Cambria" w:cs="Times New Roman"/>
          <w:b/>
        </w:rPr>
        <w:t>ve vztahu k veřejné zakázce</w:t>
      </w:r>
    </w:p>
    <w:p w14:paraId="190E1AA4" w14:textId="77777777" w:rsidR="000D0B60" w:rsidRPr="000D0B60" w:rsidRDefault="000D0B60" w:rsidP="000D0B60">
      <w:pPr>
        <w:pStyle w:val="Tlotextu"/>
        <w:spacing w:line="320" w:lineRule="atLeast"/>
        <w:jc w:val="center"/>
        <w:rPr>
          <w:rFonts w:ascii="Cambria" w:hAnsi="Cambria" w:cs="Times New Roman"/>
        </w:rPr>
      </w:pPr>
      <w:r w:rsidRPr="000D0B60">
        <w:rPr>
          <w:rFonts w:ascii="Cambria" w:hAnsi="Cambria" w:cs="Times New Roman"/>
          <w:b/>
        </w:rPr>
        <w:t>s názvem:</w:t>
      </w:r>
    </w:p>
    <w:p w14:paraId="133127C8" w14:textId="1C152028" w:rsidR="004F5983" w:rsidRPr="000D0B60" w:rsidRDefault="000D0B60" w:rsidP="000D0B60">
      <w:pPr>
        <w:spacing w:line="360" w:lineRule="auto"/>
        <w:jc w:val="center"/>
        <w:rPr>
          <w:rFonts w:ascii="Cambria" w:hAnsi="Cambria"/>
          <w:sz w:val="24"/>
          <w:szCs w:val="24"/>
        </w:rPr>
      </w:pPr>
      <w:r w:rsidRPr="000D0B60">
        <w:rPr>
          <w:rFonts w:ascii="Cambria" w:hAnsi="Cambria"/>
          <w:b/>
          <w:sz w:val="24"/>
          <w:szCs w:val="24"/>
        </w:rPr>
        <w:t>„</w:t>
      </w:r>
      <w:r w:rsidR="00342D0E" w:rsidRPr="00342D0E">
        <w:rPr>
          <w:rFonts w:ascii="Cambria" w:hAnsi="Cambria"/>
          <w:b/>
          <w:bCs/>
          <w:sz w:val="24"/>
          <w:szCs w:val="24"/>
        </w:rPr>
        <w:t>Zajištění dočasného technického řešení pro mapování právních předpisů na normy</w:t>
      </w:r>
      <w:r w:rsidRPr="000D0B60">
        <w:rPr>
          <w:rFonts w:ascii="Cambria" w:hAnsi="Cambria"/>
          <w:b/>
          <w:sz w:val="24"/>
          <w:szCs w:val="24"/>
        </w:rPr>
        <w:t>“</w:t>
      </w:r>
    </w:p>
    <w:p w14:paraId="133127C9" w14:textId="77777777" w:rsidR="00C84649" w:rsidRPr="008C5564" w:rsidRDefault="00C84649" w:rsidP="008C5564">
      <w:pPr>
        <w:spacing w:line="360" w:lineRule="auto"/>
        <w:jc w:val="both"/>
        <w:rPr>
          <w:rFonts w:ascii="Cambria" w:eastAsia="Tahoma" w:hAnsi="Cambria"/>
          <w:sz w:val="24"/>
          <w:szCs w:val="24"/>
        </w:rPr>
      </w:pPr>
    </w:p>
    <w:p w14:paraId="67C44AAF" w14:textId="742EA97F" w:rsidR="00A71974" w:rsidRDefault="001428CA" w:rsidP="008C5564">
      <w:pPr>
        <w:spacing w:line="360" w:lineRule="auto"/>
        <w:jc w:val="both"/>
        <w:rPr>
          <w:sz w:val="24"/>
          <w:szCs w:val="24"/>
        </w:rPr>
      </w:pPr>
      <w:r w:rsidRPr="008C5564">
        <w:rPr>
          <w:rFonts w:ascii="Cambria" w:eastAsia="Tahoma" w:hAnsi="Cambria"/>
          <w:sz w:val="24"/>
          <w:szCs w:val="24"/>
        </w:rPr>
        <w:t>S</w:t>
      </w:r>
      <w:r w:rsidR="00632FBE" w:rsidRPr="008C5564">
        <w:rPr>
          <w:rFonts w:ascii="Cambria" w:eastAsia="Tahoma" w:hAnsi="Cambria"/>
          <w:sz w:val="24"/>
          <w:szCs w:val="24"/>
        </w:rPr>
        <w:t>polečnost</w:t>
      </w:r>
      <w:r w:rsidR="00BF4722">
        <w:rPr>
          <w:rFonts w:ascii="Cambria" w:eastAsia="Tahoma" w:hAnsi="Cambria"/>
          <w:sz w:val="24"/>
          <w:szCs w:val="24"/>
        </w:rPr>
        <w:t xml:space="preserve"> Proconom Software, s.r.o.</w:t>
      </w:r>
      <w:r w:rsidR="00632FBE" w:rsidRPr="008C5564">
        <w:rPr>
          <w:rFonts w:ascii="Cambria" w:eastAsia="Tahoma" w:hAnsi="Cambria"/>
          <w:sz w:val="24"/>
          <w:szCs w:val="24"/>
        </w:rPr>
        <w:t xml:space="preserve"> se sídlem </w:t>
      </w:r>
      <w:r w:rsidR="00BF4722" w:rsidRPr="00BF4722">
        <w:rPr>
          <w:rFonts w:ascii="Cambria" w:eastAsia="Tahoma" w:hAnsi="Cambria"/>
          <w:sz w:val="24"/>
          <w:szCs w:val="24"/>
        </w:rPr>
        <w:t>nám. Soukenné 669/2A, Liberec IV-Perštýn, 460 01 Liberec</w:t>
      </w:r>
      <w:r w:rsidR="00632FBE" w:rsidRPr="008C5564">
        <w:rPr>
          <w:rFonts w:ascii="Cambria" w:eastAsia="Tahoma" w:hAnsi="Cambria"/>
          <w:sz w:val="24"/>
          <w:szCs w:val="24"/>
        </w:rPr>
        <w:t>, IČ</w:t>
      </w:r>
      <w:r w:rsidR="00C559B3" w:rsidRPr="008C5564">
        <w:rPr>
          <w:rFonts w:ascii="Cambria" w:eastAsia="Tahoma" w:hAnsi="Cambria"/>
          <w:sz w:val="24"/>
          <w:szCs w:val="24"/>
        </w:rPr>
        <w:t>O</w:t>
      </w:r>
      <w:r w:rsidR="00632FBE" w:rsidRPr="008C5564">
        <w:rPr>
          <w:rFonts w:ascii="Cambria" w:eastAsia="Tahoma" w:hAnsi="Cambria"/>
          <w:sz w:val="24"/>
          <w:szCs w:val="24"/>
        </w:rPr>
        <w:t xml:space="preserve">: </w:t>
      </w:r>
      <w:r w:rsidR="00BF4722">
        <w:rPr>
          <w:rFonts w:ascii="Cambria" w:eastAsia="Tahoma" w:hAnsi="Cambria"/>
          <w:sz w:val="24"/>
          <w:szCs w:val="24"/>
        </w:rPr>
        <w:t>07156863</w:t>
      </w:r>
      <w:r w:rsidRPr="008C5564">
        <w:rPr>
          <w:rFonts w:ascii="Cambria" w:eastAsia="Tahoma" w:hAnsi="Cambria"/>
          <w:sz w:val="24"/>
          <w:szCs w:val="24"/>
        </w:rPr>
        <w:t>,</w:t>
      </w:r>
      <w:r w:rsidR="00907D22">
        <w:rPr>
          <w:rStyle w:val="Znakapoznpodarou"/>
          <w:rFonts w:ascii="Cambria" w:eastAsia="Tahoma" w:hAnsi="Cambria"/>
          <w:sz w:val="24"/>
          <w:szCs w:val="24"/>
        </w:rPr>
        <w:footnoteReference w:id="1"/>
      </w:r>
      <w:r w:rsidR="00C84649" w:rsidRPr="008C5564">
        <w:rPr>
          <w:rFonts w:ascii="Cambria" w:eastAsia="Tahoma" w:hAnsi="Cambria"/>
          <w:sz w:val="24"/>
          <w:szCs w:val="24"/>
        </w:rPr>
        <w:t xml:space="preserve"> jako osob</w:t>
      </w:r>
      <w:r w:rsidRPr="008C5564">
        <w:rPr>
          <w:rFonts w:ascii="Cambria" w:eastAsia="Tahoma" w:hAnsi="Cambria"/>
          <w:sz w:val="24"/>
          <w:szCs w:val="24"/>
        </w:rPr>
        <w:t>a/</w:t>
      </w:r>
      <w:r w:rsidR="00C84649" w:rsidRPr="008C5564">
        <w:rPr>
          <w:rFonts w:ascii="Cambria" w:eastAsia="Tahoma" w:hAnsi="Cambria"/>
          <w:sz w:val="24"/>
          <w:szCs w:val="24"/>
        </w:rPr>
        <w:t>y oprávněné</w:t>
      </w:r>
      <w:r w:rsidR="00907D22">
        <w:rPr>
          <w:rFonts w:ascii="Cambria" w:eastAsia="Tahoma" w:hAnsi="Cambria"/>
          <w:sz w:val="24"/>
          <w:szCs w:val="24"/>
        </w:rPr>
        <w:t>,</w:t>
      </w:r>
      <w:r w:rsidR="00C84649" w:rsidRPr="008C5564">
        <w:rPr>
          <w:rFonts w:ascii="Cambria" w:eastAsia="Tahoma" w:hAnsi="Cambria"/>
          <w:sz w:val="24"/>
          <w:szCs w:val="24"/>
        </w:rPr>
        <w:t xml:space="preserve"> prohlašuje</w:t>
      </w:r>
      <w:r w:rsidR="008C5564" w:rsidRPr="008C5564">
        <w:rPr>
          <w:sz w:val="24"/>
          <w:szCs w:val="24"/>
        </w:rPr>
        <w:t xml:space="preserve"> </w:t>
      </w:r>
    </w:p>
    <w:p w14:paraId="5A725111" w14:textId="6EBC4DE9" w:rsidR="00907D22" w:rsidRPr="00907D22" w:rsidRDefault="00907D22" w:rsidP="00907D22">
      <w:pPr>
        <w:pStyle w:val="Odstavecseseznamem"/>
        <w:numPr>
          <w:ilvl w:val="0"/>
          <w:numId w:val="5"/>
        </w:numPr>
        <w:spacing w:line="360" w:lineRule="auto"/>
        <w:jc w:val="both"/>
        <w:rPr>
          <w:rFonts w:ascii="Cambria" w:hAnsi="Cambria"/>
          <w:sz w:val="24"/>
          <w:szCs w:val="24"/>
        </w:rPr>
      </w:pPr>
      <w:r>
        <w:rPr>
          <w:rFonts w:ascii="Cambria" w:eastAsia="Tahoma" w:hAnsi="Cambria"/>
          <w:sz w:val="24"/>
          <w:szCs w:val="24"/>
        </w:rPr>
        <w:t>jako</w:t>
      </w:r>
      <w:r w:rsidRPr="00907D22">
        <w:rPr>
          <w:rFonts w:ascii="Cambria" w:eastAsia="Tahoma" w:hAnsi="Cambria"/>
          <w:sz w:val="24"/>
          <w:szCs w:val="24"/>
        </w:rPr>
        <w:t xml:space="preserve"> dodavatel, případně dodavatelé v jeho rámci sdružení za účelem účasti v </w:t>
      </w:r>
      <w:r>
        <w:rPr>
          <w:rFonts w:ascii="Cambria" w:eastAsia="Tahoma" w:hAnsi="Cambria"/>
          <w:sz w:val="24"/>
          <w:szCs w:val="24"/>
        </w:rPr>
        <w:t>z</w:t>
      </w:r>
      <w:r w:rsidRPr="00907D22">
        <w:rPr>
          <w:rFonts w:ascii="Cambria" w:eastAsia="Tahoma" w:hAnsi="Cambria"/>
          <w:sz w:val="24"/>
          <w:szCs w:val="24"/>
        </w:rPr>
        <w:t>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Pr>
          <w:rStyle w:val="Znakapoznpodarou"/>
          <w:rFonts w:ascii="Cambria" w:eastAsia="Tahoma" w:hAnsi="Cambria"/>
          <w:sz w:val="24"/>
          <w:szCs w:val="24"/>
        </w:rPr>
        <w:footnoteReference w:id="2"/>
      </w:r>
    </w:p>
    <w:p w14:paraId="5434F4ED" w14:textId="6E198E90" w:rsidR="00907D22" w:rsidRPr="00907D22" w:rsidRDefault="00907D22" w:rsidP="00907D22">
      <w:pPr>
        <w:pStyle w:val="Odstavecseseznamem"/>
        <w:numPr>
          <w:ilvl w:val="0"/>
          <w:numId w:val="5"/>
        </w:numPr>
        <w:spacing w:line="360" w:lineRule="auto"/>
        <w:jc w:val="both"/>
        <w:rPr>
          <w:rFonts w:ascii="Cambria" w:hAnsi="Cambria"/>
          <w:sz w:val="24"/>
          <w:szCs w:val="24"/>
        </w:rPr>
      </w:pPr>
      <w:r w:rsidRPr="00907D22">
        <w:rPr>
          <w:rFonts w:ascii="Cambria" w:eastAsia="Tahoma" w:hAnsi="Cambria"/>
          <w:sz w:val="24"/>
          <w:szCs w:val="24"/>
        </w:rPr>
        <w:t xml:space="preserve">jako dodavatel, případně dodavatelé v jeho rámci sdružení za účelem účasti v Zadávacím řízení, ani žádný z jeho poddodavatelů nebo jiných osob, jejichž způsobilost je využívána ve smyslu evropských směrnic o zadávání veřejných </w:t>
      </w:r>
      <w:r w:rsidRPr="00907D22">
        <w:rPr>
          <w:rFonts w:ascii="Cambria" w:eastAsia="Tahoma" w:hAnsi="Cambria"/>
          <w:sz w:val="24"/>
          <w:szCs w:val="24"/>
        </w:rPr>
        <w:lastRenderedPageBreak/>
        <w:t>zakázek, nejsou osobami dle článku 2</w:t>
      </w:r>
      <w:r w:rsidR="000C5828">
        <w:rPr>
          <w:rStyle w:val="Znakapoznpodarou"/>
          <w:rFonts w:ascii="Cambria" w:eastAsia="Tahoma" w:hAnsi="Cambria"/>
          <w:sz w:val="24"/>
          <w:szCs w:val="24"/>
        </w:rPr>
        <w:footnoteReference w:id="3"/>
      </w:r>
      <w:r w:rsidRPr="00907D22">
        <w:rPr>
          <w:rFonts w:ascii="Cambria" w:eastAsia="Tahoma" w:hAnsi="Cambria"/>
          <w:sz w:val="24"/>
          <w:szCs w:val="24"/>
        </w:rPr>
        <w:t xml:space="preserve">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r w:rsidR="000C5828">
        <w:rPr>
          <w:rStyle w:val="Znakapoznpodarou"/>
          <w:rFonts w:ascii="Cambria" w:eastAsia="Tahoma" w:hAnsi="Cambria"/>
          <w:sz w:val="24"/>
          <w:szCs w:val="24"/>
        </w:rPr>
        <w:footnoteReference w:id="4"/>
      </w:r>
      <w:r w:rsidRPr="00907D22">
        <w:rPr>
          <w:rFonts w:ascii="Cambria" w:eastAsia="Tahoma" w:hAnsi="Cambria"/>
          <w:sz w:val="24"/>
          <w:szCs w:val="24"/>
        </w:rPr>
        <w:t xml:space="preserve"> </w:t>
      </w:r>
    </w:p>
    <w:p w14:paraId="7F115425" w14:textId="77777777" w:rsidR="00C11CAA" w:rsidRDefault="00C11CAA" w:rsidP="00907D22">
      <w:pPr>
        <w:spacing w:line="360" w:lineRule="auto"/>
        <w:jc w:val="both"/>
        <w:rPr>
          <w:rFonts w:ascii="Cambria" w:eastAsia="Tahoma" w:hAnsi="Cambria"/>
          <w:sz w:val="24"/>
          <w:szCs w:val="24"/>
        </w:rPr>
      </w:pPr>
    </w:p>
    <w:p w14:paraId="6E769C21" w14:textId="40685F00" w:rsidR="00907D22" w:rsidRDefault="00907D22" w:rsidP="00907D22">
      <w:pPr>
        <w:spacing w:line="360" w:lineRule="auto"/>
        <w:jc w:val="both"/>
        <w:rPr>
          <w:rFonts w:ascii="Cambria" w:eastAsia="Tahoma" w:hAnsi="Cambria"/>
          <w:sz w:val="24"/>
          <w:szCs w:val="24"/>
        </w:rPr>
      </w:pPr>
      <w:r w:rsidRPr="00907D22">
        <w:rPr>
          <w:rFonts w:ascii="Cambria" w:eastAsia="Tahoma" w:hAnsi="Cambria"/>
          <w:sz w:val="24"/>
          <w:szCs w:val="24"/>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907D22">
        <w:rPr>
          <w:rFonts w:ascii="Cambria" w:eastAsia="Tahoma" w:hAnsi="Cambria"/>
          <w:b/>
          <w:bCs/>
          <w:sz w:val="24"/>
          <w:szCs w:val="24"/>
        </w:rPr>
        <w:t>3 pracovních dnů</w:t>
      </w:r>
      <w:r w:rsidRPr="00907D22">
        <w:rPr>
          <w:rFonts w:ascii="Cambria" w:eastAsia="Tahoma" w:hAnsi="Cambria"/>
          <w:sz w:val="24"/>
          <w:szCs w:val="24"/>
        </w:rPr>
        <w:t xml:space="preserve"> ode dne, kdy přestal splňovat výše uvedené podmínky, k nimž se toto četné prohlášení vztahuje, zadavateli </w:t>
      </w:r>
      <w:r>
        <w:rPr>
          <w:rFonts w:ascii="Cambria" w:eastAsia="Tahoma" w:hAnsi="Cambria"/>
          <w:sz w:val="24"/>
          <w:szCs w:val="24"/>
        </w:rPr>
        <w:t>v</w:t>
      </w:r>
      <w:r w:rsidRPr="00907D22">
        <w:rPr>
          <w:rFonts w:ascii="Cambria" w:eastAsia="Tahoma" w:hAnsi="Cambria"/>
          <w:sz w:val="24"/>
          <w:szCs w:val="24"/>
        </w:rPr>
        <w:t xml:space="preserve">eřejné zakázky. </w:t>
      </w:r>
    </w:p>
    <w:p w14:paraId="46598305" w14:textId="77777777" w:rsidR="00907D22" w:rsidRDefault="00907D22" w:rsidP="00907D22">
      <w:pPr>
        <w:spacing w:line="360" w:lineRule="auto"/>
        <w:jc w:val="both"/>
        <w:rPr>
          <w:rFonts w:ascii="Cambria" w:eastAsia="Tahoma" w:hAnsi="Cambria"/>
          <w:sz w:val="24"/>
          <w:szCs w:val="24"/>
        </w:rPr>
      </w:pPr>
    </w:p>
    <w:p w14:paraId="025B53C0" w14:textId="77777777" w:rsidR="00907D22" w:rsidRDefault="00907D22" w:rsidP="00907D22">
      <w:pPr>
        <w:spacing w:line="360" w:lineRule="auto"/>
        <w:jc w:val="both"/>
        <w:rPr>
          <w:rFonts w:ascii="Cambria" w:eastAsia="Tahoma" w:hAnsi="Cambria"/>
          <w:sz w:val="24"/>
          <w:szCs w:val="24"/>
        </w:rPr>
      </w:pPr>
      <w:r w:rsidRPr="00907D22">
        <w:rPr>
          <w:rFonts w:ascii="Cambria" w:eastAsia="Tahoma" w:hAnsi="Cambria"/>
          <w:sz w:val="24"/>
          <w:szCs w:val="24"/>
        </w:rPr>
        <w:t xml:space="preserve">Účastník si je vědom všech právních důsledků, které pro něj mohou vyplývat z nepravdivosti zde uvedených údajů a skutečností. </w:t>
      </w:r>
    </w:p>
    <w:p w14:paraId="552016D8" w14:textId="77777777" w:rsidR="00907D22" w:rsidRDefault="00907D22" w:rsidP="00907D22">
      <w:pPr>
        <w:spacing w:line="360" w:lineRule="auto"/>
        <w:jc w:val="both"/>
        <w:rPr>
          <w:rFonts w:ascii="Cambria" w:eastAsia="Tahoma" w:hAnsi="Cambria"/>
          <w:sz w:val="24"/>
          <w:szCs w:val="24"/>
        </w:rPr>
      </w:pPr>
    </w:p>
    <w:p w14:paraId="25529BAD" w14:textId="77777777" w:rsidR="00907D22" w:rsidRDefault="00907D22" w:rsidP="00907D22">
      <w:pPr>
        <w:spacing w:line="360" w:lineRule="auto"/>
        <w:jc w:val="both"/>
        <w:rPr>
          <w:rFonts w:ascii="Cambria" w:eastAsia="Tahoma" w:hAnsi="Cambria"/>
          <w:sz w:val="24"/>
          <w:szCs w:val="24"/>
        </w:rPr>
      </w:pPr>
    </w:p>
    <w:p w14:paraId="133127D4" w14:textId="715C4A7E" w:rsidR="004F5983" w:rsidRPr="00907D22" w:rsidRDefault="00907D22" w:rsidP="00907D22">
      <w:pPr>
        <w:spacing w:line="360" w:lineRule="auto"/>
        <w:jc w:val="both"/>
        <w:rPr>
          <w:rFonts w:ascii="Cambria" w:hAnsi="Cambria"/>
          <w:sz w:val="24"/>
          <w:szCs w:val="24"/>
        </w:rPr>
      </w:pPr>
      <w:r w:rsidRPr="00907D22">
        <w:rPr>
          <w:rFonts w:ascii="Cambria" w:eastAsia="Tahoma" w:hAnsi="Cambria"/>
          <w:sz w:val="24"/>
          <w:szCs w:val="24"/>
        </w:rPr>
        <w:t xml:space="preserve">V </w:t>
      </w:r>
      <w:r w:rsidR="00EC0109">
        <w:rPr>
          <w:rFonts w:ascii="Cambria" w:eastAsia="Tahoma" w:hAnsi="Cambria"/>
          <w:sz w:val="24"/>
          <w:szCs w:val="24"/>
        </w:rPr>
        <w:t>Liberci</w:t>
      </w:r>
      <w:r w:rsidRPr="00907D22">
        <w:rPr>
          <w:rFonts w:ascii="Cambria" w:eastAsia="Tahoma" w:hAnsi="Cambria"/>
          <w:sz w:val="24"/>
          <w:szCs w:val="24"/>
        </w:rPr>
        <w:t xml:space="preserve"> dne ………………………</w:t>
      </w:r>
      <w:r w:rsidR="00C84649" w:rsidRPr="00907D22">
        <w:rPr>
          <w:rFonts w:ascii="Cambria" w:eastAsia="Tahoma" w:hAnsi="Cambria"/>
          <w:sz w:val="24"/>
          <w:szCs w:val="24"/>
        </w:rPr>
        <w:t xml:space="preserve"> </w:t>
      </w:r>
    </w:p>
    <w:p w14:paraId="133127D5" w14:textId="77777777" w:rsidR="004F5983" w:rsidRPr="008C5564" w:rsidRDefault="004F5983" w:rsidP="008C5564">
      <w:pPr>
        <w:spacing w:line="360" w:lineRule="auto"/>
        <w:jc w:val="both"/>
        <w:rPr>
          <w:rFonts w:ascii="Cambria" w:hAnsi="Cambria"/>
          <w:sz w:val="24"/>
          <w:szCs w:val="24"/>
        </w:rPr>
      </w:pPr>
    </w:p>
    <w:p w14:paraId="133127D9" w14:textId="77777777" w:rsidR="004F5983" w:rsidRPr="008C5564" w:rsidRDefault="004F5983" w:rsidP="008C5564">
      <w:pPr>
        <w:spacing w:line="360" w:lineRule="auto"/>
        <w:jc w:val="right"/>
        <w:rPr>
          <w:rFonts w:ascii="Cambria" w:hAnsi="Cambria"/>
          <w:sz w:val="24"/>
          <w:szCs w:val="24"/>
        </w:rPr>
      </w:pPr>
    </w:p>
    <w:p w14:paraId="133127DA" w14:textId="77777777" w:rsidR="001428CA" w:rsidRPr="008C5564" w:rsidRDefault="00C84649" w:rsidP="008C5564">
      <w:pPr>
        <w:spacing w:line="360" w:lineRule="auto"/>
        <w:ind w:left="3540" w:firstLine="708"/>
        <w:jc w:val="center"/>
        <w:rPr>
          <w:rFonts w:ascii="Cambria" w:hAnsi="Cambria"/>
          <w:sz w:val="24"/>
          <w:szCs w:val="24"/>
        </w:rPr>
      </w:pPr>
      <w:r w:rsidRPr="008C5564">
        <w:rPr>
          <w:rFonts w:ascii="Cambria" w:hAnsi="Cambria"/>
          <w:sz w:val="24"/>
          <w:szCs w:val="24"/>
        </w:rPr>
        <w:t xml:space="preserve">……………………………………… </w:t>
      </w:r>
    </w:p>
    <w:p w14:paraId="133127DB" w14:textId="5EAFD539" w:rsidR="004F5983" w:rsidRPr="008C5564" w:rsidRDefault="00EC0109" w:rsidP="008C5564">
      <w:pPr>
        <w:spacing w:line="360" w:lineRule="auto"/>
        <w:jc w:val="right"/>
        <w:rPr>
          <w:rFonts w:ascii="Cambria" w:hAnsi="Cambria"/>
          <w:sz w:val="24"/>
          <w:szCs w:val="24"/>
        </w:rPr>
      </w:pPr>
      <w:r>
        <w:rPr>
          <w:rFonts w:ascii="Cambria" w:hAnsi="Cambria"/>
          <w:sz w:val="24"/>
          <w:szCs w:val="24"/>
        </w:rPr>
        <w:t>Tomáš Opelka, jednatel</w:t>
      </w:r>
      <w:r w:rsidR="00C84649" w:rsidRPr="008C5564">
        <w:rPr>
          <w:rFonts w:ascii="Cambria" w:hAnsi="Cambria"/>
          <w:sz w:val="24"/>
          <w:szCs w:val="24"/>
        </w:rPr>
        <w:tab/>
      </w:r>
      <w:r w:rsidR="00C84649" w:rsidRPr="008C5564">
        <w:rPr>
          <w:rFonts w:ascii="Cambria" w:hAnsi="Cambria"/>
          <w:sz w:val="24"/>
          <w:szCs w:val="24"/>
        </w:rPr>
        <w:tab/>
      </w:r>
    </w:p>
    <w:sectPr w:rsidR="004F5983" w:rsidRPr="008C556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2337" w14:textId="77777777" w:rsidR="00B413F2" w:rsidRDefault="00B413F2" w:rsidP="00721685">
      <w:r>
        <w:separator/>
      </w:r>
    </w:p>
  </w:endnote>
  <w:endnote w:type="continuationSeparator" w:id="0">
    <w:p w14:paraId="063256E9" w14:textId="77777777" w:rsidR="00B413F2" w:rsidRDefault="00B413F2"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92624"/>
      <w:docPartObj>
        <w:docPartGallery w:val="Page Numbers (Bottom of Page)"/>
        <w:docPartUnique/>
      </w:docPartObj>
    </w:sdtPr>
    <w:sdtContent>
      <w:p w14:paraId="03EB910A" w14:textId="55E478CD" w:rsidR="000C5828" w:rsidRDefault="000C5828">
        <w:pPr>
          <w:pStyle w:val="Zpat"/>
          <w:jc w:val="center"/>
        </w:pPr>
        <w:r>
          <w:fldChar w:fldCharType="begin"/>
        </w:r>
        <w:r>
          <w:instrText>PAGE   \* MERGEFORMAT</w:instrText>
        </w:r>
        <w:r>
          <w:fldChar w:fldCharType="separate"/>
        </w:r>
        <w:r>
          <w:t>2</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9833" w14:textId="77777777" w:rsidR="00B413F2" w:rsidRDefault="00B413F2" w:rsidP="00721685">
      <w:r>
        <w:separator/>
      </w:r>
    </w:p>
  </w:footnote>
  <w:footnote w:type="continuationSeparator" w:id="0">
    <w:p w14:paraId="2F0E980A" w14:textId="77777777" w:rsidR="00B413F2" w:rsidRDefault="00B413F2"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28DE" w14:textId="7E4DB1AC" w:rsidR="00093165" w:rsidRDefault="00093165">
    <w:pPr>
      <w:pStyle w:val="Zhlav"/>
    </w:pPr>
    <w:r>
      <w:rPr>
        <w:rFonts w:ascii="Cambria" w:hAnsi="Cambria"/>
        <w:b/>
        <w:noProof/>
        <w:sz w:val="21"/>
        <w:szCs w:val="21"/>
      </w:rPr>
      <w:drawing>
        <wp:inline distT="0" distB="0" distL="0" distR="0" wp14:anchorId="05A61EAB" wp14:editId="50F335B3">
          <wp:extent cx="3149600" cy="574675"/>
          <wp:effectExtent l="0" t="0" r="0" b="0"/>
          <wp:docPr id="400275230"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75230" name="Obrázek 1" descr="Obsah obrázku text, snímek obrazovky, Písmo,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49600" cy="57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45446102">
    <w:abstractNumId w:val="0"/>
  </w:num>
  <w:num w:numId="2" w16cid:durableId="215822091">
    <w:abstractNumId w:val="4"/>
  </w:num>
  <w:num w:numId="3" w16cid:durableId="1007833469">
    <w:abstractNumId w:val="1"/>
  </w:num>
  <w:num w:numId="4" w16cid:durableId="449401111">
    <w:abstractNumId w:val="2"/>
  </w:num>
  <w:num w:numId="5" w16cid:durableId="52035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11497"/>
    <w:rsid w:val="0008031D"/>
    <w:rsid w:val="00093165"/>
    <w:rsid w:val="000C5828"/>
    <w:rsid w:val="000D0B60"/>
    <w:rsid w:val="001428CA"/>
    <w:rsid w:val="001428D7"/>
    <w:rsid w:val="00193C69"/>
    <w:rsid w:val="00203228"/>
    <w:rsid w:val="00227905"/>
    <w:rsid w:val="002D56B8"/>
    <w:rsid w:val="00335720"/>
    <w:rsid w:val="00342D0E"/>
    <w:rsid w:val="003C0030"/>
    <w:rsid w:val="004123C6"/>
    <w:rsid w:val="0043669A"/>
    <w:rsid w:val="004F5983"/>
    <w:rsid w:val="00510441"/>
    <w:rsid w:val="00622DDA"/>
    <w:rsid w:val="00632FBE"/>
    <w:rsid w:val="00721685"/>
    <w:rsid w:val="008C5564"/>
    <w:rsid w:val="00907D22"/>
    <w:rsid w:val="009849DE"/>
    <w:rsid w:val="00A71974"/>
    <w:rsid w:val="00A815F6"/>
    <w:rsid w:val="00B413F2"/>
    <w:rsid w:val="00B73E3C"/>
    <w:rsid w:val="00BE7663"/>
    <w:rsid w:val="00BF4722"/>
    <w:rsid w:val="00C04BC4"/>
    <w:rsid w:val="00C11CAA"/>
    <w:rsid w:val="00C22A7A"/>
    <w:rsid w:val="00C559B3"/>
    <w:rsid w:val="00C72FCE"/>
    <w:rsid w:val="00C84649"/>
    <w:rsid w:val="00E40729"/>
    <w:rsid w:val="00E609C3"/>
    <w:rsid w:val="00EA21C4"/>
    <w:rsid w:val="00EA3F13"/>
    <w:rsid w:val="00EC0109"/>
    <w:rsid w:val="00EC7C3B"/>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9708A6D6BF1E469561BE4BAB993C8E" ma:contentTypeVersion="18" ma:contentTypeDescription="Vytvoří nový dokument" ma:contentTypeScope="" ma:versionID="36a0ea784ad83668063647d613e1807e">
  <xsd:schema xmlns:xsd="http://www.w3.org/2001/XMLSchema" xmlns:xs="http://www.w3.org/2001/XMLSchema" xmlns:p="http://schemas.microsoft.com/office/2006/metadata/properties" xmlns:ns2="6cd26bcd-66b5-46d7-be0b-2439842a5427" xmlns:ns3="fd57bf03-cb7a-463e-8890-adc2d92bcaec" targetNamespace="http://schemas.microsoft.com/office/2006/metadata/properties" ma:root="true" ma:fieldsID="895e79edf0d5154d7766322aeed45841" ns2:_="" ns3:_="">
    <xsd:import namespace="6cd26bcd-66b5-46d7-be0b-2439842a5427"/>
    <xsd:import namespace="fd57bf03-cb7a-463e-8890-adc2d92bc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6bcd-66b5-46d7-be0b-2439842a5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b6d8f8-6ffe-47b8-9d4e-b916c3b43e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7bf03-cb7a-463e-8890-adc2d92bcae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6ccdf5d-3315-44eb-a769-fc8afb7aeb9f}" ma:internalName="TaxCatchAll" ma:showField="CatchAllData" ma:web="fd57bf03-cb7a-463e-8890-adc2d92bc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9587-C283-48E4-AFD6-43733330065C}">
  <ds:schemaRefs>
    <ds:schemaRef ds:uri="http://schemas.microsoft.com/sharepoint/v3/contenttype/forms"/>
  </ds:schemaRefs>
</ds:datastoreItem>
</file>

<file path=customXml/itemProps2.xml><?xml version="1.0" encoding="utf-8"?>
<ds:datastoreItem xmlns:ds="http://schemas.openxmlformats.org/officeDocument/2006/customXml" ds:itemID="{6A87B8EE-CA51-4D3D-9C78-20DED38E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6bcd-66b5-46d7-be0b-2439842a5427"/>
    <ds:schemaRef ds:uri="fd57bf03-cb7a-463e-8890-adc2d92b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54D28-629E-4A94-8C46-DF2F2324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2306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2022-07-04T14:25:00Z</dcterms:created>
  <dcterms:modified xsi:type="dcterms:W3CDTF">2024-03-19T07:18:00Z</dcterms:modified>
</cp:coreProperties>
</file>