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758A8418" w14:textId="77777777" w:rsidR="003F0141" w:rsidRPr="007C5878" w:rsidRDefault="003F0141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Tělovýchovná jednota Vítkovice Svinov z.s.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Bílovecká, 721 00 Ostrava-Svinov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388A466C" w14:textId="77777777" w:rsidR="003F0141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>zastupuje: Bohumil Přikryl</w:t>
      </w:r>
    </w:p>
    <w:p w14:paraId="0C7A7C7B" w14:textId="4BEC050B" w:rsidR="00BC0603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předseda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41035828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113D6E35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Československá obchodní banka, a. 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16B82B2D" w:rsidR="000153EE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  <w:lang w:val="en-US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824B10">
        <w:rPr>
          <w:rFonts w:ascii="Times New Roman" w:hAnsi="Times New Roman"/>
          <w:sz w:val="22"/>
          <w:szCs w:val="22"/>
          <w:lang w:val="en-US"/>
        </w:rPr>
        <w:t>xxxxxxxxxxxxxxxxxxxx</w:t>
      </w:r>
    </w:p>
    <w:p w14:paraId="6C317731" w14:textId="77777777" w:rsidR="003F0141" w:rsidRPr="00D1125A" w:rsidRDefault="003F0141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741330A4" w14:textId="0FB816A5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Vytvoření podmínek pro sportovní činnost a akce fotbalového klubu, zejména mládeže TJ Vítkovice Svinov z.s.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</w:t>
      </w:r>
    </w:p>
    <w:p w14:paraId="2D360602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spotřeba energie: elektrická energie, vodné a stočné, plyn, pára, teplo</w:t>
      </w:r>
    </w:p>
    <w:p w14:paraId="0C91559E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doprava – cestovné, jízdné, letenky, pronájem vozidla, použití MHD (mimo Ostravu), vleky (vč. permanentek) – nelze uplatnit nákup PHM</w:t>
      </w:r>
    </w:p>
    <w:p w14:paraId="3E8E4E8A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ubytování včetně snídaně, stravování a pitný režim (maximální výše použité dotace Kč 1.500/osoba/den), a to v rámci zápasů, kempů, přípravných turnajů a soustředění (nelze použít na úhradu nákladů pro doprovod – rodinné příslušníky, nelze uplatnit na dlouhodobý, krátkodobý pronájem/podnájem)</w:t>
      </w:r>
    </w:p>
    <w:p w14:paraId="7467CA30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pořadatelská, bezpečnostní a úklidová služba - v případě služby odpovídající charakteru činnosti, která by jinak byla realizována formou dohody o práci konanou mimo pracovní poměr, je maximální uznatelná částka za hodinu stanovena na 300 Kč, maximálně však do výše 40 tis. Kč měsíc</w:t>
      </w:r>
    </w:p>
    <w:p w14:paraId="4CC48D45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</w:t>
      </w:r>
    </w:p>
    <w:p w14:paraId="2B6C7765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opravy a udržování sportovišť – drobné opravy a údržbu sportovišť neinvestičního charakteru (v maximální souhrnné částce do 30 % z poskytnuté dotace)</w:t>
      </w:r>
    </w:p>
    <w:p w14:paraId="7B2D23A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4B7A141B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310 000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3F0141">
        <w:rPr>
          <w:rFonts w:ascii="Times New Roman" w:hAnsi="Times New Roman"/>
          <w:sz w:val="22"/>
          <w:szCs w:val="22"/>
        </w:rPr>
        <w:t>Třistadeset 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545D00D" w14:textId="77777777" w:rsidR="003F0141" w:rsidRDefault="003F0141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E2E08E0" w14:textId="77777777" w:rsidR="003F0141" w:rsidRDefault="003F0141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59B49409" w14:textId="3290ADD8" w:rsidR="00D42DF7" w:rsidRPr="003F0141" w:rsidRDefault="00D42DF7" w:rsidP="003F0141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45"/>
      <w:r w:rsidRPr="003F0141">
        <w:rPr>
          <w:rFonts w:ascii="Times New Roman" w:hAnsi="Times New Roman"/>
          <w:sz w:val="22"/>
          <w:szCs w:val="22"/>
        </w:rPr>
        <w:t>vznikl na základě účetního dokladu v minimální výši 1.000 Kč</w:t>
      </w:r>
      <w:r w:rsidR="003F0141">
        <w:rPr>
          <w:rFonts w:ascii="Times New Roman" w:hAnsi="Times New Roman"/>
          <w:sz w:val="22"/>
          <w:szCs w:val="22"/>
        </w:rPr>
        <w:t>;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F30874" w14:textId="395D1A73" w:rsidR="003F0141" w:rsidRDefault="00501B1D" w:rsidP="003F0141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1A3081E1" w14:textId="77777777" w:rsidR="003F0141" w:rsidRPr="003F0141" w:rsidRDefault="003F0141" w:rsidP="003F0141">
      <w:pPr>
        <w:pStyle w:val="Zsady-prosttext"/>
        <w:spacing w:after="0"/>
        <w:rPr>
          <w:sz w:val="22"/>
          <w:szCs w:val="22"/>
        </w:rPr>
      </w:pP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 xml:space="preserve">ostatní činností příjemce dotace, která není ekonomickou činností, a tudíž není předmětem DPH. Obdobně se postupuje </w:t>
      </w:r>
      <w:r w:rsidRPr="004A50AA">
        <w:rPr>
          <w:rFonts w:ascii="Times New Roman" w:hAnsi="Times New Roman"/>
          <w:sz w:val="22"/>
          <w:szCs w:val="22"/>
        </w:rPr>
        <w:lastRenderedPageBreak/>
        <w:t>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lastRenderedPageBreak/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0D037B4A" w14:textId="77777777" w:rsidR="003F0141" w:rsidRDefault="003F0141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</w:t>
      </w:r>
      <w:r w:rsidRPr="001A0B15">
        <w:rPr>
          <w:rFonts w:ascii="Times New Roman" w:hAnsi="Times New Roman"/>
          <w:sz w:val="22"/>
          <w:szCs w:val="22"/>
        </w:rPr>
        <w:lastRenderedPageBreak/>
        <w:t>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01682024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01682024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379C45FB" w14:textId="74B962F9" w:rsidR="00887279" w:rsidRDefault="00887279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3D6A2697" w14:textId="77777777" w:rsidR="00F14B38" w:rsidRDefault="00F14B38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2C495DF4" w14:textId="77777777" w:rsidR="008238F1" w:rsidRDefault="008238F1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23F44FED" w14:textId="77777777" w:rsidR="0092101A" w:rsidRDefault="0092101A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4423C230" w14:textId="77777777" w:rsidR="00F1523F" w:rsidRDefault="00F1523F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10573A92" w14:textId="77777777" w:rsidR="00F1523F" w:rsidRPr="004A50AA" w:rsidRDefault="00F1523F" w:rsidP="0088727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</w:t>
      </w:r>
      <w:r w:rsidRPr="004A50AA">
        <w:rPr>
          <w:rFonts w:ascii="Times New Roman" w:hAnsi="Times New Roman"/>
          <w:sz w:val="22"/>
          <w:szCs w:val="22"/>
        </w:rPr>
        <w:lastRenderedPageBreak/>
        <w:t xml:space="preserve">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0959AF31" w14:textId="77777777" w:rsidR="003F0141" w:rsidRPr="00C877AD" w:rsidRDefault="003F0141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0C1E69E" w14:textId="05DB05CC" w:rsidR="005F0DD3" w:rsidRDefault="00F00D2A" w:rsidP="00F043A6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3F0141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</w:t>
      </w:r>
    </w:p>
    <w:p w14:paraId="6EF1D0F1" w14:textId="77777777" w:rsidR="003F0141" w:rsidRPr="003F0141" w:rsidRDefault="003F0141" w:rsidP="003F0141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CE4947F" w14:textId="77777777" w:rsidR="003F0141" w:rsidRDefault="003F0141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297E390" w14:textId="77777777" w:rsidR="003F0141" w:rsidRDefault="003F0141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CDD6E08" w14:textId="77777777" w:rsidR="003F0141" w:rsidRDefault="003F0141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4CEA2AD3" w14:textId="67EAF9B2" w:rsidR="00372919" w:rsidRDefault="00013228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3F0141">
        <w:rPr>
          <w:rFonts w:ascii="Times New Roman" w:hAnsi="Times New Roman"/>
          <w:sz w:val="22"/>
          <w:szCs w:val="22"/>
        </w:rPr>
        <w:t xml:space="preserve">  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06.12.2023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Bohumil Přikryl</w:t>
            </w:r>
          </w:p>
          <w:p w14:paraId="7DD77944" w14:textId="77777777" w:rsidR="00DF598A" w:rsidRPr="003F0141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0141">
              <w:rPr>
                <w:rFonts w:ascii="Times New Roman" w:hAnsi="Times New Roman"/>
                <w:sz w:val="22"/>
                <w:szCs w:val="22"/>
              </w:rPr>
              <w:t>předseda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headerReference w:type="default" r:id="rId10"/>
      <w:footerReference w:type="default" r:id="rId11"/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0168/2024/SP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0168/2024/SP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0168/2024/SP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0168/2024/SP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0141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24B10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4243</Words>
  <Characters>25133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17</cp:revision>
  <cp:lastPrinted>2022-12-28T10:16:00Z</cp:lastPrinted>
  <dcterms:created xsi:type="dcterms:W3CDTF">2023-11-22T11:38:00Z</dcterms:created>
  <dcterms:modified xsi:type="dcterms:W3CDTF">2024-03-25T13:03:00Z</dcterms:modified>
</cp:coreProperties>
</file>