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4B0B" w14:textId="2A336885" w:rsidR="002E6D96" w:rsidRPr="00585DDF" w:rsidRDefault="002E6D96" w:rsidP="00DA0CB9">
      <w:pPr>
        <w:jc w:val="center"/>
        <w:rPr>
          <w:rFonts w:ascii="Arial" w:hAnsi="Arial" w:cs="Arial"/>
          <w:b/>
          <w:bCs/>
          <w:snapToGrid w:val="0"/>
          <w:sz w:val="22"/>
          <w:szCs w:val="22"/>
        </w:rPr>
      </w:pPr>
      <w:r w:rsidRPr="00585DDF">
        <w:rPr>
          <w:rFonts w:ascii="Arial" w:hAnsi="Arial" w:cs="Arial"/>
          <w:b/>
          <w:bCs/>
          <w:snapToGrid w:val="0"/>
          <w:sz w:val="22"/>
          <w:szCs w:val="22"/>
        </w:rPr>
        <w:t>S</w:t>
      </w:r>
      <w:r w:rsidR="009B5A30" w:rsidRPr="00585DDF">
        <w:rPr>
          <w:rFonts w:ascii="Arial" w:hAnsi="Arial" w:cs="Arial"/>
          <w:b/>
          <w:bCs/>
          <w:snapToGrid w:val="0"/>
          <w:sz w:val="22"/>
          <w:szCs w:val="22"/>
        </w:rPr>
        <w:t>M</w:t>
      </w:r>
      <w:r w:rsidRPr="00585DDF">
        <w:rPr>
          <w:rFonts w:ascii="Arial" w:hAnsi="Arial" w:cs="Arial"/>
          <w:b/>
          <w:bCs/>
          <w:snapToGrid w:val="0"/>
          <w:sz w:val="22"/>
          <w:szCs w:val="22"/>
        </w:rPr>
        <w:t>L</w:t>
      </w:r>
      <w:r w:rsidR="009B5A30" w:rsidRPr="00585DDF">
        <w:rPr>
          <w:rFonts w:ascii="Arial" w:hAnsi="Arial" w:cs="Arial"/>
          <w:b/>
          <w:bCs/>
          <w:snapToGrid w:val="0"/>
          <w:sz w:val="22"/>
          <w:szCs w:val="22"/>
        </w:rPr>
        <w:t>O</w:t>
      </w:r>
      <w:r w:rsidRPr="00585DDF">
        <w:rPr>
          <w:rFonts w:ascii="Arial" w:hAnsi="Arial" w:cs="Arial"/>
          <w:b/>
          <w:bCs/>
          <w:snapToGrid w:val="0"/>
          <w:sz w:val="22"/>
          <w:szCs w:val="22"/>
        </w:rPr>
        <w:t>UVA</w:t>
      </w:r>
      <w:r w:rsidR="009B5A30" w:rsidRPr="00585DDF">
        <w:rPr>
          <w:rFonts w:ascii="Arial" w:hAnsi="Arial" w:cs="Arial"/>
          <w:b/>
          <w:bCs/>
          <w:snapToGrid w:val="0"/>
          <w:sz w:val="22"/>
          <w:szCs w:val="22"/>
        </w:rPr>
        <w:t xml:space="preserve"> O </w:t>
      </w:r>
      <w:r w:rsidRPr="00585DDF">
        <w:rPr>
          <w:rFonts w:ascii="Arial" w:hAnsi="Arial" w:cs="Arial"/>
          <w:b/>
          <w:bCs/>
          <w:snapToGrid w:val="0"/>
          <w:sz w:val="22"/>
          <w:szCs w:val="22"/>
        </w:rPr>
        <w:t>D</w:t>
      </w:r>
      <w:r w:rsidR="009B5A30" w:rsidRPr="00585DDF">
        <w:rPr>
          <w:rFonts w:ascii="Arial" w:hAnsi="Arial" w:cs="Arial"/>
          <w:b/>
          <w:bCs/>
          <w:snapToGrid w:val="0"/>
          <w:sz w:val="22"/>
          <w:szCs w:val="22"/>
        </w:rPr>
        <w:t>Í</w:t>
      </w:r>
      <w:r w:rsidRPr="00585DDF">
        <w:rPr>
          <w:rFonts w:ascii="Arial" w:hAnsi="Arial" w:cs="Arial"/>
          <w:b/>
          <w:bCs/>
          <w:snapToGrid w:val="0"/>
          <w:sz w:val="22"/>
          <w:szCs w:val="22"/>
        </w:rPr>
        <w:t>LO</w:t>
      </w:r>
      <w:r w:rsidR="009B5A30" w:rsidRPr="00585DDF">
        <w:rPr>
          <w:rFonts w:ascii="Arial" w:hAnsi="Arial" w:cs="Arial"/>
          <w:b/>
          <w:bCs/>
          <w:snapToGrid w:val="0"/>
          <w:sz w:val="22"/>
          <w:szCs w:val="22"/>
        </w:rPr>
        <w:t xml:space="preserve"> NA VYPRACOVÁNÍ STUDIE </w:t>
      </w:r>
      <w:r w:rsidR="00672945">
        <w:rPr>
          <w:rFonts w:ascii="Arial" w:hAnsi="Arial" w:cs="Arial"/>
          <w:b/>
          <w:bCs/>
          <w:snapToGrid w:val="0"/>
          <w:sz w:val="22"/>
          <w:szCs w:val="22"/>
        </w:rPr>
        <w:t xml:space="preserve">POZEMKOVÝCH </w:t>
      </w:r>
      <w:r w:rsidR="006170FC">
        <w:rPr>
          <w:rFonts w:ascii="Arial" w:hAnsi="Arial" w:cs="Arial"/>
          <w:b/>
          <w:bCs/>
          <w:snapToGrid w:val="0"/>
          <w:sz w:val="22"/>
          <w:szCs w:val="22"/>
        </w:rPr>
        <w:t>ÚPRAV V TRASE D35 V OKRESE ÚSTÍ NAD ORLICÍ</w:t>
      </w:r>
      <w:r w:rsidR="009109FA">
        <w:rPr>
          <w:rFonts w:ascii="Arial" w:hAnsi="Arial" w:cs="Arial"/>
          <w:b/>
          <w:bCs/>
          <w:snapToGrid w:val="0"/>
          <w:sz w:val="22"/>
          <w:szCs w:val="22"/>
        </w:rPr>
        <w:t xml:space="preserve"> 20</w:t>
      </w:r>
      <w:r w:rsidR="00AD7E46">
        <w:rPr>
          <w:rFonts w:ascii="Arial" w:hAnsi="Arial" w:cs="Arial"/>
          <w:b/>
          <w:bCs/>
          <w:snapToGrid w:val="0"/>
          <w:sz w:val="22"/>
          <w:szCs w:val="22"/>
        </w:rPr>
        <w:t>2</w:t>
      </w:r>
      <w:r w:rsidR="009109FA">
        <w:rPr>
          <w:rFonts w:ascii="Arial" w:hAnsi="Arial" w:cs="Arial"/>
          <w:b/>
          <w:bCs/>
          <w:snapToGrid w:val="0"/>
          <w:sz w:val="22"/>
          <w:szCs w:val="22"/>
        </w:rPr>
        <w:t>4</w:t>
      </w:r>
    </w:p>
    <w:p w14:paraId="5F2CAB21" w14:textId="77777777" w:rsidR="009B5A30" w:rsidRPr="00585DDF" w:rsidRDefault="009B5A30" w:rsidP="00DA0CB9">
      <w:pPr>
        <w:jc w:val="center"/>
        <w:rPr>
          <w:rFonts w:ascii="Arial" w:hAnsi="Arial" w:cs="Arial"/>
          <w:b/>
          <w:bCs/>
          <w:snapToGrid w:val="0"/>
          <w:sz w:val="22"/>
          <w:szCs w:val="22"/>
        </w:rPr>
      </w:pPr>
    </w:p>
    <w:p w14:paraId="4FADEB6D" w14:textId="77777777" w:rsidR="002E6D96" w:rsidRPr="00585DDF" w:rsidRDefault="002E6D96" w:rsidP="00DA0CB9">
      <w:pPr>
        <w:jc w:val="center"/>
        <w:rPr>
          <w:rFonts w:ascii="Arial" w:hAnsi="Arial" w:cs="Arial"/>
          <w:snapToGrid w:val="0"/>
          <w:sz w:val="22"/>
          <w:szCs w:val="22"/>
        </w:rPr>
      </w:pPr>
      <w:r w:rsidRPr="00585DDF">
        <w:rPr>
          <w:rFonts w:ascii="Arial" w:hAnsi="Arial" w:cs="Arial"/>
          <w:snapToGrid w:val="0"/>
          <w:sz w:val="22"/>
          <w:szCs w:val="22"/>
        </w:rPr>
        <w:t>podle §</w:t>
      </w:r>
      <w:r w:rsidR="009B5A30" w:rsidRPr="00585DDF">
        <w:rPr>
          <w:rFonts w:ascii="Arial" w:hAnsi="Arial" w:cs="Arial"/>
          <w:snapToGrid w:val="0"/>
          <w:sz w:val="22"/>
          <w:szCs w:val="22"/>
        </w:rPr>
        <w:t xml:space="preserve"> 2586</w:t>
      </w:r>
      <w:r w:rsidRPr="00585DDF">
        <w:rPr>
          <w:rFonts w:ascii="Arial" w:hAnsi="Arial" w:cs="Arial"/>
          <w:snapToGrid w:val="0"/>
          <w:sz w:val="22"/>
          <w:szCs w:val="22"/>
        </w:rPr>
        <w:t xml:space="preserve"> a násl. zákona č. </w:t>
      </w:r>
      <w:r w:rsidR="009B5A30" w:rsidRPr="00585DDF">
        <w:rPr>
          <w:rFonts w:ascii="Arial" w:hAnsi="Arial" w:cs="Arial"/>
          <w:snapToGrid w:val="0"/>
          <w:sz w:val="22"/>
          <w:szCs w:val="22"/>
        </w:rPr>
        <w:t>89</w:t>
      </w:r>
      <w:r w:rsidRPr="00585DDF">
        <w:rPr>
          <w:rFonts w:ascii="Arial" w:hAnsi="Arial" w:cs="Arial"/>
          <w:snapToGrid w:val="0"/>
          <w:sz w:val="22"/>
          <w:szCs w:val="22"/>
        </w:rPr>
        <w:t>/</w:t>
      </w:r>
      <w:r w:rsidR="009B5A30" w:rsidRPr="00585DDF">
        <w:rPr>
          <w:rFonts w:ascii="Arial" w:hAnsi="Arial" w:cs="Arial"/>
          <w:snapToGrid w:val="0"/>
          <w:sz w:val="22"/>
          <w:szCs w:val="22"/>
        </w:rPr>
        <w:t>2012</w:t>
      </w:r>
      <w:r w:rsidRPr="00585DDF">
        <w:rPr>
          <w:rFonts w:ascii="Arial" w:hAnsi="Arial" w:cs="Arial"/>
          <w:snapToGrid w:val="0"/>
          <w:sz w:val="22"/>
          <w:szCs w:val="22"/>
        </w:rPr>
        <w:t xml:space="preserve"> Sb., </w:t>
      </w:r>
      <w:r w:rsidR="009B5A30" w:rsidRPr="00585DDF">
        <w:rPr>
          <w:rFonts w:ascii="Arial" w:hAnsi="Arial" w:cs="Arial"/>
          <w:snapToGrid w:val="0"/>
          <w:sz w:val="22"/>
          <w:szCs w:val="22"/>
        </w:rPr>
        <w:t>občanský zákoník,</w:t>
      </w:r>
    </w:p>
    <w:p w14:paraId="5E2D97A7" w14:textId="77777777" w:rsidR="009B5A30" w:rsidRPr="00585DDF" w:rsidRDefault="00585DDF" w:rsidP="00DA0CB9">
      <w:pPr>
        <w:jc w:val="center"/>
        <w:rPr>
          <w:rFonts w:ascii="Arial" w:hAnsi="Arial" w:cs="Arial"/>
          <w:snapToGrid w:val="0"/>
          <w:sz w:val="22"/>
          <w:szCs w:val="22"/>
        </w:rPr>
      </w:pPr>
      <w:r w:rsidRPr="00585DDF">
        <w:rPr>
          <w:rFonts w:ascii="Arial" w:hAnsi="Arial" w:cs="Arial"/>
          <w:snapToGrid w:val="0"/>
          <w:sz w:val="22"/>
          <w:szCs w:val="22"/>
        </w:rPr>
        <w:t>ve znění pozdějších předpisů (dále jen „NOZ“)</w:t>
      </w:r>
    </w:p>
    <w:p w14:paraId="161FC075" w14:textId="77777777" w:rsidR="002E6D96" w:rsidRPr="00585DDF" w:rsidRDefault="002E6D96" w:rsidP="00DA0CB9">
      <w:pPr>
        <w:jc w:val="center"/>
        <w:rPr>
          <w:rFonts w:ascii="Arial" w:hAnsi="Arial" w:cs="Arial"/>
          <w:b/>
          <w:bCs/>
          <w:snapToGrid w:val="0"/>
          <w:sz w:val="22"/>
          <w:szCs w:val="22"/>
        </w:rPr>
      </w:pPr>
    </w:p>
    <w:p w14:paraId="5B26F35D" w14:textId="77777777" w:rsidR="002E6D96" w:rsidRPr="00585DDF" w:rsidRDefault="002E6D96" w:rsidP="002E6D96">
      <w:pPr>
        <w:rPr>
          <w:rFonts w:ascii="Arial" w:hAnsi="Arial" w:cs="Arial"/>
          <w:b/>
          <w:bCs/>
          <w:snapToGrid w:val="0"/>
          <w:sz w:val="22"/>
          <w:szCs w:val="22"/>
        </w:rPr>
      </w:pPr>
      <w:r w:rsidRPr="00585DDF">
        <w:rPr>
          <w:rFonts w:ascii="Arial" w:hAnsi="Arial" w:cs="Arial"/>
          <w:b/>
          <w:bCs/>
          <w:snapToGrid w:val="0"/>
          <w:sz w:val="22"/>
          <w:szCs w:val="22"/>
        </w:rPr>
        <w:t>SMLUVNÍ STRANY:</w:t>
      </w:r>
    </w:p>
    <w:p w14:paraId="00530CBB" w14:textId="77777777" w:rsidR="002E6D96" w:rsidRPr="00585DDF" w:rsidRDefault="002E6D96" w:rsidP="002E6D96">
      <w:pPr>
        <w:jc w:val="both"/>
        <w:rPr>
          <w:rFonts w:ascii="Arial" w:hAnsi="Arial" w:cs="Arial"/>
          <w:b/>
          <w:bCs/>
          <w:snapToGrid w:val="0"/>
          <w:sz w:val="22"/>
          <w:szCs w:val="22"/>
        </w:rPr>
      </w:pPr>
    </w:p>
    <w:p w14:paraId="0D1C2286" w14:textId="6ACE2883" w:rsidR="00A172F4" w:rsidRPr="00585DDF" w:rsidRDefault="00A95D43" w:rsidP="00A95D43">
      <w:pPr>
        <w:jc w:val="both"/>
        <w:rPr>
          <w:rFonts w:ascii="Arial" w:hAnsi="Arial" w:cs="Arial"/>
          <w:bCs/>
          <w:snapToGrid w:val="0"/>
          <w:sz w:val="22"/>
          <w:szCs w:val="22"/>
        </w:rPr>
      </w:pPr>
      <w:r w:rsidRPr="00585DDF">
        <w:rPr>
          <w:rFonts w:ascii="Arial" w:hAnsi="Arial" w:cs="Arial"/>
          <w:b/>
          <w:bCs/>
          <w:snapToGrid w:val="0"/>
          <w:sz w:val="22"/>
          <w:szCs w:val="22"/>
        </w:rPr>
        <w:t>Objednatel</w:t>
      </w:r>
      <w:r w:rsidR="00F716DA" w:rsidRPr="00585DDF">
        <w:rPr>
          <w:rFonts w:ascii="Arial" w:hAnsi="Arial" w:cs="Arial"/>
          <w:b/>
          <w:bCs/>
          <w:snapToGrid w:val="0"/>
          <w:sz w:val="22"/>
          <w:szCs w:val="22"/>
        </w:rPr>
        <w:t xml:space="preserve"> I</w:t>
      </w:r>
      <w:r w:rsidRPr="00585DDF">
        <w:rPr>
          <w:rFonts w:ascii="Arial" w:hAnsi="Arial" w:cs="Arial"/>
          <w:b/>
          <w:bCs/>
          <w:snapToGrid w:val="0"/>
          <w:sz w:val="22"/>
          <w:szCs w:val="22"/>
        </w:rPr>
        <w:t>:</w:t>
      </w:r>
      <w:r w:rsidRPr="00585DDF">
        <w:rPr>
          <w:rFonts w:ascii="Arial" w:hAnsi="Arial" w:cs="Arial"/>
          <w:b/>
          <w:bCs/>
          <w:snapToGrid w:val="0"/>
          <w:sz w:val="22"/>
          <w:szCs w:val="22"/>
        </w:rPr>
        <w:tab/>
      </w:r>
      <w:r w:rsidRPr="00585DDF">
        <w:rPr>
          <w:rFonts w:ascii="Arial" w:hAnsi="Arial" w:cs="Arial"/>
          <w:b/>
          <w:bCs/>
          <w:snapToGrid w:val="0"/>
          <w:sz w:val="22"/>
          <w:szCs w:val="22"/>
        </w:rPr>
        <w:tab/>
      </w:r>
      <w:r w:rsidRPr="00585DDF">
        <w:rPr>
          <w:rFonts w:ascii="Arial" w:hAnsi="Arial" w:cs="Arial"/>
          <w:b/>
          <w:bCs/>
          <w:snapToGrid w:val="0"/>
          <w:sz w:val="22"/>
          <w:szCs w:val="22"/>
        </w:rPr>
        <w:tab/>
      </w:r>
      <w:r w:rsidRPr="00585DDF">
        <w:rPr>
          <w:rFonts w:ascii="Arial" w:hAnsi="Arial" w:cs="Arial"/>
          <w:b/>
          <w:bCs/>
          <w:snapToGrid w:val="0"/>
          <w:sz w:val="22"/>
          <w:szCs w:val="22"/>
        </w:rPr>
        <w:tab/>
      </w:r>
      <w:r w:rsidR="00796A57">
        <w:rPr>
          <w:rFonts w:ascii="Arial" w:hAnsi="Arial" w:cs="Arial"/>
          <w:b/>
          <w:bCs/>
          <w:snapToGrid w:val="0"/>
          <w:sz w:val="22"/>
          <w:szCs w:val="22"/>
        </w:rPr>
        <w:tab/>
      </w:r>
      <w:r w:rsidR="00796A57">
        <w:rPr>
          <w:rFonts w:ascii="Arial" w:hAnsi="Arial" w:cs="Arial"/>
          <w:b/>
          <w:bCs/>
          <w:snapToGrid w:val="0"/>
          <w:sz w:val="22"/>
          <w:szCs w:val="22"/>
        </w:rPr>
        <w:tab/>
      </w:r>
      <w:r w:rsidRPr="00585DDF">
        <w:rPr>
          <w:rFonts w:ascii="Arial" w:hAnsi="Arial" w:cs="Arial"/>
          <w:bCs/>
          <w:snapToGrid w:val="0"/>
          <w:sz w:val="22"/>
          <w:szCs w:val="22"/>
        </w:rPr>
        <w:t>Č</w:t>
      </w:r>
      <w:r w:rsidR="009B5A30" w:rsidRPr="00585DDF">
        <w:rPr>
          <w:rFonts w:ascii="Arial" w:hAnsi="Arial" w:cs="Arial"/>
          <w:bCs/>
          <w:snapToGrid w:val="0"/>
          <w:sz w:val="22"/>
          <w:szCs w:val="22"/>
        </w:rPr>
        <w:t>eská republika</w:t>
      </w:r>
      <w:r w:rsidRPr="00585DDF">
        <w:rPr>
          <w:rFonts w:ascii="Arial" w:hAnsi="Arial" w:cs="Arial"/>
          <w:bCs/>
          <w:snapToGrid w:val="0"/>
          <w:sz w:val="22"/>
          <w:szCs w:val="22"/>
        </w:rPr>
        <w:t xml:space="preserve"> – </w:t>
      </w:r>
      <w:r w:rsidR="00A172F4" w:rsidRPr="00585DDF">
        <w:rPr>
          <w:rFonts w:ascii="Arial" w:hAnsi="Arial" w:cs="Arial"/>
          <w:bCs/>
          <w:snapToGrid w:val="0"/>
          <w:sz w:val="22"/>
          <w:szCs w:val="22"/>
        </w:rPr>
        <w:t>Státní pozemkový úřad</w:t>
      </w:r>
    </w:p>
    <w:p w14:paraId="7788F288" w14:textId="77777777" w:rsidR="00796A57" w:rsidRDefault="00A172F4" w:rsidP="00796A57">
      <w:pPr>
        <w:ind w:left="4254" w:firstLine="709"/>
        <w:jc w:val="both"/>
        <w:rPr>
          <w:rFonts w:ascii="Arial" w:hAnsi="Arial" w:cs="Arial"/>
          <w:bCs/>
          <w:snapToGrid w:val="0"/>
          <w:sz w:val="22"/>
          <w:szCs w:val="22"/>
        </w:rPr>
      </w:pPr>
      <w:r w:rsidRPr="00585DDF">
        <w:rPr>
          <w:rFonts w:ascii="Arial" w:hAnsi="Arial" w:cs="Arial"/>
          <w:bCs/>
          <w:snapToGrid w:val="0"/>
          <w:sz w:val="22"/>
          <w:szCs w:val="22"/>
        </w:rPr>
        <w:t>Krajský pozemkový úřad pro Pardubický kraj</w:t>
      </w:r>
      <w:r w:rsidR="0044022F">
        <w:rPr>
          <w:rFonts w:ascii="Arial" w:hAnsi="Arial" w:cs="Arial"/>
          <w:bCs/>
          <w:snapToGrid w:val="0"/>
          <w:sz w:val="22"/>
          <w:szCs w:val="22"/>
        </w:rPr>
        <w:t xml:space="preserve">, </w:t>
      </w:r>
    </w:p>
    <w:p w14:paraId="4529528F" w14:textId="37D4C3D2" w:rsidR="00A95D43" w:rsidRPr="00585DDF" w:rsidRDefault="00A95D43" w:rsidP="00A95D43">
      <w:pPr>
        <w:jc w:val="both"/>
        <w:rPr>
          <w:rFonts w:ascii="Arial" w:hAnsi="Arial" w:cs="Arial"/>
          <w:bCs/>
          <w:sz w:val="22"/>
          <w:szCs w:val="22"/>
        </w:rPr>
      </w:pPr>
      <w:r w:rsidRPr="00585DDF">
        <w:rPr>
          <w:rFonts w:ascii="Arial" w:hAnsi="Arial" w:cs="Arial"/>
          <w:bCs/>
          <w:sz w:val="22"/>
          <w:szCs w:val="22"/>
        </w:rPr>
        <w:t>Adresa:</w:t>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00796A57">
        <w:rPr>
          <w:rFonts w:ascii="Arial" w:hAnsi="Arial" w:cs="Arial"/>
          <w:bCs/>
          <w:sz w:val="22"/>
          <w:szCs w:val="22"/>
        </w:rPr>
        <w:tab/>
      </w:r>
      <w:r w:rsidR="00025F59">
        <w:rPr>
          <w:rFonts w:ascii="Arial" w:hAnsi="Arial" w:cs="Arial"/>
          <w:bCs/>
          <w:sz w:val="22"/>
          <w:szCs w:val="22"/>
        </w:rPr>
        <w:t>B</w:t>
      </w:r>
      <w:r w:rsidR="00EE6D3C">
        <w:rPr>
          <w:rFonts w:ascii="Arial" w:hAnsi="Arial" w:cs="Arial"/>
          <w:bCs/>
          <w:sz w:val="22"/>
          <w:szCs w:val="22"/>
        </w:rPr>
        <w:t xml:space="preserve">. </w:t>
      </w:r>
      <w:r w:rsidR="00D32BCA">
        <w:rPr>
          <w:rFonts w:ascii="Arial" w:hAnsi="Arial" w:cs="Arial"/>
          <w:bCs/>
          <w:sz w:val="22"/>
          <w:szCs w:val="22"/>
        </w:rPr>
        <w:t>Němcové 231, 230 02 Pardubice</w:t>
      </w:r>
    </w:p>
    <w:p w14:paraId="5D510D52" w14:textId="3A1225F4" w:rsidR="009B5A30" w:rsidRPr="00585DDF" w:rsidRDefault="008B5E79" w:rsidP="006228AE">
      <w:pPr>
        <w:ind w:left="4962" w:hanging="4962"/>
        <w:jc w:val="both"/>
        <w:rPr>
          <w:rFonts w:ascii="Arial" w:hAnsi="Arial" w:cs="Arial"/>
          <w:snapToGrid w:val="0"/>
          <w:sz w:val="22"/>
          <w:szCs w:val="22"/>
        </w:rPr>
      </w:pPr>
      <w:r>
        <w:rPr>
          <w:rFonts w:ascii="Arial" w:hAnsi="Arial" w:cs="Arial"/>
          <w:bCs/>
          <w:snapToGrid w:val="0"/>
          <w:sz w:val="22"/>
          <w:szCs w:val="22"/>
        </w:rPr>
        <w:t>Zastoupený</w:t>
      </w:r>
      <w:r w:rsidR="009B5A30" w:rsidRPr="00585DDF">
        <w:rPr>
          <w:rFonts w:ascii="Arial" w:hAnsi="Arial" w:cs="Arial"/>
          <w:bCs/>
          <w:snapToGrid w:val="0"/>
          <w:sz w:val="22"/>
          <w:szCs w:val="22"/>
        </w:rPr>
        <w:t>:</w:t>
      </w:r>
      <w:r w:rsidR="009B5A30" w:rsidRPr="00585DDF">
        <w:rPr>
          <w:rFonts w:ascii="Arial" w:hAnsi="Arial" w:cs="Arial"/>
          <w:bCs/>
          <w:snapToGrid w:val="0"/>
          <w:sz w:val="22"/>
          <w:szCs w:val="22"/>
        </w:rPr>
        <w:tab/>
      </w:r>
      <w:r w:rsidR="009B5A30" w:rsidRPr="00585DDF">
        <w:rPr>
          <w:rFonts w:ascii="Arial" w:hAnsi="Arial" w:cs="Arial"/>
          <w:bCs/>
          <w:snapToGrid w:val="0"/>
          <w:sz w:val="22"/>
          <w:szCs w:val="22"/>
        </w:rPr>
        <w:tab/>
      </w:r>
      <w:r w:rsidR="00A13290">
        <w:rPr>
          <w:rFonts w:ascii="Arial" w:hAnsi="Arial" w:cs="Arial"/>
          <w:bCs/>
          <w:snapToGrid w:val="0"/>
          <w:sz w:val="22"/>
          <w:szCs w:val="22"/>
        </w:rPr>
        <w:t>I</w:t>
      </w:r>
      <w:r w:rsidR="009B5A30" w:rsidRPr="00585DDF">
        <w:rPr>
          <w:rFonts w:ascii="Arial" w:hAnsi="Arial" w:cs="Arial"/>
          <w:bCs/>
          <w:snapToGrid w:val="0"/>
          <w:sz w:val="22"/>
          <w:szCs w:val="22"/>
        </w:rPr>
        <w:t>ng.</w:t>
      </w:r>
      <w:r w:rsidR="00D32BCA">
        <w:rPr>
          <w:rFonts w:ascii="Arial" w:hAnsi="Arial" w:cs="Arial"/>
          <w:snapToGrid w:val="0"/>
          <w:sz w:val="22"/>
          <w:szCs w:val="22"/>
        </w:rPr>
        <w:t xml:space="preserve"> Miroslav</w:t>
      </w:r>
      <w:r w:rsidR="00DA4BFD">
        <w:rPr>
          <w:rFonts w:ascii="Arial" w:hAnsi="Arial" w:cs="Arial"/>
          <w:snapToGrid w:val="0"/>
          <w:sz w:val="22"/>
          <w:szCs w:val="22"/>
        </w:rPr>
        <w:t>em</w:t>
      </w:r>
      <w:r w:rsidR="00D32BCA">
        <w:rPr>
          <w:rFonts w:ascii="Arial" w:hAnsi="Arial" w:cs="Arial"/>
          <w:snapToGrid w:val="0"/>
          <w:sz w:val="22"/>
          <w:szCs w:val="22"/>
        </w:rPr>
        <w:t xml:space="preserve"> Kučer</w:t>
      </w:r>
      <w:r w:rsidR="00DA4BFD">
        <w:rPr>
          <w:rFonts w:ascii="Arial" w:hAnsi="Arial" w:cs="Arial"/>
          <w:snapToGrid w:val="0"/>
          <w:sz w:val="22"/>
          <w:szCs w:val="22"/>
        </w:rPr>
        <w:t>ou</w:t>
      </w:r>
      <w:r w:rsidR="00D32BCA">
        <w:rPr>
          <w:rFonts w:ascii="Arial" w:hAnsi="Arial" w:cs="Arial"/>
          <w:snapToGrid w:val="0"/>
          <w:sz w:val="22"/>
          <w:szCs w:val="22"/>
        </w:rPr>
        <w:t>, ředitel</w:t>
      </w:r>
      <w:r w:rsidR="00DA4BFD">
        <w:rPr>
          <w:rFonts w:ascii="Arial" w:hAnsi="Arial" w:cs="Arial"/>
          <w:snapToGrid w:val="0"/>
          <w:sz w:val="22"/>
          <w:szCs w:val="22"/>
        </w:rPr>
        <w:t xml:space="preserve">em Krajského </w:t>
      </w:r>
      <w:r w:rsidR="00D42703">
        <w:rPr>
          <w:rFonts w:ascii="Arial" w:hAnsi="Arial" w:cs="Arial"/>
          <w:snapToGrid w:val="0"/>
          <w:sz w:val="22"/>
          <w:szCs w:val="22"/>
        </w:rPr>
        <w:t xml:space="preserve">    </w:t>
      </w:r>
      <w:r w:rsidR="00DA4BFD">
        <w:rPr>
          <w:rFonts w:ascii="Arial" w:hAnsi="Arial" w:cs="Arial"/>
          <w:snapToGrid w:val="0"/>
          <w:sz w:val="22"/>
          <w:szCs w:val="22"/>
        </w:rPr>
        <w:t>pozemkového úřadu pro Pardubický kraj</w:t>
      </w:r>
      <w:r w:rsidR="00D32BCA">
        <w:rPr>
          <w:rFonts w:ascii="Arial" w:hAnsi="Arial" w:cs="Arial"/>
          <w:snapToGrid w:val="0"/>
          <w:sz w:val="22"/>
          <w:szCs w:val="22"/>
        </w:rPr>
        <w:t xml:space="preserve"> </w:t>
      </w:r>
      <w:r w:rsidR="00A95D43" w:rsidRPr="00585DDF">
        <w:rPr>
          <w:rFonts w:ascii="Arial" w:hAnsi="Arial" w:cs="Arial"/>
          <w:snapToGrid w:val="0"/>
          <w:sz w:val="22"/>
          <w:szCs w:val="22"/>
        </w:rPr>
        <w:t xml:space="preserve">  </w:t>
      </w:r>
    </w:p>
    <w:p w14:paraId="7D2D98BA" w14:textId="663E0F44" w:rsidR="00A95D43" w:rsidRPr="00585DDF" w:rsidRDefault="009B5A30" w:rsidP="00A95D43">
      <w:pPr>
        <w:jc w:val="both"/>
        <w:rPr>
          <w:rFonts w:ascii="Arial" w:hAnsi="Arial" w:cs="Arial"/>
          <w:snapToGrid w:val="0"/>
          <w:sz w:val="22"/>
          <w:szCs w:val="22"/>
        </w:rPr>
      </w:pPr>
      <w:r w:rsidRPr="00585DDF">
        <w:rPr>
          <w:rFonts w:ascii="Arial" w:hAnsi="Arial" w:cs="Arial"/>
          <w:snapToGrid w:val="0"/>
          <w:sz w:val="22"/>
          <w:szCs w:val="22"/>
        </w:rPr>
        <w:tab/>
      </w:r>
      <w:r w:rsidRPr="00585DDF">
        <w:rPr>
          <w:rFonts w:ascii="Arial" w:hAnsi="Arial" w:cs="Arial"/>
          <w:snapToGrid w:val="0"/>
          <w:sz w:val="22"/>
          <w:szCs w:val="22"/>
        </w:rPr>
        <w:tab/>
      </w:r>
      <w:r w:rsidR="00A95D43" w:rsidRPr="00585DDF">
        <w:rPr>
          <w:rFonts w:ascii="Arial" w:hAnsi="Arial" w:cs="Arial"/>
          <w:snapToGrid w:val="0"/>
          <w:sz w:val="22"/>
          <w:szCs w:val="22"/>
        </w:rPr>
        <w:t xml:space="preserve">   </w:t>
      </w:r>
      <w:r w:rsidRPr="00585DDF">
        <w:rPr>
          <w:rFonts w:ascii="Arial" w:hAnsi="Arial" w:cs="Arial"/>
          <w:snapToGrid w:val="0"/>
          <w:sz w:val="22"/>
          <w:szCs w:val="22"/>
        </w:rPr>
        <w:t xml:space="preserve">    </w:t>
      </w:r>
    </w:p>
    <w:p w14:paraId="0600CA87" w14:textId="6546C67F" w:rsidR="008B5E79" w:rsidRDefault="008B5E79" w:rsidP="006228AE">
      <w:pPr>
        <w:ind w:left="4962" w:hanging="4962"/>
        <w:rPr>
          <w:rFonts w:ascii="Arial" w:hAnsi="Arial" w:cs="Arial"/>
          <w:bCs/>
          <w:snapToGrid w:val="0"/>
          <w:sz w:val="22"/>
          <w:szCs w:val="22"/>
        </w:rPr>
      </w:pPr>
      <w:r>
        <w:rPr>
          <w:rFonts w:ascii="Arial" w:hAnsi="Arial" w:cs="Arial"/>
          <w:bCs/>
          <w:snapToGrid w:val="0"/>
          <w:sz w:val="22"/>
          <w:szCs w:val="22"/>
        </w:rPr>
        <w:t>Ve smluvních záležitostech oprávněn jednat:</w:t>
      </w:r>
      <w:r>
        <w:rPr>
          <w:rFonts w:ascii="Arial" w:hAnsi="Arial" w:cs="Arial"/>
          <w:bCs/>
          <w:snapToGrid w:val="0"/>
          <w:sz w:val="22"/>
          <w:szCs w:val="22"/>
        </w:rPr>
        <w:tab/>
      </w:r>
      <w:r>
        <w:rPr>
          <w:rFonts w:ascii="Arial" w:hAnsi="Arial" w:cs="Arial"/>
          <w:bCs/>
          <w:snapToGrid w:val="0"/>
          <w:sz w:val="22"/>
          <w:szCs w:val="22"/>
        </w:rPr>
        <w:tab/>
      </w:r>
      <w:r w:rsidR="00796A57">
        <w:rPr>
          <w:rFonts w:ascii="Arial" w:hAnsi="Arial" w:cs="Arial"/>
          <w:bCs/>
          <w:snapToGrid w:val="0"/>
          <w:sz w:val="22"/>
          <w:szCs w:val="22"/>
        </w:rPr>
        <w:t xml:space="preserve">Ing. </w:t>
      </w:r>
      <w:r w:rsidR="00E00F70">
        <w:rPr>
          <w:rFonts w:ascii="Arial" w:hAnsi="Arial" w:cs="Arial"/>
          <w:bCs/>
          <w:snapToGrid w:val="0"/>
          <w:sz w:val="22"/>
          <w:szCs w:val="22"/>
        </w:rPr>
        <w:t>Miroslav Kučera</w:t>
      </w:r>
      <w:r w:rsidR="009109FA">
        <w:rPr>
          <w:rFonts w:ascii="Arial" w:hAnsi="Arial" w:cs="Arial"/>
          <w:bCs/>
          <w:snapToGrid w:val="0"/>
          <w:sz w:val="22"/>
          <w:szCs w:val="22"/>
        </w:rPr>
        <w:t xml:space="preserve">, ředitel Krajského </w:t>
      </w:r>
      <w:r w:rsidR="00E222BB">
        <w:rPr>
          <w:rFonts w:ascii="Arial" w:hAnsi="Arial" w:cs="Arial"/>
          <w:bCs/>
          <w:snapToGrid w:val="0"/>
          <w:sz w:val="22"/>
          <w:szCs w:val="22"/>
        </w:rPr>
        <w:t xml:space="preserve">    </w:t>
      </w:r>
      <w:r w:rsidR="009109FA">
        <w:rPr>
          <w:rFonts w:ascii="Arial" w:hAnsi="Arial" w:cs="Arial"/>
          <w:bCs/>
          <w:snapToGrid w:val="0"/>
          <w:sz w:val="22"/>
          <w:szCs w:val="22"/>
        </w:rPr>
        <w:t xml:space="preserve">pozemkového úřadu </w:t>
      </w:r>
    </w:p>
    <w:p w14:paraId="594903B1" w14:textId="6739F391" w:rsidR="00A95D43" w:rsidRDefault="00A95D43" w:rsidP="00CA47C4">
      <w:pPr>
        <w:ind w:left="4962" w:hanging="4962"/>
        <w:rPr>
          <w:rFonts w:ascii="Arial" w:hAnsi="Arial" w:cs="Arial"/>
          <w:snapToGrid w:val="0"/>
          <w:sz w:val="22"/>
          <w:szCs w:val="22"/>
        </w:rPr>
      </w:pPr>
      <w:r w:rsidRPr="00585DDF">
        <w:rPr>
          <w:rFonts w:ascii="Arial" w:hAnsi="Arial" w:cs="Arial"/>
          <w:bCs/>
          <w:snapToGrid w:val="0"/>
          <w:sz w:val="22"/>
          <w:szCs w:val="22"/>
        </w:rPr>
        <w:t>V technických záležitostech oprávněn jednat</w:t>
      </w:r>
      <w:r w:rsidRPr="00585DDF">
        <w:rPr>
          <w:rFonts w:ascii="Arial" w:hAnsi="Arial" w:cs="Arial"/>
          <w:snapToGrid w:val="0"/>
          <w:sz w:val="22"/>
          <w:szCs w:val="22"/>
        </w:rPr>
        <w:t>:</w:t>
      </w:r>
      <w:r w:rsidRPr="00585DDF">
        <w:rPr>
          <w:rFonts w:ascii="Arial" w:hAnsi="Arial" w:cs="Arial"/>
          <w:snapToGrid w:val="0"/>
          <w:sz w:val="22"/>
          <w:szCs w:val="22"/>
        </w:rPr>
        <w:tab/>
      </w:r>
      <w:r w:rsidR="00DF714A">
        <w:rPr>
          <w:rFonts w:ascii="Arial" w:hAnsi="Arial" w:cs="Arial"/>
          <w:snapToGrid w:val="0"/>
          <w:sz w:val="22"/>
          <w:szCs w:val="22"/>
        </w:rPr>
        <w:tab/>
      </w:r>
      <w:r w:rsidR="00CA47C4">
        <w:rPr>
          <w:rFonts w:ascii="Arial" w:hAnsi="Arial" w:cs="Arial"/>
          <w:snapToGrid w:val="0"/>
          <w:sz w:val="22"/>
          <w:szCs w:val="22"/>
        </w:rPr>
        <w:t>Ing. Renata Čadová, vedoucí pobočky Ústí nad Orlicí</w:t>
      </w:r>
    </w:p>
    <w:p w14:paraId="611F7B56" w14:textId="61E44C12" w:rsidR="00035566" w:rsidRPr="005104D2" w:rsidRDefault="00862950" w:rsidP="00796A57">
      <w:pPr>
        <w:rPr>
          <w:rFonts w:ascii="Arial" w:hAnsi="Arial" w:cs="Arial"/>
          <w:snapToGrid w:val="0"/>
          <w:sz w:val="22"/>
          <w:szCs w:val="22"/>
        </w:rPr>
      </w:pPr>
      <w:r>
        <w:rPr>
          <w:rFonts w:ascii="Arial" w:hAnsi="Arial" w:cs="Arial"/>
          <w:snapToGrid w:val="0"/>
          <w:sz w:val="22"/>
          <w:szCs w:val="22"/>
        </w:rPr>
        <w:t>4</w:t>
      </w:r>
      <w:r w:rsidR="00035566" w:rsidRPr="00585DDF">
        <w:rPr>
          <w:rFonts w:ascii="Arial" w:hAnsi="Arial" w:cs="Arial"/>
          <w:snapToGrid w:val="0"/>
          <w:sz w:val="22"/>
          <w:szCs w:val="22"/>
        </w:rPr>
        <w:t>Tel</w:t>
      </w:r>
      <w:r w:rsidR="007B5D0A" w:rsidRPr="00585DDF">
        <w:rPr>
          <w:rFonts w:ascii="Arial" w:hAnsi="Arial" w:cs="Arial"/>
          <w:snapToGrid w:val="0"/>
          <w:sz w:val="22"/>
          <w:szCs w:val="22"/>
        </w:rPr>
        <w:t>:</w:t>
      </w:r>
      <w:r w:rsidR="0099058A">
        <w:rPr>
          <w:rFonts w:ascii="Arial" w:hAnsi="Arial" w:cs="Arial"/>
          <w:snapToGrid w:val="0"/>
          <w:sz w:val="22"/>
          <w:szCs w:val="22"/>
        </w:rPr>
        <w:tab/>
      </w:r>
      <w:r w:rsidR="00796A57">
        <w:rPr>
          <w:rFonts w:ascii="Arial" w:hAnsi="Arial" w:cs="Arial"/>
          <w:snapToGrid w:val="0"/>
          <w:sz w:val="22"/>
          <w:szCs w:val="22"/>
        </w:rPr>
        <w:tab/>
      </w:r>
      <w:r w:rsidR="00796A57">
        <w:rPr>
          <w:rFonts w:ascii="Arial" w:hAnsi="Arial" w:cs="Arial"/>
          <w:snapToGrid w:val="0"/>
          <w:sz w:val="22"/>
          <w:szCs w:val="22"/>
        </w:rPr>
        <w:tab/>
      </w:r>
      <w:r w:rsidR="00796A57">
        <w:rPr>
          <w:rFonts w:ascii="Arial" w:hAnsi="Arial" w:cs="Arial"/>
          <w:snapToGrid w:val="0"/>
          <w:sz w:val="22"/>
          <w:szCs w:val="22"/>
        </w:rPr>
        <w:tab/>
      </w:r>
      <w:r w:rsidR="00796A57">
        <w:rPr>
          <w:rFonts w:ascii="Arial" w:hAnsi="Arial" w:cs="Arial"/>
          <w:snapToGrid w:val="0"/>
          <w:sz w:val="22"/>
          <w:szCs w:val="22"/>
        </w:rPr>
        <w:tab/>
      </w:r>
      <w:r w:rsidR="00796A57">
        <w:rPr>
          <w:rFonts w:ascii="Arial" w:hAnsi="Arial" w:cs="Arial"/>
          <w:snapToGrid w:val="0"/>
          <w:sz w:val="22"/>
          <w:szCs w:val="22"/>
        </w:rPr>
        <w:tab/>
      </w:r>
      <w:r w:rsidR="00796A57">
        <w:rPr>
          <w:rFonts w:ascii="Arial" w:hAnsi="Arial" w:cs="Arial"/>
          <w:snapToGrid w:val="0"/>
          <w:sz w:val="22"/>
          <w:szCs w:val="22"/>
        </w:rPr>
        <w:tab/>
      </w:r>
      <w:r w:rsidR="008F31FF">
        <w:rPr>
          <w:rFonts w:ascii="Arial" w:hAnsi="Arial" w:cs="Arial"/>
          <w:snapToGrid w:val="0"/>
          <w:sz w:val="22"/>
          <w:szCs w:val="22"/>
        </w:rPr>
        <w:t>+420 601584037</w:t>
      </w:r>
    </w:p>
    <w:p w14:paraId="0FCB6A83" w14:textId="0160CE76" w:rsidR="00231ED2" w:rsidRPr="00585DDF" w:rsidRDefault="00231ED2" w:rsidP="00A95D43">
      <w:pPr>
        <w:ind w:left="4820" w:hanging="4820"/>
        <w:rPr>
          <w:rFonts w:ascii="Arial" w:hAnsi="Arial" w:cs="Arial"/>
          <w:snapToGrid w:val="0"/>
          <w:sz w:val="22"/>
          <w:szCs w:val="22"/>
        </w:rPr>
      </w:pPr>
      <w:r w:rsidRPr="005104D2">
        <w:rPr>
          <w:rFonts w:ascii="Arial" w:hAnsi="Arial" w:cs="Arial"/>
          <w:snapToGrid w:val="0"/>
          <w:sz w:val="22"/>
          <w:szCs w:val="22"/>
        </w:rPr>
        <w:t>e-mail:</w:t>
      </w:r>
      <w:r w:rsidRPr="005104D2">
        <w:rPr>
          <w:rFonts w:ascii="Arial" w:hAnsi="Arial" w:cs="Arial"/>
          <w:snapToGrid w:val="0"/>
          <w:sz w:val="22"/>
          <w:szCs w:val="22"/>
        </w:rPr>
        <w:tab/>
      </w:r>
      <w:r w:rsidR="00E857B0" w:rsidRPr="005104D2">
        <w:rPr>
          <w:rFonts w:ascii="Arial" w:hAnsi="Arial" w:cs="Arial"/>
          <w:snapToGrid w:val="0"/>
          <w:sz w:val="22"/>
          <w:szCs w:val="22"/>
        </w:rPr>
        <w:t xml:space="preserve"> </w:t>
      </w:r>
      <w:r w:rsidR="001066D8">
        <w:rPr>
          <w:rFonts w:ascii="Arial" w:hAnsi="Arial" w:cs="Arial"/>
          <w:snapToGrid w:val="0"/>
          <w:sz w:val="22"/>
          <w:szCs w:val="22"/>
        </w:rPr>
        <w:t xml:space="preserve">  </w:t>
      </w:r>
      <w:hyperlink r:id="rId12" w:history="1">
        <w:r w:rsidR="00D47CE5" w:rsidRPr="005161F2">
          <w:rPr>
            <w:rStyle w:val="Hypertextovodkaz"/>
            <w:rFonts w:ascii="Arial" w:hAnsi="Arial" w:cs="Arial"/>
            <w:snapToGrid w:val="0"/>
            <w:sz w:val="22"/>
            <w:szCs w:val="22"/>
          </w:rPr>
          <w:t>r.cadova@spucr.cz</w:t>
        </w:r>
      </w:hyperlink>
      <w:r w:rsidR="00D47CE5">
        <w:rPr>
          <w:rFonts w:ascii="Arial" w:hAnsi="Arial" w:cs="Arial"/>
          <w:snapToGrid w:val="0"/>
          <w:sz w:val="22"/>
          <w:szCs w:val="22"/>
        </w:rPr>
        <w:t xml:space="preserve"> </w:t>
      </w:r>
    </w:p>
    <w:p w14:paraId="09C1D605" w14:textId="77777777" w:rsidR="00A95D43" w:rsidRPr="00585DDF" w:rsidRDefault="00A95D43" w:rsidP="00A95D43">
      <w:pPr>
        <w:rPr>
          <w:rFonts w:ascii="Arial" w:hAnsi="Arial" w:cs="Arial"/>
          <w:sz w:val="22"/>
          <w:szCs w:val="22"/>
        </w:rPr>
      </w:pPr>
      <w:r w:rsidRPr="00585DDF">
        <w:rPr>
          <w:rFonts w:ascii="Arial" w:hAnsi="Arial" w:cs="Arial"/>
          <w:bCs/>
          <w:sz w:val="22"/>
          <w:szCs w:val="22"/>
        </w:rPr>
        <w:t>Bankovní spojení:</w:t>
      </w:r>
      <w:r w:rsidR="0099058A">
        <w:rPr>
          <w:rFonts w:ascii="Arial" w:hAnsi="Arial" w:cs="Arial"/>
          <w:bCs/>
          <w:sz w:val="22"/>
          <w:szCs w:val="22"/>
        </w:rPr>
        <w:tab/>
      </w:r>
      <w:r w:rsidR="0099058A">
        <w:rPr>
          <w:rFonts w:ascii="Arial" w:hAnsi="Arial" w:cs="Arial"/>
          <w:bCs/>
          <w:sz w:val="22"/>
          <w:szCs w:val="22"/>
        </w:rPr>
        <w:tab/>
      </w:r>
      <w:r w:rsidR="0099058A">
        <w:rPr>
          <w:rFonts w:ascii="Arial" w:hAnsi="Arial" w:cs="Arial"/>
          <w:bCs/>
          <w:sz w:val="22"/>
          <w:szCs w:val="22"/>
        </w:rPr>
        <w:tab/>
      </w:r>
      <w:r w:rsidR="0099058A">
        <w:rPr>
          <w:rFonts w:ascii="Arial" w:hAnsi="Arial" w:cs="Arial"/>
          <w:bCs/>
          <w:sz w:val="22"/>
          <w:szCs w:val="22"/>
        </w:rPr>
        <w:tab/>
      </w:r>
      <w:r w:rsidR="0099058A">
        <w:rPr>
          <w:rFonts w:ascii="Arial" w:hAnsi="Arial" w:cs="Arial"/>
          <w:bCs/>
          <w:sz w:val="22"/>
          <w:szCs w:val="22"/>
        </w:rPr>
        <w:tab/>
      </w:r>
      <w:r w:rsidR="00035566" w:rsidRPr="00585DDF">
        <w:rPr>
          <w:rFonts w:ascii="Arial" w:hAnsi="Arial" w:cs="Arial"/>
          <w:bCs/>
          <w:sz w:val="22"/>
          <w:szCs w:val="22"/>
        </w:rPr>
        <w:t>Česká národní banka</w:t>
      </w:r>
    </w:p>
    <w:p w14:paraId="6C3C3AA8" w14:textId="77777777" w:rsidR="00A95D43" w:rsidRPr="00585DDF" w:rsidRDefault="00A95D43" w:rsidP="00A95D43">
      <w:pPr>
        <w:pStyle w:val="Nadpis2"/>
        <w:spacing w:line="240" w:lineRule="auto"/>
        <w:rPr>
          <w:rFonts w:ascii="Arial" w:hAnsi="Arial" w:cs="Arial"/>
          <w:sz w:val="22"/>
          <w:szCs w:val="22"/>
        </w:rPr>
      </w:pPr>
      <w:r w:rsidRPr="00585DDF">
        <w:rPr>
          <w:rFonts w:ascii="Arial" w:hAnsi="Arial" w:cs="Arial"/>
          <w:bCs/>
          <w:sz w:val="22"/>
          <w:szCs w:val="22"/>
        </w:rPr>
        <w:t>Číslo účtu:</w:t>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00035566" w:rsidRPr="00585DDF">
        <w:rPr>
          <w:rFonts w:ascii="Arial" w:hAnsi="Arial" w:cs="Arial"/>
          <w:bCs/>
          <w:sz w:val="22"/>
          <w:szCs w:val="22"/>
        </w:rPr>
        <w:t>3723001/0710</w:t>
      </w:r>
    </w:p>
    <w:p w14:paraId="5DA32BC0" w14:textId="77777777" w:rsidR="00A95D43" w:rsidRPr="00585DDF" w:rsidRDefault="00A95D43" w:rsidP="00A95D43">
      <w:pPr>
        <w:pStyle w:val="Nadpis2"/>
        <w:spacing w:line="240" w:lineRule="auto"/>
        <w:rPr>
          <w:rFonts w:ascii="Arial" w:hAnsi="Arial" w:cs="Arial"/>
          <w:bCs/>
          <w:sz w:val="22"/>
          <w:szCs w:val="22"/>
        </w:rPr>
      </w:pPr>
      <w:r w:rsidRPr="00585DDF">
        <w:rPr>
          <w:rFonts w:ascii="Arial" w:hAnsi="Arial" w:cs="Arial"/>
          <w:bCs/>
          <w:sz w:val="22"/>
          <w:szCs w:val="22"/>
        </w:rPr>
        <w:t>IČ:</w:t>
      </w:r>
      <w:r w:rsidR="00035566"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00035566" w:rsidRPr="00585DDF">
        <w:rPr>
          <w:rFonts w:ascii="Arial" w:hAnsi="Arial" w:cs="Arial"/>
          <w:bCs/>
          <w:sz w:val="22"/>
          <w:szCs w:val="22"/>
        </w:rPr>
        <w:t>01312774</w:t>
      </w:r>
    </w:p>
    <w:p w14:paraId="57D2542B" w14:textId="77777777" w:rsidR="00035566" w:rsidRPr="00585DDF" w:rsidRDefault="00035566" w:rsidP="00035566">
      <w:pPr>
        <w:rPr>
          <w:rFonts w:ascii="Arial" w:hAnsi="Arial" w:cs="Arial"/>
          <w:sz w:val="22"/>
          <w:szCs w:val="22"/>
        </w:rPr>
      </w:pPr>
      <w:r w:rsidRPr="00585DDF">
        <w:rPr>
          <w:rFonts w:ascii="Arial" w:hAnsi="Arial" w:cs="Arial"/>
          <w:sz w:val="22"/>
          <w:szCs w:val="22"/>
        </w:rPr>
        <w:t>DIČ:</w:t>
      </w:r>
      <w:r w:rsidRPr="00585DDF">
        <w:rPr>
          <w:rFonts w:ascii="Arial" w:hAnsi="Arial" w:cs="Arial"/>
          <w:sz w:val="22"/>
          <w:szCs w:val="22"/>
        </w:rPr>
        <w:tab/>
      </w:r>
      <w:r w:rsidRPr="00585DDF">
        <w:rPr>
          <w:rFonts w:ascii="Arial" w:hAnsi="Arial" w:cs="Arial"/>
          <w:sz w:val="22"/>
          <w:szCs w:val="22"/>
        </w:rPr>
        <w:tab/>
      </w:r>
      <w:r w:rsidRPr="00585DDF">
        <w:rPr>
          <w:rFonts w:ascii="Arial" w:hAnsi="Arial" w:cs="Arial"/>
          <w:sz w:val="22"/>
          <w:szCs w:val="22"/>
        </w:rPr>
        <w:tab/>
      </w:r>
      <w:r w:rsidRPr="00585DDF">
        <w:rPr>
          <w:rFonts w:ascii="Arial" w:hAnsi="Arial" w:cs="Arial"/>
          <w:sz w:val="22"/>
          <w:szCs w:val="22"/>
        </w:rPr>
        <w:tab/>
      </w:r>
      <w:r w:rsidRPr="00585DDF">
        <w:rPr>
          <w:rFonts w:ascii="Arial" w:hAnsi="Arial" w:cs="Arial"/>
          <w:sz w:val="22"/>
          <w:szCs w:val="22"/>
        </w:rPr>
        <w:tab/>
      </w:r>
      <w:r w:rsidRPr="00585DDF">
        <w:rPr>
          <w:rFonts w:ascii="Arial" w:hAnsi="Arial" w:cs="Arial"/>
          <w:sz w:val="22"/>
          <w:szCs w:val="22"/>
        </w:rPr>
        <w:tab/>
      </w:r>
      <w:r w:rsidRPr="00585DDF">
        <w:rPr>
          <w:rFonts w:ascii="Arial" w:hAnsi="Arial" w:cs="Arial"/>
          <w:sz w:val="22"/>
          <w:szCs w:val="22"/>
        </w:rPr>
        <w:tab/>
        <w:t xml:space="preserve">CZ01312774 </w:t>
      </w:r>
      <w:r w:rsidR="00A13290">
        <w:rPr>
          <w:rFonts w:ascii="Arial" w:hAnsi="Arial" w:cs="Arial"/>
          <w:sz w:val="22"/>
          <w:szCs w:val="22"/>
        </w:rPr>
        <w:t>– není plátce DPH</w:t>
      </w:r>
    </w:p>
    <w:p w14:paraId="3AF3D348" w14:textId="77777777" w:rsidR="00A13290" w:rsidRPr="00FB77E1" w:rsidRDefault="00A13290" w:rsidP="00A13290">
      <w:pPr>
        <w:pStyle w:val="Bezmezer"/>
        <w:ind w:left="0"/>
        <w:rPr>
          <w:rFonts w:ascii="Arial" w:hAnsi="Arial" w:cs="Arial"/>
          <w:b/>
          <w:sz w:val="22"/>
          <w:szCs w:val="22"/>
        </w:rPr>
      </w:pPr>
      <w:r w:rsidRPr="00FB77E1">
        <w:rPr>
          <w:rFonts w:ascii="Arial" w:hAnsi="Arial" w:cs="Arial"/>
          <w:sz w:val="22"/>
          <w:szCs w:val="22"/>
        </w:rPr>
        <w:t xml:space="preserve">(dále jen </w:t>
      </w:r>
      <w:r w:rsidRPr="00FB77E1">
        <w:rPr>
          <w:rFonts w:ascii="Arial" w:hAnsi="Arial" w:cs="Arial"/>
          <w:b/>
          <w:sz w:val="22"/>
          <w:szCs w:val="22"/>
        </w:rPr>
        <w:t>„objednatel</w:t>
      </w:r>
      <w:r>
        <w:rPr>
          <w:rFonts w:ascii="Arial" w:hAnsi="Arial" w:cs="Arial"/>
          <w:b/>
          <w:sz w:val="22"/>
          <w:szCs w:val="22"/>
        </w:rPr>
        <w:t xml:space="preserve"> I</w:t>
      </w:r>
      <w:r w:rsidRPr="00FB77E1">
        <w:rPr>
          <w:rFonts w:ascii="Arial" w:hAnsi="Arial" w:cs="Arial"/>
          <w:b/>
          <w:sz w:val="22"/>
          <w:szCs w:val="22"/>
        </w:rPr>
        <w:t>“)</w:t>
      </w:r>
    </w:p>
    <w:p w14:paraId="36FD4CF2" w14:textId="77777777" w:rsidR="00A13290" w:rsidRPr="00585DDF" w:rsidRDefault="00A13290" w:rsidP="00A95D43">
      <w:pPr>
        <w:rPr>
          <w:rFonts w:ascii="Arial" w:hAnsi="Arial" w:cs="Arial"/>
          <w:sz w:val="22"/>
          <w:szCs w:val="22"/>
        </w:rPr>
      </w:pPr>
    </w:p>
    <w:p w14:paraId="2E7DA6F3" w14:textId="2975CCB5" w:rsidR="00F716DA" w:rsidRPr="00585DDF" w:rsidRDefault="00F716DA" w:rsidP="00F716DA">
      <w:pPr>
        <w:rPr>
          <w:rFonts w:ascii="Arial" w:hAnsi="Arial" w:cs="Arial"/>
          <w:sz w:val="22"/>
          <w:szCs w:val="22"/>
        </w:rPr>
      </w:pPr>
      <w:r w:rsidRPr="00585DDF">
        <w:rPr>
          <w:rFonts w:ascii="Arial" w:hAnsi="Arial" w:cs="Arial"/>
          <w:b/>
          <w:sz w:val="22"/>
          <w:szCs w:val="22"/>
        </w:rPr>
        <w:t>Objednatel II:</w:t>
      </w:r>
      <w:r w:rsidRPr="00585DDF">
        <w:rPr>
          <w:rFonts w:ascii="Arial" w:hAnsi="Arial" w:cs="Arial"/>
          <w:b/>
          <w:sz w:val="22"/>
          <w:szCs w:val="22"/>
        </w:rPr>
        <w:tab/>
      </w:r>
      <w:r w:rsidRPr="00585DDF">
        <w:rPr>
          <w:rFonts w:ascii="Arial" w:hAnsi="Arial" w:cs="Arial"/>
          <w:b/>
          <w:sz w:val="22"/>
          <w:szCs w:val="22"/>
        </w:rPr>
        <w:tab/>
      </w:r>
      <w:r w:rsidR="00035566" w:rsidRPr="00585DDF">
        <w:rPr>
          <w:rFonts w:ascii="Arial" w:hAnsi="Arial" w:cs="Arial"/>
          <w:b/>
          <w:sz w:val="22"/>
          <w:szCs w:val="22"/>
        </w:rPr>
        <w:tab/>
      </w:r>
      <w:r w:rsidRPr="00585DDF">
        <w:rPr>
          <w:rFonts w:ascii="Arial" w:hAnsi="Arial" w:cs="Arial"/>
          <w:b/>
          <w:sz w:val="22"/>
          <w:szCs w:val="22"/>
        </w:rPr>
        <w:tab/>
      </w:r>
      <w:r w:rsidRPr="00585DDF">
        <w:rPr>
          <w:rFonts w:ascii="Arial" w:hAnsi="Arial" w:cs="Arial"/>
          <w:b/>
          <w:sz w:val="22"/>
          <w:szCs w:val="22"/>
        </w:rPr>
        <w:tab/>
      </w:r>
      <w:r w:rsidRPr="00585DDF">
        <w:rPr>
          <w:rFonts w:ascii="Arial" w:hAnsi="Arial" w:cs="Arial"/>
          <w:b/>
          <w:sz w:val="22"/>
          <w:szCs w:val="22"/>
        </w:rPr>
        <w:tab/>
      </w:r>
      <w:r w:rsidRPr="00585DDF">
        <w:rPr>
          <w:rFonts w:ascii="Arial" w:hAnsi="Arial" w:cs="Arial"/>
          <w:sz w:val="22"/>
          <w:szCs w:val="22"/>
        </w:rPr>
        <w:t xml:space="preserve">Ředitelství silnic a dálnic </w:t>
      </w:r>
      <w:r w:rsidR="00074713">
        <w:rPr>
          <w:rFonts w:ascii="Arial" w:hAnsi="Arial" w:cs="Arial"/>
          <w:sz w:val="22"/>
          <w:szCs w:val="22"/>
        </w:rPr>
        <w:t>s.</w:t>
      </w:r>
      <w:r w:rsidR="002E77CD">
        <w:rPr>
          <w:rFonts w:ascii="Arial" w:hAnsi="Arial" w:cs="Arial"/>
          <w:sz w:val="22"/>
          <w:szCs w:val="22"/>
        </w:rPr>
        <w:t xml:space="preserve"> </w:t>
      </w:r>
      <w:r w:rsidR="00074713">
        <w:rPr>
          <w:rFonts w:ascii="Arial" w:hAnsi="Arial" w:cs="Arial"/>
          <w:sz w:val="22"/>
          <w:szCs w:val="22"/>
        </w:rPr>
        <w:t>p.</w:t>
      </w:r>
    </w:p>
    <w:p w14:paraId="257A733F" w14:textId="246B6CD4" w:rsidR="00F716DA" w:rsidRPr="00585DDF" w:rsidRDefault="00F716DA" w:rsidP="00F716DA">
      <w:pPr>
        <w:rPr>
          <w:rFonts w:ascii="Arial" w:hAnsi="Arial" w:cs="Arial"/>
          <w:sz w:val="22"/>
          <w:szCs w:val="22"/>
        </w:rPr>
      </w:pPr>
      <w:r w:rsidRPr="00585DDF">
        <w:rPr>
          <w:rFonts w:ascii="Arial" w:hAnsi="Arial" w:cs="Arial"/>
          <w:sz w:val="22"/>
          <w:szCs w:val="22"/>
        </w:rPr>
        <w:tab/>
      </w:r>
      <w:r w:rsidRPr="00585DDF">
        <w:rPr>
          <w:rFonts w:ascii="Arial" w:hAnsi="Arial" w:cs="Arial"/>
          <w:sz w:val="22"/>
          <w:szCs w:val="22"/>
        </w:rPr>
        <w:tab/>
      </w:r>
      <w:r w:rsidRPr="00585DDF">
        <w:rPr>
          <w:rFonts w:ascii="Arial" w:hAnsi="Arial" w:cs="Arial"/>
          <w:sz w:val="22"/>
          <w:szCs w:val="22"/>
        </w:rPr>
        <w:tab/>
      </w:r>
      <w:r w:rsidRPr="00585DDF">
        <w:rPr>
          <w:rFonts w:ascii="Arial" w:hAnsi="Arial" w:cs="Arial"/>
          <w:sz w:val="22"/>
          <w:szCs w:val="22"/>
        </w:rPr>
        <w:tab/>
      </w:r>
      <w:r w:rsidRPr="00585DDF">
        <w:rPr>
          <w:rFonts w:ascii="Arial" w:hAnsi="Arial" w:cs="Arial"/>
          <w:sz w:val="22"/>
          <w:szCs w:val="22"/>
        </w:rPr>
        <w:tab/>
      </w:r>
      <w:r w:rsidRPr="00585DDF">
        <w:rPr>
          <w:rFonts w:ascii="Arial" w:hAnsi="Arial" w:cs="Arial"/>
          <w:sz w:val="22"/>
          <w:szCs w:val="22"/>
        </w:rPr>
        <w:tab/>
      </w:r>
      <w:r w:rsidRPr="00585DDF">
        <w:rPr>
          <w:rFonts w:ascii="Arial" w:hAnsi="Arial" w:cs="Arial"/>
          <w:sz w:val="22"/>
          <w:szCs w:val="22"/>
        </w:rPr>
        <w:tab/>
        <w:t xml:space="preserve">Na Pankráci </w:t>
      </w:r>
      <w:r w:rsidR="00154C73">
        <w:rPr>
          <w:rFonts w:ascii="Arial" w:hAnsi="Arial" w:cs="Arial"/>
          <w:sz w:val="22"/>
          <w:szCs w:val="22"/>
        </w:rPr>
        <w:t>546/</w:t>
      </w:r>
      <w:r w:rsidRPr="00585DDF">
        <w:rPr>
          <w:rFonts w:ascii="Arial" w:hAnsi="Arial" w:cs="Arial"/>
          <w:sz w:val="22"/>
          <w:szCs w:val="22"/>
        </w:rPr>
        <w:t>56,</w:t>
      </w:r>
      <w:r w:rsidR="007B5D0A" w:rsidRPr="00585DDF">
        <w:rPr>
          <w:rFonts w:ascii="Arial" w:hAnsi="Arial" w:cs="Arial"/>
          <w:sz w:val="22"/>
          <w:szCs w:val="22"/>
        </w:rPr>
        <w:t xml:space="preserve"> 14</w:t>
      </w:r>
      <w:r w:rsidR="00F4295F">
        <w:rPr>
          <w:rFonts w:ascii="Arial" w:hAnsi="Arial" w:cs="Arial"/>
          <w:sz w:val="22"/>
          <w:szCs w:val="22"/>
        </w:rPr>
        <w:t>0 00</w:t>
      </w:r>
      <w:r w:rsidR="007B5D0A" w:rsidRPr="00585DDF">
        <w:rPr>
          <w:rFonts w:ascii="Arial" w:hAnsi="Arial" w:cs="Arial"/>
          <w:sz w:val="22"/>
          <w:szCs w:val="22"/>
        </w:rPr>
        <w:t xml:space="preserve"> </w:t>
      </w:r>
      <w:r w:rsidRPr="00585DDF">
        <w:rPr>
          <w:rFonts w:ascii="Arial" w:hAnsi="Arial" w:cs="Arial"/>
          <w:sz w:val="22"/>
          <w:szCs w:val="22"/>
        </w:rPr>
        <w:t>Praha 4</w:t>
      </w:r>
    </w:p>
    <w:p w14:paraId="65A40FDA" w14:textId="25CABC1C" w:rsidR="00F716DA" w:rsidRPr="00585DDF" w:rsidRDefault="0074698A" w:rsidP="00F716DA">
      <w:pPr>
        <w:rPr>
          <w:rFonts w:ascii="Arial" w:hAnsi="Arial" w:cs="Arial"/>
          <w:sz w:val="22"/>
          <w:szCs w:val="22"/>
        </w:rPr>
      </w:pPr>
      <w:r>
        <w:rPr>
          <w:rFonts w:ascii="Arial" w:hAnsi="Arial" w:cs="Arial"/>
          <w:bCs/>
          <w:snapToGrid w:val="0"/>
          <w:sz w:val="22"/>
          <w:szCs w:val="22"/>
        </w:rPr>
        <w:t>Zastoupený</w:t>
      </w:r>
      <w:r w:rsidR="00015AA1" w:rsidRPr="00585DDF">
        <w:rPr>
          <w:rFonts w:ascii="Arial" w:hAnsi="Arial" w:cs="Arial"/>
          <w:bCs/>
          <w:snapToGrid w:val="0"/>
          <w:sz w:val="22"/>
          <w:szCs w:val="22"/>
        </w:rPr>
        <w:t>:</w:t>
      </w:r>
      <w:r w:rsidR="00F716DA" w:rsidRPr="00585DDF">
        <w:rPr>
          <w:rFonts w:ascii="Arial" w:hAnsi="Arial" w:cs="Arial"/>
          <w:sz w:val="22"/>
          <w:szCs w:val="22"/>
        </w:rPr>
        <w:tab/>
      </w:r>
      <w:r w:rsidR="00F716DA" w:rsidRPr="00585DDF">
        <w:rPr>
          <w:rFonts w:ascii="Arial" w:hAnsi="Arial" w:cs="Arial"/>
          <w:sz w:val="22"/>
          <w:szCs w:val="22"/>
        </w:rPr>
        <w:tab/>
      </w:r>
      <w:r w:rsidR="00F716DA" w:rsidRPr="00585DDF">
        <w:rPr>
          <w:rFonts w:ascii="Arial" w:hAnsi="Arial" w:cs="Arial"/>
          <w:sz w:val="22"/>
          <w:szCs w:val="22"/>
        </w:rPr>
        <w:tab/>
      </w:r>
      <w:r w:rsidR="00F716DA" w:rsidRPr="00585DDF">
        <w:rPr>
          <w:rFonts w:ascii="Arial" w:hAnsi="Arial" w:cs="Arial"/>
          <w:sz w:val="22"/>
          <w:szCs w:val="22"/>
        </w:rPr>
        <w:tab/>
      </w:r>
      <w:r w:rsidR="00F716DA" w:rsidRPr="00585DDF">
        <w:rPr>
          <w:rFonts w:ascii="Arial" w:hAnsi="Arial" w:cs="Arial"/>
          <w:sz w:val="22"/>
          <w:szCs w:val="22"/>
        </w:rPr>
        <w:tab/>
      </w:r>
      <w:r w:rsidR="001304BA">
        <w:rPr>
          <w:rFonts w:ascii="Arial" w:hAnsi="Arial" w:cs="Arial"/>
          <w:sz w:val="22"/>
          <w:szCs w:val="22"/>
        </w:rPr>
        <w:tab/>
      </w:r>
      <w:r w:rsidR="00F716DA" w:rsidRPr="00585DDF">
        <w:rPr>
          <w:rFonts w:ascii="Arial" w:hAnsi="Arial" w:cs="Arial"/>
          <w:sz w:val="22"/>
          <w:szCs w:val="22"/>
        </w:rPr>
        <w:t xml:space="preserve">Ing. </w:t>
      </w:r>
      <w:r w:rsidR="00C04DB3" w:rsidRPr="00585DDF">
        <w:rPr>
          <w:rFonts w:ascii="Arial" w:hAnsi="Arial" w:cs="Arial"/>
          <w:sz w:val="22"/>
          <w:szCs w:val="22"/>
        </w:rPr>
        <w:t>Bohumil Vebr</w:t>
      </w:r>
      <w:r w:rsidR="00F716DA" w:rsidRPr="00585DDF">
        <w:rPr>
          <w:rFonts w:ascii="Arial" w:hAnsi="Arial" w:cs="Arial"/>
          <w:sz w:val="22"/>
          <w:szCs w:val="22"/>
        </w:rPr>
        <w:tab/>
      </w:r>
      <w:r w:rsidR="00F716DA" w:rsidRPr="00585DDF">
        <w:rPr>
          <w:rFonts w:ascii="Arial" w:hAnsi="Arial" w:cs="Arial"/>
          <w:sz w:val="22"/>
          <w:szCs w:val="22"/>
        </w:rPr>
        <w:tab/>
      </w:r>
      <w:r w:rsidR="00F716DA" w:rsidRPr="00585DDF">
        <w:rPr>
          <w:rFonts w:ascii="Arial" w:hAnsi="Arial" w:cs="Arial"/>
          <w:sz w:val="22"/>
          <w:szCs w:val="22"/>
        </w:rPr>
        <w:tab/>
      </w:r>
      <w:r w:rsidR="00F716DA" w:rsidRPr="00585DDF">
        <w:rPr>
          <w:rFonts w:ascii="Arial" w:hAnsi="Arial" w:cs="Arial"/>
          <w:sz w:val="22"/>
          <w:szCs w:val="22"/>
        </w:rPr>
        <w:tab/>
      </w:r>
      <w:r w:rsidR="00F716DA" w:rsidRPr="00585DDF">
        <w:rPr>
          <w:rFonts w:ascii="Arial" w:hAnsi="Arial" w:cs="Arial"/>
          <w:sz w:val="22"/>
          <w:szCs w:val="22"/>
        </w:rPr>
        <w:tab/>
      </w:r>
      <w:r w:rsidR="00F716DA" w:rsidRPr="00585DDF">
        <w:rPr>
          <w:rFonts w:ascii="Arial" w:hAnsi="Arial" w:cs="Arial"/>
          <w:sz w:val="22"/>
          <w:szCs w:val="22"/>
        </w:rPr>
        <w:tab/>
      </w:r>
      <w:r w:rsidR="00F716DA" w:rsidRPr="00585DDF">
        <w:rPr>
          <w:rFonts w:ascii="Arial" w:hAnsi="Arial" w:cs="Arial"/>
          <w:sz w:val="22"/>
          <w:szCs w:val="22"/>
        </w:rPr>
        <w:tab/>
      </w:r>
      <w:r w:rsidR="00C04DB3" w:rsidRPr="00585DDF">
        <w:rPr>
          <w:rFonts w:ascii="Arial" w:hAnsi="Arial" w:cs="Arial"/>
          <w:sz w:val="22"/>
          <w:szCs w:val="22"/>
        </w:rPr>
        <w:tab/>
      </w:r>
      <w:r w:rsidR="00C04DB3" w:rsidRPr="00585DDF">
        <w:rPr>
          <w:rFonts w:ascii="Arial" w:hAnsi="Arial" w:cs="Arial"/>
          <w:sz w:val="22"/>
          <w:szCs w:val="22"/>
        </w:rPr>
        <w:tab/>
      </w:r>
      <w:r w:rsidR="00C04DB3" w:rsidRPr="00585DDF">
        <w:rPr>
          <w:rFonts w:ascii="Arial" w:hAnsi="Arial" w:cs="Arial"/>
          <w:sz w:val="22"/>
          <w:szCs w:val="22"/>
        </w:rPr>
        <w:tab/>
      </w:r>
      <w:r w:rsidR="001304BA">
        <w:rPr>
          <w:rFonts w:ascii="Arial" w:hAnsi="Arial" w:cs="Arial"/>
          <w:sz w:val="22"/>
          <w:szCs w:val="22"/>
        </w:rPr>
        <w:tab/>
      </w:r>
      <w:r w:rsidR="00F716DA" w:rsidRPr="00585DDF">
        <w:rPr>
          <w:rFonts w:ascii="Arial" w:hAnsi="Arial" w:cs="Arial"/>
          <w:sz w:val="22"/>
          <w:szCs w:val="22"/>
        </w:rPr>
        <w:t>ředitel Správy Pardubice</w:t>
      </w:r>
    </w:p>
    <w:p w14:paraId="62010179" w14:textId="77777777" w:rsidR="00F716DA" w:rsidRPr="00585DDF" w:rsidRDefault="00015AA1" w:rsidP="00F716DA">
      <w:pPr>
        <w:rPr>
          <w:rFonts w:ascii="Arial" w:hAnsi="Arial" w:cs="Arial"/>
          <w:sz w:val="22"/>
          <w:szCs w:val="22"/>
        </w:rPr>
      </w:pPr>
      <w:r w:rsidRPr="00585DDF">
        <w:rPr>
          <w:rFonts w:ascii="Arial" w:hAnsi="Arial" w:cs="Arial"/>
          <w:bCs/>
          <w:sz w:val="22"/>
          <w:szCs w:val="22"/>
        </w:rPr>
        <w:t>Adresa:</w:t>
      </w:r>
      <w:r w:rsidRPr="00585DDF">
        <w:rPr>
          <w:rFonts w:ascii="Arial" w:hAnsi="Arial" w:cs="Arial"/>
          <w:bCs/>
          <w:sz w:val="22"/>
          <w:szCs w:val="22"/>
        </w:rPr>
        <w:tab/>
      </w:r>
      <w:r w:rsidR="00F716DA" w:rsidRPr="00585DDF">
        <w:rPr>
          <w:rFonts w:ascii="Arial" w:hAnsi="Arial" w:cs="Arial"/>
          <w:sz w:val="22"/>
          <w:szCs w:val="22"/>
        </w:rPr>
        <w:tab/>
      </w:r>
      <w:r w:rsidR="00F716DA" w:rsidRPr="00585DDF">
        <w:rPr>
          <w:rFonts w:ascii="Arial" w:hAnsi="Arial" w:cs="Arial"/>
          <w:sz w:val="22"/>
          <w:szCs w:val="22"/>
        </w:rPr>
        <w:tab/>
      </w:r>
      <w:r w:rsidR="00F716DA" w:rsidRPr="00585DDF">
        <w:rPr>
          <w:rFonts w:ascii="Arial" w:hAnsi="Arial" w:cs="Arial"/>
          <w:sz w:val="22"/>
          <w:szCs w:val="22"/>
        </w:rPr>
        <w:tab/>
      </w:r>
      <w:r w:rsidR="00F716DA" w:rsidRPr="00585DDF">
        <w:rPr>
          <w:rFonts w:ascii="Arial" w:hAnsi="Arial" w:cs="Arial"/>
          <w:sz w:val="22"/>
          <w:szCs w:val="22"/>
        </w:rPr>
        <w:tab/>
      </w:r>
      <w:r w:rsidR="00F716DA" w:rsidRPr="00585DDF">
        <w:rPr>
          <w:rFonts w:ascii="Arial" w:hAnsi="Arial" w:cs="Arial"/>
          <w:sz w:val="22"/>
          <w:szCs w:val="22"/>
        </w:rPr>
        <w:tab/>
        <w:t>Hlaváčova 902, 530 02 Pardubice</w:t>
      </w:r>
    </w:p>
    <w:p w14:paraId="5BA272A5" w14:textId="77777777" w:rsidR="00F716DA" w:rsidRPr="00585DDF" w:rsidRDefault="00F716DA" w:rsidP="007B5D0A">
      <w:pPr>
        <w:rPr>
          <w:rFonts w:ascii="Arial" w:hAnsi="Arial" w:cs="Arial"/>
          <w:snapToGrid w:val="0"/>
          <w:sz w:val="22"/>
          <w:szCs w:val="22"/>
        </w:rPr>
      </w:pPr>
      <w:r w:rsidRPr="00585DDF">
        <w:rPr>
          <w:rFonts w:ascii="Arial" w:hAnsi="Arial" w:cs="Arial"/>
          <w:bCs/>
          <w:snapToGrid w:val="0"/>
          <w:sz w:val="22"/>
          <w:szCs w:val="22"/>
        </w:rPr>
        <w:t>Ve smluvních záležitostech oprávněn jednat</w:t>
      </w:r>
      <w:r w:rsidRPr="00585DDF">
        <w:rPr>
          <w:rFonts w:ascii="Arial" w:hAnsi="Arial" w:cs="Arial"/>
          <w:snapToGrid w:val="0"/>
          <w:sz w:val="22"/>
          <w:szCs w:val="22"/>
        </w:rPr>
        <w:t>:</w:t>
      </w:r>
      <w:r w:rsidR="007B5D0A" w:rsidRPr="00585DDF">
        <w:rPr>
          <w:rFonts w:ascii="Arial" w:hAnsi="Arial" w:cs="Arial"/>
          <w:snapToGrid w:val="0"/>
          <w:sz w:val="22"/>
          <w:szCs w:val="22"/>
        </w:rPr>
        <w:tab/>
      </w:r>
      <w:r w:rsidRPr="00585DDF">
        <w:rPr>
          <w:rFonts w:ascii="Arial" w:hAnsi="Arial" w:cs="Arial"/>
          <w:snapToGrid w:val="0"/>
          <w:sz w:val="22"/>
          <w:szCs w:val="22"/>
        </w:rPr>
        <w:t>Ing. Bohumil Vebr</w:t>
      </w:r>
    </w:p>
    <w:p w14:paraId="02150F2B" w14:textId="120EBF22" w:rsidR="007B5D0A" w:rsidRPr="00585DDF" w:rsidRDefault="007B5D0A" w:rsidP="00F716DA">
      <w:pPr>
        <w:jc w:val="both"/>
        <w:rPr>
          <w:rFonts w:ascii="Arial" w:hAnsi="Arial" w:cs="Arial"/>
          <w:snapToGrid w:val="0"/>
          <w:sz w:val="22"/>
          <w:szCs w:val="22"/>
        </w:rPr>
      </w:pPr>
      <w:r w:rsidRPr="00585DDF">
        <w:rPr>
          <w:rFonts w:ascii="Arial" w:hAnsi="Arial" w:cs="Arial"/>
          <w:snapToGrid w:val="0"/>
          <w:sz w:val="22"/>
          <w:szCs w:val="22"/>
        </w:rPr>
        <w:t>Tel:</w:t>
      </w:r>
      <w:r w:rsidRPr="00585DDF">
        <w:rPr>
          <w:rFonts w:ascii="Arial" w:hAnsi="Arial" w:cs="Arial"/>
          <w:snapToGrid w:val="0"/>
          <w:sz w:val="22"/>
          <w:szCs w:val="22"/>
        </w:rPr>
        <w:tab/>
      </w:r>
      <w:r w:rsidRPr="00585DDF">
        <w:rPr>
          <w:rFonts w:ascii="Arial" w:hAnsi="Arial" w:cs="Arial"/>
          <w:snapToGrid w:val="0"/>
          <w:sz w:val="22"/>
          <w:szCs w:val="22"/>
        </w:rPr>
        <w:tab/>
      </w:r>
      <w:r w:rsidRPr="00585DDF">
        <w:rPr>
          <w:rFonts w:ascii="Arial" w:hAnsi="Arial" w:cs="Arial"/>
          <w:snapToGrid w:val="0"/>
          <w:sz w:val="22"/>
          <w:szCs w:val="22"/>
        </w:rPr>
        <w:tab/>
      </w:r>
      <w:r w:rsidRPr="00585DDF">
        <w:rPr>
          <w:rFonts w:ascii="Arial" w:hAnsi="Arial" w:cs="Arial"/>
          <w:snapToGrid w:val="0"/>
          <w:sz w:val="22"/>
          <w:szCs w:val="22"/>
        </w:rPr>
        <w:tab/>
      </w:r>
      <w:r w:rsidRPr="00585DDF">
        <w:rPr>
          <w:rFonts w:ascii="Arial" w:hAnsi="Arial" w:cs="Arial"/>
          <w:snapToGrid w:val="0"/>
          <w:sz w:val="22"/>
          <w:szCs w:val="22"/>
        </w:rPr>
        <w:tab/>
      </w:r>
      <w:r w:rsidRPr="00585DDF">
        <w:rPr>
          <w:rFonts w:ascii="Arial" w:hAnsi="Arial" w:cs="Arial"/>
          <w:snapToGrid w:val="0"/>
          <w:sz w:val="22"/>
          <w:szCs w:val="22"/>
        </w:rPr>
        <w:tab/>
      </w:r>
      <w:r w:rsidRPr="00585DDF">
        <w:rPr>
          <w:rFonts w:ascii="Arial" w:hAnsi="Arial" w:cs="Arial"/>
          <w:snapToGrid w:val="0"/>
          <w:sz w:val="22"/>
          <w:szCs w:val="22"/>
        </w:rPr>
        <w:tab/>
      </w:r>
      <w:r w:rsidR="00322193">
        <w:rPr>
          <w:rFonts w:ascii="Arial" w:hAnsi="Arial" w:cs="Arial"/>
          <w:snapToGrid w:val="0"/>
          <w:sz w:val="22"/>
          <w:szCs w:val="22"/>
        </w:rPr>
        <w:t>xxxx</w:t>
      </w:r>
    </w:p>
    <w:p w14:paraId="7CF39552" w14:textId="3E0DECF3" w:rsidR="007B5D0A" w:rsidRPr="00585DDF" w:rsidRDefault="007B5D0A" w:rsidP="00F716DA">
      <w:pPr>
        <w:jc w:val="both"/>
        <w:rPr>
          <w:rFonts w:ascii="Arial" w:hAnsi="Arial" w:cs="Arial"/>
          <w:snapToGrid w:val="0"/>
          <w:sz w:val="22"/>
          <w:szCs w:val="22"/>
        </w:rPr>
      </w:pPr>
      <w:r w:rsidRPr="00585DDF">
        <w:rPr>
          <w:rFonts w:ascii="Arial" w:hAnsi="Arial" w:cs="Arial"/>
          <w:snapToGrid w:val="0"/>
          <w:sz w:val="22"/>
          <w:szCs w:val="22"/>
        </w:rPr>
        <w:t>e-mail:</w:t>
      </w:r>
      <w:r w:rsidRPr="00585DDF">
        <w:rPr>
          <w:rFonts w:ascii="Arial" w:hAnsi="Arial" w:cs="Arial"/>
          <w:snapToGrid w:val="0"/>
          <w:sz w:val="22"/>
          <w:szCs w:val="22"/>
        </w:rPr>
        <w:tab/>
      </w:r>
      <w:r w:rsidRPr="00585DDF">
        <w:rPr>
          <w:rFonts w:ascii="Arial" w:hAnsi="Arial" w:cs="Arial"/>
          <w:snapToGrid w:val="0"/>
          <w:sz w:val="22"/>
          <w:szCs w:val="22"/>
        </w:rPr>
        <w:tab/>
      </w:r>
      <w:r w:rsidRPr="00585DDF">
        <w:rPr>
          <w:rFonts w:ascii="Arial" w:hAnsi="Arial" w:cs="Arial"/>
          <w:snapToGrid w:val="0"/>
          <w:sz w:val="22"/>
          <w:szCs w:val="22"/>
        </w:rPr>
        <w:tab/>
      </w:r>
      <w:r w:rsidRPr="00585DDF">
        <w:rPr>
          <w:rFonts w:ascii="Arial" w:hAnsi="Arial" w:cs="Arial"/>
          <w:snapToGrid w:val="0"/>
          <w:sz w:val="22"/>
          <w:szCs w:val="22"/>
        </w:rPr>
        <w:tab/>
      </w:r>
      <w:r w:rsidRPr="00585DDF">
        <w:rPr>
          <w:rFonts w:ascii="Arial" w:hAnsi="Arial" w:cs="Arial"/>
          <w:snapToGrid w:val="0"/>
          <w:sz w:val="22"/>
          <w:szCs w:val="22"/>
        </w:rPr>
        <w:tab/>
      </w:r>
      <w:r w:rsidRPr="00585DDF">
        <w:rPr>
          <w:rFonts w:ascii="Arial" w:hAnsi="Arial" w:cs="Arial"/>
          <w:snapToGrid w:val="0"/>
          <w:sz w:val="22"/>
          <w:szCs w:val="22"/>
        </w:rPr>
        <w:tab/>
      </w:r>
      <w:r w:rsidRPr="00585DDF">
        <w:rPr>
          <w:rFonts w:ascii="Arial" w:hAnsi="Arial" w:cs="Arial"/>
          <w:snapToGrid w:val="0"/>
          <w:sz w:val="22"/>
          <w:szCs w:val="22"/>
        </w:rPr>
        <w:tab/>
      </w:r>
      <w:r w:rsidR="00322193">
        <w:rPr>
          <w:rFonts w:ascii="Arial" w:hAnsi="Arial" w:cs="Arial"/>
          <w:snapToGrid w:val="0"/>
          <w:sz w:val="22"/>
          <w:szCs w:val="22"/>
        </w:rPr>
        <w:t>xxxx</w:t>
      </w:r>
    </w:p>
    <w:p w14:paraId="27B46D8B" w14:textId="77777777" w:rsidR="00F716DA" w:rsidRPr="00585DDF" w:rsidRDefault="00F716DA" w:rsidP="00F716DA">
      <w:pPr>
        <w:rPr>
          <w:rFonts w:ascii="Arial" w:hAnsi="Arial" w:cs="Arial"/>
          <w:sz w:val="22"/>
          <w:szCs w:val="22"/>
        </w:rPr>
      </w:pPr>
      <w:r w:rsidRPr="00585DDF">
        <w:rPr>
          <w:rFonts w:ascii="Arial" w:hAnsi="Arial" w:cs="Arial"/>
          <w:bCs/>
          <w:sz w:val="22"/>
          <w:szCs w:val="22"/>
        </w:rPr>
        <w:t>Bankovní spojení:</w:t>
      </w:r>
      <w:r w:rsidR="00402BFB">
        <w:rPr>
          <w:rFonts w:ascii="Arial" w:hAnsi="Arial" w:cs="Arial"/>
          <w:bCs/>
          <w:sz w:val="22"/>
          <w:szCs w:val="22"/>
        </w:rPr>
        <w:tab/>
      </w:r>
      <w:r w:rsidR="00402BFB">
        <w:rPr>
          <w:rFonts w:ascii="Arial" w:hAnsi="Arial" w:cs="Arial"/>
          <w:bCs/>
          <w:sz w:val="22"/>
          <w:szCs w:val="22"/>
        </w:rPr>
        <w:tab/>
      </w:r>
      <w:r w:rsidR="00402BFB">
        <w:rPr>
          <w:rFonts w:ascii="Arial" w:hAnsi="Arial" w:cs="Arial"/>
          <w:bCs/>
          <w:sz w:val="22"/>
          <w:szCs w:val="22"/>
        </w:rPr>
        <w:tab/>
      </w:r>
      <w:r w:rsidR="00402BFB">
        <w:rPr>
          <w:rFonts w:ascii="Arial" w:hAnsi="Arial" w:cs="Arial"/>
          <w:bCs/>
          <w:sz w:val="22"/>
          <w:szCs w:val="22"/>
        </w:rPr>
        <w:tab/>
      </w:r>
      <w:r w:rsidR="00402BFB">
        <w:rPr>
          <w:rFonts w:ascii="Arial" w:hAnsi="Arial" w:cs="Arial"/>
          <w:bCs/>
          <w:sz w:val="22"/>
          <w:szCs w:val="22"/>
        </w:rPr>
        <w:tab/>
      </w:r>
      <w:r w:rsidRPr="00585DDF">
        <w:rPr>
          <w:rFonts w:ascii="Arial" w:hAnsi="Arial" w:cs="Arial"/>
          <w:bCs/>
          <w:sz w:val="22"/>
          <w:szCs w:val="22"/>
        </w:rPr>
        <w:t>KB Praha</w:t>
      </w:r>
    </w:p>
    <w:p w14:paraId="4FDB368D" w14:textId="77777777" w:rsidR="00F716DA" w:rsidRPr="00585DDF" w:rsidRDefault="00F716DA" w:rsidP="00F716DA">
      <w:pPr>
        <w:pStyle w:val="Nadpis2"/>
        <w:spacing w:line="240" w:lineRule="auto"/>
        <w:rPr>
          <w:rFonts w:ascii="Arial" w:hAnsi="Arial" w:cs="Arial"/>
          <w:bCs/>
          <w:sz w:val="22"/>
          <w:szCs w:val="22"/>
        </w:rPr>
      </w:pPr>
      <w:r w:rsidRPr="00585DDF">
        <w:rPr>
          <w:rFonts w:ascii="Arial" w:hAnsi="Arial" w:cs="Arial"/>
          <w:bCs/>
          <w:sz w:val="22"/>
          <w:szCs w:val="22"/>
        </w:rPr>
        <w:t>Číslo účtu:</w:t>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t>19-9177810237/0100</w:t>
      </w:r>
    </w:p>
    <w:p w14:paraId="27C89CE3" w14:textId="77777777" w:rsidR="007B5D0A" w:rsidRPr="00585DDF" w:rsidRDefault="007B5D0A" w:rsidP="00F716DA">
      <w:pPr>
        <w:pStyle w:val="Nadpis2"/>
        <w:spacing w:line="240" w:lineRule="auto"/>
        <w:rPr>
          <w:rFonts w:ascii="Arial" w:hAnsi="Arial" w:cs="Arial"/>
          <w:bCs/>
          <w:sz w:val="22"/>
          <w:szCs w:val="22"/>
        </w:rPr>
      </w:pPr>
      <w:r w:rsidRPr="00585DDF">
        <w:rPr>
          <w:rFonts w:ascii="Arial" w:hAnsi="Arial" w:cs="Arial"/>
          <w:bCs/>
          <w:sz w:val="22"/>
          <w:szCs w:val="22"/>
        </w:rPr>
        <w:t>IČ:</w:t>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t>65993390</w:t>
      </w:r>
    </w:p>
    <w:p w14:paraId="563765E3" w14:textId="77777777" w:rsidR="00A13290" w:rsidRDefault="00F716DA" w:rsidP="00A13290">
      <w:pPr>
        <w:pStyle w:val="Bezmezer"/>
        <w:ind w:left="0"/>
        <w:rPr>
          <w:rFonts w:ascii="Arial" w:hAnsi="Arial" w:cs="Arial"/>
          <w:bCs/>
          <w:sz w:val="22"/>
          <w:szCs w:val="22"/>
        </w:rPr>
      </w:pPr>
      <w:r w:rsidRPr="00585DDF">
        <w:rPr>
          <w:rFonts w:ascii="Arial" w:hAnsi="Arial" w:cs="Arial"/>
          <w:bCs/>
          <w:sz w:val="22"/>
          <w:szCs w:val="22"/>
        </w:rPr>
        <w:t>DIČ:</w:t>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007B5D0A" w:rsidRPr="00585DDF">
        <w:rPr>
          <w:rFonts w:ascii="Arial" w:hAnsi="Arial" w:cs="Arial"/>
          <w:bCs/>
          <w:sz w:val="22"/>
          <w:szCs w:val="22"/>
        </w:rPr>
        <w:tab/>
      </w:r>
      <w:r w:rsidRPr="00585DDF">
        <w:rPr>
          <w:rFonts w:ascii="Arial" w:hAnsi="Arial" w:cs="Arial"/>
          <w:bCs/>
          <w:sz w:val="22"/>
          <w:szCs w:val="22"/>
        </w:rPr>
        <w:t>CZ65993390</w:t>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Cs/>
          <w:sz w:val="22"/>
          <w:szCs w:val="22"/>
        </w:rPr>
        <w:tab/>
      </w:r>
    </w:p>
    <w:p w14:paraId="264CA2DD" w14:textId="77777777" w:rsidR="00A13290" w:rsidRPr="00FB77E1" w:rsidRDefault="00A13290" w:rsidP="00A13290">
      <w:pPr>
        <w:pStyle w:val="Bezmezer"/>
        <w:ind w:left="0"/>
        <w:rPr>
          <w:rFonts w:ascii="Arial" w:hAnsi="Arial" w:cs="Arial"/>
          <w:b/>
          <w:sz w:val="22"/>
          <w:szCs w:val="22"/>
        </w:rPr>
      </w:pPr>
      <w:r w:rsidRPr="00FB77E1">
        <w:rPr>
          <w:rFonts w:ascii="Arial" w:hAnsi="Arial" w:cs="Arial"/>
          <w:sz w:val="22"/>
          <w:szCs w:val="22"/>
        </w:rPr>
        <w:t xml:space="preserve">(dále jen </w:t>
      </w:r>
      <w:r w:rsidRPr="00FB77E1">
        <w:rPr>
          <w:rFonts w:ascii="Arial" w:hAnsi="Arial" w:cs="Arial"/>
          <w:b/>
          <w:sz w:val="22"/>
          <w:szCs w:val="22"/>
        </w:rPr>
        <w:t>„objednatel</w:t>
      </w:r>
      <w:r>
        <w:rPr>
          <w:rFonts w:ascii="Arial" w:hAnsi="Arial" w:cs="Arial"/>
          <w:b/>
          <w:sz w:val="22"/>
          <w:szCs w:val="22"/>
        </w:rPr>
        <w:t xml:space="preserve"> II</w:t>
      </w:r>
      <w:r w:rsidRPr="00FB77E1">
        <w:rPr>
          <w:rFonts w:ascii="Arial" w:hAnsi="Arial" w:cs="Arial"/>
          <w:b/>
          <w:sz w:val="22"/>
          <w:szCs w:val="22"/>
        </w:rPr>
        <w:t>“)</w:t>
      </w:r>
    </w:p>
    <w:p w14:paraId="6510B340" w14:textId="77777777" w:rsidR="00606434" w:rsidRPr="00585DDF" w:rsidRDefault="00606434" w:rsidP="00F716DA">
      <w:pPr>
        <w:pStyle w:val="Nadpis2"/>
        <w:spacing w:line="240" w:lineRule="auto"/>
        <w:rPr>
          <w:rFonts w:ascii="Arial" w:hAnsi="Arial" w:cs="Arial"/>
          <w:sz w:val="22"/>
          <w:szCs w:val="22"/>
        </w:rPr>
      </w:pPr>
      <w:r w:rsidRPr="00585DDF">
        <w:rPr>
          <w:rFonts w:ascii="Arial" w:hAnsi="Arial" w:cs="Arial"/>
          <w:bCs/>
          <w:sz w:val="22"/>
          <w:szCs w:val="22"/>
        </w:rPr>
        <w:tab/>
      </w:r>
      <w:r w:rsidRPr="00585DDF">
        <w:rPr>
          <w:rFonts w:ascii="Arial" w:hAnsi="Arial" w:cs="Arial"/>
          <w:bCs/>
          <w:sz w:val="22"/>
          <w:szCs w:val="22"/>
        </w:rPr>
        <w:tab/>
      </w:r>
      <w:r w:rsidRPr="00585DDF">
        <w:rPr>
          <w:rFonts w:ascii="Arial" w:hAnsi="Arial" w:cs="Arial"/>
          <w:b/>
          <w:bCs/>
          <w:sz w:val="22"/>
          <w:szCs w:val="22"/>
        </w:rPr>
        <w:tab/>
      </w:r>
    </w:p>
    <w:p w14:paraId="4CB99C94" w14:textId="77777777" w:rsidR="00C04DB3" w:rsidRPr="00585DDF" w:rsidRDefault="00C04DB3" w:rsidP="002E6D96">
      <w:pPr>
        <w:rPr>
          <w:rFonts w:ascii="Arial" w:hAnsi="Arial" w:cs="Arial"/>
          <w:b/>
          <w:bCs/>
          <w:snapToGrid w:val="0"/>
          <w:sz w:val="22"/>
          <w:szCs w:val="22"/>
        </w:rPr>
      </w:pPr>
    </w:p>
    <w:p w14:paraId="07B8BD0D" w14:textId="77777777" w:rsidR="002E6D96" w:rsidRPr="00585DDF" w:rsidRDefault="002E6D96" w:rsidP="002E6D96">
      <w:pPr>
        <w:rPr>
          <w:rFonts w:ascii="Arial" w:hAnsi="Arial" w:cs="Arial"/>
          <w:b/>
          <w:bCs/>
          <w:snapToGrid w:val="0"/>
          <w:sz w:val="22"/>
          <w:szCs w:val="22"/>
        </w:rPr>
      </w:pPr>
      <w:r w:rsidRPr="00585DDF">
        <w:rPr>
          <w:rFonts w:ascii="Arial" w:hAnsi="Arial" w:cs="Arial"/>
          <w:b/>
          <w:bCs/>
          <w:snapToGrid w:val="0"/>
          <w:sz w:val="22"/>
          <w:szCs w:val="22"/>
        </w:rPr>
        <w:t>a</w:t>
      </w:r>
    </w:p>
    <w:p w14:paraId="59A81C7C" w14:textId="58318AD6" w:rsidR="00DB018A" w:rsidRPr="00DB018A" w:rsidRDefault="002E6D96" w:rsidP="00DB018A">
      <w:pPr>
        <w:rPr>
          <w:rFonts w:ascii="Arial" w:hAnsi="Arial" w:cs="Arial"/>
          <w:b/>
          <w:bCs/>
          <w:snapToGrid w:val="0"/>
          <w:color w:val="000000" w:themeColor="text1"/>
          <w:sz w:val="22"/>
          <w:szCs w:val="22"/>
          <w:lang w:val="en-US"/>
        </w:rPr>
      </w:pPr>
      <w:r w:rsidRPr="00DB018A">
        <w:rPr>
          <w:rFonts w:ascii="Arial" w:hAnsi="Arial" w:cs="Arial"/>
          <w:b/>
          <w:bCs/>
          <w:snapToGrid w:val="0"/>
          <w:sz w:val="22"/>
          <w:szCs w:val="22"/>
        </w:rPr>
        <w:t>Zhot</w:t>
      </w:r>
      <w:r w:rsidR="007B5D0A" w:rsidRPr="00DB018A">
        <w:rPr>
          <w:rFonts w:ascii="Arial" w:hAnsi="Arial" w:cs="Arial"/>
          <w:b/>
          <w:bCs/>
          <w:snapToGrid w:val="0"/>
          <w:sz w:val="22"/>
          <w:szCs w:val="22"/>
        </w:rPr>
        <w:t>o</w:t>
      </w:r>
      <w:r w:rsidRPr="00DB018A">
        <w:rPr>
          <w:rFonts w:ascii="Arial" w:hAnsi="Arial" w:cs="Arial"/>
          <w:b/>
          <w:bCs/>
          <w:snapToGrid w:val="0"/>
          <w:sz w:val="22"/>
          <w:szCs w:val="22"/>
        </w:rPr>
        <w:t>vi</w:t>
      </w:r>
      <w:r w:rsidR="007B5D0A" w:rsidRPr="00DB018A">
        <w:rPr>
          <w:rFonts w:ascii="Arial" w:hAnsi="Arial" w:cs="Arial"/>
          <w:b/>
          <w:bCs/>
          <w:snapToGrid w:val="0"/>
          <w:sz w:val="22"/>
          <w:szCs w:val="22"/>
        </w:rPr>
        <w:t>t</w:t>
      </w:r>
      <w:r w:rsidRPr="00DB018A">
        <w:rPr>
          <w:rFonts w:ascii="Arial" w:hAnsi="Arial" w:cs="Arial"/>
          <w:b/>
          <w:bCs/>
          <w:snapToGrid w:val="0"/>
          <w:sz w:val="22"/>
          <w:szCs w:val="22"/>
        </w:rPr>
        <w:t>el:</w:t>
      </w:r>
      <w:r w:rsidR="00257A26" w:rsidRPr="00DB018A">
        <w:rPr>
          <w:rFonts w:ascii="Arial" w:hAnsi="Arial" w:cs="Arial"/>
          <w:b/>
          <w:bCs/>
          <w:snapToGrid w:val="0"/>
          <w:sz w:val="22"/>
          <w:szCs w:val="22"/>
        </w:rPr>
        <w:tab/>
      </w:r>
      <w:r w:rsidR="00257A26" w:rsidRPr="00DB018A">
        <w:rPr>
          <w:rFonts w:ascii="Arial" w:hAnsi="Arial" w:cs="Arial"/>
          <w:b/>
          <w:bCs/>
          <w:snapToGrid w:val="0"/>
          <w:sz w:val="22"/>
          <w:szCs w:val="22"/>
        </w:rPr>
        <w:tab/>
      </w:r>
      <w:r w:rsidR="00257A26" w:rsidRPr="00DB018A">
        <w:rPr>
          <w:rFonts w:ascii="Arial" w:hAnsi="Arial" w:cs="Arial"/>
          <w:b/>
          <w:bCs/>
          <w:snapToGrid w:val="0"/>
          <w:sz w:val="22"/>
          <w:szCs w:val="22"/>
        </w:rPr>
        <w:tab/>
      </w:r>
      <w:r w:rsidR="00257A26" w:rsidRPr="00DB018A">
        <w:rPr>
          <w:rFonts w:ascii="Arial" w:hAnsi="Arial" w:cs="Arial"/>
          <w:b/>
          <w:bCs/>
          <w:snapToGrid w:val="0"/>
          <w:sz w:val="22"/>
          <w:szCs w:val="22"/>
        </w:rPr>
        <w:tab/>
      </w:r>
      <w:r w:rsidR="00257A26" w:rsidRPr="00DB018A">
        <w:rPr>
          <w:rFonts w:ascii="Arial" w:hAnsi="Arial" w:cs="Arial"/>
          <w:b/>
          <w:bCs/>
          <w:snapToGrid w:val="0"/>
          <w:sz w:val="22"/>
          <w:szCs w:val="22"/>
        </w:rPr>
        <w:tab/>
      </w:r>
      <w:r w:rsidR="00DB018A" w:rsidRPr="00DB018A">
        <w:rPr>
          <w:rFonts w:ascii="Arial" w:hAnsi="Arial" w:cs="Arial"/>
          <w:b/>
          <w:bCs/>
          <w:snapToGrid w:val="0"/>
          <w:color w:val="000000" w:themeColor="text1"/>
          <w:sz w:val="22"/>
          <w:szCs w:val="22"/>
          <w:lang w:val="en-US"/>
        </w:rPr>
        <w:t>Agroprojekce</w:t>
      </w:r>
      <w:r w:rsidR="005F1532">
        <w:rPr>
          <w:rFonts w:ascii="Arial" w:hAnsi="Arial" w:cs="Arial"/>
          <w:b/>
          <w:bCs/>
          <w:snapToGrid w:val="0"/>
          <w:color w:val="000000" w:themeColor="text1"/>
          <w:sz w:val="22"/>
          <w:szCs w:val="22"/>
          <w:lang w:val="en-US"/>
        </w:rPr>
        <w:t xml:space="preserve"> </w:t>
      </w:r>
      <w:r w:rsidR="00DB018A" w:rsidRPr="00DB018A">
        <w:rPr>
          <w:rFonts w:ascii="Arial" w:hAnsi="Arial" w:cs="Arial"/>
          <w:b/>
          <w:bCs/>
          <w:snapToGrid w:val="0"/>
          <w:color w:val="000000" w:themeColor="text1"/>
          <w:sz w:val="22"/>
          <w:szCs w:val="22"/>
          <w:lang w:val="en-US"/>
        </w:rPr>
        <w:t xml:space="preserve">Litomyšl, spol. s r.o. </w:t>
      </w:r>
    </w:p>
    <w:p w14:paraId="21599FD5" w14:textId="2509A0C2" w:rsidR="00DB018A" w:rsidRPr="00DB018A" w:rsidRDefault="00DB018A" w:rsidP="00DB018A">
      <w:pPr>
        <w:jc w:val="both"/>
        <w:rPr>
          <w:rFonts w:ascii="Arial" w:hAnsi="Arial" w:cs="Arial"/>
          <w:bCs/>
          <w:color w:val="000000" w:themeColor="text1"/>
          <w:sz w:val="22"/>
          <w:szCs w:val="22"/>
        </w:rPr>
      </w:pPr>
      <w:r w:rsidRPr="00DB018A">
        <w:rPr>
          <w:rFonts w:ascii="Arial" w:hAnsi="Arial" w:cs="Arial"/>
          <w:bCs/>
          <w:sz w:val="22"/>
          <w:szCs w:val="22"/>
        </w:rPr>
        <w:t>Sídlo</w:t>
      </w:r>
      <w:r w:rsidRPr="00DB018A">
        <w:rPr>
          <w:rFonts w:ascii="Arial" w:hAnsi="Arial" w:cs="Arial"/>
          <w:bCs/>
          <w:color w:val="000000" w:themeColor="text1"/>
          <w:sz w:val="22"/>
          <w:szCs w:val="22"/>
        </w:rPr>
        <w:t xml:space="preserve">:   </w:t>
      </w:r>
      <w:r w:rsidRPr="00DB018A">
        <w:rPr>
          <w:rFonts w:ascii="Arial" w:hAnsi="Arial" w:cs="Arial"/>
          <w:bCs/>
          <w:color w:val="000000" w:themeColor="text1"/>
          <w:sz w:val="22"/>
          <w:szCs w:val="22"/>
        </w:rPr>
        <w:tab/>
      </w:r>
      <w:r w:rsidRPr="00DB018A">
        <w:rPr>
          <w:rFonts w:ascii="Arial" w:hAnsi="Arial" w:cs="Arial"/>
          <w:bCs/>
          <w:color w:val="000000" w:themeColor="text1"/>
          <w:sz w:val="22"/>
          <w:szCs w:val="22"/>
        </w:rPr>
        <w:tab/>
      </w:r>
      <w:r w:rsidRPr="00DB018A">
        <w:rPr>
          <w:rFonts w:ascii="Arial" w:hAnsi="Arial" w:cs="Arial"/>
          <w:bCs/>
          <w:color w:val="000000" w:themeColor="text1"/>
          <w:sz w:val="22"/>
          <w:szCs w:val="22"/>
        </w:rPr>
        <w:tab/>
      </w:r>
      <w:r w:rsidRPr="00DB018A">
        <w:rPr>
          <w:rFonts w:ascii="Arial" w:hAnsi="Arial" w:cs="Arial"/>
          <w:bCs/>
          <w:color w:val="000000" w:themeColor="text1"/>
          <w:sz w:val="22"/>
          <w:szCs w:val="22"/>
        </w:rPr>
        <w:tab/>
      </w:r>
      <w:r w:rsidRPr="00DB018A">
        <w:rPr>
          <w:rFonts w:ascii="Arial" w:hAnsi="Arial" w:cs="Arial"/>
          <w:bCs/>
          <w:color w:val="000000" w:themeColor="text1"/>
          <w:sz w:val="22"/>
          <w:szCs w:val="22"/>
        </w:rPr>
        <w:tab/>
        <w:t>Rokycanova 114, 566 01 Vysoké Mýto</w:t>
      </w:r>
    </w:p>
    <w:p w14:paraId="06557F9B" w14:textId="77777777" w:rsidR="00DB018A" w:rsidRPr="00DB018A" w:rsidRDefault="00DB018A" w:rsidP="00DB018A">
      <w:pPr>
        <w:rPr>
          <w:rFonts w:ascii="Arial" w:hAnsi="Arial" w:cs="Arial"/>
          <w:color w:val="000000" w:themeColor="text1"/>
          <w:sz w:val="22"/>
          <w:szCs w:val="22"/>
        </w:rPr>
      </w:pPr>
      <w:r w:rsidRPr="00DB018A">
        <w:rPr>
          <w:rFonts w:ascii="Arial" w:hAnsi="Arial" w:cs="Arial"/>
          <w:sz w:val="22"/>
          <w:szCs w:val="22"/>
        </w:rPr>
        <w:t xml:space="preserve">Zastoupený:   </w:t>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bCs/>
          <w:snapToGrid w:val="0"/>
          <w:color w:val="000000" w:themeColor="text1"/>
          <w:sz w:val="22"/>
          <w:szCs w:val="22"/>
          <w:lang w:val="en-US"/>
        </w:rPr>
        <w:t>Ing. Jaroslav Jakoubek, jednatel</w:t>
      </w:r>
    </w:p>
    <w:p w14:paraId="190D0CE4" w14:textId="77777777" w:rsidR="00DB018A" w:rsidRPr="00DB018A" w:rsidRDefault="00DB018A" w:rsidP="00DB018A">
      <w:pPr>
        <w:rPr>
          <w:rFonts w:ascii="Arial" w:hAnsi="Arial" w:cs="Arial"/>
          <w:bCs/>
          <w:snapToGrid w:val="0"/>
          <w:color w:val="000000" w:themeColor="text1"/>
          <w:sz w:val="22"/>
          <w:szCs w:val="22"/>
          <w:lang w:val="en-US"/>
        </w:rPr>
      </w:pPr>
      <w:r w:rsidRPr="00DB018A">
        <w:rPr>
          <w:rFonts w:ascii="Arial" w:hAnsi="Arial" w:cs="Arial"/>
          <w:sz w:val="22"/>
          <w:szCs w:val="22"/>
        </w:rPr>
        <w:t xml:space="preserve">Ve smluvních záležitostech oprávněn jednat:   </w:t>
      </w:r>
      <w:r w:rsidRPr="00DB018A">
        <w:rPr>
          <w:rFonts w:ascii="Arial" w:hAnsi="Arial" w:cs="Arial"/>
          <w:bCs/>
          <w:snapToGrid w:val="0"/>
          <w:color w:val="000000" w:themeColor="text1"/>
          <w:sz w:val="22"/>
          <w:szCs w:val="22"/>
          <w:lang w:val="en-US"/>
        </w:rPr>
        <w:t>Ing. Jaroslav Jakoubek</w:t>
      </w:r>
    </w:p>
    <w:p w14:paraId="33249D60" w14:textId="62CCEE64" w:rsidR="00DB018A" w:rsidRPr="00DB018A" w:rsidRDefault="00DB018A" w:rsidP="00DB018A">
      <w:pPr>
        <w:rPr>
          <w:rFonts w:ascii="Arial" w:hAnsi="Arial" w:cs="Arial"/>
          <w:b/>
          <w:color w:val="000000" w:themeColor="text1"/>
          <w:sz w:val="22"/>
          <w:szCs w:val="22"/>
        </w:rPr>
      </w:pPr>
      <w:r w:rsidRPr="00DB018A">
        <w:rPr>
          <w:rFonts w:ascii="Arial" w:hAnsi="Arial" w:cs="Arial"/>
          <w:sz w:val="22"/>
          <w:szCs w:val="22"/>
        </w:rPr>
        <w:t xml:space="preserve">V technických záležitostech oprávněn jednat:  </w:t>
      </w:r>
      <w:r w:rsidR="00020CBE">
        <w:rPr>
          <w:rFonts w:ascii="Arial" w:hAnsi="Arial" w:cs="Arial"/>
          <w:sz w:val="22"/>
          <w:szCs w:val="22"/>
        </w:rPr>
        <w:t>xxxx</w:t>
      </w:r>
    </w:p>
    <w:p w14:paraId="1EB64CFC" w14:textId="4A3B44CF" w:rsidR="00DB018A" w:rsidRPr="00DB018A" w:rsidRDefault="00DB018A" w:rsidP="00DB018A">
      <w:pPr>
        <w:rPr>
          <w:rFonts w:ascii="Arial" w:hAnsi="Arial" w:cs="Arial"/>
          <w:sz w:val="22"/>
          <w:szCs w:val="22"/>
        </w:rPr>
      </w:pPr>
      <w:r w:rsidRPr="00DB018A">
        <w:rPr>
          <w:rFonts w:ascii="Arial" w:hAnsi="Arial" w:cs="Arial"/>
          <w:sz w:val="22"/>
          <w:szCs w:val="22"/>
        </w:rPr>
        <w:t xml:space="preserve">Tel:   </w:t>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00020CBE">
        <w:rPr>
          <w:rFonts w:ascii="Arial" w:hAnsi="Arial" w:cs="Arial"/>
          <w:sz w:val="22"/>
          <w:szCs w:val="22"/>
        </w:rPr>
        <w:t xml:space="preserve">    xxxx</w:t>
      </w:r>
    </w:p>
    <w:p w14:paraId="52B4229B" w14:textId="19A8FBAF" w:rsidR="00DB018A" w:rsidRPr="00DB018A" w:rsidRDefault="00DB018A" w:rsidP="00DB018A">
      <w:pPr>
        <w:rPr>
          <w:rFonts w:ascii="Arial" w:hAnsi="Arial" w:cs="Arial"/>
          <w:sz w:val="22"/>
          <w:szCs w:val="22"/>
        </w:rPr>
      </w:pPr>
      <w:r w:rsidRPr="00DB018A">
        <w:rPr>
          <w:rFonts w:ascii="Arial" w:hAnsi="Arial" w:cs="Arial"/>
          <w:sz w:val="22"/>
          <w:szCs w:val="22"/>
        </w:rPr>
        <w:t>E-mail:</w:t>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00020CBE">
        <w:rPr>
          <w:rFonts w:ascii="Arial" w:hAnsi="Arial" w:cs="Arial"/>
          <w:sz w:val="22"/>
          <w:szCs w:val="22"/>
        </w:rPr>
        <w:t>xxxx</w:t>
      </w:r>
    </w:p>
    <w:p w14:paraId="63A083F3" w14:textId="6426D08F" w:rsidR="00DB018A" w:rsidRPr="00DB018A" w:rsidRDefault="00DB018A" w:rsidP="00DB018A">
      <w:pPr>
        <w:rPr>
          <w:rFonts w:ascii="Arial" w:hAnsi="Arial" w:cs="Arial"/>
          <w:color w:val="000000" w:themeColor="text1"/>
          <w:sz w:val="22"/>
          <w:szCs w:val="22"/>
          <w:lang w:val="en-US"/>
        </w:rPr>
      </w:pPr>
      <w:r w:rsidRPr="00DB018A">
        <w:rPr>
          <w:rFonts w:ascii="Arial" w:hAnsi="Arial" w:cs="Arial"/>
          <w:sz w:val="22"/>
          <w:szCs w:val="22"/>
        </w:rPr>
        <w:t xml:space="preserve">IDDS:   </w:t>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bCs/>
          <w:snapToGrid w:val="0"/>
          <w:color w:val="000000" w:themeColor="text1"/>
          <w:sz w:val="22"/>
          <w:szCs w:val="22"/>
          <w:lang w:val="en-US"/>
        </w:rPr>
        <w:t>gv6y8j4</w:t>
      </w:r>
    </w:p>
    <w:p w14:paraId="1FF2F3D8" w14:textId="77777777" w:rsidR="00DB018A" w:rsidRPr="00DB018A" w:rsidRDefault="00DB018A" w:rsidP="00DB018A">
      <w:pPr>
        <w:rPr>
          <w:rFonts w:ascii="Arial" w:hAnsi="Arial" w:cs="Arial"/>
          <w:color w:val="000000" w:themeColor="text1"/>
          <w:sz w:val="22"/>
          <w:szCs w:val="22"/>
          <w:lang w:val="en-US"/>
        </w:rPr>
      </w:pPr>
      <w:r w:rsidRPr="00DB018A">
        <w:rPr>
          <w:rFonts w:ascii="Arial" w:hAnsi="Arial" w:cs="Arial"/>
          <w:sz w:val="22"/>
          <w:szCs w:val="22"/>
        </w:rPr>
        <w:t xml:space="preserve">Bankovní spojení:   </w:t>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bCs/>
          <w:snapToGrid w:val="0"/>
          <w:color w:val="000000" w:themeColor="text1"/>
          <w:sz w:val="22"/>
          <w:szCs w:val="22"/>
          <w:lang w:val="en-US"/>
        </w:rPr>
        <w:t>MONETA Money Bank, a.s.</w:t>
      </w:r>
    </w:p>
    <w:p w14:paraId="468174E5" w14:textId="77777777" w:rsidR="00DB018A" w:rsidRPr="00DB018A" w:rsidRDefault="00DB018A" w:rsidP="00DB018A">
      <w:pPr>
        <w:rPr>
          <w:rFonts w:ascii="Arial" w:hAnsi="Arial" w:cs="Arial"/>
          <w:sz w:val="22"/>
          <w:szCs w:val="22"/>
        </w:rPr>
      </w:pPr>
      <w:r w:rsidRPr="00DB018A">
        <w:rPr>
          <w:rFonts w:ascii="Arial" w:hAnsi="Arial" w:cs="Arial"/>
          <w:sz w:val="22"/>
          <w:szCs w:val="22"/>
        </w:rPr>
        <w:t xml:space="preserve">Číslo účtu:   </w:t>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t>341302664/0600</w:t>
      </w:r>
    </w:p>
    <w:p w14:paraId="6F6E3D58" w14:textId="77777777" w:rsidR="00DB018A" w:rsidRPr="00DB018A" w:rsidRDefault="00DB018A" w:rsidP="00DB018A">
      <w:pPr>
        <w:rPr>
          <w:rFonts w:ascii="Arial" w:hAnsi="Arial" w:cs="Arial"/>
          <w:bCs/>
          <w:snapToGrid w:val="0"/>
          <w:color w:val="000000" w:themeColor="text1"/>
          <w:sz w:val="22"/>
          <w:szCs w:val="22"/>
          <w:lang w:val="en-US"/>
        </w:rPr>
      </w:pPr>
      <w:r w:rsidRPr="00DB018A">
        <w:rPr>
          <w:rFonts w:ascii="Arial" w:hAnsi="Arial" w:cs="Arial"/>
          <w:sz w:val="22"/>
          <w:szCs w:val="22"/>
        </w:rPr>
        <w:t xml:space="preserve">IČ/DIČ:   </w:t>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sz w:val="22"/>
          <w:szCs w:val="22"/>
        </w:rPr>
        <w:tab/>
      </w:r>
      <w:r w:rsidRPr="00DB018A">
        <w:rPr>
          <w:rFonts w:ascii="Arial" w:hAnsi="Arial" w:cs="Arial"/>
          <w:bCs/>
          <w:snapToGrid w:val="0"/>
          <w:color w:val="000000" w:themeColor="text1"/>
          <w:sz w:val="22"/>
          <w:szCs w:val="22"/>
          <w:lang w:val="en-US"/>
        </w:rPr>
        <w:t>64255611/CZ64255611</w:t>
      </w:r>
    </w:p>
    <w:p w14:paraId="73345619" w14:textId="77777777" w:rsidR="00DB018A" w:rsidRPr="00DB018A" w:rsidRDefault="00DB018A" w:rsidP="00DB018A">
      <w:pPr>
        <w:ind w:hanging="284"/>
        <w:rPr>
          <w:rFonts w:ascii="Arial" w:hAnsi="Arial" w:cs="Arial"/>
          <w:sz w:val="22"/>
          <w:szCs w:val="22"/>
        </w:rPr>
      </w:pPr>
      <w:r w:rsidRPr="00DB018A">
        <w:rPr>
          <w:rFonts w:ascii="Arial" w:hAnsi="Arial" w:cs="Arial"/>
          <w:sz w:val="22"/>
          <w:szCs w:val="22"/>
        </w:rPr>
        <w:lastRenderedPageBreak/>
        <w:t xml:space="preserve">     Zhotovitel je plátcem DPH.</w:t>
      </w:r>
    </w:p>
    <w:p w14:paraId="39D7E41C" w14:textId="77777777" w:rsidR="00DB018A" w:rsidRPr="00DB018A" w:rsidRDefault="00DB018A" w:rsidP="00DB018A">
      <w:pPr>
        <w:rPr>
          <w:rFonts w:ascii="Arial" w:hAnsi="Arial" w:cs="Arial"/>
          <w:sz w:val="22"/>
          <w:szCs w:val="22"/>
        </w:rPr>
      </w:pPr>
      <w:r w:rsidRPr="00DB018A">
        <w:rPr>
          <w:rFonts w:ascii="Arial" w:hAnsi="Arial" w:cs="Arial"/>
          <w:sz w:val="22"/>
          <w:szCs w:val="22"/>
        </w:rPr>
        <w:t xml:space="preserve">Společnost je zapsaná v obchodním rejstříku vedeném u </w:t>
      </w:r>
      <w:r w:rsidRPr="00DB018A">
        <w:rPr>
          <w:rFonts w:ascii="Arial" w:hAnsi="Arial" w:cs="Arial"/>
          <w:bCs/>
          <w:snapToGrid w:val="0"/>
          <w:color w:val="000000" w:themeColor="text1"/>
          <w:sz w:val="22"/>
          <w:szCs w:val="22"/>
          <w:lang w:val="en-US"/>
        </w:rPr>
        <w:t>Krajského soudu</w:t>
      </w:r>
      <w:r w:rsidRPr="00DB018A">
        <w:rPr>
          <w:rFonts w:ascii="Arial" w:hAnsi="Arial" w:cs="Arial"/>
          <w:sz w:val="22"/>
          <w:szCs w:val="22"/>
        </w:rPr>
        <w:t xml:space="preserve"> v Hradci Králové oddíl C,  vložka 8321</w:t>
      </w:r>
    </w:p>
    <w:p w14:paraId="162EE530" w14:textId="2A56D6B9" w:rsidR="00594624" w:rsidRPr="00DB018A" w:rsidRDefault="00594624" w:rsidP="00DB018A">
      <w:pPr>
        <w:rPr>
          <w:rFonts w:ascii="Arial" w:hAnsi="Arial" w:cs="Arial"/>
          <w:sz w:val="22"/>
          <w:szCs w:val="22"/>
        </w:rPr>
      </w:pPr>
    </w:p>
    <w:p w14:paraId="201B1FBB" w14:textId="77777777" w:rsidR="00594624" w:rsidRPr="00585DDF" w:rsidRDefault="00A13290" w:rsidP="002E6D96">
      <w:pPr>
        <w:pStyle w:val="Zkladntext2"/>
        <w:ind w:left="4828" w:hanging="4828"/>
        <w:rPr>
          <w:rFonts w:ascii="Arial" w:hAnsi="Arial" w:cs="Arial"/>
          <w:sz w:val="22"/>
          <w:szCs w:val="22"/>
        </w:rPr>
      </w:pPr>
      <w:r w:rsidRPr="00A13290">
        <w:rPr>
          <w:rFonts w:ascii="Arial" w:hAnsi="Arial" w:cs="Arial"/>
          <w:sz w:val="22"/>
          <w:szCs w:val="22"/>
        </w:rPr>
        <w:t>(dále jen „</w:t>
      </w:r>
      <w:r w:rsidRPr="00A13290">
        <w:rPr>
          <w:rFonts w:ascii="Arial" w:hAnsi="Arial" w:cs="Arial"/>
          <w:b/>
          <w:sz w:val="22"/>
          <w:szCs w:val="22"/>
        </w:rPr>
        <w:t>zhotovitel</w:t>
      </w:r>
      <w:r w:rsidRPr="00A13290">
        <w:rPr>
          <w:rFonts w:ascii="Arial" w:hAnsi="Arial" w:cs="Arial"/>
          <w:sz w:val="22"/>
          <w:szCs w:val="22"/>
        </w:rPr>
        <w:t>“)</w:t>
      </w:r>
    </w:p>
    <w:p w14:paraId="4B9D12BD" w14:textId="77777777" w:rsidR="002E6D96" w:rsidRPr="00A33EB4" w:rsidRDefault="00402BFB" w:rsidP="002E6D96">
      <w:pPr>
        <w:ind w:left="720" w:hanging="720"/>
        <w:rPr>
          <w:rFonts w:ascii="Arial" w:hAnsi="Arial" w:cs="Arial"/>
          <w:sz w:val="22"/>
          <w:szCs w:val="22"/>
        </w:rPr>
      </w:pPr>
      <w:r w:rsidRPr="00A33EB4">
        <w:rPr>
          <w:rFonts w:ascii="Arial" w:hAnsi="Arial" w:cs="Arial"/>
          <w:sz w:val="22"/>
          <w:szCs w:val="22"/>
        </w:rPr>
        <w:t>(společně dále jako „</w:t>
      </w:r>
      <w:r w:rsidRPr="00A33EB4">
        <w:rPr>
          <w:rFonts w:ascii="Arial" w:hAnsi="Arial" w:cs="Arial"/>
          <w:b/>
          <w:sz w:val="22"/>
          <w:szCs w:val="22"/>
        </w:rPr>
        <w:t>smluvní strany</w:t>
      </w:r>
      <w:r w:rsidRPr="00A33EB4">
        <w:rPr>
          <w:rFonts w:ascii="Arial" w:hAnsi="Arial" w:cs="Arial"/>
          <w:sz w:val="22"/>
          <w:szCs w:val="22"/>
        </w:rPr>
        <w:t>“).</w:t>
      </w:r>
    </w:p>
    <w:p w14:paraId="63E4B347" w14:textId="77777777" w:rsidR="00402BFB" w:rsidRPr="00585DDF" w:rsidRDefault="00402BFB" w:rsidP="002E6D96">
      <w:pPr>
        <w:ind w:left="720" w:hanging="720"/>
        <w:rPr>
          <w:rFonts w:ascii="Arial" w:hAnsi="Arial" w:cs="Arial"/>
          <w:b/>
          <w:bCs/>
          <w:snapToGrid w:val="0"/>
          <w:sz w:val="22"/>
          <w:szCs w:val="22"/>
        </w:rPr>
      </w:pPr>
    </w:p>
    <w:p w14:paraId="57BE83BB" w14:textId="6D838B9D" w:rsidR="002E6D96" w:rsidRPr="00585DDF" w:rsidRDefault="00402BFB" w:rsidP="00402BFB">
      <w:pPr>
        <w:tabs>
          <w:tab w:val="left" w:pos="284"/>
        </w:tabs>
        <w:jc w:val="both"/>
        <w:rPr>
          <w:rFonts w:ascii="Arial" w:hAnsi="Arial" w:cs="Arial"/>
          <w:snapToGrid w:val="0"/>
          <w:sz w:val="22"/>
          <w:szCs w:val="22"/>
        </w:rPr>
      </w:pPr>
      <w:r>
        <w:rPr>
          <w:rFonts w:ascii="Arial" w:hAnsi="Arial" w:cs="Arial"/>
          <w:b/>
          <w:bCs/>
          <w:snapToGrid w:val="0"/>
          <w:sz w:val="22"/>
          <w:szCs w:val="22"/>
        </w:rPr>
        <w:t xml:space="preserve">Smluvní strany </w:t>
      </w:r>
      <w:r w:rsidR="002E6D96" w:rsidRPr="00585DDF">
        <w:rPr>
          <w:rFonts w:ascii="Arial" w:hAnsi="Arial" w:cs="Arial"/>
          <w:b/>
          <w:bCs/>
          <w:snapToGrid w:val="0"/>
          <w:sz w:val="22"/>
          <w:szCs w:val="22"/>
        </w:rPr>
        <w:t>uzavřely níže uvedeného dne, měsíce a roku tuto smlouvu o dílo</w:t>
      </w:r>
      <w:r>
        <w:rPr>
          <w:rFonts w:ascii="Arial" w:hAnsi="Arial" w:cs="Arial"/>
          <w:b/>
          <w:bCs/>
          <w:snapToGrid w:val="0"/>
          <w:sz w:val="22"/>
          <w:szCs w:val="22"/>
        </w:rPr>
        <w:t xml:space="preserve"> </w:t>
      </w:r>
      <w:r w:rsidRPr="00585DDF">
        <w:rPr>
          <w:rFonts w:ascii="Arial" w:hAnsi="Arial" w:cs="Arial"/>
          <w:snapToGrid w:val="0"/>
          <w:sz w:val="22"/>
          <w:szCs w:val="22"/>
        </w:rPr>
        <w:t>(dále jen „smlouva“)</w:t>
      </w:r>
      <w:r>
        <w:rPr>
          <w:rFonts w:ascii="Arial" w:hAnsi="Arial" w:cs="Arial"/>
          <w:snapToGrid w:val="0"/>
          <w:sz w:val="22"/>
          <w:szCs w:val="22"/>
        </w:rPr>
        <w:t xml:space="preserve"> </w:t>
      </w:r>
      <w:r w:rsidR="002E6D96" w:rsidRPr="00585DDF">
        <w:rPr>
          <w:rFonts w:ascii="Arial" w:hAnsi="Arial" w:cs="Arial"/>
          <w:snapToGrid w:val="0"/>
          <w:sz w:val="22"/>
          <w:szCs w:val="22"/>
        </w:rPr>
        <w:t xml:space="preserve">na základě výsledku výběrového řízení podle zákona č. </w:t>
      </w:r>
      <w:r w:rsidR="00C32B99" w:rsidRPr="00321086">
        <w:rPr>
          <w:rFonts w:ascii="Arial" w:hAnsi="Arial" w:cs="Arial"/>
          <w:sz w:val="22"/>
          <w:szCs w:val="22"/>
        </w:rPr>
        <w:t>134/2016 Sb., o zadávání veřejných zakázek, ve znění pozdějších předpisů</w:t>
      </w:r>
      <w:r>
        <w:rPr>
          <w:rFonts w:ascii="Arial" w:hAnsi="Arial" w:cs="Arial"/>
          <w:snapToGrid w:val="0"/>
          <w:sz w:val="22"/>
          <w:szCs w:val="22"/>
        </w:rPr>
        <w:t xml:space="preserve"> (dále jen „</w:t>
      </w:r>
      <w:r w:rsidRPr="00402BFB">
        <w:rPr>
          <w:rFonts w:ascii="Arial" w:hAnsi="Arial" w:cs="Arial"/>
          <w:b/>
          <w:snapToGrid w:val="0"/>
          <w:sz w:val="22"/>
          <w:szCs w:val="22"/>
        </w:rPr>
        <w:t>ZZVZ</w:t>
      </w:r>
      <w:r>
        <w:rPr>
          <w:rFonts w:ascii="Arial" w:hAnsi="Arial" w:cs="Arial"/>
          <w:snapToGrid w:val="0"/>
          <w:sz w:val="22"/>
          <w:szCs w:val="22"/>
        </w:rPr>
        <w:t>“)</w:t>
      </w:r>
      <w:r w:rsidR="002E6D96" w:rsidRPr="00585DDF">
        <w:rPr>
          <w:rFonts w:ascii="Arial" w:hAnsi="Arial" w:cs="Arial"/>
          <w:snapToGrid w:val="0"/>
          <w:sz w:val="22"/>
          <w:szCs w:val="22"/>
        </w:rPr>
        <w:t>:</w:t>
      </w:r>
    </w:p>
    <w:p w14:paraId="11158641" w14:textId="77777777" w:rsidR="00B6341F" w:rsidRDefault="00B6341F" w:rsidP="002E6D96">
      <w:pPr>
        <w:jc w:val="center"/>
        <w:rPr>
          <w:rFonts w:ascii="Arial" w:hAnsi="Arial" w:cs="Arial"/>
          <w:b/>
          <w:bCs/>
          <w:snapToGrid w:val="0"/>
          <w:sz w:val="22"/>
          <w:szCs w:val="22"/>
        </w:rPr>
      </w:pPr>
    </w:p>
    <w:p w14:paraId="2BDDA254" w14:textId="77777777" w:rsidR="00A63C83" w:rsidRDefault="00A63C83" w:rsidP="002E6D96">
      <w:pPr>
        <w:jc w:val="center"/>
        <w:rPr>
          <w:rFonts w:ascii="Arial" w:hAnsi="Arial" w:cs="Arial"/>
          <w:b/>
          <w:bCs/>
          <w:snapToGrid w:val="0"/>
          <w:sz w:val="22"/>
          <w:szCs w:val="22"/>
        </w:rPr>
      </w:pPr>
    </w:p>
    <w:p w14:paraId="6574941A" w14:textId="51FDCFB0" w:rsidR="002E6D96" w:rsidRPr="00585DDF" w:rsidRDefault="002E6D96" w:rsidP="002E6D96">
      <w:pPr>
        <w:jc w:val="center"/>
        <w:rPr>
          <w:rFonts w:ascii="Arial" w:hAnsi="Arial" w:cs="Arial"/>
          <w:b/>
          <w:bCs/>
          <w:snapToGrid w:val="0"/>
          <w:sz w:val="22"/>
          <w:szCs w:val="22"/>
        </w:rPr>
      </w:pPr>
      <w:r w:rsidRPr="00585DDF">
        <w:rPr>
          <w:rFonts w:ascii="Arial" w:hAnsi="Arial" w:cs="Arial"/>
          <w:b/>
          <w:bCs/>
          <w:snapToGrid w:val="0"/>
          <w:sz w:val="22"/>
          <w:szCs w:val="22"/>
        </w:rPr>
        <w:t>Čl. I.</w:t>
      </w:r>
    </w:p>
    <w:p w14:paraId="44629A36" w14:textId="77777777" w:rsidR="002E6D96" w:rsidRPr="00585DDF" w:rsidRDefault="002E6D96" w:rsidP="002E6D96">
      <w:pPr>
        <w:pStyle w:val="Nadpis1"/>
        <w:jc w:val="center"/>
        <w:rPr>
          <w:rFonts w:ascii="Arial" w:hAnsi="Arial" w:cs="Arial"/>
          <w:sz w:val="22"/>
          <w:szCs w:val="22"/>
        </w:rPr>
      </w:pPr>
      <w:r w:rsidRPr="00585DDF">
        <w:rPr>
          <w:rFonts w:ascii="Arial" w:hAnsi="Arial" w:cs="Arial"/>
          <w:sz w:val="22"/>
          <w:szCs w:val="22"/>
        </w:rPr>
        <w:t>Předmět a účel smlouvy</w:t>
      </w:r>
    </w:p>
    <w:p w14:paraId="72BC18BB" w14:textId="77777777" w:rsidR="001D5C66" w:rsidRPr="00585DDF" w:rsidRDefault="001D5C66" w:rsidP="001D5C66">
      <w:pPr>
        <w:pStyle w:val="Odstavecseseznamem"/>
        <w:jc w:val="both"/>
        <w:rPr>
          <w:rFonts w:ascii="Arial" w:hAnsi="Arial" w:cs="Arial"/>
        </w:rPr>
      </w:pPr>
    </w:p>
    <w:p w14:paraId="3F2E887D" w14:textId="77777777" w:rsidR="00435B13" w:rsidRPr="00253929" w:rsidRDefault="00435B13" w:rsidP="00435B13">
      <w:pPr>
        <w:pStyle w:val="Odstavecseseznamem"/>
        <w:numPr>
          <w:ilvl w:val="0"/>
          <w:numId w:val="17"/>
        </w:numPr>
        <w:jc w:val="both"/>
        <w:rPr>
          <w:rFonts w:ascii="Arial" w:hAnsi="Arial" w:cs="Arial"/>
        </w:rPr>
      </w:pPr>
      <w:r w:rsidRPr="00585DDF">
        <w:rPr>
          <w:rFonts w:ascii="Arial" w:hAnsi="Arial" w:cs="Arial"/>
          <w:snapToGrid w:val="0"/>
        </w:rPr>
        <w:t>Zhotovitel se touto smlouvou zavazuje provést pro objednatele dílo spočívající ve vypracování Studie pro stanovení rozsahu území dotčen</w:t>
      </w:r>
      <w:r>
        <w:rPr>
          <w:rFonts w:ascii="Arial" w:hAnsi="Arial" w:cs="Arial"/>
          <w:snapToGrid w:val="0"/>
        </w:rPr>
        <w:t>ého výstavbou dálnice</w:t>
      </w:r>
      <w:r w:rsidRPr="00585DDF">
        <w:rPr>
          <w:rFonts w:ascii="Arial" w:hAnsi="Arial" w:cs="Arial"/>
          <w:snapToGrid w:val="0"/>
        </w:rPr>
        <w:t xml:space="preserve"> </w:t>
      </w:r>
      <w:r>
        <w:rPr>
          <w:rFonts w:ascii="Arial" w:hAnsi="Arial" w:cs="Arial"/>
          <w:snapToGrid w:val="0"/>
        </w:rPr>
        <w:t>D</w:t>
      </w:r>
      <w:r w:rsidRPr="00585DDF">
        <w:rPr>
          <w:rFonts w:ascii="Arial" w:hAnsi="Arial" w:cs="Arial"/>
          <w:snapToGrid w:val="0"/>
        </w:rPr>
        <w:t xml:space="preserve">35 </w:t>
      </w:r>
      <w:r>
        <w:rPr>
          <w:rFonts w:ascii="Arial" w:hAnsi="Arial" w:cs="Arial"/>
          <w:snapToGrid w:val="0"/>
        </w:rPr>
        <w:t>v úsecích Ostrov – Vysoké Mýto a Vysoké Mýto - Džbánov u Vysokého Mýta (dále jen „Studie“)</w:t>
      </w:r>
    </w:p>
    <w:p w14:paraId="7736EC03" w14:textId="20CA41D3" w:rsidR="00435B13" w:rsidRPr="00551976" w:rsidRDefault="00435B13" w:rsidP="00551976">
      <w:pPr>
        <w:pStyle w:val="Odstavecseseznamem"/>
        <w:jc w:val="both"/>
        <w:rPr>
          <w:rFonts w:ascii="Arial" w:hAnsi="Arial" w:cs="Arial"/>
          <w:snapToGrid w:val="0"/>
        </w:rPr>
      </w:pPr>
      <w:r w:rsidRPr="00585DDF">
        <w:rPr>
          <w:rFonts w:ascii="Arial" w:hAnsi="Arial" w:cs="Arial"/>
          <w:snapToGrid w:val="0"/>
        </w:rPr>
        <w:t xml:space="preserve">Zhotovení Studie předchází zpracování komplexních pozemkových úprav v katastrálních územích, kterými bude procházet </w:t>
      </w:r>
      <w:r w:rsidRPr="00EF1A50">
        <w:rPr>
          <w:rFonts w:ascii="Arial" w:hAnsi="Arial" w:cs="Arial"/>
          <w:snapToGrid w:val="0"/>
        </w:rPr>
        <w:t>dálnice</w:t>
      </w:r>
      <w:r w:rsidRPr="00585DDF">
        <w:rPr>
          <w:rFonts w:ascii="Arial" w:hAnsi="Arial" w:cs="Arial"/>
          <w:snapToGrid w:val="0"/>
        </w:rPr>
        <w:t xml:space="preserve"> </w:t>
      </w:r>
      <w:r>
        <w:rPr>
          <w:rFonts w:ascii="Arial" w:hAnsi="Arial" w:cs="Arial"/>
          <w:snapToGrid w:val="0"/>
        </w:rPr>
        <w:t>D</w:t>
      </w:r>
      <w:r w:rsidRPr="00585DDF">
        <w:rPr>
          <w:rFonts w:ascii="Arial" w:hAnsi="Arial" w:cs="Arial"/>
          <w:snapToGrid w:val="0"/>
        </w:rPr>
        <w:t>35</w:t>
      </w:r>
      <w:r>
        <w:rPr>
          <w:rFonts w:ascii="Arial" w:hAnsi="Arial" w:cs="Arial"/>
          <w:snapToGrid w:val="0"/>
        </w:rPr>
        <w:t xml:space="preserve"> včetně napojení na již dokončené nebo probíhající studie v sousedních okresech.</w:t>
      </w:r>
      <w:r w:rsidRPr="00585DDF">
        <w:rPr>
          <w:rFonts w:ascii="Arial" w:hAnsi="Arial" w:cs="Arial"/>
          <w:snapToGrid w:val="0"/>
        </w:rPr>
        <w:t xml:space="preserve"> Jedná se o pozemkové úpravy vyvolané činností stavebníka, v tomto případě Ředitelstvím silnic a dálnic </w:t>
      </w:r>
      <w:r w:rsidR="00C84826">
        <w:rPr>
          <w:rFonts w:ascii="Arial" w:hAnsi="Arial" w:cs="Arial"/>
          <w:snapToGrid w:val="0"/>
        </w:rPr>
        <w:t>s. p</w:t>
      </w:r>
      <w:r w:rsidR="00551976">
        <w:rPr>
          <w:rFonts w:ascii="Arial" w:hAnsi="Arial" w:cs="Arial"/>
          <w:snapToGrid w:val="0"/>
        </w:rPr>
        <w:t>.</w:t>
      </w:r>
      <w:r w:rsidRPr="00551976">
        <w:rPr>
          <w:rFonts w:ascii="Arial" w:hAnsi="Arial" w:cs="Arial"/>
          <w:snapToGrid w:val="0"/>
        </w:rPr>
        <w:t xml:space="preserve">, Správa Pardubice. Jde o studii v katastrálních územích </w:t>
      </w:r>
      <w:r w:rsidRPr="00551976">
        <w:rPr>
          <w:rFonts w:ascii="Arial" w:hAnsi="Arial" w:cs="Arial"/>
          <w:b/>
          <w:snapToGrid w:val="0"/>
        </w:rPr>
        <w:t>Stradouň, Opočno nad Loučnou, Vraclav,  Zámrsk, Vysoké Mýto</w:t>
      </w:r>
      <w:r w:rsidR="007B2E77" w:rsidRPr="00551976">
        <w:rPr>
          <w:rFonts w:ascii="Arial" w:hAnsi="Arial" w:cs="Arial"/>
          <w:b/>
          <w:snapToGrid w:val="0"/>
        </w:rPr>
        <w:t xml:space="preserve"> </w:t>
      </w:r>
      <w:r w:rsidRPr="00551976">
        <w:rPr>
          <w:rFonts w:ascii="Arial" w:hAnsi="Arial" w:cs="Arial"/>
          <w:b/>
          <w:snapToGrid w:val="0"/>
        </w:rPr>
        <w:t xml:space="preserve">a Džbánov u Vysokého Mýta </w:t>
      </w:r>
      <w:r w:rsidRPr="00551976">
        <w:rPr>
          <w:rFonts w:ascii="Arial" w:hAnsi="Arial" w:cs="Arial"/>
          <w:snapToGrid w:val="0"/>
        </w:rPr>
        <w:t>(všechny v okrese Ústí nad Orlicí</w:t>
      </w:r>
      <w:r w:rsidR="008A74D3" w:rsidRPr="00551976">
        <w:rPr>
          <w:rFonts w:ascii="Arial" w:hAnsi="Arial" w:cs="Arial"/>
          <w:snapToGrid w:val="0"/>
        </w:rPr>
        <w:t>, Opočno v okrese Pardubice</w:t>
      </w:r>
      <w:r w:rsidRPr="00551976">
        <w:rPr>
          <w:rFonts w:ascii="Arial" w:hAnsi="Arial" w:cs="Arial"/>
          <w:snapToGrid w:val="0"/>
        </w:rPr>
        <w:t xml:space="preserve">). </w:t>
      </w:r>
      <w:r w:rsidR="008A74D3" w:rsidRPr="00551976">
        <w:rPr>
          <w:rFonts w:ascii="Arial" w:hAnsi="Arial" w:cs="Arial"/>
        </w:rPr>
        <w:t>K</w:t>
      </w:r>
      <w:r w:rsidRPr="00551976">
        <w:rPr>
          <w:rFonts w:ascii="Arial" w:hAnsi="Arial" w:cs="Arial"/>
        </w:rPr>
        <w:t xml:space="preserve">.ú. Vraclav a část k,ú, Vysoké Mýto  je území, kde byly dokončeny  komplexní pozemkové úpravy. </w:t>
      </w:r>
      <w:r w:rsidR="00315262" w:rsidRPr="00551976">
        <w:rPr>
          <w:rFonts w:ascii="Arial" w:hAnsi="Arial" w:cs="Arial"/>
        </w:rPr>
        <w:t xml:space="preserve">K.ú. Janovičky u Zámrsku nejsou předmětem zpracování ve studii, přestože D35 do tohoto území zasahuje. </w:t>
      </w:r>
    </w:p>
    <w:p w14:paraId="764CEC59" w14:textId="77777777" w:rsidR="00435B13" w:rsidRPr="00B33439" w:rsidRDefault="00435B13" w:rsidP="00435B13">
      <w:pPr>
        <w:pStyle w:val="Odstavecseseznamem"/>
        <w:jc w:val="both"/>
        <w:rPr>
          <w:rFonts w:ascii="Arial" w:hAnsi="Arial" w:cs="Arial"/>
        </w:rPr>
      </w:pPr>
    </w:p>
    <w:p w14:paraId="350DB213" w14:textId="77777777" w:rsidR="004A7AFF" w:rsidRPr="00585DDF" w:rsidRDefault="004A7AFF" w:rsidP="004A7AFF">
      <w:pPr>
        <w:pStyle w:val="Odstavecseseznamem"/>
        <w:numPr>
          <w:ilvl w:val="0"/>
          <w:numId w:val="17"/>
        </w:numPr>
        <w:spacing w:before="120"/>
        <w:jc w:val="both"/>
        <w:rPr>
          <w:rFonts w:ascii="Arial" w:hAnsi="Arial" w:cs="Arial"/>
        </w:rPr>
      </w:pPr>
      <w:r w:rsidRPr="00585DDF">
        <w:rPr>
          <w:rFonts w:ascii="Arial" w:hAnsi="Arial" w:cs="Arial"/>
          <w:snapToGrid w:val="0"/>
        </w:rPr>
        <w:t xml:space="preserve">Vlastní zpracování studie </w:t>
      </w:r>
      <w:r w:rsidR="00A96A52" w:rsidRPr="00585DDF">
        <w:rPr>
          <w:rFonts w:ascii="Arial" w:hAnsi="Arial" w:cs="Arial"/>
          <w:snapToGrid w:val="0"/>
        </w:rPr>
        <w:t>stanoví rozsah území, které bude dotčeno činností stavebníka a jeho podíl na nákladech pozemkových úprav.</w:t>
      </w:r>
      <w:r w:rsidRPr="00585DDF">
        <w:rPr>
          <w:rFonts w:ascii="Arial" w:hAnsi="Arial" w:cs="Arial"/>
          <w:i/>
          <w:snapToGrid w:val="0"/>
        </w:rPr>
        <w:t xml:space="preserve"> </w:t>
      </w:r>
      <w:r w:rsidR="00192DE4" w:rsidRPr="00585DDF">
        <w:rPr>
          <w:rFonts w:ascii="Arial" w:hAnsi="Arial" w:cs="Arial"/>
          <w:snapToGrid w:val="0"/>
        </w:rPr>
        <w:t>F</w:t>
      </w:r>
      <w:r w:rsidRPr="00585DDF">
        <w:rPr>
          <w:rFonts w:ascii="Arial" w:hAnsi="Arial" w:cs="Arial"/>
          <w:snapToGrid w:val="0"/>
        </w:rPr>
        <w:t>inancování pozemkových úprav</w:t>
      </w:r>
      <w:r w:rsidR="00192DE4" w:rsidRPr="00585DDF">
        <w:rPr>
          <w:rFonts w:ascii="Arial" w:hAnsi="Arial" w:cs="Arial"/>
          <w:snapToGrid w:val="0"/>
        </w:rPr>
        <w:t xml:space="preserve"> vyvolaných činností stavebníka</w:t>
      </w:r>
      <w:r w:rsidRPr="00585DDF">
        <w:rPr>
          <w:rFonts w:ascii="Arial" w:hAnsi="Arial" w:cs="Arial"/>
          <w:snapToGrid w:val="0"/>
        </w:rPr>
        <w:t xml:space="preserve"> </w:t>
      </w:r>
      <w:r w:rsidR="00192DE4" w:rsidRPr="00585DDF">
        <w:rPr>
          <w:rFonts w:ascii="Arial" w:hAnsi="Arial" w:cs="Arial"/>
          <w:snapToGrid w:val="0"/>
        </w:rPr>
        <w:t xml:space="preserve">stanoví </w:t>
      </w:r>
      <w:r w:rsidRPr="00585DDF">
        <w:rPr>
          <w:rFonts w:ascii="Arial" w:hAnsi="Arial" w:cs="Arial"/>
          <w:u w:val="single"/>
        </w:rPr>
        <w:t>§ 17</w:t>
      </w:r>
      <w:r w:rsidR="00192DE4" w:rsidRPr="00585DDF">
        <w:rPr>
          <w:rFonts w:ascii="Arial" w:hAnsi="Arial" w:cs="Arial"/>
          <w:u w:val="single"/>
        </w:rPr>
        <w:t>,</w:t>
      </w:r>
      <w:r w:rsidRPr="00585DDF">
        <w:rPr>
          <w:rFonts w:ascii="Arial" w:hAnsi="Arial" w:cs="Arial"/>
          <w:u w:val="single"/>
        </w:rPr>
        <w:t xml:space="preserve"> </w:t>
      </w:r>
      <w:r w:rsidR="00192DE4" w:rsidRPr="00585DDF">
        <w:rPr>
          <w:rFonts w:ascii="Arial" w:hAnsi="Arial" w:cs="Arial"/>
          <w:snapToGrid w:val="0"/>
          <w:u w:val="single"/>
        </w:rPr>
        <w:t>odst. 2</w:t>
      </w:r>
      <w:r w:rsidR="00192DE4" w:rsidRPr="00585DDF">
        <w:rPr>
          <w:rFonts w:ascii="Arial" w:hAnsi="Arial" w:cs="Arial"/>
          <w:u w:val="single"/>
        </w:rPr>
        <w:t xml:space="preserve"> </w:t>
      </w:r>
      <w:r w:rsidRPr="00585DDF">
        <w:rPr>
          <w:rFonts w:ascii="Arial" w:hAnsi="Arial" w:cs="Arial"/>
          <w:u w:val="single"/>
        </w:rPr>
        <w:t>zákona č. 139/2002 Sb.,</w:t>
      </w:r>
      <w:r w:rsidRPr="00585DDF">
        <w:rPr>
          <w:rFonts w:ascii="Arial" w:hAnsi="Arial" w:cs="Arial"/>
        </w:rPr>
        <w:t xml:space="preserve"> o pozemkových úpravách a pozemkových úřadech</w:t>
      </w:r>
      <w:r w:rsidR="00BC6880">
        <w:rPr>
          <w:rFonts w:ascii="Arial" w:hAnsi="Arial" w:cs="Arial"/>
        </w:rPr>
        <w:t xml:space="preserve"> (dále jen „</w:t>
      </w:r>
      <w:r w:rsidR="00BC6880" w:rsidRPr="00BC6880">
        <w:rPr>
          <w:rFonts w:ascii="Arial" w:hAnsi="Arial" w:cs="Arial"/>
          <w:b/>
        </w:rPr>
        <w:t>zákon</w:t>
      </w:r>
      <w:r w:rsidR="00BC6880">
        <w:rPr>
          <w:rFonts w:ascii="Arial" w:hAnsi="Arial" w:cs="Arial"/>
        </w:rPr>
        <w:t>“)</w:t>
      </w:r>
      <w:r w:rsidR="00A96A52" w:rsidRPr="00585DDF">
        <w:rPr>
          <w:rFonts w:ascii="Arial" w:hAnsi="Arial" w:cs="Arial"/>
        </w:rPr>
        <w:t>.</w:t>
      </w:r>
      <w:r w:rsidRPr="00585DDF">
        <w:rPr>
          <w:rFonts w:ascii="Arial" w:hAnsi="Arial" w:cs="Arial"/>
        </w:rPr>
        <w:t xml:space="preserve">  </w:t>
      </w:r>
      <w:r w:rsidR="00192DE4" w:rsidRPr="00585DDF">
        <w:rPr>
          <w:rFonts w:ascii="Arial" w:hAnsi="Arial" w:cs="Arial"/>
        </w:rPr>
        <w:t>Z</w:t>
      </w:r>
      <w:r w:rsidRPr="00585DDF">
        <w:rPr>
          <w:rFonts w:ascii="Arial" w:hAnsi="Arial" w:cs="Arial"/>
        </w:rPr>
        <w:t xml:space="preserve">pracování studie vychází z těchto </w:t>
      </w:r>
      <w:r w:rsidR="00192DE4" w:rsidRPr="00585DDF">
        <w:rPr>
          <w:rFonts w:ascii="Arial" w:hAnsi="Arial" w:cs="Arial"/>
        </w:rPr>
        <w:t>pokynů a postupů</w:t>
      </w:r>
      <w:r w:rsidRPr="00585DDF">
        <w:rPr>
          <w:rFonts w:ascii="Arial" w:hAnsi="Arial" w:cs="Arial"/>
        </w:rPr>
        <w:t>:</w:t>
      </w:r>
    </w:p>
    <w:p w14:paraId="69754B5B" w14:textId="77777777" w:rsidR="006369F1" w:rsidRPr="00585DDF" w:rsidRDefault="008D38E5" w:rsidP="006369F1">
      <w:pPr>
        <w:pStyle w:val="Odstavecseseznamem"/>
        <w:numPr>
          <w:ilvl w:val="0"/>
          <w:numId w:val="35"/>
        </w:numPr>
        <w:spacing w:before="120"/>
        <w:jc w:val="both"/>
        <w:rPr>
          <w:rFonts w:ascii="Arial" w:hAnsi="Arial" w:cs="Arial"/>
        </w:rPr>
      </w:pPr>
      <w:r w:rsidRPr="00585DDF">
        <w:rPr>
          <w:rFonts w:ascii="Arial" w:hAnsi="Arial" w:cs="Arial"/>
        </w:rPr>
        <w:t>Rámcový metodický postup</w:t>
      </w:r>
      <w:r w:rsidR="009E5713">
        <w:rPr>
          <w:rFonts w:ascii="Arial" w:hAnsi="Arial" w:cs="Arial"/>
        </w:rPr>
        <w:t xml:space="preserve"> č. 02/2019</w:t>
      </w:r>
      <w:r w:rsidRPr="00585DDF">
        <w:rPr>
          <w:rFonts w:ascii="Arial" w:hAnsi="Arial" w:cs="Arial"/>
        </w:rPr>
        <w:t xml:space="preserve"> </w:t>
      </w:r>
      <w:r w:rsidR="009E5713">
        <w:rPr>
          <w:rFonts w:ascii="Arial" w:hAnsi="Arial" w:cs="Arial"/>
        </w:rPr>
        <w:t>SPÚ a</w:t>
      </w:r>
      <w:r w:rsidR="009E5713" w:rsidRPr="00585DDF">
        <w:rPr>
          <w:rFonts w:ascii="Arial" w:hAnsi="Arial" w:cs="Arial"/>
        </w:rPr>
        <w:t xml:space="preserve"> </w:t>
      </w:r>
      <w:r w:rsidRPr="00585DDF">
        <w:rPr>
          <w:rFonts w:ascii="Arial" w:hAnsi="Arial" w:cs="Arial"/>
        </w:rPr>
        <w:t xml:space="preserve">ŘSD </w:t>
      </w:r>
      <w:r w:rsidR="009E5713">
        <w:rPr>
          <w:rFonts w:ascii="Arial" w:hAnsi="Arial" w:cs="Arial"/>
        </w:rPr>
        <w:t xml:space="preserve">při koordinaci pozemkových úprav a liniových staveb </w:t>
      </w:r>
      <w:r w:rsidRPr="00585DDF">
        <w:rPr>
          <w:rFonts w:ascii="Arial" w:hAnsi="Arial" w:cs="Arial"/>
        </w:rPr>
        <w:t>ze dne 1</w:t>
      </w:r>
      <w:r w:rsidR="009E5713">
        <w:rPr>
          <w:rFonts w:ascii="Arial" w:hAnsi="Arial" w:cs="Arial"/>
        </w:rPr>
        <w:t>9</w:t>
      </w:r>
      <w:r w:rsidR="00BE42C4" w:rsidRPr="00585DDF">
        <w:rPr>
          <w:rFonts w:ascii="Arial" w:hAnsi="Arial" w:cs="Arial"/>
        </w:rPr>
        <w:t>.</w:t>
      </w:r>
      <w:r w:rsidR="009E5713">
        <w:rPr>
          <w:rFonts w:ascii="Arial" w:hAnsi="Arial" w:cs="Arial"/>
        </w:rPr>
        <w:t>6</w:t>
      </w:r>
      <w:r w:rsidRPr="00585DDF">
        <w:rPr>
          <w:rFonts w:ascii="Arial" w:hAnsi="Arial" w:cs="Arial"/>
        </w:rPr>
        <w:t>.20</w:t>
      </w:r>
      <w:r w:rsidR="009E5713">
        <w:rPr>
          <w:rFonts w:ascii="Arial" w:hAnsi="Arial" w:cs="Arial"/>
        </w:rPr>
        <w:t>19</w:t>
      </w:r>
    </w:p>
    <w:p w14:paraId="53D8D4B3" w14:textId="5C4436F1" w:rsidR="003A3537" w:rsidRPr="00585DDF" w:rsidRDefault="00192DE4" w:rsidP="006369F1">
      <w:pPr>
        <w:pStyle w:val="Odstavecseseznamem"/>
        <w:numPr>
          <w:ilvl w:val="0"/>
          <w:numId w:val="35"/>
        </w:numPr>
        <w:spacing w:before="120"/>
        <w:jc w:val="both"/>
        <w:rPr>
          <w:rFonts w:ascii="Arial" w:hAnsi="Arial" w:cs="Arial"/>
        </w:rPr>
      </w:pPr>
      <w:r w:rsidRPr="00585DDF">
        <w:rPr>
          <w:rFonts w:ascii="Arial" w:hAnsi="Arial" w:cs="Arial"/>
        </w:rPr>
        <w:t>Metodický pokyn pro zpracování studie v případech pozemkových úprav vyvolaných stavební činností</w:t>
      </w:r>
      <w:r w:rsidR="008D38E5" w:rsidRPr="00585DDF">
        <w:rPr>
          <w:rFonts w:ascii="Arial" w:hAnsi="Arial" w:cs="Arial"/>
        </w:rPr>
        <w:t>.</w:t>
      </w:r>
    </w:p>
    <w:p w14:paraId="4064AD6C" w14:textId="77777777" w:rsidR="001D5C66" w:rsidRPr="00585DDF" w:rsidRDefault="001D5C66" w:rsidP="008D38E5">
      <w:pPr>
        <w:pStyle w:val="Odstavecseseznamem"/>
        <w:spacing w:before="120"/>
        <w:jc w:val="both"/>
        <w:rPr>
          <w:rFonts w:ascii="Arial" w:hAnsi="Arial" w:cs="Arial"/>
        </w:rPr>
      </w:pPr>
    </w:p>
    <w:p w14:paraId="36724A35" w14:textId="77777777" w:rsidR="00BE275B" w:rsidRDefault="00BE275B" w:rsidP="00BE275B">
      <w:pPr>
        <w:pStyle w:val="Odstavecseseznamem"/>
        <w:spacing w:before="120"/>
        <w:jc w:val="both"/>
        <w:rPr>
          <w:rFonts w:ascii="Arial" w:hAnsi="Arial" w:cs="Arial"/>
        </w:rPr>
      </w:pPr>
    </w:p>
    <w:p w14:paraId="40256691" w14:textId="77777777" w:rsidR="005F30A1" w:rsidRDefault="005F30A1" w:rsidP="005F30A1">
      <w:pPr>
        <w:pStyle w:val="Odstavecseseznamem"/>
        <w:numPr>
          <w:ilvl w:val="0"/>
          <w:numId w:val="17"/>
        </w:numPr>
        <w:spacing w:before="120"/>
        <w:jc w:val="both"/>
        <w:rPr>
          <w:rFonts w:ascii="Arial" w:hAnsi="Arial" w:cs="Arial"/>
        </w:rPr>
      </w:pPr>
      <w:r w:rsidRPr="00585DDF">
        <w:rPr>
          <w:rFonts w:ascii="Arial" w:hAnsi="Arial" w:cs="Arial"/>
        </w:rPr>
        <w:t>Celkový rozsah posuzovaného území vychází z délkového úseku liniové stavby nacházející se v jednotlivých katastrálních územích (k.ú.).</w:t>
      </w:r>
      <w:r w:rsidRPr="00C04328">
        <w:t xml:space="preserve"> </w:t>
      </w:r>
      <w:r w:rsidRPr="00C04328">
        <w:rPr>
          <w:rFonts w:ascii="Arial" w:hAnsi="Arial" w:cs="Arial"/>
        </w:rPr>
        <w:t>Komplexní pozemkové úpravy</w:t>
      </w:r>
      <w:r>
        <w:rPr>
          <w:rFonts w:ascii="Arial" w:hAnsi="Arial" w:cs="Arial"/>
        </w:rPr>
        <w:t xml:space="preserve"> (dále jen „KoPÚ“)</w:t>
      </w:r>
      <w:r w:rsidRPr="00C04328">
        <w:rPr>
          <w:rFonts w:ascii="Arial" w:hAnsi="Arial" w:cs="Arial"/>
        </w:rPr>
        <w:t xml:space="preserve"> byly v minulosti provedeny v k.ú. </w:t>
      </w:r>
      <w:r>
        <w:rPr>
          <w:rFonts w:ascii="Arial" w:hAnsi="Arial" w:cs="Arial"/>
        </w:rPr>
        <w:t>Vraclav a v části k.ú. Vysoké Mýto</w:t>
      </w:r>
      <w:r w:rsidRPr="00B33439">
        <w:rPr>
          <w:rFonts w:ascii="Arial" w:hAnsi="Arial" w:cs="Arial"/>
        </w:rPr>
        <w:t>,</w:t>
      </w:r>
      <w:r w:rsidRPr="00C04328">
        <w:rPr>
          <w:rFonts w:ascii="Arial" w:hAnsi="Arial" w:cs="Arial"/>
        </w:rPr>
        <w:t xml:space="preserve"> a proto bude třeba k této skutečnosti přihlédnout a posoudit z tohoto pohledu jednotlivé návrhy. V územích po</w:t>
      </w:r>
      <w:r>
        <w:rPr>
          <w:rFonts w:ascii="Arial" w:hAnsi="Arial" w:cs="Arial"/>
        </w:rPr>
        <w:t xml:space="preserve"> dokončených</w:t>
      </w:r>
      <w:r w:rsidRPr="00C04328">
        <w:rPr>
          <w:rFonts w:ascii="Arial" w:hAnsi="Arial" w:cs="Arial"/>
        </w:rPr>
        <w:t xml:space="preserve"> </w:t>
      </w:r>
      <w:r>
        <w:rPr>
          <w:rFonts w:ascii="Arial" w:hAnsi="Arial" w:cs="Arial"/>
        </w:rPr>
        <w:t>KoPÚ se předpokládá především vymezení území A. Území B bude navrhováno pouze v lokalitách, kde se od doby dokončení KoPÚ objevily podstatné změny a nové potřeby v území.</w:t>
      </w:r>
    </w:p>
    <w:p w14:paraId="5DBD65BA" w14:textId="77777777" w:rsidR="005F30A1" w:rsidRDefault="005F30A1" w:rsidP="006228AE">
      <w:pPr>
        <w:pStyle w:val="Odstavecseseznamem"/>
        <w:spacing w:before="120"/>
        <w:jc w:val="both"/>
        <w:rPr>
          <w:rFonts w:ascii="Arial" w:hAnsi="Arial" w:cs="Arial"/>
        </w:rPr>
      </w:pPr>
    </w:p>
    <w:p w14:paraId="5995B6AF" w14:textId="77777777" w:rsidR="00192DE4" w:rsidRPr="00BE275B" w:rsidRDefault="008D38E5" w:rsidP="00BE275B">
      <w:pPr>
        <w:pStyle w:val="Odstavecseseznamem"/>
        <w:numPr>
          <w:ilvl w:val="0"/>
          <w:numId w:val="17"/>
        </w:numPr>
        <w:spacing w:before="120"/>
        <w:jc w:val="both"/>
        <w:rPr>
          <w:rFonts w:ascii="Arial" w:hAnsi="Arial" w:cs="Arial"/>
        </w:rPr>
      </w:pPr>
      <w:r w:rsidRPr="00BE275B">
        <w:rPr>
          <w:rFonts w:ascii="Arial" w:hAnsi="Arial" w:cs="Arial"/>
          <w:u w:val="single"/>
        </w:rPr>
        <w:t>R</w:t>
      </w:r>
      <w:r w:rsidR="00B30037" w:rsidRPr="00BE275B">
        <w:rPr>
          <w:rFonts w:ascii="Arial" w:hAnsi="Arial" w:cs="Arial"/>
          <w:bCs/>
          <w:u w:val="single"/>
        </w:rPr>
        <w:t>ozsah stavbou přímo dotčeného řešeného území v daném k.ú. (území „A"):</w:t>
      </w:r>
    </w:p>
    <w:p w14:paraId="26A258BF" w14:textId="77777777" w:rsidR="00A63C83" w:rsidRDefault="00A63C83" w:rsidP="001D5C66">
      <w:pPr>
        <w:pStyle w:val="Odstavecseseznamem"/>
        <w:spacing w:before="120"/>
        <w:jc w:val="both"/>
        <w:rPr>
          <w:rFonts w:ascii="Arial" w:hAnsi="Arial" w:cs="Arial"/>
          <w:bCs/>
        </w:rPr>
      </w:pPr>
    </w:p>
    <w:p w14:paraId="753041EB" w14:textId="77777777" w:rsidR="00A63C83" w:rsidRDefault="00A63C83" w:rsidP="001D5C66">
      <w:pPr>
        <w:pStyle w:val="Odstavecseseznamem"/>
        <w:spacing w:before="120"/>
        <w:jc w:val="both"/>
        <w:rPr>
          <w:rFonts w:ascii="Arial" w:hAnsi="Arial" w:cs="Arial"/>
          <w:bCs/>
        </w:rPr>
      </w:pPr>
    </w:p>
    <w:p w14:paraId="5F8E32D6" w14:textId="3D335427" w:rsidR="00B30037" w:rsidRPr="00585DDF" w:rsidRDefault="00B30037" w:rsidP="001D5C66">
      <w:pPr>
        <w:pStyle w:val="Odstavecseseznamem"/>
        <w:spacing w:before="120"/>
        <w:jc w:val="both"/>
        <w:rPr>
          <w:rFonts w:ascii="Arial" w:hAnsi="Arial" w:cs="Arial"/>
        </w:rPr>
      </w:pPr>
      <w:r w:rsidRPr="00585DDF">
        <w:rPr>
          <w:rFonts w:ascii="Arial" w:hAnsi="Arial" w:cs="Arial"/>
          <w:bCs/>
        </w:rPr>
        <w:t>Obecně platí, že rozsah vymezeného území A musí zaručit plně funkční řešení návrhu nového uspořádání pozemků, návaznost komunikací a polních cest i dalších opatření, tvořících součást plánu spol. zařízení i dalších specifických opatření souvisejících s liniovou stavbou.</w:t>
      </w:r>
      <w:r w:rsidR="008D38E5" w:rsidRPr="00585DDF">
        <w:rPr>
          <w:rFonts w:ascii="Arial" w:hAnsi="Arial" w:cs="Arial"/>
          <w:bCs/>
        </w:rPr>
        <w:t xml:space="preserve"> </w:t>
      </w:r>
      <w:r w:rsidRPr="00585DDF">
        <w:rPr>
          <w:rFonts w:ascii="Arial" w:hAnsi="Arial" w:cs="Arial"/>
          <w:bCs/>
        </w:rPr>
        <w:t>Hranice budou tvořit zpravidla nejblíže procházející hranice správní či reálně existující v</w:t>
      </w:r>
      <w:r w:rsidR="0054712D" w:rsidRPr="00585DDF">
        <w:rPr>
          <w:rFonts w:ascii="Arial" w:hAnsi="Arial" w:cs="Arial"/>
          <w:bCs/>
        </w:rPr>
        <w:t xml:space="preserve"> </w:t>
      </w:r>
      <w:r w:rsidRPr="00585DDF">
        <w:rPr>
          <w:rFonts w:ascii="Arial" w:hAnsi="Arial" w:cs="Arial"/>
          <w:bCs/>
        </w:rPr>
        <w:t>terénu (hranice k.ú.</w:t>
      </w:r>
      <w:r w:rsidR="006F6591" w:rsidRPr="00585DDF">
        <w:rPr>
          <w:rFonts w:ascii="Arial" w:hAnsi="Arial" w:cs="Arial"/>
          <w:bCs/>
        </w:rPr>
        <w:t xml:space="preserve">, </w:t>
      </w:r>
      <w:r w:rsidRPr="00585DDF">
        <w:rPr>
          <w:rFonts w:ascii="Arial" w:hAnsi="Arial" w:cs="Arial"/>
          <w:bCs/>
        </w:rPr>
        <w:t>okraje lesa, komunikace, vodní toky i vodní plochy apod.) při respektování hranic dle KN.</w:t>
      </w:r>
      <w:r w:rsidR="0054712D" w:rsidRPr="00585DDF">
        <w:rPr>
          <w:rFonts w:ascii="Arial" w:hAnsi="Arial" w:cs="Arial"/>
          <w:bCs/>
        </w:rPr>
        <w:t xml:space="preserve"> </w:t>
      </w:r>
      <w:r w:rsidRPr="00585DDF">
        <w:rPr>
          <w:rFonts w:ascii="Arial" w:hAnsi="Arial" w:cs="Arial"/>
          <w:bCs/>
        </w:rPr>
        <w:t>Pokud by takto stanovený rozsah měl být s ohledem na podmínky daného území z hlediska nutného jeho řešení nadbytečný, hranice se stanoví s ohledem na užívání a vlastnictví pozemků dle KN a další faktory tak, aby bylo možno v takovém území samostatně vyřešit veškeré potřeby vyplývající z § 2 zákona</w:t>
      </w:r>
      <w:r w:rsidR="006F6591" w:rsidRPr="00585DDF">
        <w:rPr>
          <w:rFonts w:ascii="Arial" w:hAnsi="Arial" w:cs="Arial"/>
          <w:bCs/>
        </w:rPr>
        <w:t>.</w:t>
      </w:r>
      <w:r w:rsidRPr="00585DDF">
        <w:rPr>
          <w:rFonts w:ascii="Arial" w:hAnsi="Arial" w:cs="Arial"/>
          <w:bCs/>
        </w:rPr>
        <w:t xml:space="preserve"> Rozsah nelze stanovit tak,</w:t>
      </w:r>
      <w:r w:rsidR="00F364CB" w:rsidRPr="00585DDF">
        <w:rPr>
          <w:rFonts w:ascii="Arial" w:hAnsi="Arial" w:cs="Arial"/>
          <w:bCs/>
        </w:rPr>
        <w:t xml:space="preserve"> </w:t>
      </w:r>
      <w:r w:rsidRPr="00585DDF">
        <w:rPr>
          <w:rFonts w:ascii="Arial" w:hAnsi="Arial" w:cs="Arial"/>
          <w:bCs/>
        </w:rPr>
        <w:t>že se jeho hranice ztotožní s hranicemi pouze těch pozemků, které jsou bezprostředně</w:t>
      </w:r>
      <w:r w:rsidR="00F364CB" w:rsidRPr="00585DDF">
        <w:rPr>
          <w:rFonts w:ascii="Arial" w:hAnsi="Arial" w:cs="Arial"/>
          <w:bCs/>
        </w:rPr>
        <w:t xml:space="preserve"> </w:t>
      </w:r>
      <w:r w:rsidRPr="00585DDF">
        <w:rPr>
          <w:rFonts w:ascii="Arial" w:hAnsi="Arial" w:cs="Arial"/>
          <w:bCs/>
        </w:rPr>
        <w:t>dotčeny stavbou.</w:t>
      </w:r>
      <w:r w:rsidR="00F364CB" w:rsidRPr="00585DDF">
        <w:rPr>
          <w:rFonts w:ascii="Arial" w:hAnsi="Arial" w:cs="Arial"/>
          <w:bCs/>
        </w:rPr>
        <w:t xml:space="preserve"> </w:t>
      </w:r>
      <w:r w:rsidRPr="00585DDF">
        <w:rPr>
          <w:rFonts w:ascii="Arial" w:hAnsi="Arial" w:cs="Arial"/>
        </w:rPr>
        <w:t>Rozsahu tohoto území budou odpovídat stanovené finanční náklady spojené s řešením pozemkových úprav připadající na stavebníka (náklady na přípravné, geodetické i projektové práce včetně realizačních opatření).</w:t>
      </w:r>
    </w:p>
    <w:p w14:paraId="6D411EB8" w14:textId="77777777" w:rsidR="0054529E" w:rsidRPr="00585DDF" w:rsidRDefault="001D5C66" w:rsidP="001D5C66">
      <w:pPr>
        <w:pStyle w:val="Odstavecseseznamem"/>
        <w:spacing w:before="120"/>
        <w:jc w:val="both"/>
        <w:rPr>
          <w:rFonts w:ascii="Arial" w:hAnsi="Arial" w:cs="Arial"/>
        </w:rPr>
      </w:pPr>
      <w:r w:rsidRPr="00585DDF">
        <w:rPr>
          <w:rFonts w:ascii="Arial" w:hAnsi="Arial" w:cs="Arial"/>
          <w:u w:val="single"/>
        </w:rPr>
        <w:t>Rozsah ostatního řešeného území v daném k.ú. (území „B“)</w:t>
      </w:r>
      <w:r w:rsidR="006F6591" w:rsidRPr="00585DDF">
        <w:rPr>
          <w:rFonts w:ascii="Arial" w:hAnsi="Arial" w:cs="Arial"/>
          <w:u w:val="single"/>
        </w:rPr>
        <w:t>:</w:t>
      </w:r>
    </w:p>
    <w:p w14:paraId="76447705" w14:textId="77777777" w:rsidR="00C04328" w:rsidRDefault="001D5C66" w:rsidP="001D5C66">
      <w:pPr>
        <w:pStyle w:val="Odstavecseseznamem"/>
        <w:spacing w:before="120"/>
        <w:jc w:val="both"/>
        <w:rPr>
          <w:rFonts w:ascii="Arial" w:hAnsi="Arial" w:cs="Arial"/>
        </w:rPr>
      </w:pPr>
      <w:r w:rsidRPr="00585DDF">
        <w:rPr>
          <w:rFonts w:ascii="Arial" w:hAnsi="Arial" w:cs="Arial"/>
        </w:rPr>
        <w:t xml:space="preserve">Bude určen hranicí </w:t>
      </w:r>
      <w:r w:rsidR="00B30037" w:rsidRPr="00585DDF">
        <w:rPr>
          <w:rFonts w:ascii="Arial" w:hAnsi="Arial" w:cs="Arial"/>
          <w:bCs/>
        </w:rPr>
        <w:t>území přímo dotčeného stavbou</w:t>
      </w:r>
      <w:r w:rsidR="0054529E" w:rsidRPr="00585DDF">
        <w:rPr>
          <w:rFonts w:ascii="Arial" w:hAnsi="Arial" w:cs="Arial"/>
          <w:bCs/>
        </w:rPr>
        <w:t xml:space="preserve"> (území „A“)</w:t>
      </w:r>
      <w:r w:rsidR="00B30037" w:rsidRPr="00585DDF">
        <w:rPr>
          <w:rFonts w:ascii="Arial" w:hAnsi="Arial" w:cs="Arial"/>
          <w:bCs/>
        </w:rPr>
        <w:t xml:space="preserve"> a hranicí obvodu pozemkových úprav, tvořenou zpravidla katastrální hranicí (pokud bude účelné zahrnout do pozemkové úpravy celé katastrální území).</w:t>
      </w:r>
      <w:r w:rsidRPr="00585DDF">
        <w:rPr>
          <w:rFonts w:ascii="Arial" w:hAnsi="Arial" w:cs="Arial"/>
          <w:bCs/>
        </w:rPr>
        <w:t xml:space="preserve"> </w:t>
      </w:r>
      <w:r w:rsidR="00B30037" w:rsidRPr="00585DDF">
        <w:rPr>
          <w:rFonts w:ascii="Arial" w:hAnsi="Arial" w:cs="Arial"/>
        </w:rPr>
        <w:t>Rozsahu tohoto území budou odpovídat stanovené finanční náklady spojené s řešením pozemkových úprav připadající na pozemkový úřad.</w:t>
      </w:r>
      <w:r w:rsidR="00BC6880">
        <w:rPr>
          <w:rFonts w:ascii="Arial" w:hAnsi="Arial" w:cs="Arial"/>
        </w:rPr>
        <w:t xml:space="preserve"> </w:t>
      </w:r>
    </w:p>
    <w:p w14:paraId="3B96F686" w14:textId="77777777" w:rsidR="00B30037" w:rsidRPr="00585DDF" w:rsidRDefault="00B30037" w:rsidP="001D5C66">
      <w:pPr>
        <w:pStyle w:val="Odstavecseseznamem"/>
        <w:spacing w:before="120"/>
        <w:jc w:val="both"/>
        <w:rPr>
          <w:rFonts w:ascii="Arial" w:hAnsi="Arial" w:cs="Arial"/>
        </w:rPr>
      </w:pPr>
      <w:r w:rsidRPr="00585DDF">
        <w:rPr>
          <w:rFonts w:ascii="Arial" w:hAnsi="Arial" w:cs="Arial"/>
        </w:rPr>
        <w:t>Jako podklad pro odhad nákladů budou sloužit statistické údaje ohledně již realizovaných pozemkových úprav, které jsou uloženy u</w:t>
      </w:r>
      <w:r w:rsidR="00227555" w:rsidRPr="00585DDF">
        <w:rPr>
          <w:rFonts w:ascii="Arial" w:hAnsi="Arial" w:cs="Arial"/>
        </w:rPr>
        <w:t xml:space="preserve"> SPÚ</w:t>
      </w:r>
      <w:r w:rsidRPr="00585DDF">
        <w:rPr>
          <w:rFonts w:ascii="Arial" w:hAnsi="Arial" w:cs="Arial"/>
        </w:rPr>
        <w:t>.</w:t>
      </w:r>
      <w:r w:rsidR="001D5C66" w:rsidRPr="00585DDF">
        <w:rPr>
          <w:rFonts w:ascii="Arial" w:hAnsi="Arial" w:cs="Arial"/>
        </w:rPr>
        <w:t xml:space="preserve"> </w:t>
      </w:r>
      <w:r w:rsidRPr="00585DDF">
        <w:rPr>
          <w:rFonts w:ascii="Arial" w:hAnsi="Arial" w:cs="Arial"/>
        </w:rPr>
        <w:t>Za účelem stanovení rozsahu území A a B se doporučuje konzultace zpracovatele s pozemkovým úřadem a stavebníkem v zájmu včasného vyjasnění stanovisek</w:t>
      </w:r>
      <w:r w:rsidR="00206A70" w:rsidRPr="00585DDF">
        <w:rPr>
          <w:rFonts w:ascii="Arial" w:hAnsi="Arial" w:cs="Arial"/>
        </w:rPr>
        <w:t>.</w:t>
      </w:r>
    </w:p>
    <w:p w14:paraId="297C4853" w14:textId="77777777" w:rsidR="001D5C66" w:rsidRPr="00585DDF" w:rsidRDefault="001D5C66" w:rsidP="001D5C66">
      <w:pPr>
        <w:pStyle w:val="Odstavecseseznamem"/>
        <w:spacing w:before="120"/>
        <w:jc w:val="both"/>
        <w:rPr>
          <w:rFonts w:ascii="Arial" w:hAnsi="Arial" w:cs="Arial"/>
        </w:rPr>
      </w:pPr>
    </w:p>
    <w:p w14:paraId="1FEF633C" w14:textId="77777777" w:rsidR="001D5C66" w:rsidRPr="00585DDF" w:rsidRDefault="001D5C66" w:rsidP="001D5C66">
      <w:pPr>
        <w:pStyle w:val="Odstavecseseznamem"/>
        <w:numPr>
          <w:ilvl w:val="0"/>
          <w:numId w:val="17"/>
        </w:numPr>
        <w:spacing w:before="120"/>
        <w:jc w:val="both"/>
        <w:rPr>
          <w:rFonts w:ascii="Arial" w:hAnsi="Arial" w:cs="Arial"/>
        </w:rPr>
      </w:pPr>
      <w:r w:rsidRPr="00585DDF">
        <w:rPr>
          <w:rFonts w:ascii="Arial" w:hAnsi="Arial" w:cs="Arial"/>
        </w:rPr>
        <w:t>Dílo bude provedeno v rozsahu uvedeném v článku III. této smlouvy.</w:t>
      </w:r>
    </w:p>
    <w:p w14:paraId="3DBEA86C" w14:textId="77777777" w:rsidR="001D5C66" w:rsidRPr="00585DDF" w:rsidRDefault="001D5C66" w:rsidP="001D5C66">
      <w:pPr>
        <w:pStyle w:val="Odstavecseseznamem"/>
        <w:spacing w:before="120"/>
        <w:jc w:val="both"/>
        <w:rPr>
          <w:rFonts w:ascii="Arial" w:hAnsi="Arial" w:cs="Arial"/>
        </w:rPr>
      </w:pPr>
    </w:p>
    <w:p w14:paraId="565016D8" w14:textId="77777777" w:rsidR="002E6D96" w:rsidRPr="00585DDF" w:rsidRDefault="001D5C66" w:rsidP="001D5C66">
      <w:pPr>
        <w:pStyle w:val="Odstavecseseznamem"/>
        <w:numPr>
          <w:ilvl w:val="0"/>
          <w:numId w:val="17"/>
        </w:numPr>
        <w:spacing w:before="120"/>
        <w:jc w:val="both"/>
        <w:rPr>
          <w:rFonts w:ascii="Arial" w:hAnsi="Arial" w:cs="Arial"/>
        </w:rPr>
      </w:pPr>
      <w:r w:rsidRPr="00585DDF">
        <w:rPr>
          <w:rFonts w:ascii="Arial" w:hAnsi="Arial" w:cs="Arial"/>
        </w:rPr>
        <w:t>Při plnění předmětu smlouvy je zhotovitel povinen dodržovat i tyto následující právní předpisy</w:t>
      </w:r>
      <w:r w:rsidR="00BC6CA1">
        <w:rPr>
          <w:rFonts w:ascii="Arial" w:hAnsi="Arial" w:cs="Arial"/>
        </w:rPr>
        <w:t xml:space="preserve"> a metodiky</w:t>
      </w:r>
      <w:r w:rsidRPr="00585DDF">
        <w:rPr>
          <w:rFonts w:ascii="Arial" w:hAnsi="Arial" w:cs="Arial"/>
        </w:rPr>
        <w:t>:</w:t>
      </w:r>
    </w:p>
    <w:p w14:paraId="59892D9D" w14:textId="77777777" w:rsidR="001D5C66" w:rsidRPr="00585DDF" w:rsidRDefault="001D5C66" w:rsidP="00BE42C4">
      <w:pPr>
        <w:numPr>
          <w:ilvl w:val="0"/>
          <w:numId w:val="37"/>
        </w:numPr>
        <w:spacing w:before="60"/>
        <w:jc w:val="both"/>
        <w:rPr>
          <w:rFonts w:ascii="Arial" w:hAnsi="Arial" w:cs="Arial"/>
          <w:sz w:val="22"/>
          <w:szCs w:val="22"/>
        </w:rPr>
      </w:pPr>
      <w:r w:rsidRPr="00585DDF">
        <w:rPr>
          <w:rFonts w:ascii="Arial" w:hAnsi="Arial" w:cs="Arial"/>
          <w:sz w:val="22"/>
          <w:szCs w:val="22"/>
        </w:rPr>
        <w:t>Zákon č. 139/2002 Sb., o pozemkových úpravách a pozemkových úřadech a o změně zákona č. 229/1991 Sb., o úpravě vlastnických vztahů k půdě a jinému zemědělskému majetku, ve znění pozdějších předpisů (dále jen „zákon“).</w:t>
      </w:r>
    </w:p>
    <w:p w14:paraId="7EA7D55F" w14:textId="649B5B44" w:rsidR="00B736D8" w:rsidRPr="00585DDF" w:rsidRDefault="00B736D8" w:rsidP="00B736D8">
      <w:pPr>
        <w:numPr>
          <w:ilvl w:val="0"/>
          <w:numId w:val="37"/>
        </w:numPr>
        <w:spacing w:before="120"/>
        <w:jc w:val="both"/>
        <w:rPr>
          <w:rFonts w:ascii="Arial" w:hAnsi="Arial" w:cs="Arial"/>
          <w:sz w:val="22"/>
          <w:szCs w:val="22"/>
        </w:rPr>
      </w:pPr>
      <w:r w:rsidRPr="00585DDF">
        <w:rPr>
          <w:rFonts w:ascii="Arial" w:hAnsi="Arial" w:cs="Arial"/>
          <w:sz w:val="22"/>
          <w:szCs w:val="22"/>
        </w:rPr>
        <w:t>Vyhláška č. 13/2014 Sb., o postupu při provádění pozemkových úprav a náležitostech návrhu pozemkových úprav</w:t>
      </w:r>
      <w:r w:rsidR="0097169E">
        <w:rPr>
          <w:rFonts w:ascii="Arial" w:hAnsi="Arial" w:cs="Arial"/>
          <w:sz w:val="22"/>
          <w:szCs w:val="22"/>
        </w:rPr>
        <w:t xml:space="preserve"> (dále jen vyhláška)</w:t>
      </w:r>
      <w:r w:rsidR="001B44CE">
        <w:rPr>
          <w:rFonts w:ascii="Arial" w:hAnsi="Arial" w:cs="Arial"/>
          <w:sz w:val="22"/>
          <w:szCs w:val="22"/>
        </w:rPr>
        <w:t>.</w:t>
      </w:r>
    </w:p>
    <w:p w14:paraId="07B18897" w14:textId="37092156" w:rsidR="00B736D8" w:rsidRDefault="00B736D8" w:rsidP="00BE42C4">
      <w:pPr>
        <w:numPr>
          <w:ilvl w:val="0"/>
          <w:numId w:val="37"/>
        </w:numPr>
        <w:spacing w:before="120"/>
        <w:jc w:val="both"/>
        <w:rPr>
          <w:rFonts w:ascii="Arial" w:hAnsi="Arial" w:cs="Arial"/>
          <w:sz w:val="22"/>
          <w:szCs w:val="22"/>
        </w:rPr>
      </w:pPr>
      <w:r w:rsidRPr="00585DDF">
        <w:rPr>
          <w:rFonts w:ascii="Arial" w:hAnsi="Arial" w:cs="Arial"/>
          <w:sz w:val="22"/>
          <w:szCs w:val="22"/>
        </w:rPr>
        <w:t>Metodický návod k provádění pozemkových úprav (dále jen „Metodický návod KoPÚ“)</w:t>
      </w:r>
      <w:r w:rsidR="001B44CE">
        <w:rPr>
          <w:rFonts w:ascii="Arial" w:hAnsi="Arial" w:cs="Arial"/>
          <w:sz w:val="22"/>
          <w:szCs w:val="22"/>
        </w:rPr>
        <w:t>.</w:t>
      </w:r>
    </w:p>
    <w:p w14:paraId="40D1ABB3" w14:textId="7450ADB7" w:rsidR="003F1A75" w:rsidRPr="00585DDF" w:rsidRDefault="003F1A75" w:rsidP="00BE42C4">
      <w:pPr>
        <w:numPr>
          <w:ilvl w:val="0"/>
          <w:numId w:val="37"/>
        </w:numPr>
        <w:spacing w:before="120"/>
        <w:jc w:val="both"/>
        <w:rPr>
          <w:rFonts w:ascii="Arial" w:hAnsi="Arial" w:cs="Arial"/>
          <w:sz w:val="22"/>
          <w:szCs w:val="22"/>
        </w:rPr>
      </w:pPr>
      <w:r w:rsidRPr="00074AB8">
        <w:rPr>
          <w:rFonts w:ascii="Arial" w:hAnsi="Arial" w:cs="Arial"/>
          <w:sz w:val="22"/>
          <w:szCs w:val="22"/>
        </w:rPr>
        <w:t>Technickým standardem dokumentace plánu společných zařízení v pozemkových úpravách</w:t>
      </w:r>
      <w:r w:rsidR="00074AB8" w:rsidRPr="00074AB8">
        <w:rPr>
          <w:rFonts w:ascii="Arial" w:hAnsi="Arial" w:cs="Arial"/>
          <w:sz w:val="22"/>
          <w:szCs w:val="22"/>
        </w:rPr>
        <w:t xml:space="preserve"> </w:t>
      </w:r>
      <w:r w:rsidR="00074AB8" w:rsidRPr="00585DDF">
        <w:rPr>
          <w:rFonts w:ascii="Arial" w:hAnsi="Arial" w:cs="Arial"/>
          <w:sz w:val="22"/>
          <w:szCs w:val="22"/>
        </w:rPr>
        <w:t>(dále jen „</w:t>
      </w:r>
      <w:r w:rsidR="00074AB8">
        <w:rPr>
          <w:rFonts w:ascii="Arial" w:hAnsi="Arial" w:cs="Arial"/>
          <w:sz w:val="22"/>
          <w:szCs w:val="22"/>
        </w:rPr>
        <w:t>TS PSZ</w:t>
      </w:r>
      <w:r w:rsidR="00074AB8" w:rsidRPr="00585DDF">
        <w:rPr>
          <w:rFonts w:ascii="Arial" w:hAnsi="Arial" w:cs="Arial"/>
          <w:sz w:val="22"/>
          <w:szCs w:val="22"/>
        </w:rPr>
        <w:t>“)</w:t>
      </w:r>
      <w:r w:rsidR="001B44CE">
        <w:rPr>
          <w:rFonts w:ascii="Arial" w:hAnsi="Arial" w:cs="Arial"/>
          <w:sz w:val="22"/>
          <w:szCs w:val="22"/>
        </w:rPr>
        <w:t>.</w:t>
      </w:r>
    </w:p>
    <w:p w14:paraId="46B4B743" w14:textId="56253EA3" w:rsidR="00B736D8" w:rsidRPr="00585DDF" w:rsidRDefault="00B736D8" w:rsidP="00BE42C4">
      <w:pPr>
        <w:numPr>
          <w:ilvl w:val="0"/>
          <w:numId w:val="37"/>
        </w:numPr>
        <w:spacing w:before="120"/>
        <w:jc w:val="both"/>
        <w:rPr>
          <w:rFonts w:ascii="Arial" w:hAnsi="Arial" w:cs="Arial"/>
          <w:sz w:val="22"/>
          <w:szCs w:val="22"/>
        </w:rPr>
      </w:pPr>
      <w:r w:rsidRPr="00585DDF">
        <w:rPr>
          <w:rFonts w:ascii="Arial" w:hAnsi="Arial" w:cs="Arial"/>
          <w:sz w:val="22"/>
          <w:szCs w:val="22"/>
        </w:rPr>
        <w:t>Ochrana zemědělské půdy před erozí, Metodika, Janeček a kol. 2012</w:t>
      </w:r>
      <w:r w:rsidR="001B44CE">
        <w:rPr>
          <w:rFonts w:ascii="Arial" w:hAnsi="Arial" w:cs="Arial"/>
          <w:sz w:val="22"/>
          <w:szCs w:val="22"/>
        </w:rPr>
        <w:t>.</w:t>
      </w:r>
    </w:p>
    <w:p w14:paraId="1DE758E3" w14:textId="77777777" w:rsidR="001D5C66" w:rsidRPr="00585DDF" w:rsidRDefault="001D5C66" w:rsidP="00BE42C4">
      <w:pPr>
        <w:numPr>
          <w:ilvl w:val="0"/>
          <w:numId w:val="37"/>
        </w:numPr>
        <w:spacing w:before="120"/>
        <w:jc w:val="both"/>
        <w:rPr>
          <w:rFonts w:ascii="Arial" w:hAnsi="Arial" w:cs="Arial"/>
          <w:sz w:val="22"/>
          <w:szCs w:val="22"/>
        </w:rPr>
      </w:pPr>
      <w:r w:rsidRPr="00585DDF">
        <w:rPr>
          <w:rFonts w:ascii="Arial" w:hAnsi="Arial" w:cs="Arial"/>
          <w:sz w:val="22"/>
          <w:szCs w:val="22"/>
        </w:rPr>
        <w:t>Platné technické normy.</w:t>
      </w:r>
    </w:p>
    <w:p w14:paraId="4F49C43F" w14:textId="77777777" w:rsidR="001D5C66" w:rsidRPr="00585DDF" w:rsidRDefault="003F1A75" w:rsidP="00BE42C4">
      <w:pPr>
        <w:numPr>
          <w:ilvl w:val="0"/>
          <w:numId w:val="37"/>
        </w:numPr>
        <w:spacing w:before="120"/>
        <w:jc w:val="both"/>
        <w:rPr>
          <w:rFonts w:ascii="Arial" w:hAnsi="Arial" w:cs="Arial"/>
          <w:sz w:val="22"/>
          <w:szCs w:val="22"/>
        </w:rPr>
      </w:pPr>
      <w:r w:rsidRPr="003F1A75">
        <w:rPr>
          <w:rFonts w:ascii="Arial" w:hAnsi="Arial" w:cs="Arial"/>
          <w:sz w:val="22"/>
          <w:szCs w:val="22"/>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r w:rsidR="0018778B" w:rsidRPr="00585DDF">
        <w:rPr>
          <w:rFonts w:ascii="Arial" w:hAnsi="Arial" w:cs="Arial"/>
          <w:sz w:val="22"/>
          <w:szCs w:val="22"/>
        </w:rPr>
        <w:t>.</w:t>
      </w:r>
    </w:p>
    <w:p w14:paraId="5BFA7F2D" w14:textId="77777777" w:rsidR="0070499D" w:rsidRPr="00585DDF" w:rsidRDefault="002E6D96" w:rsidP="00432EE5">
      <w:pPr>
        <w:pStyle w:val="Zkladntextodsazen2"/>
        <w:numPr>
          <w:ilvl w:val="0"/>
          <w:numId w:val="17"/>
        </w:numPr>
        <w:rPr>
          <w:rFonts w:ascii="Arial" w:hAnsi="Arial" w:cs="Arial"/>
          <w:sz w:val="22"/>
          <w:szCs w:val="22"/>
        </w:rPr>
      </w:pPr>
      <w:r w:rsidRPr="00585DDF">
        <w:rPr>
          <w:rFonts w:ascii="Arial" w:hAnsi="Arial" w:cs="Arial"/>
          <w:sz w:val="22"/>
          <w:szCs w:val="22"/>
        </w:rPr>
        <w:lastRenderedPageBreak/>
        <w:t xml:space="preserve">Zhotovitel se touto smlouvou zavazuje provést dílo na svůj náklad a na své nebezpečí v době sjednané v článku V. této smlouvy. Dokončením díla se rozumí </w:t>
      </w:r>
      <w:r w:rsidR="00F364CB" w:rsidRPr="00585DDF">
        <w:rPr>
          <w:rFonts w:ascii="Arial" w:hAnsi="Arial" w:cs="Arial"/>
          <w:sz w:val="22"/>
          <w:szCs w:val="22"/>
        </w:rPr>
        <w:t>splnění podmínek této smlouvy a předání díla objednateli I., který jeho příslušnou část předá neprodleně objednateli II.</w:t>
      </w:r>
    </w:p>
    <w:p w14:paraId="33EDB678" w14:textId="77777777" w:rsidR="002E6D96" w:rsidRPr="00585DDF" w:rsidRDefault="002E6D96" w:rsidP="00432EE5">
      <w:pPr>
        <w:pStyle w:val="Zkladntext3"/>
        <w:numPr>
          <w:ilvl w:val="0"/>
          <w:numId w:val="17"/>
        </w:numPr>
        <w:spacing w:before="120"/>
        <w:rPr>
          <w:rFonts w:ascii="Arial" w:hAnsi="Arial" w:cs="Arial"/>
          <w:sz w:val="22"/>
          <w:szCs w:val="22"/>
        </w:rPr>
      </w:pPr>
      <w:r w:rsidRPr="00585DDF">
        <w:rPr>
          <w:rFonts w:ascii="Arial" w:hAnsi="Arial" w:cs="Arial"/>
          <w:sz w:val="22"/>
          <w:szCs w:val="22"/>
        </w:rPr>
        <w:t>Objednatel se zavazuje, že řádně provedené dílo převezme a zaplatí za něj cenu podle čl. VII. v souladu se zněním uvedeným v čl. VIII. této smlouvy.</w:t>
      </w:r>
    </w:p>
    <w:p w14:paraId="417DDA42" w14:textId="77777777" w:rsidR="002E6D96" w:rsidRPr="00585DDF" w:rsidRDefault="002E6D96" w:rsidP="001D5C66">
      <w:pPr>
        <w:jc w:val="both"/>
        <w:rPr>
          <w:rFonts w:ascii="Arial" w:hAnsi="Arial" w:cs="Arial"/>
          <w:snapToGrid w:val="0"/>
          <w:sz w:val="22"/>
          <w:szCs w:val="22"/>
        </w:rPr>
      </w:pPr>
    </w:p>
    <w:p w14:paraId="1F5F0957" w14:textId="77777777" w:rsidR="002E6D96" w:rsidRPr="00585DDF" w:rsidRDefault="002E6D96" w:rsidP="001D5C66">
      <w:pPr>
        <w:jc w:val="both"/>
        <w:rPr>
          <w:rFonts w:ascii="Arial" w:hAnsi="Arial" w:cs="Arial"/>
          <w:b/>
          <w:bCs/>
          <w:snapToGrid w:val="0"/>
          <w:sz w:val="22"/>
          <w:szCs w:val="22"/>
        </w:rPr>
      </w:pPr>
    </w:p>
    <w:p w14:paraId="1BF60634" w14:textId="77777777" w:rsidR="002E6D96" w:rsidRPr="00585DDF" w:rsidRDefault="002E6D96" w:rsidP="003F1A75">
      <w:pPr>
        <w:jc w:val="center"/>
        <w:rPr>
          <w:rFonts w:ascii="Arial" w:hAnsi="Arial" w:cs="Arial"/>
          <w:b/>
          <w:bCs/>
          <w:snapToGrid w:val="0"/>
          <w:sz w:val="22"/>
          <w:szCs w:val="22"/>
        </w:rPr>
      </w:pPr>
      <w:r w:rsidRPr="00585DDF">
        <w:rPr>
          <w:rFonts w:ascii="Arial" w:hAnsi="Arial" w:cs="Arial"/>
          <w:b/>
          <w:bCs/>
          <w:snapToGrid w:val="0"/>
          <w:sz w:val="22"/>
          <w:szCs w:val="22"/>
        </w:rPr>
        <w:t>Čl. II.</w:t>
      </w:r>
    </w:p>
    <w:p w14:paraId="4858CA30" w14:textId="77777777" w:rsidR="002E6D96" w:rsidRPr="00585DDF" w:rsidRDefault="002E6D96" w:rsidP="003F1A75">
      <w:pPr>
        <w:jc w:val="center"/>
        <w:rPr>
          <w:rFonts w:ascii="Arial" w:hAnsi="Arial" w:cs="Arial"/>
          <w:b/>
          <w:bCs/>
          <w:snapToGrid w:val="0"/>
          <w:sz w:val="22"/>
          <w:szCs w:val="22"/>
        </w:rPr>
      </w:pPr>
      <w:r w:rsidRPr="00585DDF">
        <w:rPr>
          <w:rFonts w:ascii="Arial" w:hAnsi="Arial" w:cs="Arial"/>
          <w:b/>
          <w:bCs/>
          <w:snapToGrid w:val="0"/>
          <w:sz w:val="22"/>
          <w:szCs w:val="22"/>
        </w:rPr>
        <w:t>Podklady k provedení díla</w:t>
      </w:r>
    </w:p>
    <w:p w14:paraId="1151705A" w14:textId="46E9006C" w:rsidR="002E6D96" w:rsidRPr="00585DDF" w:rsidRDefault="002E6D96" w:rsidP="00432EE5">
      <w:pPr>
        <w:pStyle w:val="Odstavecseseznamem"/>
        <w:numPr>
          <w:ilvl w:val="0"/>
          <w:numId w:val="21"/>
        </w:numPr>
        <w:spacing w:before="120"/>
        <w:jc w:val="both"/>
        <w:rPr>
          <w:rFonts w:ascii="Arial" w:hAnsi="Arial" w:cs="Arial"/>
          <w:snapToGrid w:val="0"/>
        </w:rPr>
      </w:pPr>
      <w:r w:rsidRPr="00585DDF">
        <w:rPr>
          <w:rFonts w:ascii="Arial" w:hAnsi="Arial" w:cs="Arial"/>
          <w:snapToGrid w:val="0"/>
        </w:rPr>
        <w:t>Nabídka zhotovitele ze dne</w:t>
      </w:r>
      <w:r w:rsidR="00257A26" w:rsidRPr="00585DDF">
        <w:rPr>
          <w:rFonts w:ascii="Arial" w:hAnsi="Arial" w:cs="Arial"/>
          <w:snapToGrid w:val="0"/>
        </w:rPr>
        <w:t xml:space="preserve"> </w:t>
      </w:r>
      <w:r w:rsidRPr="00585DDF">
        <w:rPr>
          <w:rFonts w:ascii="Arial" w:hAnsi="Arial" w:cs="Arial"/>
          <w:snapToGrid w:val="0"/>
        </w:rPr>
        <w:t xml:space="preserve"> </w:t>
      </w:r>
      <w:r w:rsidR="00DB018A">
        <w:rPr>
          <w:rFonts w:ascii="Arial" w:hAnsi="Arial" w:cs="Arial"/>
          <w:snapToGrid w:val="0"/>
        </w:rPr>
        <w:t>15.3.2024</w:t>
      </w:r>
    </w:p>
    <w:p w14:paraId="7C4FE929" w14:textId="77777777" w:rsidR="00F81037" w:rsidRPr="00A63C83" w:rsidRDefault="00432EE5" w:rsidP="003F1A75">
      <w:pPr>
        <w:pStyle w:val="Odstavecseseznamem"/>
        <w:numPr>
          <w:ilvl w:val="0"/>
          <w:numId w:val="21"/>
        </w:numPr>
        <w:spacing w:before="120"/>
        <w:jc w:val="both"/>
        <w:rPr>
          <w:rFonts w:ascii="Arial" w:hAnsi="Arial" w:cs="Arial"/>
          <w:snapToGrid w:val="0"/>
        </w:rPr>
      </w:pPr>
      <w:r w:rsidRPr="00585DDF">
        <w:rPr>
          <w:rFonts w:ascii="Arial" w:hAnsi="Arial" w:cs="Arial"/>
          <w:snapToGrid w:val="0"/>
        </w:rPr>
        <w:t xml:space="preserve">Objednatel I se zavazuje předat zhotoviteli bezodkladně po podpisu této smlouvy veškeré podklady, které jsou pro zpracování díla k dispozici a nebyly součástí zadávací </w:t>
      </w:r>
      <w:r w:rsidR="00C72090">
        <w:rPr>
          <w:rFonts w:ascii="Arial" w:hAnsi="Arial" w:cs="Arial"/>
          <w:snapToGrid w:val="0"/>
        </w:rPr>
        <w:t>dokumentace</w:t>
      </w:r>
      <w:r w:rsidRPr="00585DDF">
        <w:rPr>
          <w:rFonts w:ascii="Arial" w:hAnsi="Arial" w:cs="Arial"/>
          <w:snapToGrid w:val="0"/>
        </w:rPr>
        <w:t>. O předání podkladů bude sepsán oboustranně podepsaný zápis.</w:t>
      </w:r>
      <w:r w:rsidR="00C72090">
        <w:rPr>
          <w:rFonts w:ascii="Arial" w:hAnsi="Arial" w:cs="Arial"/>
          <w:snapToGrid w:val="0"/>
        </w:rPr>
        <w:t xml:space="preserve"> </w:t>
      </w:r>
      <w:r w:rsidR="00C72090" w:rsidRPr="00FB77E1">
        <w:rPr>
          <w:rFonts w:ascii="Arial" w:hAnsi="Arial" w:cs="Arial"/>
        </w:rPr>
        <w:t xml:space="preserve">Objednatel </w:t>
      </w:r>
      <w:r w:rsidR="00C72090">
        <w:rPr>
          <w:rFonts w:ascii="Arial" w:hAnsi="Arial" w:cs="Arial"/>
        </w:rPr>
        <w:t xml:space="preserve">I </w:t>
      </w:r>
      <w:r w:rsidR="00C72090" w:rsidRPr="00FB77E1">
        <w:rPr>
          <w:rFonts w:ascii="Arial" w:hAnsi="Arial" w:cs="Arial"/>
        </w:rPr>
        <w:t>se zavazuje spolupracovat se zhotovitelem při obstarávání dalších nezbytných podkladů.</w:t>
      </w:r>
    </w:p>
    <w:p w14:paraId="673969A4" w14:textId="77777777" w:rsidR="00A63C83" w:rsidRDefault="00A63C83" w:rsidP="00A63C83">
      <w:pPr>
        <w:pStyle w:val="Odstavecseseznamem"/>
        <w:spacing w:before="120"/>
        <w:jc w:val="both"/>
        <w:rPr>
          <w:rFonts w:ascii="Arial" w:hAnsi="Arial" w:cs="Arial"/>
          <w:snapToGrid w:val="0"/>
        </w:rPr>
      </w:pPr>
    </w:p>
    <w:p w14:paraId="43C83322" w14:textId="77777777" w:rsidR="00A63C83" w:rsidRPr="003F1A75" w:rsidRDefault="00A63C83" w:rsidP="00A63C83">
      <w:pPr>
        <w:pStyle w:val="Odstavecseseznamem"/>
        <w:spacing w:before="120"/>
        <w:jc w:val="both"/>
        <w:rPr>
          <w:rFonts w:ascii="Arial" w:hAnsi="Arial" w:cs="Arial"/>
          <w:snapToGrid w:val="0"/>
        </w:rPr>
      </w:pPr>
    </w:p>
    <w:p w14:paraId="0AEE5489" w14:textId="77777777" w:rsidR="002E6D96" w:rsidRPr="00585DDF" w:rsidRDefault="002E6D96" w:rsidP="00C72090">
      <w:pPr>
        <w:jc w:val="center"/>
        <w:rPr>
          <w:rFonts w:ascii="Arial" w:hAnsi="Arial" w:cs="Arial"/>
          <w:b/>
          <w:bCs/>
          <w:snapToGrid w:val="0"/>
          <w:sz w:val="22"/>
          <w:szCs w:val="22"/>
        </w:rPr>
      </w:pPr>
      <w:r w:rsidRPr="00585DDF">
        <w:rPr>
          <w:rFonts w:ascii="Arial" w:hAnsi="Arial" w:cs="Arial"/>
          <w:b/>
          <w:bCs/>
          <w:snapToGrid w:val="0"/>
          <w:sz w:val="22"/>
          <w:szCs w:val="22"/>
        </w:rPr>
        <w:t>Čl. III.</w:t>
      </w:r>
    </w:p>
    <w:p w14:paraId="742DCEAD" w14:textId="77777777" w:rsidR="00CD6EA9" w:rsidRPr="00585DDF" w:rsidRDefault="002E6D96" w:rsidP="00C72090">
      <w:pPr>
        <w:jc w:val="center"/>
        <w:rPr>
          <w:rFonts w:ascii="Arial" w:hAnsi="Arial" w:cs="Arial"/>
          <w:b/>
          <w:sz w:val="22"/>
          <w:szCs w:val="22"/>
        </w:rPr>
      </w:pPr>
      <w:r w:rsidRPr="00585DDF">
        <w:rPr>
          <w:rFonts w:ascii="Arial" w:hAnsi="Arial" w:cs="Arial"/>
          <w:b/>
          <w:sz w:val="22"/>
          <w:szCs w:val="22"/>
        </w:rPr>
        <w:t>Rozsah díla</w:t>
      </w:r>
    </w:p>
    <w:p w14:paraId="1C5ECAEC" w14:textId="77777777" w:rsidR="00CD6EA9" w:rsidRPr="00585DDF" w:rsidRDefault="00CD6EA9" w:rsidP="001D5C66">
      <w:pPr>
        <w:jc w:val="both"/>
        <w:rPr>
          <w:rFonts w:ascii="Arial" w:hAnsi="Arial" w:cs="Arial"/>
          <w:sz w:val="22"/>
          <w:szCs w:val="22"/>
        </w:rPr>
      </w:pPr>
    </w:p>
    <w:p w14:paraId="7B9B6DD0" w14:textId="77777777" w:rsidR="00B30037" w:rsidRPr="00585DDF" w:rsidRDefault="00685181" w:rsidP="00A742B8">
      <w:pPr>
        <w:pStyle w:val="Odstavecseseznamem"/>
        <w:numPr>
          <w:ilvl w:val="0"/>
          <w:numId w:val="48"/>
        </w:numPr>
        <w:spacing w:before="120"/>
        <w:jc w:val="both"/>
        <w:rPr>
          <w:rFonts w:ascii="Arial" w:hAnsi="Arial" w:cs="Arial"/>
          <w:b/>
          <w:caps/>
        </w:rPr>
      </w:pPr>
      <w:r w:rsidRPr="00A742B8">
        <w:rPr>
          <w:rFonts w:ascii="Arial" w:hAnsi="Arial" w:cs="Arial"/>
          <w:b/>
        </w:rPr>
        <w:t xml:space="preserve">Charakteristika </w:t>
      </w:r>
      <w:r w:rsidR="00A742B8" w:rsidRPr="00A742B8">
        <w:rPr>
          <w:rFonts w:ascii="Arial" w:hAnsi="Arial" w:cs="Arial"/>
          <w:b/>
        </w:rPr>
        <w:t>zájmového území</w:t>
      </w:r>
      <w:r w:rsidR="00B30037" w:rsidRPr="00585DDF">
        <w:rPr>
          <w:rFonts w:ascii="Arial" w:hAnsi="Arial" w:cs="Arial"/>
          <w:b/>
          <w:caps/>
        </w:rPr>
        <w:t xml:space="preserve"> </w:t>
      </w:r>
    </w:p>
    <w:p w14:paraId="14D0B99A" w14:textId="77777777" w:rsidR="00884C04" w:rsidRPr="00585DDF" w:rsidRDefault="0000689A" w:rsidP="008E0734">
      <w:pPr>
        <w:pStyle w:val="Odstavecseseznamem"/>
        <w:numPr>
          <w:ilvl w:val="1"/>
          <w:numId w:val="48"/>
        </w:numPr>
        <w:spacing w:before="120"/>
        <w:jc w:val="both"/>
        <w:rPr>
          <w:rFonts w:ascii="Arial" w:hAnsi="Arial" w:cs="Arial"/>
        </w:rPr>
      </w:pPr>
      <w:r w:rsidRPr="00585DDF">
        <w:rPr>
          <w:rFonts w:ascii="Arial" w:eastAsia="Times New Roman" w:hAnsi="Arial" w:cs="Arial"/>
          <w:lang w:eastAsia="cs-CZ"/>
        </w:rPr>
        <w:t>Hospodářské</w:t>
      </w:r>
      <w:r w:rsidR="00884C04" w:rsidRPr="00585DDF">
        <w:rPr>
          <w:rFonts w:ascii="Arial" w:hAnsi="Arial" w:cs="Arial"/>
        </w:rPr>
        <w:t xml:space="preserve"> využití území</w:t>
      </w:r>
    </w:p>
    <w:p w14:paraId="266D184C" w14:textId="77777777" w:rsidR="008E0734" w:rsidRDefault="00AB6A4A" w:rsidP="00AB6A4A">
      <w:pPr>
        <w:pStyle w:val="Odstavecseseznamem"/>
        <w:numPr>
          <w:ilvl w:val="0"/>
          <w:numId w:val="45"/>
        </w:numPr>
        <w:tabs>
          <w:tab w:val="left" w:pos="1036"/>
        </w:tabs>
        <w:spacing w:line="250" w:lineRule="exact"/>
        <w:ind w:left="993" w:right="20"/>
        <w:jc w:val="both"/>
        <w:rPr>
          <w:rFonts w:ascii="Arial" w:hAnsi="Arial" w:cs="Arial"/>
        </w:rPr>
      </w:pPr>
      <w:r w:rsidRPr="008E0734">
        <w:rPr>
          <w:rFonts w:ascii="Arial" w:hAnsi="Arial" w:cs="Arial"/>
        </w:rPr>
        <w:t>zemědělská výroba</w:t>
      </w:r>
    </w:p>
    <w:p w14:paraId="4249DCCC" w14:textId="77777777" w:rsidR="00AB6A4A" w:rsidRDefault="00AB6A4A" w:rsidP="00AB6A4A">
      <w:pPr>
        <w:pStyle w:val="Odstavecseseznamem"/>
        <w:numPr>
          <w:ilvl w:val="0"/>
          <w:numId w:val="45"/>
        </w:numPr>
        <w:tabs>
          <w:tab w:val="left" w:pos="1036"/>
        </w:tabs>
        <w:spacing w:line="250" w:lineRule="exact"/>
        <w:ind w:left="993" w:right="20"/>
        <w:jc w:val="both"/>
        <w:rPr>
          <w:rFonts w:ascii="Arial" w:hAnsi="Arial" w:cs="Arial"/>
        </w:rPr>
      </w:pPr>
      <w:r w:rsidRPr="008E0734">
        <w:rPr>
          <w:rFonts w:ascii="Arial" w:hAnsi="Arial" w:cs="Arial"/>
        </w:rPr>
        <w:t>lesní výroba</w:t>
      </w:r>
    </w:p>
    <w:p w14:paraId="74EE0BC2" w14:textId="24773957" w:rsidR="00117B3E" w:rsidRPr="008E0734" w:rsidRDefault="008254DA" w:rsidP="00AB6A4A">
      <w:pPr>
        <w:pStyle w:val="Odstavecseseznamem"/>
        <w:numPr>
          <w:ilvl w:val="0"/>
          <w:numId w:val="45"/>
        </w:numPr>
        <w:tabs>
          <w:tab w:val="left" w:pos="1036"/>
        </w:tabs>
        <w:spacing w:line="250" w:lineRule="exact"/>
        <w:ind w:left="993" w:right="20"/>
        <w:jc w:val="both"/>
        <w:rPr>
          <w:rFonts w:ascii="Arial" w:hAnsi="Arial" w:cs="Arial"/>
        </w:rPr>
      </w:pPr>
      <w:r>
        <w:rPr>
          <w:rFonts w:ascii="Arial" w:hAnsi="Arial" w:cs="Arial"/>
        </w:rPr>
        <w:t>j</w:t>
      </w:r>
      <w:r w:rsidRPr="00876C30">
        <w:rPr>
          <w:rFonts w:ascii="Arial" w:hAnsi="Arial" w:cs="Arial"/>
        </w:rPr>
        <w:t>iné hospodářské zájmy v území</w:t>
      </w:r>
    </w:p>
    <w:p w14:paraId="26A85900" w14:textId="77777777" w:rsidR="00AB6A4A" w:rsidRDefault="00AB6A4A" w:rsidP="00AB6A4A">
      <w:pPr>
        <w:pStyle w:val="Odstavecseseznamem"/>
        <w:numPr>
          <w:ilvl w:val="0"/>
          <w:numId w:val="45"/>
        </w:numPr>
        <w:tabs>
          <w:tab w:val="left" w:pos="1036"/>
        </w:tabs>
        <w:spacing w:line="250" w:lineRule="exact"/>
        <w:ind w:left="993" w:right="20"/>
        <w:jc w:val="both"/>
        <w:rPr>
          <w:rFonts w:ascii="Arial" w:hAnsi="Arial" w:cs="Arial"/>
        </w:rPr>
      </w:pPr>
      <w:r w:rsidRPr="00585DDF">
        <w:rPr>
          <w:rFonts w:ascii="Arial" w:hAnsi="Arial" w:cs="Arial"/>
        </w:rPr>
        <w:t>struktura půdního fondu dle stavu KN a dle skutečného užívání pozemků</w:t>
      </w:r>
    </w:p>
    <w:p w14:paraId="236B1524" w14:textId="77777777" w:rsidR="008E0734" w:rsidRDefault="008E0734" w:rsidP="00AB6A4A">
      <w:pPr>
        <w:pStyle w:val="Odstavecseseznamem"/>
        <w:numPr>
          <w:ilvl w:val="0"/>
          <w:numId w:val="45"/>
        </w:numPr>
        <w:tabs>
          <w:tab w:val="left" w:pos="1036"/>
        </w:tabs>
        <w:spacing w:line="250" w:lineRule="exact"/>
        <w:ind w:left="993" w:right="20"/>
        <w:jc w:val="both"/>
        <w:rPr>
          <w:rFonts w:ascii="Arial" w:hAnsi="Arial" w:cs="Arial"/>
        </w:rPr>
      </w:pPr>
      <w:r>
        <w:rPr>
          <w:rFonts w:ascii="Arial" w:hAnsi="Arial" w:cs="Arial"/>
        </w:rPr>
        <w:t>stav polních cest</w:t>
      </w:r>
    </w:p>
    <w:p w14:paraId="5E16CC22" w14:textId="77777777" w:rsidR="008E0734" w:rsidRDefault="008E0734" w:rsidP="00AB6A4A">
      <w:pPr>
        <w:pStyle w:val="Odstavecseseznamem"/>
        <w:numPr>
          <w:ilvl w:val="0"/>
          <w:numId w:val="45"/>
        </w:numPr>
        <w:tabs>
          <w:tab w:val="left" w:pos="1036"/>
        </w:tabs>
        <w:spacing w:line="250" w:lineRule="exact"/>
        <w:ind w:left="993" w:right="20"/>
        <w:jc w:val="both"/>
        <w:rPr>
          <w:rFonts w:ascii="Arial" w:hAnsi="Arial" w:cs="Arial"/>
        </w:rPr>
      </w:pPr>
      <w:r>
        <w:rPr>
          <w:rFonts w:ascii="Arial" w:hAnsi="Arial" w:cs="Arial"/>
        </w:rPr>
        <w:t>stav užívání pozemků</w:t>
      </w:r>
    </w:p>
    <w:p w14:paraId="2BA22E30" w14:textId="77777777" w:rsidR="008E0734" w:rsidRDefault="008E0734" w:rsidP="00AB6A4A">
      <w:pPr>
        <w:pStyle w:val="Odstavecseseznamem"/>
        <w:numPr>
          <w:ilvl w:val="0"/>
          <w:numId w:val="45"/>
        </w:numPr>
        <w:tabs>
          <w:tab w:val="left" w:pos="1036"/>
        </w:tabs>
        <w:spacing w:line="250" w:lineRule="exact"/>
        <w:ind w:left="993" w:right="20"/>
        <w:jc w:val="both"/>
        <w:rPr>
          <w:rFonts w:ascii="Arial" w:hAnsi="Arial" w:cs="Arial"/>
        </w:rPr>
      </w:pPr>
      <w:r>
        <w:rPr>
          <w:rFonts w:ascii="Arial" w:hAnsi="Arial" w:cs="Arial"/>
        </w:rPr>
        <w:t>počet hospodařících subjektů</w:t>
      </w:r>
    </w:p>
    <w:p w14:paraId="07D2A841" w14:textId="77777777" w:rsidR="008E0734" w:rsidRPr="00585DDF" w:rsidRDefault="008E0734" w:rsidP="008E0734">
      <w:pPr>
        <w:pStyle w:val="Odstavecseseznamem"/>
        <w:tabs>
          <w:tab w:val="left" w:pos="1036"/>
        </w:tabs>
        <w:spacing w:line="250" w:lineRule="exact"/>
        <w:ind w:left="993" w:right="20"/>
        <w:jc w:val="both"/>
        <w:rPr>
          <w:rFonts w:ascii="Arial" w:hAnsi="Arial" w:cs="Arial"/>
        </w:rPr>
      </w:pPr>
    </w:p>
    <w:p w14:paraId="378D7DA9" w14:textId="77777777" w:rsidR="00884C04" w:rsidRPr="00585DDF" w:rsidRDefault="00884C04" w:rsidP="008E0734">
      <w:pPr>
        <w:pStyle w:val="Odstavecseseznamem"/>
        <w:numPr>
          <w:ilvl w:val="1"/>
          <w:numId w:val="48"/>
        </w:numPr>
        <w:spacing w:before="120"/>
        <w:jc w:val="both"/>
        <w:rPr>
          <w:rFonts w:ascii="Arial" w:hAnsi="Arial" w:cs="Arial"/>
        </w:rPr>
      </w:pPr>
      <w:r w:rsidRPr="00585DDF">
        <w:rPr>
          <w:rFonts w:ascii="Arial" w:hAnsi="Arial" w:cs="Arial"/>
        </w:rPr>
        <w:t>Vlastnické vztahy k</w:t>
      </w:r>
      <w:r w:rsidR="00AB6A4A" w:rsidRPr="00585DDF">
        <w:rPr>
          <w:rFonts w:ascii="Arial" w:hAnsi="Arial" w:cs="Arial"/>
        </w:rPr>
        <w:t> </w:t>
      </w:r>
      <w:r w:rsidRPr="00585DDF">
        <w:rPr>
          <w:rFonts w:ascii="Arial" w:hAnsi="Arial" w:cs="Arial"/>
        </w:rPr>
        <w:t>pozemkům</w:t>
      </w:r>
    </w:p>
    <w:p w14:paraId="4A1A9123" w14:textId="77777777" w:rsidR="00AB6A4A" w:rsidRPr="00585DDF" w:rsidRDefault="00AB6A4A" w:rsidP="00AB6A4A">
      <w:pPr>
        <w:pStyle w:val="Odstavecseseznamem"/>
        <w:numPr>
          <w:ilvl w:val="0"/>
          <w:numId w:val="45"/>
        </w:numPr>
        <w:tabs>
          <w:tab w:val="left" w:pos="1036"/>
        </w:tabs>
        <w:spacing w:line="250" w:lineRule="exact"/>
        <w:ind w:left="993" w:right="20"/>
        <w:jc w:val="both"/>
        <w:rPr>
          <w:rFonts w:ascii="Arial" w:hAnsi="Arial" w:cs="Arial"/>
        </w:rPr>
      </w:pPr>
      <w:r w:rsidRPr="00585DDF">
        <w:rPr>
          <w:rFonts w:ascii="Arial" w:hAnsi="Arial" w:cs="Arial"/>
        </w:rPr>
        <w:t>analýza vlastnických vztahů (počty LV</w:t>
      </w:r>
      <w:r w:rsidR="008E0734">
        <w:rPr>
          <w:rFonts w:ascii="Arial" w:hAnsi="Arial" w:cs="Arial"/>
        </w:rPr>
        <w:t xml:space="preserve"> a</w:t>
      </w:r>
      <w:r w:rsidRPr="00585DDF">
        <w:rPr>
          <w:rFonts w:ascii="Arial" w:hAnsi="Arial" w:cs="Arial"/>
        </w:rPr>
        <w:t xml:space="preserve"> vlastníků)</w:t>
      </w:r>
    </w:p>
    <w:p w14:paraId="783ED643" w14:textId="77777777" w:rsidR="00AB6A4A" w:rsidRDefault="00AB6A4A" w:rsidP="00AB6A4A">
      <w:pPr>
        <w:pStyle w:val="Odstavecseseznamem"/>
        <w:numPr>
          <w:ilvl w:val="0"/>
          <w:numId w:val="45"/>
        </w:numPr>
        <w:tabs>
          <w:tab w:val="left" w:pos="1036"/>
        </w:tabs>
        <w:spacing w:line="250" w:lineRule="exact"/>
        <w:ind w:left="993" w:right="20"/>
        <w:jc w:val="both"/>
        <w:rPr>
          <w:rFonts w:ascii="Arial" w:hAnsi="Arial" w:cs="Arial"/>
        </w:rPr>
      </w:pPr>
      <w:r w:rsidRPr="00585DDF">
        <w:rPr>
          <w:rFonts w:ascii="Arial" w:hAnsi="Arial" w:cs="Arial"/>
        </w:rPr>
        <w:t>podíl vlastnictví státní a obecní půdy a z toho výměra potenciálně použitelná pro směny na společná zařízení</w:t>
      </w:r>
    </w:p>
    <w:p w14:paraId="1DAEAD6C" w14:textId="77777777" w:rsidR="005E6803" w:rsidRDefault="005E6803" w:rsidP="005E6803">
      <w:pPr>
        <w:pStyle w:val="Odstavecseseznamem"/>
        <w:tabs>
          <w:tab w:val="left" w:pos="1036"/>
        </w:tabs>
        <w:spacing w:line="250" w:lineRule="exact"/>
        <w:ind w:left="993" w:right="20"/>
        <w:jc w:val="both"/>
        <w:rPr>
          <w:rFonts w:ascii="Arial" w:hAnsi="Arial" w:cs="Arial"/>
        </w:rPr>
      </w:pPr>
    </w:p>
    <w:p w14:paraId="513FBD0F" w14:textId="77777777" w:rsidR="005E6803" w:rsidRPr="00585DDF" w:rsidRDefault="005E6803" w:rsidP="005E6803">
      <w:pPr>
        <w:pStyle w:val="Odstavecseseznamem"/>
        <w:numPr>
          <w:ilvl w:val="1"/>
          <w:numId w:val="48"/>
        </w:numPr>
        <w:spacing w:before="120"/>
        <w:jc w:val="both"/>
        <w:rPr>
          <w:rFonts w:ascii="Arial" w:hAnsi="Arial" w:cs="Arial"/>
        </w:rPr>
      </w:pPr>
      <w:r w:rsidRPr="00585DDF">
        <w:rPr>
          <w:rFonts w:ascii="Arial" w:hAnsi="Arial" w:cs="Arial"/>
        </w:rPr>
        <w:t>Zájmy ochrany přírody a tvorba krajiny</w:t>
      </w:r>
    </w:p>
    <w:p w14:paraId="1544C477" w14:textId="77777777" w:rsidR="005E6803" w:rsidRDefault="005E6803" w:rsidP="005E6803">
      <w:pPr>
        <w:pStyle w:val="Odstavecseseznamem"/>
        <w:numPr>
          <w:ilvl w:val="0"/>
          <w:numId w:val="45"/>
        </w:numPr>
        <w:tabs>
          <w:tab w:val="left" w:pos="1036"/>
        </w:tabs>
        <w:spacing w:line="250" w:lineRule="exact"/>
        <w:ind w:left="993" w:right="20"/>
        <w:jc w:val="both"/>
        <w:rPr>
          <w:rFonts w:ascii="Arial" w:hAnsi="Arial" w:cs="Arial"/>
        </w:rPr>
      </w:pPr>
      <w:r w:rsidRPr="00585DDF">
        <w:rPr>
          <w:rFonts w:ascii="Arial" w:hAnsi="Arial" w:cs="Arial"/>
        </w:rPr>
        <w:t>hranice zvláště chráněných území, VKP</w:t>
      </w:r>
    </w:p>
    <w:p w14:paraId="0A31BECF" w14:textId="77777777" w:rsidR="005E6803" w:rsidRDefault="005E6803" w:rsidP="005E6803">
      <w:pPr>
        <w:pStyle w:val="Odstavecseseznamem"/>
        <w:numPr>
          <w:ilvl w:val="0"/>
          <w:numId w:val="45"/>
        </w:numPr>
        <w:tabs>
          <w:tab w:val="left" w:pos="1036"/>
        </w:tabs>
        <w:spacing w:line="250" w:lineRule="exact"/>
        <w:ind w:left="993" w:right="20"/>
        <w:jc w:val="both"/>
        <w:rPr>
          <w:rFonts w:ascii="Arial" w:hAnsi="Arial" w:cs="Arial"/>
        </w:rPr>
      </w:pPr>
      <w:r>
        <w:rPr>
          <w:rFonts w:ascii="Arial" w:hAnsi="Arial" w:cs="Arial"/>
        </w:rPr>
        <w:t xml:space="preserve">hranice </w:t>
      </w:r>
      <w:r w:rsidRPr="00585DDF">
        <w:rPr>
          <w:rFonts w:ascii="Arial" w:hAnsi="Arial" w:cs="Arial"/>
        </w:rPr>
        <w:t>skladebn</w:t>
      </w:r>
      <w:r>
        <w:rPr>
          <w:rFonts w:ascii="Arial" w:hAnsi="Arial" w:cs="Arial"/>
        </w:rPr>
        <w:t>ých</w:t>
      </w:r>
      <w:r w:rsidRPr="00585DDF">
        <w:rPr>
          <w:rFonts w:ascii="Arial" w:hAnsi="Arial" w:cs="Arial"/>
        </w:rPr>
        <w:t xml:space="preserve"> prvk</w:t>
      </w:r>
      <w:r>
        <w:rPr>
          <w:rFonts w:ascii="Arial" w:hAnsi="Arial" w:cs="Arial"/>
        </w:rPr>
        <w:t>ů</w:t>
      </w:r>
      <w:r w:rsidRPr="00585DDF">
        <w:rPr>
          <w:rFonts w:ascii="Arial" w:hAnsi="Arial" w:cs="Arial"/>
        </w:rPr>
        <w:t xml:space="preserve"> ÚSES</w:t>
      </w:r>
      <w:r>
        <w:rPr>
          <w:rFonts w:ascii="Arial" w:hAnsi="Arial" w:cs="Arial"/>
        </w:rPr>
        <w:t xml:space="preserve"> všech úrovní</w:t>
      </w:r>
    </w:p>
    <w:p w14:paraId="3171B9CE" w14:textId="77777777" w:rsidR="005E6803" w:rsidRDefault="005E6803" w:rsidP="005E6803">
      <w:pPr>
        <w:pStyle w:val="Odstavecseseznamem"/>
        <w:numPr>
          <w:ilvl w:val="0"/>
          <w:numId w:val="45"/>
        </w:numPr>
        <w:tabs>
          <w:tab w:val="left" w:pos="1036"/>
        </w:tabs>
        <w:spacing w:line="250" w:lineRule="exact"/>
        <w:ind w:left="993" w:right="20"/>
        <w:jc w:val="both"/>
        <w:rPr>
          <w:rFonts w:ascii="Arial" w:hAnsi="Arial" w:cs="Arial"/>
        </w:rPr>
      </w:pPr>
      <w:r w:rsidRPr="00585DDF">
        <w:rPr>
          <w:rFonts w:ascii="Arial" w:hAnsi="Arial" w:cs="Arial"/>
        </w:rPr>
        <w:t>Natura 2000</w:t>
      </w:r>
      <w:r>
        <w:rPr>
          <w:rFonts w:ascii="Arial" w:hAnsi="Arial" w:cs="Arial"/>
        </w:rPr>
        <w:t xml:space="preserve"> a další</w:t>
      </w:r>
    </w:p>
    <w:p w14:paraId="72F1ECEC" w14:textId="77777777" w:rsidR="005E6803" w:rsidRPr="00585DDF" w:rsidRDefault="005E6803" w:rsidP="005E6803">
      <w:pPr>
        <w:pStyle w:val="Odstavecseseznamem"/>
        <w:tabs>
          <w:tab w:val="left" w:pos="1036"/>
        </w:tabs>
        <w:spacing w:line="250" w:lineRule="exact"/>
        <w:ind w:left="993" w:right="20"/>
        <w:jc w:val="both"/>
        <w:rPr>
          <w:rFonts w:ascii="Arial" w:hAnsi="Arial" w:cs="Arial"/>
        </w:rPr>
      </w:pPr>
    </w:p>
    <w:p w14:paraId="461B18D0" w14:textId="77777777" w:rsidR="005E6803" w:rsidRPr="00585DDF" w:rsidRDefault="005E6803" w:rsidP="005E6803">
      <w:pPr>
        <w:pStyle w:val="Odstavecseseznamem"/>
        <w:numPr>
          <w:ilvl w:val="1"/>
          <w:numId w:val="48"/>
        </w:numPr>
        <w:spacing w:before="120"/>
        <w:jc w:val="both"/>
        <w:rPr>
          <w:rFonts w:ascii="Arial" w:hAnsi="Arial" w:cs="Arial"/>
        </w:rPr>
      </w:pPr>
      <w:r w:rsidRPr="00585DDF">
        <w:rPr>
          <w:rFonts w:ascii="Arial" w:hAnsi="Arial" w:cs="Arial"/>
        </w:rPr>
        <w:t>Vodohospodářské poměry</w:t>
      </w:r>
      <w:r w:rsidR="003B43B6">
        <w:rPr>
          <w:rFonts w:ascii="Arial" w:hAnsi="Arial" w:cs="Arial"/>
        </w:rPr>
        <w:t xml:space="preserve"> </w:t>
      </w:r>
      <w:r w:rsidR="003B43B6" w:rsidRPr="003B43B6">
        <w:rPr>
          <w:rFonts w:ascii="Arial" w:hAnsi="Arial" w:cs="Arial"/>
        </w:rPr>
        <w:t>– vyhodnocení a doplnění podkladů zpracovaných stavebníkem</w:t>
      </w:r>
    </w:p>
    <w:p w14:paraId="1893BFCD" w14:textId="77777777" w:rsidR="00FA449D" w:rsidRDefault="005E6803" w:rsidP="005E6803">
      <w:pPr>
        <w:pStyle w:val="Odstavecseseznamem"/>
        <w:numPr>
          <w:ilvl w:val="0"/>
          <w:numId w:val="45"/>
        </w:numPr>
        <w:tabs>
          <w:tab w:val="left" w:pos="1036"/>
        </w:tabs>
        <w:spacing w:line="250" w:lineRule="exact"/>
        <w:ind w:left="993" w:right="20"/>
        <w:jc w:val="both"/>
        <w:rPr>
          <w:rFonts w:ascii="Arial" w:hAnsi="Arial" w:cs="Arial"/>
        </w:rPr>
      </w:pPr>
      <w:r w:rsidRPr="00585DDF">
        <w:rPr>
          <w:rFonts w:ascii="Arial" w:hAnsi="Arial" w:cs="Arial"/>
        </w:rPr>
        <w:t>vodní toky</w:t>
      </w:r>
    </w:p>
    <w:p w14:paraId="7C583EDD" w14:textId="3215A38B" w:rsidR="003B718B" w:rsidRDefault="003B718B" w:rsidP="005E6803">
      <w:pPr>
        <w:pStyle w:val="Odstavecseseznamem"/>
        <w:numPr>
          <w:ilvl w:val="0"/>
          <w:numId w:val="45"/>
        </w:numPr>
        <w:tabs>
          <w:tab w:val="left" w:pos="1036"/>
        </w:tabs>
        <w:spacing w:line="250" w:lineRule="exact"/>
        <w:ind w:left="993" w:right="20"/>
        <w:jc w:val="both"/>
        <w:rPr>
          <w:rFonts w:ascii="Arial" w:hAnsi="Arial" w:cs="Arial"/>
        </w:rPr>
      </w:pPr>
      <w:r>
        <w:rPr>
          <w:rFonts w:ascii="Arial" w:hAnsi="Arial" w:cs="Arial"/>
        </w:rPr>
        <w:t>drobné vodní toky</w:t>
      </w:r>
    </w:p>
    <w:p w14:paraId="7731E5F3" w14:textId="77777777" w:rsidR="005E6803" w:rsidRPr="00585DDF" w:rsidRDefault="005E6803" w:rsidP="005E6803">
      <w:pPr>
        <w:pStyle w:val="Odstavecseseznamem"/>
        <w:numPr>
          <w:ilvl w:val="0"/>
          <w:numId w:val="45"/>
        </w:numPr>
        <w:tabs>
          <w:tab w:val="left" w:pos="1036"/>
        </w:tabs>
        <w:spacing w:line="250" w:lineRule="exact"/>
        <w:ind w:left="993" w:right="20"/>
        <w:jc w:val="both"/>
        <w:rPr>
          <w:rFonts w:ascii="Arial" w:hAnsi="Arial" w:cs="Arial"/>
        </w:rPr>
      </w:pPr>
      <w:r w:rsidRPr="00585DDF">
        <w:rPr>
          <w:rFonts w:ascii="Arial" w:hAnsi="Arial" w:cs="Arial"/>
        </w:rPr>
        <w:t>svodné, záchytné a odvodňovací příkopy atd.</w:t>
      </w:r>
    </w:p>
    <w:p w14:paraId="504F8A3F" w14:textId="77777777" w:rsidR="005E6803" w:rsidRPr="00585DDF" w:rsidRDefault="005E6803" w:rsidP="005E6803">
      <w:pPr>
        <w:pStyle w:val="Odstavecseseznamem"/>
        <w:numPr>
          <w:ilvl w:val="0"/>
          <w:numId w:val="45"/>
        </w:numPr>
        <w:tabs>
          <w:tab w:val="left" w:pos="1036"/>
        </w:tabs>
        <w:spacing w:line="250" w:lineRule="exact"/>
        <w:ind w:left="993" w:right="20"/>
        <w:jc w:val="both"/>
        <w:rPr>
          <w:rFonts w:ascii="Arial" w:hAnsi="Arial" w:cs="Arial"/>
        </w:rPr>
      </w:pPr>
      <w:r w:rsidRPr="00585DDF">
        <w:rPr>
          <w:rFonts w:ascii="Arial" w:hAnsi="Arial" w:cs="Arial"/>
        </w:rPr>
        <w:t>ochranná pásma vodních zdrojů</w:t>
      </w:r>
    </w:p>
    <w:p w14:paraId="16776D2E" w14:textId="77777777" w:rsidR="005E6803" w:rsidRPr="00585DDF" w:rsidRDefault="005E6803" w:rsidP="005E6803">
      <w:pPr>
        <w:pStyle w:val="Odstavecseseznamem"/>
        <w:numPr>
          <w:ilvl w:val="0"/>
          <w:numId w:val="45"/>
        </w:numPr>
        <w:tabs>
          <w:tab w:val="left" w:pos="1036"/>
        </w:tabs>
        <w:spacing w:line="250" w:lineRule="exact"/>
        <w:ind w:left="993" w:right="20"/>
        <w:jc w:val="both"/>
        <w:rPr>
          <w:rFonts w:ascii="Arial" w:hAnsi="Arial" w:cs="Arial"/>
        </w:rPr>
      </w:pPr>
      <w:r w:rsidRPr="00585DDF">
        <w:rPr>
          <w:rFonts w:ascii="Arial" w:hAnsi="Arial" w:cs="Arial"/>
        </w:rPr>
        <w:t>vymezení míst soustředěného odtoku povrchových vod</w:t>
      </w:r>
    </w:p>
    <w:p w14:paraId="7EA42C76" w14:textId="77777777" w:rsidR="00FA449D" w:rsidRDefault="005E6803" w:rsidP="005E6803">
      <w:pPr>
        <w:pStyle w:val="Odstavecseseznamem"/>
        <w:numPr>
          <w:ilvl w:val="0"/>
          <w:numId w:val="45"/>
        </w:numPr>
        <w:tabs>
          <w:tab w:val="left" w:pos="1036"/>
        </w:tabs>
        <w:spacing w:line="250" w:lineRule="exact"/>
        <w:ind w:left="993" w:right="20"/>
        <w:jc w:val="both"/>
        <w:rPr>
          <w:rFonts w:ascii="Arial" w:hAnsi="Arial" w:cs="Arial"/>
        </w:rPr>
      </w:pPr>
      <w:r w:rsidRPr="00585DDF">
        <w:rPr>
          <w:rFonts w:ascii="Arial" w:hAnsi="Arial" w:cs="Arial"/>
        </w:rPr>
        <w:t>celkové posouzení odtokových poměrů území (zejména z pohledu možnosti přívalových vod)</w:t>
      </w:r>
    </w:p>
    <w:p w14:paraId="7B4AB841" w14:textId="77777777" w:rsidR="00FA449D" w:rsidRDefault="005E6803" w:rsidP="005E6803">
      <w:pPr>
        <w:pStyle w:val="Odstavecseseznamem"/>
        <w:numPr>
          <w:ilvl w:val="0"/>
          <w:numId w:val="45"/>
        </w:numPr>
        <w:tabs>
          <w:tab w:val="left" w:pos="1036"/>
        </w:tabs>
        <w:spacing w:line="250" w:lineRule="exact"/>
        <w:ind w:left="993" w:right="20"/>
        <w:jc w:val="both"/>
        <w:rPr>
          <w:rFonts w:ascii="Arial" w:hAnsi="Arial" w:cs="Arial"/>
        </w:rPr>
      </w:pPr>
      <w:r w:rsidRPr="00585DDF">
        <w:rPr>
          <w:rFonts w:ascii="Arial" w:hAnsi="Arial" w:cs="Arial"/>
        </w:rPr>
        <w:t>vymezení záplavových území</w:t>
      </w:r>
    </w:p>
    <w:p w14:paraId="7C8B8C85" w14:textId="77777777" w:rsidR="005E6803" w:rsidRPr="00585DDF" w:rsidRDefault="00FA449D" w:rsidP="005E6803">
      <w:pPr>
        <w:pStyle w:val="Odstavecseseznamem"/>
        <w:numPr>
          <w:ilvl w:val="0"/>
          <w:numId w:val="45"/>
        </w:numPr>
        <w:tabs>
          <w:tab w:val="left" w:pos="1036"/>
        </w:tabs>
        <w:spacing w:line="250" w:lineRule="exact"/>
        <w:ind w:left="993" w:right="20"/>
        <w:jc w:val="both"/>
        <w:rPr>
          <w:rFonts w:ascii="Arial" w:hAnsi="Arial" w:cs="Arial"/>
        </w:rPr>
      </w:pPr>
      <w:r>
        <w:rPr>
          <w:rFonts w:ascii="Arial" w:hAnsi="Arial" w:cs="Arial"/>
        </w:rPr>
        <w:t>stavby</w:t>
      </w:r>
      <w:r w:rsidR="005E6803" w:rsidRPr="00585DDF">
        <w:rPr>
          <w:rFonts w:ascii="Arial" w:hAnsi="Arial" w:cs="Arial"/>
        </w:rPr>
        <w:t xml:space="preserve"> </w:t>
      </w:r>
      <w:r w:rsidRPr="00876C30">
        <w:rPr>
          <w:rFonts w:ascii="Arial" w:hAnsi="Arial" w:cs="Arial"/>
        </w:rPr>
        <w:t>k vodohospodářským melioracím pozemků</w:t>
      </w:r>
    </w:p>
    <w:p w14:paraId="109AD4B6" w14:textId="77777777" w:rsidR="008E0734" w:rsidRPr="00585DDF" w:rsidRDefault="008E0734" w:rsidP="008E0734">
      <w:pPr>
        <w:pStyle w:val="Odstavecseseznamem"/>
        <w:tabs>
          <w:tab w:val="left" w:pos="1036"/>
        </w:tabs>
        <w:spacing w:line="250" w:lineRule="exact"/>
        <w:ind w:left="993" w:right="20"/>
        <w:jc w:val="both"/>
        <w:rPr>
          <w:rFonts w:ascii="Arial" w:hAnsi="Arial" w:cs="Arial"/>
        </w:rPr>
      </w:pPr>
    </w:p>
    <w:p w14:paraId="1EDF107A" w14:textId="77777777" w:rsidR="00884C04" w:rsidRPr="00585DDF" w:rsidRDefault="00884C04" w:rsidP="008E0734">
      <w:pPr>
        <w:pStyle w:val="Odstavecseseznamem"/>
        <w:numPr>
          <w:ilvl w:val="1"/>
          <w:numId w:val="48"/>
        </w:numPr>
        <w:spacing w:before="120"/>
        <w:jc w:val="both"/>
        <w:rPr>
          <w:rFonts w:ascii="Arial" w:hAnsi="Arial" w:cs="Arial"/>
        </w:rPr>
      </w:pPr>
      <w:r w:rsidRPr="00585DDF">
        <w:rPr>
          <w:rFonts w:ascii="Arial" w:hAnsi="Arial" w:cs="Arial"/>
        </w:rPr>
        <w:t>Ochrana zemědělského půdního fondu</w:t>
      </w:r>
    </w:p>
    <w:p w14:paraId="6E87E14C" w14:textId="77777777" w:rsidR="005501CB" w:rsidRPr="00585DDF" w:rsidRDefault="005501CB" w:rsidP="005501CB">
      <w:pPr>
        <w:pStyle w:val="Odstavecseseznamem"/>
        <w:numPr>
          <w:ilvl w:val="0"/>
          <w:numId w:val="45"/>
        </w:numPr>
        <w:tabs>
          <w:tab w:val="left" w:pos="1036"/>
        </w:tabs>
        <w:spacing w:line="250" w:lineRule="exact"/>
        <w:ind w:left="993" w:right="20"/>
        <w:jc w:val="both"/>
        <w:rPr>
          <w:rFonts w:ascii="Arial" w:hAnsi="Arial" w:cs="Arial"/>
        </w:rPr>
      </w:pPr>
      <w:r w:rsidRPr="00585DDF">
        <w:rPr>
          <w:rFonts w:ascii="Arial" w:hAnsi="Arial" w:cs="Arial"/>
        </w:rPr>
        <w:t>pedologické poměry</w:t>
      </w:r>
      <w:r w:rsidR="005E6803">
        <w:rPr>
          <w:rFonts w:ascii="Arial" w:hAnsi="Arial" w:cs="Arial"/>
        </w:rPr>
        <w:t xml:space="preserve"> – BPEJ</w:t>
      </w:r>
    </w:p>
    <w:p w14:paraId="6DDB1DAA" w14:textId="77777777" w:rsidR="005E6803" w:rsidRDefault="005501CB" w:rsidP="005E6803">
      <w:pPr>
        <w:pStyle w:val="Odstavecseseznamem"/>
        <w:numPr>
          <w:ilvl w:val="0"/>
          <w:numId w:val="45"/>
        </w:numPr>
        <w:tabs>
          <w:tab w:val="left" w:pos="1036"/>
        </w:tabs>
        <w:spacing w:line="250" w:lineRule="exact"/>
        <w:ind w:left="993" w:right="20"/>
        <w:jc w:val="both"/>
        <w:rPr>
          <w:rFonts w:ascii="Arial" w:hAnsi="Arial" w:cs="Arial"/>
        </w:rPr>
      </w:pPr>
      <w:r w:rsidRPr="00585DDF">
        <w:rPr>
          <w:rFonts w:ascii="Arial" w:hAnsi="Arial" w:cs="Arial"/>
        </w:rPr>
        <w:t>ohrožení vodní erozí – součástí bude samostatný mapový výstup s barevným kartogramem erozního ohrožení v ploše v měřítku 1:5</w:t>
      </w:r>
      <w:r w:rsidR="008E0734">
        <w:rPr>
          <w:rFonts w:ascii="Arial" w:hAnsi="Arial" w:cs="Arial"/>
        </w:rPr>
        <w:t xml:space="preserve"> </w:t>
      </w:r>
      <w:r w:rsidRPr="00585DDF">
        <w:rPr>
          <w:rFonts w:ascii="Arial" w:hAnsi="Arial" w:cs="Arial"/>
        </w:rPr>
        <w:t>000</w:t>
      </w:r>
      <w:r w:rsidR="00AB6A4A" w:rsidRPr="00585DDF">
        <w:rPr>
          <w:rFonts w:ascii="Arial" w:hAnsi="Arial" w:cs="Arial"/>
        </w:rPr>
        <w:t xml:space="preserve"> zpracovaný v GIS s využitím výškopisných dat </w:t>
      </w:r>
      <w:r w:rsidR="005E6803">
        <w:rPr>
          <w:rFonts w:ascii="Arial" w:hAnsi="Arial" w:cs="Arial"/>
        </w:rPr>
        <w:t xml:space="preserve">DMR </w:t>
      </w:r>
      <w:r w:rsidR="00C57CF4" w:rsidRPr="00585DDF">
        <w:rPr>
          <w:rFonts w:ascii="Arial" w:hAnsi="Arial" w:cs="Arial"/>
        </w:rPr>
        <w:t>4</w:t>
      </w:r>
      <w:r w:rsidR="00AB6A4A" w:rsidRPr="00585DDF">
        <w:rPr>
          <w:rFonts w:ascii="Arial" w:hAnsi="Arial" w:cs="Arial"/>
        </w:rPr>
        <w:t>G</w:t>
      </w:r>
    </w:p>
    <w:p w14:paraId="0A0DE2BF" w14:textId="77777777" w:rsidR="005E6803" w:rsidRDefault="005E6803" w:rsidP="005E6803">
      <w:pPr>
        <w:pStyle w:val="Odstavecseseznamem"/>
        <w:numPr>
          <w:ilvl w:val="0"/>
          <w:numId w:val="45"/>
        </w:numPr>
        <w:tabs>
          <w:tab w:val="left" w:pos="1036"/>
        </w:tabs>
        <w:spacing w:line="250" w:lineRule="exact"/>
        <w:ind w:left="993" w:right="20"/>
        <w:jc w:val="both"/>
        <w:rPr>
          <w:rFonts w:ascii="Arial" w:hAnsi="Arial" w:cs="Arial"/>
        </w:rPr>
      </w:pPr>
      <w:r>
        <w:rPr>
          <w:rFonts w:ascii="Arial" w:hAnsi="Arial" w:cs="Arial"/>
        </w:rPr>
        <w:t>ohrožení větrnou erozí</w:t>
      </w:r>
    </w:p>
    <w:p w14:paraId="51C060B9" w14:textId="77777777" w:rsidR="005E6803" w:rsidRPr="005E6803" w:rsidRDefault="005E6803" w:rsidP="005E6803">
      <w:pPr>
        <w:pStyle w:val="Odstavecseseznamem"/>
        <w:numPr>
          <w:ilvl w:val="0"/>
          <w:numId w:val="45"/>
        </w:numPr>
        <w:tabs>
          <w:tab w:val="left" w:pos="1036"/>
        </w:tabs>
        <w:spacing w:line="250" w:lineRule="exact"/>
        <w:ind w:left="993" w:right="20"/>
        <w:jc w:val="both"/>
        <w:rPr>
          <w:rFonts w:ascii="Arial" w:hAnsi="Arial" w:cs="Arial"/>
        </w:rPr>
      </w:pPr>
      <w:r>
        <w:rPr>
          <w:rFonts w:ascii="Arial" w:hAnsi="Arial" w:cs="Arial"/>
        </w:rPr>
        <w:t>dočasné zábory stavbou</w:t>
      </w:r>
    </w:p>
    <w:p w14:paraId="579D2D1B" w14:textId="22EDE7BF" w:rsidR="00BC6CA1" w:rsidRDefault="00BC6CA1">
      <w:pPr>
        <w:rPr>
          <w:rFonts w:ascii="Arial" w:eastAsia="Georgia" w:hAnsi="Arial" w:cs="Arial"/>
          <w:b/>
          <w:sz w:val="22"/>
          <w:szCs w:val="22"/>
          <w:lang w:eastAsia="en-US"/>
        </w:rPr>
      </w:pPr>
    </w:p>
    <w:p w14:paraId="43D84312" w14:textId="77777777" w:rsidR="00D91C70" w:rsidRPr="00A742B8" w:rsidRDefault="00D91C70" w:rsidP="00A742B8">
      <w:pPr>
        <w:pStyle w:val="Odstavecseseznamem"/>
        <w:numPr>
          <w:ilvl w:val="0"/>
          <w:numId w:val="48"/>
        </w:numPr>
        <w:spacing w:before="120"/>
        <w:jc w:val="both"/>
        <w:rPr>
          <w:rFonts w:ascii="Arial" w:hAnsi="Arial" w:cs="Arial"/>
          <w:b/>
        </w:rPr>
      </w:pPr>
      <w:r w:rsidRPr="00A742B8">
        <w:rPr>
          <w:rFonts w:ascii="Arial" w:hAnsi="Arial" w:cs="Arial"/>
          <w:b/>
        </w:rPr>
        <w:t>V</w:t>
      </w:r>
      <w:r w:rsidR="006751CA" w:rsidRPr="00A742B8">
        <w:rPr>
          <w:rFonts w:ascii="Arial" w:hAnsi="Arial" w:cs="Arial"/>
          <w:b/>
        </w:rPr>
        <w:t>ýstupy studie</w:t>
      </w:r>
    </w:p>
    <w:p w14:paraId="5A91D058" w14:textId="77777777" w:rsidR="00D91C70" w:rsidRDefault="00D91C70" w:rsidP="001D5C66">
      <w:pPr>
        <w:spacing w:before="180" w:line="283" w:lineRule="exact"/>
        <w:ind w:left="100" w:right="40"/>
        <w:jc w:val="both"/>
        <w:rPr>
          <w:rFonts w:ascii="Arial" w:hAnsi="Arial" w:cs="Arial"/>
          <w:sz w:val="22"/>
          <w:szCs w:val="22"/>
        </w:rPr>
      </w:pPr>
      <w:r w:rsidRPr="00585DDF">
        <w:rPr>
          <w:rFonts w:ascii="Arial" w:hAnsi="Arial" w:cs="Arial"/>
          <w:sz w:val="22"/>
          <w:szCs w:val="22"/>
        </w:rPr>
        <w:t>Kromě rozdělení na území přímo dotčené stavbou (A) a ostatní řešené (B) včetně stanovení finančních nákladů, bude studie obsahovat tyto výstupy:</w:t>
      </w:r>
    </w:p>
    <w:p w14:paraId="26F2B2C3" w14:textId="77777777" w:rsidR="00D91C70" w:rsidRPr="001B7573" w:rsidRDefault="00D91C70" w:rsidP="001C7E2F">
      <w:pPr>
        <w:pStyle w:val="Odstavecseseznamem"/>
        <w:numPr>
          <w:ilvl w:val="1"/>
          <w:numId w:val="48"/>
        </w:numPr>
        <w:spacing w:before="120"/>
        <w:jc w:val="both"/>
        <w:rPr>
          <w:rFonts w:ascii="Arial" w:hAnsi="Arial" w:cs="Arial"/>
        </w:rPr>
      </w:pPr>
      <w:r w:rsidRPr="001B7573">
        <w:rPr>
          <w:rFonts w:ascii="Arial" w:hAnsi="Arial" w:cs="Arial"/>
        </w:rPr>
        <w:t xml:space="preserve">doporučení úprav a změn dopravního systému, zejména křížení liniové stavby se </w:t>
      </w:r>
      <w:r w:rsidR="005A301C" w:rsidRPr="001B7573">
        <w:rPr>
          <w:rFonts w:ascii="Arial" w:hAnsi="Arial" w:cs="Arial"/>
        </w:rPr>
        <w:t>stávajícími komunikacemi</w:t>
      </w:r>
      <w:r w:rsidRPr="001B7573">
        <w:rPr>
          <w:rFonts w:ascii="Arial" w:hAnsi="Arial" w:cs="Arial"/>
        </w:rPr>
        <w:t>, včetně vyhodnocení střetů s existujícími a navrhovanými polními cestami tak, aby byl zabezpečen přístup k pozemkům a umožněno hospodaření na zemědělské, příp. lesní půdě</w:t>
      </w:r>
    </w:p>
    <w:p w14:paraId="47C0A0CE" w14:textId="77777777" w:rsidR="00D91C70" w:rsidRPr="001B7573" w:rsidRDefault="00D91C70" w:rsidP="001C7E2F">
      <w:pPr>
        <w:pStyle w:val="Odstavecseseznamem"/>
        <w:numPr>
          <w:ilvl w:val="1"/>
          <w:numId w:val="48"/>
        </w:numPr>
        <w:spacing w:before="120"/>
        <w:jc w:val="both"/>
        <w:rPr>
          <w:rFonts w:ascii="Arial" w:hAnsi="Arial" w:cs="Arial"/>
        </w:rPr>
      </w:pPr>
      <w:r w:rsidRPr="001B7573">
        <w:rPr>
          <w:rFonts w:ascii="Arial" w:hAnsi="Arial" w:cs="Arial"/>
        </w:rPr>
        <w:t>vymezení změny organizace půdního fondu dle skutečného zásahu liniové stavby</w:t>
      </w:r>
      <w:r w:rsidR="0071715A" w:rsidRPr="001B7573">
        <w:rPr>
          <w:rFonts w:ascii="Arial" w:hAnsi="Arial" w:cs="Arial"/>
        </w:rPr>
        <w:t xml:space="preserve"> </w:t>
      </w:r>
      <w:r w:rsidRPr="001B7573">
        <w:rPr>
          <w:rFonts w:ascii="Arial" w:hAnsi="Arial" w:cs="Arial"/>
        </w:rPr>
        <w:t>do ucelených produkčních bloků</w:t>
      </w:r>
    </w:p>
    <w:p w14:paraId="43E5E0FE" w14:textId="77777777" w:rsidR="00D91C70" w:rsidRPr="001B7573" w:rsidRDefault="00D91C70" w:rsidP="001C7E2F">
      <w:pPr>
        <w:pStyle w:val="Odstavecseseznamem"/>
        <w:numPr>
          <w:ilvl w:val="1"/>
          <w:numId w:val="48"/>
        </w:numPr>
        <w:spacing w:before="120"/>
        <w:jc w:val="both"/>
        <w:rPr>
          <w:rFonts w:ascii="Arial" w:hAnsi="Arial" w:cs="Arial"/>
        </w:rPr>
      </w:pPr>
      <w:r w:rsidRPr="001B7573">
        <w:rPr>
          <w:rFonts w:ascii="Arial" w:hAnsi="Arial" w:cs="Arial"/>
        </w:rPr>
        <w:t>vyhodnocení hydrologických poměrů území a</w:t>
      </w:r>
      <w:r w:rsidR="0071715A" w:rsidRPr="001B7573">
        <w:rPr>
          <w:rFonts w:ascii="Arial" w:hAnsi="Arial" w:cs="Arial"/>
        </w:rPr>
        <w:t xml:space="preserve"> </w:t>
      </w:r>
      <w:r w:rsidRPr="001B7573">
        <w:rPr>
          <w:rFonts w:ascii="Arial" w:hAnsi="Arial" w:cs="Arial"/>
        </w:rPr>
        <w:t>vytipování kritických míst</w:t>
      </w:r>
      <w:r w:rsidR="005A301C" w:rsidRPr="001B7573">
        <w:rPr>
          <w:rFonts w:ascii="Arial" w:hAnsi="Arial" w:cs="Arial"/>
        </w:rPr>
        <w:t xml:space="preserve"> </w:t>
      </w:r>
      <w:r w:rsidRPr="001B7573">
        <w:rPr>
          <w:rFonts w:ascii="Arial" w:hAnsi="Arial" w:cs="Arial"/>
        </w:rPr>
        <w:t>a lokalit</w:t>
      </w:r>
      <w:r w:rsidR="005A301C" w:rsidRPr="001B7573">
        <w:rPr>
          <w:rFonts w:ascii="Arial" w:hAnsi="Arial" w:cs="Arial"/>
        </w:rPr>
        <w:t xml:space="preserve"> </w:t>
      </w:r>
      <w:r w:rsidRPr="001B7573">
        <w:rPr>
          <w:rFonts w:ascii="Arial" w:hAnsi="Arial" w:cs="Arial"/>
        </w:rPr>
        <w:t>včetně</w:t>
      </w:r>
      <w:r w:rsidR="00206A70" w:rsidRPr="001B7573">
        <w:rPr>
          <w:rFonts w:ascii="Arial" w:hAnsi="Arial" w:cs="Arial"/>
        </w:rPr>
        <w:t xml:space="preserve"> </w:t>
      </w:r>
      <w:r w:rsidRPr="001B7573">
        <w:rPr>
          <w:rFonts w:ascii="Arial" w:hAnsi="Arial" w:cs="Arial"/>
        </w:rPr>
        <w:t>předběžného návrhu opatření</w:t>
      </w:r>
    </w:p>
    <w:p w14:paraId="64F5482A" w14:textId="77777777" w:rsidR="00936419" w:rsidRPr="001B7573" w:rsidRDefault="00D91C70" w:rsidP="001C7E2F">
      <w:pPr>
        <w:pStyle w:val="Odstavecseseznamem"/>
        <w:numPr>
          <w:ilvl w:val="1"/>
          <w:numId w:val="48"/>
        </w:numPr>
        <w:spacing w:before="120"/>
        <w:jc w:val="both"/>
        <w:rPr>
          <w:rFonts w:ascii="Arial" w:hAnsi="Arial" w:cs="Arial"/>
        </w:rPr>
      </w:pPr>
      <w:r w:rsidRPr="001B7573">
        <w:rPr>
          <w:rFonts w:ascii="Arial" w:hAnsi="Arial" w:cs="Arial"/>
        </w:rPr>
        <w:t>vyhodnocení a zpracování požadavků na ochranu přírody a krajiny</w:t>
      </w:r>
    </w:p>
    <w:p w14:paraId="30DE4F92" w14:textId="77777777" w:rsidR="00D91C70" w:rsidRPr="001B7573" w:rsidRDefault="00936419" w:rsidP="001C7E2F">
      <w:pPr>
        <w:pStyle w:val="Odstavecseseznamem"/>
        <w:numPr>
          <w:ilvl w:val="1"/>
          <w:numId w:val="48"/>
        </w:numPr>
        <w:spacing w:before="120"/>
        <w:jc w:val="both"/>
        <w:rPr>
          <w:rFonts w:ascii="Arial" w:hAnsi="Arial" w:cs="Arial"/>
        </w:rPr>
      </w:pPr>
      <w:r w:rsidRPr="001B7573">
        <w:rPr>
          <w:rFonts w:ascii="Arial" w:hAnsi="Arial" w:cs="Arial"/>
        </w:rPr>
        <w:t>vyhodnocení požadavků</w:t>
      </w:r>
      <w:r w:rsidR="00D91C70" w:rsidRPr="001B7573">
        <w:rPr>
          <w:rFonts w:ascii="Arial" w:hAnsi="Arial" w:cs="Arial"/>
        </w:rPr>
        <w:t xml:space="preserve"> na ochranu</w:t>
      </w:r>
      <w:r w:rsidR="00206A70" w:rsidRPr="001B7573">
        <w:rPr>
          <w:rFonts w:ascii="Arial" w:hAnsi="Arial" w:cs="Arial"/>
        </w:rPr>
        <w:t xml:space="preserve"> </w:t>
      </w:r>
      <w:r w:rsidR="00D91C70" w:rsidRPr="001B7573">
        <w:rPr>
          <w:rFonts w:ascii="Arial" w:hAnsi="Arial" w:cs="Arial"/>
        </w:rPr>
        <w:t>zemědělského půdního fondu</w:t>
      </w:r>
    </w:p>
    <w:p w14:paraId="5B9F657C" w14:textId="77777777" w:rsidR="00D91C70" w:rsidRPr="001B7573" w:rsidRDefault="00D91C70" w:rsidP="001C7E2F">
      <w:pPr>
        <w:pStyle w:val="Odstavecseseznamem"/>
        <w:numPr>
          <w:ilvl w:val="1"/>
          <w:numId w:val="48"/>
        </w:numPr>
        <w:spacing w:before="120"/>
        <w:jc w:val="both"/>
        <w:rPr>
          <w:rFonts w:ascii="Arial" w:hAnsi="Arial" w:cs="Arial"/>
        </w:rPr>
      </w:pPr>
      <w:r w:rsidRPr="001B7573">
        <w:rPr>
          <w:rFonts w:ascii="Arial" w:hAnsi="Arial" w:cs="Arial"/>
        </w:rPr>
        <w:t>vymezení rozsahu současně zastavěného území obc</w:t>
      </w:r>
      <w:r w:rsidR="00936419" w:rsidRPr="001B7573">
        <w:rPr>
          <w:rFonts w:ascii="Arial" w:hAnsi="Arial" w:cs="Arial"/>
        </w:rPr>
        <w:t>í</w:t>
      </w:r>
      <w:r w:rsidRPr="001B7573">
        <w:rPr>
          <w:rFonts w:ascii="Arial" w:hAnsi="Arial" w:cs="Arial"/>
        </w:rPr>
        <w:t xml:space="preserve">, </w:t>
      </w:r>
      <w:r w:rsidR="007235BF" w:rsidRPr="001B7573">
        <w:rPr>
          <w:rFonts w:ascii="Arial" w:hAnsi="Arial" w:cs="Arial"/>
        </w:rPr>
        <w:t>je-li zpracována ÚPD zapracovat zastavitelné území obce a postupovat v souladu s dokumentací územního plánování</w:t>
      </w:r>
    </w:p>
    <w:p w14:paraId="0D0530E6" w14:textId="77777777" w:rsidR="00D91C70" w:rsidRPr="001B7573" w:rsidRDefault="00D91C70" w:rsidP="001C7E2F">
      <w:pPr>
        <w:pStyle w:val="Odstavecseseznamem"/>
        <w:numPr>
          <w:ilvl w:val="1"/>
          <w:numId w:val="48"/>
        </w:numPr>
        <w:spacing w:before="120"/>
        <w:jc w:val="both"/>
        <w:rPr>
          <w:rFonts w:ascii="Arial" w:hAnsi="Arial" w:cs="Arial"/>
        </w:rPr>
      </w:pPr>
      <w:r w:rsidRPr="001B7573">
        <w:rPr>
          <w:rFonts w:ascii="Arial" w:hAnsi="Arial" w:cs="Arial"/>
        </w:rPr>
        <w:t>v</w:t>
      </w:r>
      <w:r w:rsidR="00C758AB" w:rsidRPr="001B7573">
        <w:rPr>
          <w:rFonts w:ascii="Arial" w:hAnsi="Arial" w:cs="Arial"/>
        </w:rPr>
        <w:t>e</w:t>
      </w:r>
      <w:r w:rsidRPr="001B7573">
        <w:rPr>
          <w:rFonts w:ascii="Arial" w:hAnsi="Arial" w:cs="Arial"/>
        </w:rPr>
        <w:t xml:space="preserve"> </w:t>
      </w:r>
      <w:r w:rsidR="00C758AB" w:rsidRPr="001B7573">
        <w:rPr>
          <w:rFonts w:ascii="Arial" w:hAnsi="Arial" w:cs="Arial"/>
        </w:rPr>
        <w:t>vhodných</w:t>
      </w:r>
      <w:r w:rsidRPr="001B7573">
        <w:rPr>
          <w:rFonts w:ascii="Arial" w:hAnsi="Arial" w:cs="Arial"/>
        </w:rPr>
        <w:t xml:space="preserve"> případech doporučení </w:t>
      </w:r>
      <w:r w:rsidR="00C758AB" w:rsidRPr="001B7573">
        <w:rPr>
          <w:rFonts w:ascii="Arial" w:hAnsi="Arial" w:cs="Arial"/>
        </w:rPr>
        <w:t xml:space="preserve">a navržení </w:t>
      </w:r>
      <w:r w:rsidRPr="001B7573">
        <w:rPr>
          <w:rFonts w:ascii="Arial" w:hAnsi="Arial" w:cs="Arial"/>
        </w:rPr>
        <w:t xml:space="preserve">změny hranice katastrálního území </w:t>
      </w:r>
      <w:r w:rsidR="00C758AB" w:rsidRPr="001B7573">
        <w:rPr>
          <w:rFonts w:ascii="Arial" w:hAnsi="Arial" w:cs="Arial"/>
        </w:rPr>
        <w:t>a</w:t>
      </w:r>
      <w:r w:rsidR="001B2E50" w:rsidRPr="001B7573">
        <w:rPr>
          <w:rFonts w:ascii="Arial" w:hAnsi="Arial" w:cs="Arial"/>
        </w:rPr>
        <w:t> </w:t>
      </w:r>
      <w:r w:rsidR="00C758AB" w:rsidRPr="001B7573">
        <w:rPr>
          <w:rFonts w:ascii="Arial" w:hAnsi="Arial" w:cs="Arial"/>
        </w:rPr>
        <w:t>hranice obce</w:t>
      </w:r>
      <w:r w:rsidR="001B2E50" w:rsidRPr="001B7573">
        <w:rPr>
          <w:rFonts w:ascii="Arial" w:hAnsi="Arial" w:cs="Arial"/>
        </w:rPr>
        <w:t xml:space="preserve"> a navržení optimálních obvodů jednotlivých pozemkových úprav</w:t>
      </w:r>
    </w:p>
    <w:p w14:paraId="1B319BC8" w14:textId="77777777" w:rsidR="00C758AB" w:rsidRPr="001B7573" w:rsidRDefault="00D91C70" w:rsidP="001B2E50">
      <w:pPr>
        <w:pStyle w:val="Odstavecseseznamem"/>
        <w:numPr>
          <w:ilvl w:val="1"/>
          <w:numId w:val="48"/>
        </w:numPr>
        <w:spacing w:before="120"/>
        <w:jc w:val="both"/>
        <w:rPr>
          <w:rFonts w:ascii="Arial" w:hAnsi="Arial" w:cs="Arial"/>
        </w:rPr>
      </w:pPr>
      <w:r w:rsidRPr="001B7573">
        <w:rPr>
          <w:rFonts w:ascii="Arial" w:hAnsi="Arial" w:cs="Arial"/>
        </w:rPr>
        <w:t>vymezení případných dalších zjištěných střetů v území a rámcový návrh opatření, která</w:t>
      </w:r>
      <w:r w:rsidR="00206A70" w:rsidRPr="001B7573">
        <w:rPr>
          <w:rFonts w:ascii="Arial" w:hAnsi="Arial" w:cs="Arial"/>
        </w:rPr>
        <w:t xml:space="preserve"> </w:t>
      </w:r>
      <w:r w:rsidRPr="001B7573">
        <w:rPr>
          <w:rFonts w:ascii="Arial" w:hAnsi="Arial" w:cs="Arial"/>
        </w:rPr>
        <w:t>vytvoří optimální podmínky pro odstranění nepříznivých situací vzniklých liniovou stavbou</w:t>
      </w:r>
    </w:p>
    <w:p w14:paraId="59321249" w14:textId="77777777" w:rsidR="00F364CB" w:rsidRPr="00585DDF" w:rsidRDefault="00F364CB" w:rsidP="00E56DB4">
      <w:pPr>
        <w:spacing w:before="120"/>
        <w:jc w:val="both"/>
        <w:outlineLvl w:val="1"/>
        <w:rPr>
          <w:rFonts w:ascii="Arial" w:hAnsi="Arial" w:cs="Arial"/>
          <w:b/>
          <w:bCs/>
          <w:smallCaps/>
          <w:sz w:val="22"/>
          <w:szCs w:val="22"/>
        </w:rPr>
      </w:pPr>
    </w:p>
    <w:p w14:paraId="70F4510F" w14:textId="77777777" w:rsidR="00D91C70" w:rsidRPr="000F17B3" w:rsidRDefault="00E22A24" w:rsidP="000F17B3">
      <w:pPr>
        <w:pStyle w:val="Odstavecseseznamem"/>
        <w:numPr>
          <w:ilvl w:val="0"/>
          <w:numId w:val="48"/>
        </w:numPr>
        <w:spacing w:before="120"/>
        <w:jc w:val="both"/>
        <w:rPr>
          <w:rFonts w:ascii="Arial" w:hAnsi="Arial" w:cs="Arial"/>
          <w:b/>
          <w:bCs/>
        </w:rPr>
      </w:pPr>
      <w:r>
        <w:rPr>
          <w:rFonts w:ascii="Arial" w:hAnsi="Arial" w:cs="Arial"/>
          <w:b/>
          <w:bCs/>
        </w:rPr>
        <w:t>Písemná a t</w:t>
      </w:r>
      <w:r w:rsidR="00D91C70" w:rsidRPr="000F17B3">
        <w:rPr>
          <w:rFonts w:ascii="Arial" w:hAnsi="Arial" w:cs="Arial"/>
          <w:b/>
          <w:bCs/>
        </w:rPr>
        <w:t>abulková část</w:t>
      </w:r>
    </w:p>
    <w:p w14:paraId="67D6A4C8" w14:textId="77777777" w:rsidR="00F81037" w:rsidRPr="00585DDF" w:rsidRDefault="001E0F05" w:rsidP="001D5C66">
      <w:pPr>
        <w:jc w:val="both"/>
        <w:outlineLvl w:val="1"/>
        <w:rPr>
          <w:rFonts w:ascii="Arial" w:hAnsi="Arial" w:cs="Arial"/>
          <w:bCs/>
          <w:sz w:val="22"/>
          <w:szCs w:val="22"/>
        </w:rPr>
      </w:pPr>
      <w:r w:rsidRPr="00585DDF">
        <w:rPr>
          <w:rFonts w:ascii="Arial" w:hAnsi="Arial" w:cs="Arial"/>
          <w:bCs/>
          <w:sz w:val="22"/>
          <w:szCs w:val="22"/>
        </w:rPr>
        <w:t>Řídí se Metodickým pokynem</w:t>
      </w:r>
      <w:r w:rsidR="00A742B8" w:rsidRPr="00A742B8">
        <w:t xml:space="preserve"> </w:t>
      </w:r>
      <w:r w:rsidR="00A742B8" w:rsidRPr="00A742B8">
        <w:rPr>
          <w:rFonts w:ascii="Arial" w:hAnsi="Arial" w:cs="Arial"/>
          <w:bCs/>
          <w:sz w:val="22"/>
          <w:szCs w:val="22"/>
        </w:rPr>
        <w:t>pro zpracování studie</w:t>
      </w:r>
      <w:r w:rsidRPr="00585DDF">
        <w:rPr>
          <w:rFonts w:ascii="Arial" w:hAnsi="Arial" w:cs="Arial"/>
          <w:bCs/>
          <w:sz w:val="22"/>
          <w:szCs w:val="22"/>
        </w:rPr>
        <w:t>.</w:t>
      </w:r>
      <w:r w:rsidR="00E22A24">
        <w:rPr>
          <w:rFonts w:ascii="Arial" w:hAnsi="Arial" w:cs="Arial"/>
          <w:bCs/>
          <w:sz w:val="22"/>
          <w:szCs w:val="22"/>
        </w:rPr>
        <w:t xml:space="preserve"> V případě, že budou </w:t>
      </w:r>
      <w:r w:rsidR="00BC6CA1">
        <w:rPr>
          <w:rFonts w:ascii="Arial" w:hAnsi="Arial" w:cs="Arial"/>
          <w:bCs/>
          <w:sz w:val="22"/>
          <w:szCs w:val="22"/>
        </w:rPr>
        <w:t>navrženy</w:t>
      </w:r>
      <w:r w:rsidR="00E22A24">
        <w:rPr>
          <w:rFonts w:ascii="Arial" w:hAnsi="Arial" w:cs="Arial"/>
          <w:bCs/>
          <w:sz w:val="22"/>
          <w:szCs w:val="22"/>
        </w:rPr>
        <w:t xml:space="preserve"> obvody KoPÚ tak, že budou zahrnovat více k.ú., budou statistické a souhrnné údaje uváděny k navrženému obvodu KoPÚ a nikoliv za katastrální území.</w:t>
      </w:r>
    </w:p>
    <w:p w14:paraId="307C8212" w14:textId="77777777" w:rsidR="006E57C0" w:rsidRPr="00585DDF" w:rsidRDefault="006E57C0" w:rsidP="001D5C66">
      <w:pPr>
        <w:jc w:val="both"/>
        <w:outlineLvl w:val="1"/>
        <w:rPr>
          <w:rFonts w:ascii="Arial" w:hAnsi="Arial" w:cs="Arial"/>
          <w:b/>
          <w:bCs/>
          <w:smallCaps/>
          <w:sz w:val="22"/>
          <w:szCs w:val="22"/>
        </w:rPr>
      </w:pPr>
    </w:p>
    <w:p w14:paraId="3396B838" w14:textId="77777777" w:rsidR="00D91C70" w:rsidRPr="00585DDF" w:rsidRDefault="00D91C70" w:rsidP="001D5C66">
      <w:pPr>
        <w:jc w:val="both"/>
        <w:rPr>
          <w:rFonts w:ascii="Arial" w:hAnsi="Arial" w:cs="Arial"/>
          <w:sz w:val="22"/>
          <w:szCs w:val="22"/>
        </w:rPr>
      </w:pPr>
    </w:p>
    <w:p w14:paraId="3826015A" w14:textId="77777777" w:rsidR="00D91C70" w:rsidRPr="000F17B3" w:rsidRDefault="000F17B3" w:rsidP="000F17B3">
      <w:pPr>
        <w:pStyle w:val="Odstavecseseznamem"/>
        <w:numPr>
          <w:ilvl w:val="0"/>
          <w:numId w:val="48"/>
        </w:numPr>
        <w:spacing w:before="120"/>
        <w:jc w:val="both"/>
        <w:rPr>
          <w:rFonts w:ascii="Arial" w:hAnsi="Arial" w:cs="Arial"/>
          <w:b/>
        </w:rPr>
      </w:pPr>
      <w:r>
        <w:rPr>
          <w:rFonts w:ascii="Arial" w:hAnsi="Arial" w:cs="Arial"/>
          <w:b/>
          <w:bCs/>
        </w:rPr>
        <w:t>Z</w:t>
      </w:r>
      <w:r w:rsidR="00D91C70" w:rsidRPr="000F17B3">
        <w:rPr>
          <w:rFonts w:ascii="Arial" w:hAnsi="Arial" w:cs="Arial"/>
          <w:b/>
          <w:bCs/>
        </w:rPr>
        <w:t>pracování a projednání studie</w:t>
      </w:r>
    </w:p>
    <w:p w14:paraId="250EBEB3" w14:textId="77777777" w:rsidR="000F17B3" w:rsidRDefault="00D91C70" w:rsidP="00007B3D">
      <w:pPr>
        <w:spacing w:line="259" w:lineRule="exact"/>
        <w:ind w:right="23"/>
        <w:contextualSpacing/>
        <w:jc w:val="both"/>
        <w:rPr>
          <w:rFonts w:ascii="Arial" w:hAnsi="Arial" w:cs="Arial"/>
          <w:sz w:val="22"/>
          <w:szCs w:val="22"/>
        </w:rPr>
      </w:pPr>
      <w:r w:rsidRPr="00585DDF">
        <w:rPr>
          <w:rFonts w:ascii="Arial" w:hAnsi="Arial" w:cs="Arial"/>
          <w:sz w:val="22"/>
          <w:szCs w:val="22"/>
        </w:rPr>
        <w:t>Vzhledem k rozsáhlé problematice širších vazeb na liniové stavby je nutná úzká spolupráce mezi pozemkovým úřadem, stavebníkem a zpracovatelem studie.</w:t>
      </w:r>
    </w:p>
    <w:p w14:paraId="41B6AD2C" w14:textId="77777777" w:rsidR="00D91C70" w:rsidRPr="00585DDF" w:rsidRDefault="00D91C70" w:rsidP="00007B3D">
      <w:pPr>
        <w:spacing w:line="259" w:lineRule="exact"/>
        <w:ind w:right="23"/>
        <w:contextualSpacing/>
        <w:jc w:val="both"/>
        <w:rPr>
          <w:rFonts w:ascii="Arial" w:hAnsi="Arial" w:cs="Arial"/>
          <w:sz w:val="22"/>
          <w:szCs w:val="22"/>
        </w:rPr>
      </w:pPr>
      <w:r w:rsidRPr="00585DDF">
        <w:rPr>
          <w:rFonts w:ascii="Arial" w:hAnsi="Arial" w:cs="Arial"/>
          <w:sz w:val="22"/>
          <w:szCs w:val="22"/>
        </w:rPr>
        <w:t>Při zpracování studie je nezbytné vždy:</w:t>
      </w:r>
    </w:p>
    <w:p w14:paraId="181E4A27" w14:textId="77777777" w:rsidR="00C758AB" w:rsidRPr="00585DDF" w:rsidRDefault="00D91C70" w:rsidP="00007B3D">
      <w:pPr>
        <w:pStyle w:val="Odstavecseseznamem"/>
        <w:numPr>
          <w:ilvl w:val="0"/>
          <w:numId w:val="45"/>
        </w:numPr>
        <w:spacing w:line="259" w:lineRule="exact"/>
        <w:ind w:right="23"/>
        <w:jc w:val="both"/>
        <w:rPr>
          <w:rFonts w:ascii="Arial" w:hAnsi="Arial" w:cs="Arial"/>
        </w:rPr>
      </w:pPr>
      <w:r w:rsidRPr="00585DDF">
        <w:rPr>
          <w:rFonts w:ascii="Arial" w:hAnsi="Arial" w:cs="Arial"/>
        </w:rPr>
        <w:t>na začátku zpracování studie vyjasnit postup zpracování studie v návaznosti na činnost stavebníka v přípravě liniové stavby (viz „koordinace činnost</w:t>
      </w:r>
      <w:r w:rsidR="000F17B3">
        <w:rPr>
          <w:rFonts w:ascii="Arial" w:hAnsi="Arial" w:cs="Arial"/>
        </w:rPr>
        <w:t>i</w:t>
      </w:r>
      <w:r w:rsidRPr="00585DDF">
        <w:rPr>
          <w:rFonts w:ascii="Arial" w:hAnsi="Arial" w:cs="Arial"/>
        </w:rPr>
        <w:t xml:space="preserve"> ŘSD a </w:t>
      </w:r>
      <w:r w:rsidR="00067335" w:rsidRPr="00585DDF">
        <w:rPr>
          <w:rFonts w:ascii="Arial" w:hAnsi="Arial" w:cs="Arial"/>
        </w:rPr>
        <w:t>S</w:t>
      </w:r>
      <w:r w:rsidRPr="00585DDF">
        <w:rPr>
          <w:rFonts w:ascii="Arial" w:hAnsi="Arial" w:cs="Arial"/>
        </w:rPr>
        <w:t>PÚ" v Rámcovém metodickém postupu)</w:t>
      </w:r>
    </w:p>
    <w:p w14:paraId="5D0F737D" w14:textId="77777777" w:rsidR="00D91C70" w:rsidRPr="00585DDF" w:rsidRDefault="00D91C70" w:rsidP="0000689A">
      <w:pPr>
        <w:pStyle w:val="Odstavecseseznamem"/>
        <w:numPr>
          <w:ilvl w:val="0"/>
          <w:numId w:val="45"/>
        </w:numPr>
        <w:spacing w:before="300" w:line="259" w:lineRule="exact"/>
        <w:ind w:right="20"/>
        <w:jc w:val="both"/>
        <w:rPr>
          <w:rFonts w:ascii="Arial" w:hAnsi="Arial" w:cs="Arial"/>
        </w:rPr>
      </w:pPr>
      <w:r w:rsidRPr="00585DDF">
        <w:rPr>
          <w:rFonts w:ascii="Arial" w:hAnsi="Arial" w:cs="Arial"/>
        </w:rPr>
        <w:t>při zpracování studie zabezpečit několik informativních a poradenských konzultací se zástupci</w:t>
      </w:r>
      <w:r w:rsidR="000F17B3">
        <w:rPr>
          <w:rFonts w:ascii="Arial" w:hAnsi="Arial" w:cs="Arial"/>
        </w:rPr>
        <w:t xml:space="preserve"> </w:t>
      </w:r>
      <w:r w:rsidRPr="00585DDF">
        <w:rPr>
          <w:rFonts w:ascii="Arial" w:hAnsi="Arial" w:cs="Arial"/>
        </w:rPr>
        <w:t>obcí, uživatelskými subjekty, orgány státní správy a stavebníkem a zajistit stanovisko zejména obc</w:t>
      </w:r>
      <w:r w:rsidR="000F17B3">
        <w:rPr>
          <w:rFonts w:ascii="Arial" w:hAnsi="Arial" w:cs="Arial"/>
        </w:rPr>
        <w:t>í</w:t>
      </w:r>
      <w:r w:rsidRPr="00585DDF">
        <w:rPr>
          <w:rFonts w:ascii="Arial" w:hAnsi="Arial" w:cs="Arial"/>
        </w:rPr>
        <w:t xml:space="preserve"> a orgánů ochrany životního prostředí ke koncepci návrhu společných zařízení</w:t>
      </w:r>
    </w:p>
    <w:p w14:paraId="34CE5A87" w14:textId="77777777" w:rsidR="00D91C70" w:rsidRDefault="00C758AB" w:rsidP="0000689A">
      <w:pPr>
        <w:pStyle w:val="Odstavecseseznamem"/>
        <w:numPr>
          <w:ilvl w:val="0"/>
          <w:numId w:val="45"/>
        </w:numPr>
        <w:spacing w:before="300" w:line="259" w:lineRule="exact"/>
        <w:ind w:right="20"/>
        <w:jc w:val="both"/>
        <w:rPr>
          <w:rFonts w:ascii="Arial" w:hAnsi="Arial" w:cs="Arial"/>
        </w:rPr>
      </w:pPr>
      <w:r w:rsidRPr="00585DDF">
        <w:rPr>
          <w:rFonts w:ascii="Arial" w:hAnsi="Arial" w:cs="Arial"/>
        </w:rPr>
        <w:lastRenderedPageBreak/>
        <w:t>p</w:t>
      </w:r>
      <w:r w:rsidR="00D91C70" w:rsidRPr="00585DDF">
        <w:rPr>
          <w:rFonts w:ascii="Arial" w:hAnsi="Arial" w:cs="Arial"/>
        </w:rPr>
        <w:t>rojednat zpracovaný návrh studie na společném jednání</w:t>
      </w:r>
      <w:r w:rsidR="000F17B3">
        <w:rPr>
          <w:rFonts w:ascii="Arial" w:hAnsi="Arial" w:cs="Arial"/>
        </w:rPr>
        <w:t>,</w:t>
      </w:r>
      <w:r w:rsidR="00D91C70" w:rsidRPr="00585DDF">
        <w:rPr>
          <w:rFonts w:ascii="Arial" w:hAnsi="Arial" w:cs="Arial"/>
        </w:rPr>
        <w:t xml:space="preserve"> </w:t>
      </w:r>
      <w:r w:rsidR="000F17B3">
        <w:rPr>
          <w:rFonts w:ascii="Arial" w:hAnsi="Arial" w:cs="Arial"/>
        </w:rPr>
        <w:t>které</w:t>
      </w:r>
      <w:r w:rsidR="00D91C70" w:rsidRPr="00585DDF">
        <w:rPr>
          <w:rFonts w:ascii="Arial" w:hAnsi="Arial" w:cs="Arial"/>
        </w:rPr>
        <w:t xml:space="preserve"> svolá pozemkový úřad </w:t>
      </w:r>
      <w:r w:rsidR="000F17B3">
        <w:rPr>
          <w:rFonts w:ascii="Arial" w:hAnsi="Arial" w:cs="Arial"/>
        </w:rPr>
        <w:t xml:space="preserve">za </w:t>
      </w:r>
      <w:r w:rsidR="00D91C70" w:rsidRPr="00585DDF">
        <w:rPr>
          <w:rFonts w:ascii="Arial" w:hAnsi="Arial" w:cs="Arial"/>
        </w:rPr>
        <w:t>účastn</w:t>
      </w:r>
      <w:r w:rsidR="000F17B3">
        <w:rPr>
          <w:rFonts w:ascii="Arial" w:hAnsi="Arial" w:cs="Arial"/>
        </w:rPr>
        <w:t>i</w:t>
      </w:r>
      <w:r w:rsidR="00D91C70" w:rsidRPr="00585DDF">
        <w:rPr>
          <w:rFonts w:ascii="Arial" w:hAnsi="Arial" w:cs="Arial"/>
        </w:rPr>
        <w:t>: zástupce stavebníka, zástupce pozemkového úřadu, zástupc</w:t>
      </w:r>
      <w:r w:rsidR="000F17B3">
        <w:rPr>
          <w:rFonts w:ascii="Arial" w:hAnsi="Arial" w:cs="Arial"/>
        </w:rPr>
        <w:t>ů</w:t>
      </w:r>
      <w:r w:rsidR="00D91C70" w:rsidRPr="00585DDF">
        <w:rPr>
          <w:rFonts w:ascii="Arial" w:hAnsi="Arial" w:cs="Arial"/>
        </w:rPr>
        <w:t xml:space="preserve"> obc</w:t>
      </w:r>
      <w:r w:rsidRPr="00585DDF">
        <w:rPr>
          <w:rFonts w:ascii="Arial" w:hAnsi="Arial" w:cs="Arial"/>
        </w:rPr>
        <w:t>í</w:t>
      </w:r>
      <w:r w:rsidR="00D91C70" w:rsidRPr="00585DDF">
        <w:rPr>
          <w:rFonts w:ascii="Arial" w:hAnsi="Arial" w:cs="Arial"/>
        </w:rPr>
        <w:t xml:space="preserve"> a</w:t>
      </w:r>
      <w:r w:rsidR="000F17B3">
        <w:rPr>
          <w:rFonts w:ascii="Arial" w:hAnsi="Arial" w:cs="Arial"/>
        </w:rPr>
        <w:t> </w:t>
      </w:r>
      <w:r w:rsidR="00D91C70" w:rsidRPr="00585DDF">
        <w:rPr>
          <w:rFonts w:ascii="Arial" w:hAnsi="Arial" w:cs="Arial"/>
        </w:rPr>
        <w:t>zpracovatele.</w:t>
      </w:r>
    </w:p>
    <w:p w14:paraId="537DC534" w14:textId="47C4015F" w:rsidR="00AA0273" w:rsidRPr="003C3ECE" w:rsidRDefault="00AA0273">
      <w:pPr>
        <w:rPr>
          <w:rFonts w:ascii="Arial" w:hAnsi="Arial" w:cs="Arial"/>
          <w:sz w:val="22"/>
          <w:szCs w:val="22"/>
        </w:rPr>
      </w:pPr>
    </w:p>
    <w:p w14:paraId="1B032D31" w14:textId="77777777" w:rsidR="002E6D96" w:rsidRPr="00585DDF" w:rsidRDefault="002E6D96" w:rsidP="00CA7882">
      <w:pPr>
        <w:jc w:val="center"/>
        <w:rPr>
          <w:rFonts w:ascii="Arial" w:hAnsi="Arial" w:cs="Arial"/>
          <w:b/>
          <w:bCs/>
          <w:snapToGrid w:val="0"/>
          <w:sz w:val="22"/>
          <w:szCs w:val="22"/>
        </w:rPr>
      </w:pPr>
      <w:r w:rsidRPr="00585DDF">
        <w:rPr>
          <w:rFonts w:ascii="Arial" w:hAnsi="Arial" w:cs="Arial"/>
          <w:b/>
          <w:bCs/>
          <w:snapToGrid w:val="0"/>
          <w:sz w:val="22"/>
          <w:szCs w:val="22"/>
        </w:rPr>
        <w:t>Čl. IV.</w:t>
      </w:r>
    </w:p>
    <w:p w14:paraId="63E96759" w14:textId="77777777" w:rsidR="002E6D96" w:rsidRPr="00585DDF" w:rsidRDefault="002E6D96" w:rsidP="00CA7882">
      <w:pPr>
        <w:jc w:val="center"/>
        <w:rPr>
          <w:rFonts w:ascii="Arial" w:hAnsi="Arial" w:cs="Arial"/>
          <w:b/>
          <w:sz w:val="22"/>
          <w:szCs w:val="22"/>
        </w:rPr>
      </w:pPr>
      <w:r w:rsidRPr="00585DDF">
        <w:rPr>
          <w:rFonts w:ascii="Arial" w:hAnsi="Arial" w:cs="Arial"/>
          <w:b/>
          <w:sz w:val="22"/>
          <w:szCs w:val="22"/>
        </w:rPr>
        <w:t>Technické požadavky na provedení díla</w:t>
      </w:r>
    </w:p>
    <w:p w14:paraId="0C2EA42A" w14:textId="2096733F" w:rsidR="00BA75B0" w:rsidRPr="00585DDF" w:rsidRDefault="001F0002" w:rsidP="001D5C66">
      <w:pPr>
        <w:pStyle w:val="Zkladntextodsazen2"/>
        <w:numPr>
          <w:ilvl w:val="0"/>
          <w:numId w:val="7"/>
        </w:numPr>
        <w:ind w:left="284"/>
        <w:rPr>
          <w:rFonts w:ascii="Arial" w:hAnsi="Arial" w:cs="Arial"/>
          <w:sz w:val="22"/>
          <w:szCs w:val="22"/>
        </w:rPr>
      </w:pPr>
      <w:r w:rsidRPr="00585DDF">
        <w:rPr>
          <w:rFonts w:ascii="Arial" w:hAnsi="Arial" w:cs="Arial"/>
          <w:sz w:val="22"/>
          <w:szCs w:val="22"/>
        </w:rPr>
        <w:t xml:space="preserve">Dílo bude předáno </w:t>
      </w:r>
      <w:r w:rsidR="00BA75B0" w:rsidRPr="00585DDF">
        <w:rPr>
          <w:rFonts w:ascii="Arial" w:hAnsi="Arial" w:cs="Arial"/>
          <w:sz w:val="22"/>
          <w:szCs w:val="22"/>
        </w:rPr>
        <w:t>v klasické formě písemného a grafického zpracování na papíře a v digitální podobě na paměťovém mediu</w:t>
      </w:r>
      <w:r w:rsidR="00CA7882">
        <w:rPr>
          <w:rFonts w:ascii="Arial" w:hAnsi="Arial" w:cs="Arial"/>
          <w:sz w:val="22"/>
          <w:szCs w:val="22"/>
        </w:rPr>
        <w:t>.</w:t>
      </w:r>
      <w:r w:rsidR="00BA75B0" w:rsidRPr="00585DDF">
        <w:rPr>
          <w:rFonts w:ascii="Arial" w:hAnsi="Arial" w:cs="Arial"/>
          <w:sz w:val="22"/>
          <w:szCs w:val="22"/>
        </w:rPr>
        <w:t xml:space="preserve"> </w:t>
      </w:r>
      <w:r w:rsidR="00CA7882">
        <w:rPr>
          <w:rFonts w:ascii="Arial" w:hAnsi="Arial" w:cs="Arial"/>
          <w:sz w:val="22"/>
          <w:szCs w:val="22"/>
        </w:rPr>
        <w:t>T</w:t>
      </w:r>
      <w:r w:rsidR="00CA7882" w:rsidRPr="00CA7882">
        <w:rPr>
          <w:rFonts w:ascii="Arial" w:hAnsi="Arial" w:cs="Arial"/>
          <w:sz w:val="22"/>
          <w:szCs w:val="22"/>
        </w:rPr>
        <w:t>extová část</w:t>
      </w:r>
      <w:r w:rsidR="00CA7882">
        <w:rPr>
          <w:rFonts w:ascii="Arial" w:hAnsi="Arial" w:cs="Arial"/>
          <w:sz w:val="22"/>
          <w:szCs w:val="22"/>
        </w:rPr>
        <w:t xml:space="preserve"> bude předána</w:t>
      </w:r>
      <w:r w:rsidR="00CA7882" w:rsidRPr="00CA7882">
        <w:rPr>
          <w:rFonts w:ascii="Arial" w:hAnsi="Arial" w:cs="Arial"/>
          <w:sz w:val="22"/>
          <w:szCs w:val="22"/>
        </w:rPr>
        <w:t xml:space="preserve"> ve formátu *.doc(x) nebo kompatibilní s textovým editorem Word, tabulková část ve formátu *.xls(x) nebo kompatibilní s programem Excel.</w:t>
      </w:r>
      <w:r w:rsidR="00BA75B0" w:rsidRPr="00585DDF">
        <w:rPr>
          <w:rFonts w:ascii="Arial" w:hAnsi="Arial" w:cs="Arial"/>
          <w:sz w:val="22"/>
          <w:szCs w:val="22"/>
        </w:rPr>
        <w:t xml:space="preserve"> </w:t>
      </w:r>
      <w:r w:rsidR="00CA7882">
        <w:rPr>
          <w:rFonts w:ascii="Arial" w:hAnsi="Arial" w:cs="Arial"/>
          <w:sz w:val="22"/>
          <w:szCs w:val="22"/>
        </w:rPr>
        <w:t>V</w:t>
      </w:r>
      <w:r w:rsidR="00BA75B0" w:rsidRPr="00585DDF">
        <w:rPr>
          <w:rFonts w:ascii="Arial" w:hAnsi="Arial" w:cs="Arial"/>
          <w:sz w:val="22"/>
          <w:szCs w:val="22"/>
        </w:rPr>
        <w:t xml:space="preserve">ýsledky grafických prací budou předávány ve formátu </w:t>
      </w:r>
      <w:r w:rsidR="00E317F3" w:rsidRPr="00585DDF">
        <w:rPr>
          <w:rFonts w:ascii="Arial" w:hAnsi="Arial" w:cs="Arial"/>
          <w:sz w:val="22"/>
          <w:szCs w:val="22"/>
        </w:rPr>
        <w:t>*</w:t>
      </w:r>
      <w:r w:rsidR="00BA75B0" w:rsidRPr="00585DDF">
        <w:rPr>
          <w:rFonts w:ascii="Arial" w:hAnsi="Arial" w:cs="Arial"/>
          <w:sz w:val="22"/>
          <w:szCs w:val="22"/>
        </w:rPr>
        <w:t>.dgn</w:t>
      </w:r>
      <w:r w:rsidR="00527E1F" w:rsidRPr="00585DDF">
        <w:rPr>
          <w:rFonts w:ascii="Arial" w:hAnsi="Arial" w:cs="Arial"/>
          <w:sz w:val="22"/>
          <w:szCs w:val="22"/>
        </w:rPr>
        <w:t xml:space="preserve"> (dwg)</w:t>
      </w:r>
      <w:r w:rsidR="00880089">
        <w:rPr>
          <w:rFonts w:ascii="Arial" w:hAnsi="Arial" w:cs="Arial"/>
          <w:sz w:val="22"/>
          <w:szCs w:val="22"/>
        </w:rPr>
        <w:t>,</w:t>
      </w:r>
      <w:r w:rsidR="00527E1F" w:rsidRPr="00585DDF">
        <w:rPr>
          <w:rFonts w:ascii="Arial" w:hAnsi="Arial" w:cs="Arial"/>
          <w:sz w:val="22"/>
          <w:szCs w:val="22"/>
        </w:rPr>
        <w:t xml:space="preserve"> </w:t>
      </w:r>
      <w:r w:rsidR="00BA75B0" w:rsidRPr="00585DDF">
        <w:rPr>
          <w:rFonts w:ascii="Arial" w:hAnsi="Arial" w:cs="Arial"/>
          <w:sz w:val="22"/>
          <w:szCs w:val="22"/>
        </w:rPr>
        <w:t xml:space="preserve">rastrová data ve formátu </w:t>
      </w:r>
      <w:r w:rsidR="00890F8B" w:rsidRPr="00585DDF">
        <w:rPr>
          <w:rFonts w:ascii="Arial" w:hAnsi="Arial" w:cs="Arial"/>
          <w:sz w:val="22"/>
          <w:szCs w:val="22"/>
        </w:rPr>
        <w:t>ve formátu georeferencovaného tiff</w:t>
      </w:r>
      <w:r w:rsidR="00880089">
        <w:rPr>
          <w:rFonts w:ascii="Arial" w:hAnsi="Arial" w:cs="Arial"/>
          <w:sz w:val="22"/>
          <w:szCs w:val="22"/>
        </w:rPr>
        <w:t xml:space="preserve"> nebo png</w:t>
      </w:r>
      <w:r w:rsidR="00BA75B0" w:rsidRPr="00585DDF">
        <w:rPr>
          <w:rFonts w:ascii="Arial" w:hAnsi="Arial" w:cs="Arial"/>
          <w:sz w:val="22"/>
          <w:szCs w:val="22"/>
        </w:rPr>
        <w:t>, v souřadnicovém systému S-JTSK.</w:t>
      </w:r>
      <w:r w:rsidR="00804F91" w:rsidRPr="00585DDF">
        <w:rPr>
          <w:rFonts w:ascii="Arial" w:hAnsi="Arial" w:cs="Arial"/>
          <w:sz w:val="22"/>
          <w:szCs w:val="22"/>
        </w:rPr>
        <w:t xml:space="preserve"> Všechny požadované výstupy bude zhotovitel povinen předat objednateli rovněž ve formátu *.pdf v členění, které umožní objednateli jejich použití </w:t>
      </w:r>
      <w:r w:rsidR="001849C7">
        <w:rPr>
          <w:rFonts w:ascii="Arial" w:hAnsi="Arial" w:cs="Arial"/>
          <w:sz w:val="22"/>
          <w:szCs w:val="22"/>
        </w:rPr>
        <w:t>např.</w:t>
      </w:r>
      <w:r w:rsidR="00804F91" w:rsidRPr="00585DDF">
        <w:rPr>
          <w:rFonts w:ascii="Arial" w:hAnsi="Arial" w:cs="Arial"/>
          <w:sz w:val="22"/>
          <w:szCs w:val="22"/>
        </w:rPr>
        <w:t xml:space="preserve"> v elektronické spisové službě.</w:t>
      </w:r>
      <w:r w:rsidR="00BA75B0" w:rsidRPr="00585DDF">
        <w:rPr>
          <w:rFonts w:ascii="Arial" w:hAnsi="Arial" w:cs="Arial"/>
          <w:sz w:val="22"/>
          <w:szCs w:val="22"/>
        </w:rPr>
        <w:t xml:space="preserve"> </w:t>
      </w:r>
    </w:p>
    <w:p w14:paraId="745CA922" w14:textId="77777777" w:rsidR="009F63D5" w:rsidRPr="00585DDF" w:rsidRDefault="009F63D5" w:rsidP="001D5C66">
      <w:pPr>
        <w:tabs>
          <w:tab w:val="left" w:pos="286"/>
        </w:tabs>
        <w:spacing w:line="259" w:lineRule="exact"/>
        <w:ind w:left="284"/>
        <w:jc w:val="both"/>
        <w:rPr>
          <w:rFonts w:ascii="Arial" w:hAnsi="Arial" w:cs="Arial"/>
          <w:sz w:val="22"/>
          <w:szCs w:val="22"/>
        </w:rPr>
      </w:pPr>
    </w:p>
    <w:p w14:paraId="21D1814D" w14:textId="77777777" w:rsidR="009F63D5" w:rsidRPr="00585DDF" w:rsidRDefault="00013BBF" w:rsidP="001D5C66">
      <w:pPr>
        <w:tabs>
          <w:tab w:val="left" w:pos="286"/>
        </w:tabs>
        <w:spacing w:line="259" w:lineRule="exact"/>
        <w:ind w:left="284"/>
        <w:jc w:val="both"/>
        <w:rPr>
          <w:rFonts w:ascii="Arial" w:hAnsi="Arial" w:cs="Arial"/>
          <w:sz w:val="22"/>
          <w:szCs w:val="22"/>
        </w:rPr>
      </w:pPr>
      <w:r w:rsidRPr="00585DDF">
        <w:rPr>
          <w:rFonts w:ascii="Arial" w:hAnsi="Arial" w:cs="Arial"/>
          <w:sz w:val="22"/>
          <w:szCs w:val="22"/>
        </w:rPr>
        <w:t xml:space="preserve"> </w:t>
      </w:r>
      <w:r w:rsidR="009F63D5" w:rsidRPr="00585DDF">
        <w:rPr>
          <w:rFonts w:ascii="Arial" w:hAnsi="Arial" w:cs="Arial"/>
          <w:sz w:val="22"/>
          <w:szCs w:val="22"/>
        </w:rPr>
        <w:t>Grafická část bude předána následovně:</w:t>
      </w:r>
    </w:p>
    <w:p w14:paraId="7D5A3BDD" w14:textId="77777777" w:rsidR="009F63D5" w:rsidRPr="00585DDF" w:rsidRDefault="009F63D5" w:rsidP="005A301C">
      <w:pPr>
        <w:numPr>
          <w:ilvl w:val="0"/>
          <w:numId w:val="38"/>
        </w:numPr>
        <w:tabs>
          <w:tab w:val="left" w:pos="286"/>
        </w:tabs>
        <w:spacing w:line="259" w:lineRule="exact"/>
        <w:jc w:val="both"/>
        <w:rPr>
          <w:rFonts w:ascii="Arial" w:hAnsi="Arial" w:cs="Arial"/>
          <w:sz w:val="22"/>
          <w:szCs w:val="22"/>
        </w:rPr>
      </w:pPr>
      <w:r w:rsidRPr="00585DDF">
        <w:rPr>
          <w:rFonts w:ascii="Arial" w:hAnsi="Arial" w:cs="Arial"/>
          <w:sz w:val="22"/>
          <w:szCs w:val="22"/>
        </w:rPr>
        <w:t xml:space="preserve"> Přehledná situace v měřítku 1 : 10 000 (50 000)</w:t>
      </w:r>
    </w:p>
    <w:p w14:paraId="09B785C6" w14:textId="77777777" w:rsidR="009F63D5" w:rsidRPr="00585DDF" w:rsidRDefault="00E72BBD" w:rsidP="005A301C">
      <w:pPr>
        <w:numPr>
          <w:ilvl w:val="0"/>
          <w:numId w:val="38"/>
        </w:numPr>
        <w:tabs>
          <w:tab w:val="left" w:pos="286"/>
        </w:tabs>
        <w:spacing w:line="259" w:lineRule="exact"/>
        <w:jc w:val="both"/>
        <w:rPr>
          <w:rFonts w:ascii="Arial" w:hAnsi="Arial" w:cs="Arial"/>
          <w:sz w:val="22"/>
          <w:szCs w:val="22"/>
        </w:rPr>
      </w:pPr>
      <w:r w:rsidRPr="00585DDF">
        <w:rPr>
          <w:rFonts w:ascii="Arial" w:hAnsi="Arial" w:cs="Arial"/>
          <w:sz w:val="22"/>
          <w:szCs w:val="22"/>
        </w:rPr>
        <w:t xml:space="preserve"> </w:t>
      </w:r>
      <w:r w:rsidR="009F63D5" w:rsidRPr="00585DDF">
        <w:rPr>
          <w:rFonts w:ascii="Arial" w:hAnsi="Arial" w:cs="Arial"/>
          <w:sz w:val="22"/>
          <w:szCs w:val="22"/>
        </w:rPr>
        <w:t>Situace</w:t>
      </w:r>
      <w:r w:rsidR="00074AB8">
        <w:rPr>
          <w:rFonts w:ascii="Arial" w:hAnsi="Arial" w:cs="Arial"/>
          <w:sz w:val="22"/>
          <w:szCs w:val="22"/>
        </w:rPr>
        <w:t xml:space="preserve"> navržených KoPÚ kreslená </w:t>
      </w:r>
      <w:r w:rsidR="005719B8">
        <w:rPr>
          <w:rFonts w:ascii="Arial" w:hAnsi="Arial" w:cs="Arial"/>
          <w:sz w:val="22"/>
          <w:szCs w:val="22"/>
        </w:rPr>
        <w:t xml:space="preserve">značkami </w:t>
      </w:r>
      <w:r w:rsidR="00074AB8">
        <w:rPr>
          <w:rFonts w:ascii="Arial" w:hAnsi="Arial" w:cs="Arial"/>
          <w:sz w:val="22"/>
          <w:szCs w:val="22"/>
        </w:rPr>
        <w:t>dle TS</w:t>
      </w:r>
      <w:r w:rsidR="009F63D5" w:rsidRPr="00585DDF">
        <w:rPr>
          <w:rFonts w:ascii="Arial" w:hAnsi="Arial" w:cs="Arial"/>
          <w:sz w:val="22"/>
          <w:szCs w:val="22"/>
        </w:rPr>
        <w:t xml:space="preserve"> </w:t>
      </w:r>
      <w:r w:rsidR="005719B8">
        <w:rPr>
          <w:rFonts w:ascii="Arial" w:hAnsi="Arial" w:cs="Arial"/>
          <w:sz w:val="22"/>
          <w:szCs w:val="22"/>
        </w:rPr>
        <w:t xml:space="preserve">PSZ </w:t>
      </w:r>
      <w:r w:rsidR="009F63D5" w:rsidRPr="00585DDF">
        <w:rPr>
          <w:rFonts w:ascii="Arial" w:hAnsi="Arial" w:cs="Arial"/>
          <w:sz w:val="22"/>
          <w:szCs w:val="22"/>
        </w:rPr>
        <w:t>v měřítku 1 : 5 000 se zákresem:</w:t>
      </w:r>
    </w:p>
    <w:p w14:paraId="6093B367" w14:textId="77777777" w:rsidR="00F64F00" w:rsidRPr="00585DDF" w:rsidRDefault="00F64F00" w:rsidP="00F64F00">
      <w:pPr>
        <w:numPr>
          <w:ilvl w:val="1"/>
          <w:numId w:val="38"/>
        </w:numPr>
        <w:tabs>
          <w:tab w:val="left" w:pos="286"/>
        </w:tabs>
        <w:spacing w:line="259" w:lineRule="exact"/>
        <w:jc w:val="both"/>
        <w:rPr>
          <w:rFonts w:ascii="Arial" w:hAnsi="Arial" w:cs="Arial"/>
          <w:sz w:val="22"/>
          <w:szCs w:val="22"/>
        </w:rPr>
      </w:pPr>
      <w:r w:rsidRPr="00585DDF">
        <w:rPr>
          <w:rFonts w:ascii="Arial" w:hAnsi="Arial" w:cs="Arial"/>
          <w:sz w:val="22"/>
          <w:szCs w:val="22"/>
        </w:rPr>
        <w:t>tras</w:t>
      </w:r>
      <w:r w:rsidR="00F639E8">
        <w:rPr>
          <w:rFonts w:ascii="Arial" w:hAnsi="Arial" w:cs="Arial"/>
          <w:sz w:val="22"/>
          <w:szCs w:val="22"/>
        </w:rPr>
        <w:t>y</w:t>
      </w:r>
      <w:r w:rsidRPr="00585DDF">
        <w:rPr>
          <w:rFonts w:ascii="Arial" w:hAnsi="Arial" w:cs="Arial"/>
          <w:sz w:val="22"/>
          <w:szCs w:val="22"/>
        </w:rPr>
        <w:t xml:space="preserve"> liniové stavby</w:t>
      </w:r>
      <w:r w:rsidR="00F639E8">
        <w:rPr>
          <w:rFonts w:ascii="Arial" w:hAnsi="Arial" w:cs="Arial"/>
          <w:sz w:val="22"/>
          <w:szCs w:val="22"/>
        </w:rPr>
        <w:t xml:space="preserve"> D35 </w:t>
      </w:r>
      <w:r w:rsidR="00672D74">
        <w:rPr>
          <w:rFonts w:ascii="Arial" w:hAnsi="Arial" w:cs="Arial"/>
          <w:sz w:val="22"/>
          <w:szCs w:val="22"/>
        </w:rPr>
        <w:t>včetně napojení na I/35</w:t>
      </w:r>
    </w:p>
    <w:p w14:paraId="1D565248" w14:textId="77777777" w:rsidR="00F64F00" w:rsidRPr="00585DDF" w:rsidRDefault="00F64F00" w:rsidP="00F64F00">
      <w:pPr>
        <w:numPr>
          <w:ilvl w:val="1"/>
          <w:numId w:val="38"/>
        </w:numPr>
        <w:tabs>
          <w:tab w:val="left" w:pos="286"/>
        </w:tabs>
        <w:spacing w:line="259" w:lineRule="exact"/>
        <w:jc w:val="both"/>
        <w:rPr>
          <w:rFonts w:ascii="Arial" w:hAnsi="Arial" w:cs="Arial"/>
          <w:sz w:val="22"/>
          <w:szCs w:val="22"/>
        </w:rPr>
      </w:pPr>
      <w:r w:rsidRPr="00585DDF">
        <w:rPr>
          <w:rFonts w:ascii="Arial" w:hAnsi="Arial" w:cs="Arial"/>
          <w:sz w:val="22"/>
          <w:szCs w:val="22"/>
        </w:rPr>
        <w:t xml:space="preserve">navržených obvodů pozemkových úprav v jednotlivých k.ú. s vyznačením území „A“ a „B“ </w:t>
      </w:r>
      <w:r w:rsidR="00672D74">
        <w:rPr>
          <w:rFonts w:ascii="Arial" w:hAnsi="Arial" w:cs="Arial"/>
          <w:sz w:val="22"/>
          <w:szCs w:val="22"/>
        </w:rPr>
        <w:t xml:space="preserve">a navržených prvků v území „A“ i </w:t>
      </w:r>
      <w:r w:rsidR="00672D74" w:rsidRPr="00585DDF">
        <w:rPr>
          <w:rFonts w:ascii="Arial" w:hAnsi="Arial" w:cs="Arial"/>
          <w:sz w:val="22"/>
          <w:szCs w:val="22"/>
        </w:rPr>
        <w:t>„B“</w:t>
      </w:r>
    </w:p>
    <w:p w14:paraId="139F6229" w14:textId="77777777" w:rsidR="00F64F00" w:rsidRPr="00585DDF" w:rsidRDefault="00F64F00" w:rsidP="00F64F00">
      <w:pPr>
        <w:numPr>
          <w:ilvl w:val="1"/>
          <w:numId w:val="38"/>
        </w:numPr>
        <w:tabs>
          <w:tab w:val="left" w:pos="286"/>
        </w:tabs>
        <w:spacing w:line="259" w:lineRule="exact"/>
        <w:jc w:val="both"/>
        <w:rPr>
          <w:rFonts w:ascii="Arial" w:hAnsi="Arial" w:cs="Arial"/>
          <w:sz w:val="22"/>
          <w:szCs w:val="22"/>
        </w:rPr>
      </w:pPr>
      <w:r w:rsidRPr="00585DDF">
        <w:rPr>
          <w:rFonts w:ascii="Arial" w:hAnsi="Arial" w:cs="Arial"/>
          <w:sz w:val="22"/>
          <w:szCs w:val="22"/>
        </w:rPr>
        <w:t>návrh</w:t>
      </w:r>
      <w:r w:rsidR="00672D74">
        <w:rPr>
          <w:rFonts w:ascii="Arial" w:hAnsi="Arial" w:cs="Arial"/>
          <w:sz w:val="22"/>
          <w:szCs w:val="22"/>
        </w:rPr>
        <w:t>u</w:t>
      </w:r>
      <w:r w:rsidRPr="00585DDF">
        <w:rPr>
          <w:rFonts w:ascii="Arial" w:hAnsi="Arial" w:cs="Arial"/>
          <w:sz w:val="22"/>
          <w:szCs w:val="22"/>
        </w:rPr>
        <w:t xml:space="preserve"> na zpřístupnění pozemků v území </w:t>
      </w:r>
    </w:p>
    <w:p w14:paraId="648575BD" w14:textId="77777777" w:rsidR="00F64F00" w:rsidRPr="00585DDF" w:rsidRDefault="00F64F00" w:rsidP="00F64F00">
      <w:pPr>
        <w:numPr>
          <w:ilvl w:val="1"/>
          <w:numId w:val="38"/>
        </w:numPr>
        <w:tabs>
          <w:tab w:val="left" w:pos="286"/>
        </w:tabs>
        <w:spacing w:line="259" w:lineRule="exact"/>
        <w:jc w:val="both"/>
        <w:rPr>
          <w:rFonts w:ascii="Arial" w:hAnsi="Arial" w:cs="Arial"/>
          <w:sz w:val="22"/>
          <w:szCs w:val="22"/>
        </w:rPr>
      </w:pPr>
      <w:r w:rsidRPr="00585DDF">
        <w:rPr>
          <w:rFonts w:ascii="Arial" w:hAnsi="Arial" w:cs="Arial"/>
          <w:sz w:val="22"/>
          <w:szCs w:val="22"/>
        </w:rPr>
        <w:t>ÚSES</w:t>
      </w:r>
      <w:r w:rsidR="00672D74">
        <w:rPr>
          <w:rFonts w:ascii="Arial" w:hAnsi="Arial" w:cs="Arial"/>
          <w:sz w:val="22"/>
          <w:szCs w:val="22"/>
        </w:rPr>
        <w:t xml:space="preserve"> všech úrovní</w:t>
      </w:r>
    </w:p>
    <w:p w14:paraId="6F02D25D" w14:textId="77777777" w:rsidR="00F64F00" w:rsidRDefault="00672D74" w:rsidP="00F64F00">
      <w:pPr>
        <w:numPr>
          <w:ilvl w:val="1"/>
          <w:numId w:val="38"/>
        </w:numPr>
        <w:tabs>
          <w:tab w:val="left" w:pos="286"/>
        </w:tabs>
        <w:spacing w:line="259" w:lineRule="exact"/>
        <w:jc w:val="both"/>
        <w:rPr>
          <w:rFonts w:ascii="Arial" w:hAnsi="Arial" w:cs="Arial"/>
          <w:sz w:val="22"/>
          <w:szCs w:val="22"/>
        </w:rPr>
      </w:pPr>
      <w:r>
        <w:rPr>
          <w:rFonts w:ascii="Arial" w:hAnsi="Arial" w:cs="Arial"/>
          <w:sz w:val="22"/>
          <w:szCs w:val="22"/>
        </w:rPr>
        <w:t>návrhu</w:t>
      </w:r>
      <w:r w:rsidR="00F64F00" w:rsidRPr="00585DDF">
        <w:rPr>
          <w:rFonts w:ascii="Arial" w:hAnsi="Arial" w:cs="Arial"/>
          <w:sz w:val="22"/>
          <w:szCs w:val="22"/>
        </w:rPr>
        <w:t xml:space="preserve"> pro řešení vodního režimu</w:t>
      </w:r>
    </w:p>
    <w:p w14:paraId="5A4D198B" w14:textId="77777777" w:rsidR="00672D74" w:rsidRPr="00585DDF" w:rsidRDefault="00672D74" w:rsidP="00F64F00">
      <w:pPr>
        <w:numPr>
          <w:ilvl w:val="1"/>
          <w:numId w:val="38"/>
        </w:numPr>
        <w:tabs>
          <w:tab w:val="left" w:pos="286"/>
        </w:tabs>
        <w:spacing w:line="259" w:lineRule="exact"/>
        <w:jc w:val="both"/>
        <w:rPr>
          <w:rFonts w:ascii="Arial" w:hAnsi="Arial" w:cs="Arial"/>
          <w:sz w:val="22"/>
          <w:szCs w:val="22"/>
        </w:rPr>
      </w:pPr>
      <w:r>
        <w:rPr>
          <w:rFonts w:ascii="Arial" w:hAnsi="Arial" w:cs="Arial"/>
          <w:sz w:val="22"/>
          <w:szCs w:val="22"/>
        </w:rPr>
        <w:t>dalších</w:t>
      </w:r>
      <w:r w:rsidRPr="00585DDF">
        <w:rPr>
          <w:rFonts w:ascii="Arial" w:hAnsi="Arial" w:cs="Arial"/>
          <w:sz w:val="22"/>
          <w:szCs w:val="22"/>
        </w:rPr>
        <w:t xml:space="preserve"> navrhovaných opatření</w:t>
      </w:r>
    </w:p>
    <w:p w14:paraId="5AD9C8BB" w14:textId="77777777" w:rsidR="00F64F00" w:rsidRPr="00585DDF" w:rsidRDefault="00F639E8" w:rsidP="00F64F00">
      <w:pPr>
        <w:numPr>
          <w:ilvl w:val="1"/>
          <w:numId w:val="38"/>
        </w:numPr>
        <w:tabs>
          <w:tab w:val="left" w:pos="286"/>
        </w:tabs>
        <w:spacing w:line="259" w:lineRule="exact"/>
        <w:jc w:val="both"/>
        <w:rPr>
          <w:rFonts w:ascii="Arial" w:hAnsi="Arial" w:cs="Arial"/>
          <w:sz w:val="22"/>
          <w:szCs w:val="22"/>
        </w:rPr>
      </w:pPr>
      <w:r>
        <w:rPr>
          <w:rFonts w:ascii="Arial" w:hAnsi="Arial" w:cs="Arial"/>
          <w:sz w:val="22"/>
          <w:szCs w:val="22"/>
        </w:rPr>
        <w:t>plošné</w:t>
      </w:r>
      <w:r w:rsidR="00672D74">
        <w:rPr>
          <w:rFonts w:ascii="Arial" w:hAnsi="Arial" w:cs="Arial"/>
          <w:sz w:val="22"/>
          <w:szCs w:val="22"/>
        </w:rPr>
        <w:t>ho</w:t>
      </w:r>
      <w:r>
        <w:rPr>
          <w:rFonts w:ascii="Arial" w:hAnsi="Arial" w:cs="Arial"/>
          <w:sz w:val="22"/>
          <w:szCs w:val="22"/>
        </w:rPr>
        <w:t xml:space="preserve"> </w:t>
      </w:r>
      <w:r w:rsidR="00F64F00" w:rsidRPr="00585DDF">
        <w:rPr>
          <w:rFonts w:ascii="Arial" w:hAnsi="Arial" w:cs="Arial"/>
          <w:sz w:val="22"/>
          <w:szCs w:val="22"/>
        </w:rPr>
        <w:t>odvodnění</w:t>
      </w:r>
    </w:p>
    <w:p w14:paraId="6FF6829A" w14:textId="77777777" w:rsidR="00F64F00" w:rsidRPr="00585DDF" w:rsidRDefault="00F64F00" w:rsidP="00F64F00">
      <w:pPr>
        <w:numPr>
          <w:ilvl w:val="1"/>
          <w:numId w:val="38"/>
        </w:numPr>
        <w:tabs>
          <w:tab w:val="left" w:pos="286"/>
        </w:tabs>
        <w:spacing w:line="259" w:lineRule="exact"/>
        <w:jc w:val="both"/>
        <w:rPr>
          <w:rFonts w:ascii="Arial" w:hAnsi="Arial" w:cs="Arial"/>
          <w:sz w:val="22"/>
          <w:szCs w:val="22"/>
        </w:rPr>
      </w:pPr>
      <w:r w:rsidRPr="00585DDF">
        <w:rPr>
          <w:rFonts w:ascii="Arial" w:hAnsi="Arial" w:cs="Arial"/>
          <w:sz w:val="22"/>
          <w:szCs w:val="22"/>
        </w:rPr>
        <w:t xml:space="preserve">ploch dle </w:t>
      </w:r>
      <w:r w:rsidR="00F639E8">
        <w:rPr>
          <w:rFonts w:ascii="Arial" w:hAnsi="Arial" w:cs="Arial"/>
          <w:sz w:val="22"/>
          <w:szCs w:val="22"/>
        </w:rPr>
        <w:t xml:space="preserve">skutečného </w:t>
      </w:r>
      <w:r w:rsidRPr="00585DDF">
        <w:rPr>
          <w:rFonts w:ascii="Arial" w:hAnsi="Arial" w:cs="Arial"/>
          <w:sz w:val="22"/>
          <w:szCs w:val="22"/>
        </w:rPr>
        <w:t>užívání</w:t>
      </w:r>
      <w:r w:rsidR="00F639E8">
        <w:rPr>
          <w:rFonts w:ascii="Arial" w:hAnsi="Arial" w:cs="Arial"/>
          <w:sz w:val="22"/>
          <w:szCs w:val="22"/>
        </w:rPr>
        <w:t xml:space="preserve"> pozemků</w:t>
      </w:r>
      <w:r w:rsidRPr="00585DDF">
        <w:rPr>
          <w:rFonts w:ascii="Arial" w:hAnsi="Arial" w:cs="Arial"/>
          <w:sz w:val="22"/>
          <w:szCs w:val="22"/>
        </w:rPr>
        <w:t xml:space="preserve"> (</w:t>
      </w:r>
      <w:r w:rsidR="00F639E8">
        <w:rPr>
          <w:rFonts w:ascii="Arial" w:hAnsi="Arial" w:cs="Arial"/>
          <w:sz w:val="22"/>
          <w:szCs w:val="22"/>
        </w:rPr>
        <w:t>evidence LPIS</w:t>
      </w:r>
      <w:r w:rsidRPr="00585DDF">
        <w:rPr>
          <w:rFonts w:ascii="Arial" w:hAnsi="Arial" w:cs="Arial"/>
          <w:sz w:val="22"/>
          <w:szCs w:val="22"/>
        </w:rPr>
        <w:t>)</w:t>
      </w:r>
    </w:p>
    <w:p w14:paraId="5EFD3186" w14:textId="77777777" w:rsidR="00F22707" w:rsidRPr="00585DDF" w:rsidRDefault="00013BBF" w:rsidP="00F22707">
      <w:pPr>
        <w:numPr>
          <w:ilvl w:val="0"/>
          <w:numId w:val="38"/>
        </w:numPr>
        <w:tabs>
          <w:tab w:val="left" w:pos="286"/>
        </w:tabs>
        <w:spacing w:line="259" w:lineRule="exact"/>
        <w:jc w:val="both"/>
        <w:rPr>
          <w:rFonts w:ascii="Arial" w:hAnsi="Arial" w:cs="Arial"/>
          <w:sz w:val="22"/>
          <w:szCs w:val="22"/>
        </w:rPr>
      </w:pPr>
      <w:r w:rsidRPr="00585DDF">
        <w:rPr>
          <w:rFonts w:ascii="Arial" w:hAnsi="Arial" w:cs="Arial"/>
          <w:sz w:val="22"/>
          <w:szCs w:val="22"/>
        </w:rPr>
        <w:t xml:space="preserve"> </w:t>
      </w:r>
      <w:r w:rsidR="00F22707" w:rsidRPr="00585DDF">
        <w:rPr>
          <w:rFonts w:ascii="Arial" w:hAnsi="Arial" w:cs="Arial"/>
          <w:sz w:val="22"/>
          <w:szCs w:val="22"/>
        </w:rPr>
        <w:t>mapa erozního ohrožení území v měřítku 1:5000 (GIS) s barevným kartogramem erozní ohroženosti</w:t>
      </w:r>
      <w:r w:rsidR="00090C16" w:rsidRPr="00585DDF">
        <w:rPr>
          <w:rFonts w:ascii="Arial" w:hAnsi="Arial" w:cs="Arial"/>
          <w:sz w:val="22"/>
          <w:szCs w:val="22"/>
        </w:rPr>
        <w:t xml:space="preserve"> </w:t>
      </w:r>
      <w:r w:rsidR="00F22707" w:rsidRPr="00585DDF">
        <w:rPr>
          <w:rFonts w:ascii="Arial" w:hAnsi="Arial" w:cs="Arial"/>
          <w:sz w:val="22"/>
          <w:szCs w:val="22"/>
        </w:rPr>
        <w:t>podle metodiky „Ochrana zemědělské půdy před erozí“ z roku 2012</w:t>
      </w:r>
    </w:p>
    <w:p w14:paraId="3261CAF5" w14:textId="77777777" w:rsidR="009F63D5" w:rsidRPr="00585DDF" w:rsidRDefault="009F63D5" w:rsidP="001D5C66">
      <w:pPr>
        <w:ind w:left="567"/>
        <w:jc w:val="both"/>
        <w:outlineLvl w:val="0"/>
        <w:rPr>
          <w:rFonts w:ascii="Arial" w:hAnsi="Arial" w:cs="Arial"/>
          <w:b/>
          <w:bCs/>
          <w:sz w:val="22"/>
          <w:szCs w:val="22"/>
        </w:rPr>
      </w:pPr>
    </w:p>
    <w:p w14:paraId="6CB3D458" w14:textId="77777777" w:rsidR="002E6D96" w:rsidRPr="00585DDF" w:rsidRDefault="001F0002" w:rsidP="001D5C66">
      <w:pPr>
        <w:pStyle w:val="Zkladntextodsazen2"/>
        <w:numPr>
          <w:ilvl w:val="0"/>
          <w:numId w:val="7"/>
        </w:numPr>
        <w:ind w:left="284"/>
        <w:rPr>
          <w:rFonts w:ascii="Arial" w:hAnsi="Arial" w:cs="Arial"/>
          <w:sz w:val="22"/>
          <w:szCs w:val="22"/>
        </w:rPr>
      </w:pPr>
      <w:r w:rsidRPr="00585DDF">
        <w:rPr>
          <w:rFonts w:ascii="Arial" w:hAnsi="Arial" w:cs="Arial"/>
          <w:sz w:val="22"/>
          <w:szCs w:val="22"/>
        </w:rPr>
        <w:t xml:space="preserve">Dílo </w:t>
      </w:r>
      <w:r w:rsidR="002E6D96" w:rsidRPr="00585DDF">
        <w:rPr>
          <w:rFonts w:ascii="Arial" w:hAnsi="Arial" w:cs="Arial"/>
          <w:sz w:val="22"/>
          <w:szCs w:val="22"/>
        </w:rPr>
        <w:t>bud</w:t>
      </w:r>
      <w:r w:rsidRPr="00585DDF">
        <w:rPr>
          <w:rFonts w:ascii="Arial" w:hAnsi="Arial" w:cs="Arial"/>
          <w:sz w:val="22"/>
          <w:szCs w:val="22"/>
        </w:rPr>
        <w:t>e</w:t>
      </w:r>
      <w:r w:rsidR="002E6D96" w:rsidRPr="00585DDF">
        <w:rPr>
          <w:rFonts w:ascii="Arial" w:hAnsi="Arial" w:cs="Arial"/>
          <w:sz w:val="22"/>
          <w:szCs w:val="22"/>
        </w:rPr>
        <w:t xml:space="preserve"> odevzdán</w:t>
      </w:r>
      <w:r w:rsidRPr="00585DDF">
        <w:rPr>
          <w:rFonts w:ascii="Arial" w:hAnsi="Arial" w:cs="Arial"/>
          <w:sz w:val="22"/>
          <w:szCs w:val="22"/>
        </w:rPr>
        <w:t xml:space="preserve">o </w:t>
      </w:r>
      <w:r w:rsidR="002E6D96" w:rsidRPr="00585DDF">
        <w:rPr>
          <w:rFonts w:ascii="Arial" w:hAnsi="Arial" w:cs="Arial"/>
          <w:sz w:val="22"/>
          <w:szCs w:val="22"/>
        </w:rPr>
        <w:t>s náležitostmi podle odstavce 1. článku IV. této smlouvy v následujícím počtu vyhotovení a formě:</w:t>
      </w:r>
    </w:p>
    <w:p w14:paraId="49E62EC7" w14:textId="77777777" w:rsidR="008B6133" w:rsidRPr="00585DDF" w:rsidRDefault="00074AB8" w:rsidP="005A301C">
      <w:pPr>
        <w:pStyle w:val="Zkladntextodsazen2"/>
        <w:numPr>
          <w:ilvl w:val="0"/>
          <w:numId w:val="42"/>
        </w:numPr>
        <w:tabs>
          <w:tab w:val="left" w:pos="-142"/>
          <w:tab w:val="left" w:pos="1134"/>
        </w:tabs>
        <w:rPr>
          <w:rFonts w:ascii="Arial" w:hAnsi="Arial" w:cs="Arial"/>
          <w:sz w:val="22"/>
          <w:szCs w:val="22"/>
        </w:rPr>
      </w:pPr>
      <w:r>
        <w:rPr>
          <w:rFonts w:ascii="Arial" w:hAnsi="Arial" w:cs="Arial"/>
          <w:sz w:val="22"/>
          <w:szCs w:val="22"/>
        </w:rPr>
        <w:t>3</w:t>
      </w:r>
      <w:r w:rsidR="002E6D96" w:rsidRPr="00585DDF">
        <w:rPr>
          <w:rFonts w:ascii="Arial" w:hAnsi="Arial" w:cs="Arial"/>
          <w:sz w:val="22"/>
          <w:szCs w:val="22"/>
        </w:rPr>
        <w:t xml:space="preserve"> x papírové zprac</w:t>
      </w:r>
      <w:r>
        <w:rPr>
          <w:rFonts w:ascii="Arial" w:hAnsi="Arial" w:cs="Arial"/>
          <w:sz w:val="22"/>
          <w:szCs w:val="22"/>
        </w:rPr>
        <w:t>ování</w:t>
      </w:r>
      <w:r w:rsidR="002E6D96" w:rsidRPr="00585DDF">
        <w:rPr>
          <w:rFonts w:ascii="Arial" w:hAnsi="Arial" w:cs="Arial"/>
          <w:sz w:val="22"/>
          <w:szCs w:val="22"/>
        </w:rPr>
        <w:t xml:space="preserve"> a </w:t>
      </w:r>
      <w:r w:rsidR="00246ADD" w:rsidRPr="00585DDF">
        <w:rPr>
          <w:rFonts w:ascii="Arial" w:hAnsi="Arial" w:cs="Arial"/>
          <w:sz w:val="22"/>
          <w:szCs w:val="22"/>
        </w:rPr>
        <w:t>3</w:t>
      </w:r>
      <w:r w:rsidR="008B6133" w:rsidRPr="00585DDF">
        <w:rPr>
          <w:rFonts w:ascii="Arial" w:hAnsi="Arial" w:cs="Arial"/>
          <w:sz w:val="22"/>
          <w:szCs w:val="22"/>
        </w:rPr>
        <w:t xml:space="preserve">x </w:t>
      </w:r>
      <w:r w:rsidR="002E6D96" w:rsidRPr="00585DDF">
        <w:rPr>
          <w:rFonts w:ascii="Arial" w:hAnsi="Arial" w:cs="Arial"/>
          <w:sz w:val="22"/>
          <w:szCs w:val="22"/>
        </w:rPr>
        <w:t>CD</w:t>
      </w:r>
    </w:p>
    <w:p w14:paraId="1E9D570C" w14:textId="77777777" w:rsidR="002E6D96" w:rsidRDefault="002E6D96" w:rsidP="001D5C66">
      <w:pPr>
        <w:spacing w:before="120"/>
        <w:jc w:val="both"/>
        <w:rPr>
          <w:rFonts w:ascii="Arial" w:hAnsi="Arial" w:cs="Arial"/>
          <w:b/>
          <w:bCs/>
          <w:snapToGrid w:val="0"/>
          <w:sz w:val="22"/>
          <w:szCs w:val="22"/>
        </w:rPr>
      </w:pPr>
    </w:p>
    <w:p w14:paraId="4C19FD6E" w14:textId="77777777" w:rsidR="00A63C83" w:rsidRPr="00585DDF" w:rsidRDefault="00A63C83" w:rsidP="001D5C66">
      <w:pPr>
        <w:spacing w:before="120"/>
        <w:jc w:val="both"/>
        <w:rPr>
          <w:rFonts w:ascii="Arial" w:hAnsi="Arial" w:cs="Arial"/>
          <w:b/>
          <w:bCs/>
          <w:snapToGrid w:val="0"/>
          <w:sz w:val="22"/>
          <w:szCs w:val="22"/>
        </w:rPr>
      </w:pPr>
    </w:p>
    <w:p w14:paraId="1521172B" w14:textId="77777777" w:rsidR="002E6D96" w:rsidRPr="00585DDF" w:rsidRDefault="002E6D96" w:rsidP="003A1DF6">
      <w:pPr>
        <w:jc w:val="center"/>
        <w:rPr>
          <w:rFonts w:ascii="Arial" w:hAnsi="Arial" w:cs="Arial"/>
          <w:b/>
          <w:bCs/>
          <w:snapToGrid w:val="0"/>
          <w:sz w:val="22"/>
          <w:szCs w:val="22"/>
        </w:rPr>
      </w:pPr>
      <w:r w:rsidRPr="00585DDF">
        <w:rPr>
          <w:rFonts w:ascii="Arial" w:hAnsi="Arial" w:cs="Arial"/>
          <w:b/>
          <w:bCs/>
          <w:snapToGrid w:val="0"/>
          <w:sz w:val="22"/>
          <w:szCs w:val="22"/>
        </w:rPr>
        <w:t>Čl. V.</w:t>
      </w:r>
    </w:p>
    <w:p w14:paraId="31827BC1" w14:textId="77777777" w:rsidR="002E6D96" w:rsidRPr="00585DDF" w:rsidRDefault="00E329BC" w:rsidP="003A1DF6">
      <w:pPr>
        <w:jc w:val="center"/>
        <w:rPr>
          <w:rFonts w:ascii="Arial" w:hAnsi="Arial" w:cs="Arial"/>
          <w:b/>
          <w:sz w:val="22"/>
          <w:szCs w:val="22"/>
        </w:rPr>
      </w:pPr>
      <w:r w:rsidRPr="00E329BC">
        <w:rPr>
          <w:rFonts w:ascii="Arial" w:hAnsi="Arial" w:cs="Arial"/>
          <w:b/>
          <w:sz w:val="22"/>
          <w:szCs w:val="22"/>
        </w:rPr>
        <w:t>Základní podmínky předání a převzetí díla</w:t>
      </w:r>
    </w:p>
    <w:p w14:paraId="75D25840" w14:textId="6C68FC29" w:rsidR="00E329BC" w:rsidRDefault="002E6D96" w:rsidP="00F10416">
      <w:pPr>
        <w:pStyle w:val="Odstavecseseznamem"/>
        <w:numPr>
          <w:ilvl w:val="0"/>
          <w:numId w:val="33"/>
        </w:numPr>
        <w:spacing w:before="120" w:after="0" w:line="240" w:lineRule="auto"/>
        <w:ind w:left="714" w:hanging="357"/>
        <w:contextualSpacing w:val="0"/>
        <w:jc w:val="both"/>
        <w:rPr>
          <w:rFonts w:ascii="Arial" w:hAnsi="Arial" w:cs="Arial"/>
          <w:snapToGrid w:val="0"/>
        </w:rPr>
      </w:pPr>
      <w:r w:rsidRPr="00585DDF">
        <w:rPr>
          <w:rFonts w:ascii="Arial" w:hAnsi="Arial" w:cs="Arial"/>
          <w:snapToGrid w:val="0"/>
        </w:rPr>
        <w:t>Dílo</w:t>
      </w:r>
      <w:r w:rsidR="004F43EC">
        <w:rPr>
          <w:rFonts w:ascii="Arial" w:hAnsi="Arial" w:cs="Arial"/>
          <w:snapToGrid w:val="0"/>
        </w:rPr>
        <w:t xml:space="preserve"> v rozsahu čl. III</w:t>
      </w:r>
      <w:r w:rsidRPr="00585DDF">
        <w:rPr>
          <w:rFonts w:ascii="Arial" w:hAnsi="Arial" w:cs="Arial"/>
          <w:snapToGrid w:val="0"/>
        </w:rPr>
        <w:t xml:space="preserve"> bude předáno </w:t>
      </w:r>
      <w:r w:rsidR="008B6133" w:rsidRPr="00585DDF">
        <w:rPr>
          <w:rFonts w:ascii="Arial" w:hAnsi="Arial" w:cs="Arial"/>
          <w:snapToGrid w:val="0"/>
        </w:rPr>
        <w:t xml:space="preserve">v termínu do </w:t>
      </w:r>
      <w:r w:rsidR="00CC3568" w:rsidRPr="006228AE">
        <w:rPr>
          <w:rFonts w:ascii="Arial" w:hAnsi="Arial" w:cs="Arial"/>
          <w:snapToGrid w:val="0"/>
        </w:rPr>
        <w:t>13.11</w:t>
      </w:r>
      <w:r w:rsidR="004F5269" w:rsidRPr="006228AE">
        <w:rPr>
          <w:rFonts w:ascii="Arial" w:hAnsi="Arial" w:cs="Arial"/>
          <w:snapToGrid w:val="0"/>
        </w:rPr>
        <w:t>.202</w:t>
      </w:r>
      <w:r w:rsidR="003C2E56" w:rsidRPr="006228AE">
        <w:rPr>
          <w:rFonts w:ascii="Arial" w:hAnsi="Arial" w:cs="Arial"/>
          <w:snapToGrid w:val="0"/>
        </w:rPr>
        <w:t>4</w:t>
      </w:r>
      <w:r w:rsidR="008B6133" w:rsidRPr="00585DDF">
        <w:rPr>
          <w:rFonts w:ascii="Arial" w:hAnsi="Arial" w:cs="Arial"/>
          <w:snapToGrid w:val="0"/>
        </w:rPr>
        <w:t xml:space="preserve"> </w:t>
      </w:r>
      <w:r w:rsidRPr="00585DDF">
        <w:rPr>
          <w:rFonts w:ascii="Arial" w:hAnsi="Arial" w:cs="Arial"/>
          <w:snapToGrid w:val="0"/>
        </w:rPr>
        <w:t>v sídle objednatele</w:t>
      </w:r>
      <w:r w:rsidR="00B30037" w:rsidRPr="00585DDF">
        <w:rPr>
          <w:rFonts w:ascii="Arial" w:hAnsi="Arial" w:cs="Arial"/>
          <w:snapToGrid w:val="0"/>
        </w:rPr>
        <w:t xml:space="preserve"> I.</w:t>
      </w:r>
      <w:r w:rsidR="005B024E">
        <w:rPr>
          <w:rFonts w:ascii="Arial" w:hAnsi="Arial" w:cs="Arial"/>
          <w:snapToGrid w:val="0"/>
        </w:rPr>
        <w:t xml:space="preserve"> O předání díla bude vyhotoven protokol o předání a převzetí.</w:t>
      </w:r>
    </w:p>
    <w:p w14:paraId="219097D9" w14:textId="46F095B5" w:rsidR="00E329BC" w:rsidRDefault="00E329BC" w:rsidP="00F10416">
      <w:pPr>
        <w:pStyle w:val="Odstavecseseznamem"/>
        <w:numPr>
          <w:ilvl w:val="0"/>
          <w:numId w:val="33"/>
        </w:numPr>
        <w:spacing w:before="120" w:after="0" w:line="240" w:lineRule="auto"/>
        <w:ind w:left="714" w:hanging="357"/>
        <w:contextualSpacing w:val="0"/>
        <w:jc w:val="both"/>
        <w:rPr>
          <w:rFonts w:ascii="Arial" w:hAnsi="Arial" w:cs="Arial"/>
          <w:snapToGrid w:val="0"/>
        </w:rPr>
      </w:pPr>
      <w:r w:rsidRPr="00585DDF">
        <w:rPr>
          <w:rFonts w:ascii="Arial" w:hAnsi="Arial" w:cs="Arial"/>
        </w:rPr>
        <w:t>Zhotovitel se zavazuje odevzdat objednateli</w:t>
      </w:r>
      <w:r w:rsidR="000F1CCD">
        <w:rPr>
          <w:rFonts w:ascii="Arial" w:hAnsi="Arial" w:cs="Arial"/>
        </w:rPr>
        <w:t xml:space="preserve"> I</w:t>
      </w:r>
      <w:r w:rsidRPr="00585DDF">
        <w:rPr>
          <w:rFonts w:ascii="Arial" w:hAnsi="Arial" w:cs="Arial"/>
        </w:rPr>
        <w:t xml:space="preserve"> dílo najednou.</w:t>
      </w:r>
    </w:p>
    <w:p w14:paraId="431E1867" w14:textId="019AD532" w:rsidR="00F10416" w:rsidRPr="00F10416" w:rsidRDefault="00E329BC" w:rsidP="00F10416">
      <w:pPr>
        <w:pStyle w:val="Odstavecseseznamem"/>
        <w:numPr>
          <w:ilvl w:val="0"/>
          <w:numId w:val="33"/>
        </w:numPr>
        <w:spacing w:before="120" w:after="0" w:line="240" w:lineRule="auto"/>
        <w:ind w:left="714" w:hanging="357"/>
        <w:contextualSpacing w:val="0"/>
        <w:jc w:val="both"/>
        <w:rPr>
          <w:rFonts w:ascii="Arial" w:hAnsi="Arial" w:cs="Arial"/>
          <w:snapToGrid w:val="0"/>
        </w:rPr>
      </w:pPr>
      <w:r w:rsidRPr="00FB77E1">
        <w:rPr>
          <w:rFonts w:ascii="Arial" w:hAnsi="Arial" w:cs="Arial"/>
        </w:rPr>
        <w:t xml:space="preserve">Objednatel </w:t>
      </w:r>
      <w:r>
        <w:rPr>
          <w:rFonts w:ascii="Arial" w:hAnsi="Arial" w:cs="Arial"/>
        </w:rPr>
        <w:t xml:space="preserve">I </w:t>
      </w:r>
      <w:r w:rsidRPr="00FB77E1">
        <w:rPr>
          <w:rFonts w:ascii="Arial" w:hAnsi="Arial" w:cs="Arial"/>
        </w:rPr>
        <w:t xml:space="preserve">provede kontrolu </w:t>
      </w:r>
      <w:r>
        <w:rPr>
          <w:rFonts w:ascii="Arial" w:hAnsi="Arial" w:cs="Arial"/>
        </w:rPr>
        <w:t xml:space="preserve">díla </w:t>
      </w:r>
      <w:r w:rsidRPr="00FB77E1">
        <w:rPr>
          <w:rFonts w:ascii="Arial" w:hAnsi="Arial" w:cs="Arial"/>
        </w:rPr>
        <w:t>podle čl. III do 30 dnů od převzetí díla ke kontrole.</w:t>
      </w:r>
      <w:r w:rsidR="005B024E">
        <w:rPr>
          <w:rFonts w:ascii="Arial" w:hAnsi="Arial" w:cs="Arial"/>
        </w:rPr>
        <w:t xml:space="preserve"> </w:t>
      </w:r>
    </w:p>
    <w:p w14:paraId="749B0693" w14:textId="6DE8FFD6" w:rsidR="002E6D96" w:rsidRPr="006228AE" w:rsidRDefault="00F10416" w:rsidP="00F10416">
      <w:pPr>
        <w:pStyle w:val="Odstavecseseznamem"/>
        <w:numPr>
          <w:ilvl w:val="0"/>
          <w:numId w:val="33"/>
        </w:numPr>
        <w:spacing w:before="120" w:after="0" w:line="240" w:lineRule="auto"/>
        <w:ind w:left="714" w:hanging="357"/>
        <w:contextualSpacing w:val="0"/>
        <w:jc w:val="both"/>
        <w:rPr>
          <w:rFonts w:ascii="Arial" w:hAnsi="Arial" w:cs="Arial"/>
          <w:snapToGrid w:val="0"/>
        </w:rPr>
      </w:pPr>
      <w:r w:rsidRPr="00FB77E1">
        <w:rPr>
          <w:rFonts w:ascii="Arial" w:hAnsi="Arial" w:cs="Arial"/>
        </w:rPr>
        <w:t>Výsledek kontroly sdělí objednatel písemným podáním zhotoviteli, které bude odesláno nejpozději poslední den lhůty uvedené v </w:t>
      </w:r>
      <w:r>
        <w:rPr>
          <w:rFonts w:ascii="Arial" w:hAnsi="Arial" w:cs="Arial"/>
        </w:rPr>
        <w:t>bodě</w:t>
      </w:r>
      <w:r w:rsidRPr="00FB77E1">
        <w:rPr>
          <w:rFonts w:ascii="Arial" w:hAnsi="Arial" w:cs="Arial"/>
        </w:rPr>
        <w:t xml:space="preserve"> 3</w:t>
      </w:r>
      <w:r w:rsidR="004F43EC">
        <w:rPr>
          <w:rFonts w:ascii="Arial" w:hAnsi="Arial" w:cs="Arial"/>
        </w:rPr>
        <w:t>.</w:t>
      </w:r>
      <w:r w:rsidR="002E6D96" w:rsidRPr="00585DDF">
        <w:rPr>
          <w:rFonts w:ascii="Arial" w:hAnsi="Arial" w:cs="Arial"/>
          <w:snapToGrid w:val="0"/>
        </w:rPr>
        <w:t xml:space="preserve"> </w:t>
      </w:r>
      <w:r w:rsidR="005B024E">
        <w:rPr>
          <w:rFonts w:ascii="Arial" w:hAnsi="Arial" w:cs="Arial"/>
        </w:rPr>
        <w:t xml:space="preserve">Na základě kontroly díla vystaví </w:t>
      </w:r>
      <w:r w:rsidR="000A433A">
        <w:rPr>
          <w:rFonts w:ascii="Arial" w:hAnsi="Arial" w:cs="Arial"/>
        </w:rPr>
        <w:t>A</w:t>
      </w:r>
      <w:r w:rsidR="005B024E">
        <w:rPr>
          <w:rFonts w:ascii="Arial" w:hAnsi="Arial" w:cs="Arial"/>
        </w:rPr>
        <w:t>kceptační protokol. V něm bude uvedeno „převzato bez vad“ nebo „nepřevzato“ s uvedením zjištěných vad a termínu k jejich odstranění.</w:t>
      </w:r>
    </w:p>
    <w:p w14:paraId="327A8F99" w14:textId="1FF8454E" w:rsidR="005B024E" w:rsidRPr="00C62699" w:rsidRDefault="005B024E" w:rsidP="005B024E">
      <w:pPr>
        <w:pStyle w:val="Level2"/>
        <w:numPr>
          <w:ilvl w:val="1"/>
          <w:numId w:val="33"/>
        </w:numPr>
        <w:spacing w:line="240" w:lineRule="auto"/>
        <w:jc w:val="both"/>
        <w:rPr>
          <w:rFonts w:ascii="Arial" w:hAnsi="Arial" w:cs="Arial"/>
          <w:szCs w:val="22"/>
        </w:rPr>
      </w:pPr>
      <w:bookmarkStart w:id="0" w:name="_Ref50734694"/>
      <w:bookmarkStart w:id="1" w:name="_Ref58404253"/>
      <w:r w:rsidRPr="00C62699">
        <w:rPr>
          <w:rFonts w:ascii="Arial" w:hAnsi="Arial" w:cs="Arial"/>
          <w:szCs w:val="22"/>
        </w:rPr>
        <w:t>V případě nepřevzetí Díla vyznačením „</w:t>
      </w:r>
      <w:r w:rsidRPr="00C62699">
        <w:rPr>
          <w:rFonts w:ascii="Arial" w:hAnsi="Arial" w:cs="Arial"/>
          <w:i/>
          <w:iCs/>
          <w:szCs w:val="22"/>
        </w:rPr>
        <w:t>nepřevzato</w:t>
      </w:r>
      <w:r w:rsidRPr="00C62699">
        <w:rPr>
          <w:rFonts w:ascii="Arial" w:hAnsi="Arial" w:cs="Arial"/>
          <w:szCs w:val="22"/>
        </w:rPr>
        <w:t xml:space="preserve">“ v Akceptačním protokolu se Zhotovitel zavazuje k odstranění vad uvedených v Akceptačním protokolu do třiceti (30) dnů od doručení Akceptačního protokolu, nebude-li Objednatelem </w:t>
      </w:r>
      <w:r>
        <w:rPr>
          <w:rFonts w:ascii="Arial" w:hAnsi="Arial" w:cs="Arial"/>
          <w:szCs w:val="22"/>
        </w:rPr>
        <w:t xml:space="preserve">I </w:t>
      </w:r>
      <w:r w:rsidRPr="00C62699">
        <w:rPr>
          <w:rFonts w:ascii="Arial" w:hAnsi="Arial" w:cs="Arial"/>
          <w:szCs w:val="22"/>
        </w:rPr>
        <w:t xml:space="preserve">v Akceptačním protokolu stanovena lhůta jiná. Do odstranění vad bránících převzetí </w:t>
      </w:r>
      <w:r w:rsidRPr="00C62699">
        <w:rPr>
          <w:rFonts w:ascii="Arial" w:hAnsi="Arial" w:cs="Arial"/>
          <w:szCs w:val="22"/>
        </w:rPr>
        <w:lastRenderedPageBreak/>
        <w:t>je Dílo, resp. jeho část, považováno za nepřevzaté. Po odstranění vad Zhotovitel předá znovu Dílo, resp. jeho část, Objednateli a Objednatel postupuje obdobně podle předchozích odstavců tohoto čl. </w:t>
      </w:r>
      <w:r>
        <w:rPr>
          <w:rFonts w:ascii="Arial" w:hAnsi="Arial" w:cs="Arial"/>
          <w:szCs w:val="22"/>
        </w:rPr>
        <w:t>V</w:t>
      </w:r>
      <w:r w:rsidRPr="00C62699">
        <w:rPr>
          <w:rFonts w:ascii="Arial" w:hAnsi="Arial" w:cs="Arial"/>
          <w:szCs w:val="22"/>
        </w:rPr>
        <w:t>.</w:t>
      </w:r>
      <w:bookmarkEnd w:id="0"/>
      <w:bookmarkEnd w:id="1"/>
    </w:p>
    <w:p w14:paraId="22E39CFA" w14:textId="22D8C646" w:rsidR="005B024E" w:rsidRPr="00C62699" w:rsidRDefault="005B024E" w:rsidP="005B024E">
      <w:pPr>
        <w:pStyle w:val="Level2"/>
        <w:numPr>
          <w:ilvl w:val="1"/>
          <w:numId w:val="33"/>
        </w:numPr>
        <w:spacing w:line="240" w:lineRule="auto"/>
        <w:jc w:val="both"/>
        <w:rPr>
          <w:rFonts w:ascii="Arial" w:hAnsi="Arial" w:cs="Arial"/>
        </w:rPr>
      </w:pPr>
      <w:r w:rsidRPr="5784E4A4">
        <w:rPr>
          <w:rFonts w:ascii="Arial" w:hAnsi="Arial" w:cs="Arial"/>
        </w:rPr>
        <w:t>V případě, že bude Objednatelem zjištěno, že Dílo předané k dalšímu akceptačnímu řízení stále obsahuje vady (tj. zejména neodpovídá Akceptačním kritériím), obdrží Zhotovitel písemné sdělení Objednatele</w:t>
      </w:r>
      <w:r w:rsidR="000A433A">
        <w:rPr>
          <w:rFonts w:ascii="Arial" w:hAnsi="Arial" w:cs="Arial"/>
        </w:rPr>
        <w:t xml:space="preserve"> I</w:t>
      </w:r>
      <w:r w:rsidRPr="5784E4A4">
        <w:rPr>
          <w:rFonts w:ascii="Arial" w:hAnsi="Arial" w:cs="Arial"/>
        </w:rPr>
        <w:t xml:space="preserve"> o porušení Smlouvy a uplatnění smluvní pokuty dle </w:t>
      </w:r>
      <w:r w:rsidR="000A433A">
        <w:rPr>
          <w:rFonts w:ascii="Arial" w:hAnsi="Arial" w:cs="Arial"/>
        </w:rPr>
        <w:t xml:space="preserve">bodu VIII.3. </w:t>
      </w:r>
      <w:r w:rsidRPr="5784E4A4">
        <w:rPr>
          <w:rFonts w:ascii="Arial" w:hAnsi="Arial" w:cs="Arial"/>
        </w:rPr>
        <w:t xml:space="preserve"> Smluvní pokuta sjednaná v</w:t>
      </w:r>
      <w:r w:rsidR="000A433A">
        <w:rPr>
          <w:rFonts w:ascii="Arial" w:hAnsi="Arial" w:cs="Arial"/>
        </w:rPr>
        <w:t> bodu VIII.3</w:t>
      </w:r>
      <w:r w:rsidRPr="5784E4A4">
        <w:rPr>
          <w:rFonts w:ascii="Arial" w:hAnsi="Arial" w:cs="Arial"/>
        </w:rPr>
        <w:t xml:space="preserve"> se pak bude počítat ode dne následujícího po doručení oznámení o nepřevzetí Díla</w:t>
      </w:r>
      <w:r w:rsidR="00AD7E46">
        <w:rPr>
          <w:rFonts w:ascii="Arial" w:hAnsi="Arial" w:cs="Arial"/>
        </w:rPr>
        <w:t xml:space="preserve"> s</w:t>
      </w:r>
      <w:r w:rsidRPr="5784E4A4">
        <w:rPr>
          <w:rFonts w:ascii="Arial" w:hAnsi="Arial" w:cs="Arial"/>
        </w:rPr>
        <w:t xml:space="preserve"> vyznačením „</w:t>
      </w:r>
      <w:r w:rsidRPr="5784E4A4">
        <w:rPr>
          <w:rFonts w:ascii="Arial" w:hAnsi="Arial" w:cs="Arial"/>
          <w:i/>
          <w:iCs/>
        </w:rPr>
        <w:t>nepřevzato</w:t>
      </w:r>
      <w:r w:rsidRPr="5784E4A4">
        <w:rPr>
          <w:rFonts w:ascii="Arial" w:hAnsi="Arial" w:cs="Arial"/>
        </w:rPr>
        <w:t xml:space="preserve">“ v Akceptačním protokolu vyhotoveného dle </w:t>
      </w:r>
      <w:r w:rsidR="000A433A">
        <w:rPr>
          <w:rFonts w:ascii="Arial" w:hAnsi="Arial" w:cs="Arial"/>
        </w:rPr>
        <w:t>bodu V.4.</w:t>
      </w:r>
      <w:r w:rsidRPr="00A67ADB">
        <w:rPr>
          <w:rFonts w:ascii="Arial" w:hAnsi="Arial" w:cs="Arial"/>
        </w:rPr>
        <w:t xml:space="preserve"> Takto stanovená lhůta bude uplatněna do definitivního odstranění</w:t>
      </w:r>
      <w:r w:rsidRPr="5784E4A4">
        <w:rPr>
          <w:rFonts w:ascii="Arial" w:hAnsi="Arial" w:cs="Arial"/>
        </w:rPr>
        <w:t xml:space="preserve"> vad a převzetí Díla. Pokud Dílo, resp. jeho část, nebude pro vady převzato ani do šesti (6) měsíců od prvního opětovného převzetí Díla, resp. jeho části, má Objednatel právo od Smlouvy odstoupit.</w:t>
      </w:r>
    </w:p>
    <w:p w14:paraId="1109E5BC" w14:textId="4CDDE4B5" w:rsidR="005B024E" w:rsidRPr="00C62699" w:rsidRDefault="005B024E" w:rsidP="005B024E">
      <w:pPr>
        <w:pStyle w:val="Level2"/>
        <w:numPr>
          <w:ilvl w:val="1"/>
          <w:numId w:val="33"/>
        </w:numPr>
        <w:spacing w:line="240" w:lineRule="auto"/>
        <w:jc w:val="both"/>
        <w:rPr>
          <w:rFonts w:ascii="Arial" w:hAnsi="Arial" w:cs="Arial"/>
          <w:szCs w:val="22"/>
        </w:rPr>
      </w:pPr>
      <w:bookmarkStart w:id="2" w:name="_Ref50734071"/>
      <w:bookmarkStart w:id="3" w:name="_Ref62047823"/>
      <w:r w:rsidRPr="00C62699">
        <w:rPr>
          <w:rFonts w:ascii="Arial" w:hAnsi="Arial" w:cs="Arial"/>
          <w:szCs w:val="22"/>
        </w:rPr>
        <w:t xml:space="preserve">Akceptační řízení končí a Dílo se považuje za provedené a převzaté odesláním Akceptačního protokolu Objednatelem </w:t>
      </w:r>
      <w:r w:rsidR="000A433A">
        <w:rPr>
          <w:rFonts w:ascii="Arial" w:hAnsi="Arial" w:cs="Arial"/>
          <w:szCs w:val="22"/>
        </w:rPr>
        <w:t xml:space="preserve">I </w:t>
      </w:r>
      <w:r w:rsidRPr="00C62699">
        <w:rPr>
          <w:rFonts w:ascii="Arial" w:hAnsi="Arial" w:cs="Arial"/>
          <w:szCs w:val="22"/>
        </w:rPr>
        <w:t>Zhotoviteli s označením „</w:t>
      </w:r>
      <w:r w:rsidRPr="00C62699">
        <w:rPr>
          <w:rFonts w:ascii="Arial" w:hAnsi="Arial" w:cs="Arial"/>
          <w:i/>
          <w:szCs w:val="22"/>
        </w:rPr>
        <w:t>převzato – bez vad</w:t>
      </w:r>
      <w:r w:rsidRPr="00C62699">
        <w:rPr>
          <w:rFonts w:ascii="Arial" w:hAnsi="Arial" w:cs="Arial"/>
          <w:szCs w:val="22"/>
        </w:rPr>
        <w:t>“ na Akceptačním protokolu. V tento okamžik vzniká Zhotoviteli nárok na zaplacení Ceny Díla</w:t>
      </w:r>
      <w:bookmarkEnd w:id="2"/>
      <w:r w:rsidRPr="00C62699">
        <w:rPr>
          <w:rFonts w:ascii="Arial" w:hAnsi="Arial" w:cs="Arial"/>
          <w:szCs w:val="22"/>
        </w:rPr>
        <w:t>.</w:t>
      </w:r>
      <w:bookmarkEnd w:id="3"/>
    </w:p>
    <w:p w14:paraId="7A582977" w14:textId="77777777" w:rsidR="008B6133" w:rsidRPr="00585DDF" w:rsidRDefault="008B6133" w:rsidP="00F10416">
      <w:pPr>
        <w:pStyle w:val="Odstavecseseznamem"/>
        <w:numPr>
          <w:ilvl w:val="0"/>
          <w:numId w:val="33"/>
        </w:numPr>
        <w:spacing w:before="120" w:after="0" w:line="240" w:lineRule="auto"/>
        <w:ind w:left="714" w:hanging="357"/>
        <w:contextualSpacing w:val="0"/>
        <w:jc w:val="both"/>
        <w:rPr>
          <w:rFonts w:ascii="Arial" w:hAnsi="Arial" w:cs="Arial"/>
          <w:snapToGrid w:val="0"/>
        </w:rPr>
      </w:pPr>
      <w:r w:rsidRPr="00585DDF">
        <w:rPr>
          <w:rFonts w:ascii="Arial" w:hAnsi="Arial" w:cs="Arial"/>
          <w:snapToGrid w:val="0"/>
        </w:rPr>
        <w:t>Objednatel I předá</w:t>
      </w:r>
      <w:r w:rsidR="00B909DC" w:rsidRPr="00585DDF">
        <w:rPr>
          <w:rFonts w:ascii="Arial" w:hAnsi="Arial" w:cs="Arial"/>
          <w:snapToGrid w:val="0"/>
        </w:rPr>
        <w:t xml:space="preserve"> </w:t>
      </w:r>
      <w:r w:rsidRPr="00585DDF">
        <w:rPr>
          <w:rFonts w:ascii="Arial" w:hAnsi="Arial" w:cs="Arial"/>
          <w:snapToGrid w:val="0"/>
        </w:rPr>
        <w:t>dílo</w:t>
      </w:r>
      <w:r w:rsidR="00BA2B47">
        <w:rPr>
          <w:rFonts w:ascii="Arial" w:hAnsi="Arial" w:cs="Arial"/>
          <w:snapToGrid w:val="0"/>
        </w:rPr>
        <w:t xml:space="preserve"> bez vad a nedodělků</w:t>
      </w:r>
      <w:r w:rsidRPr="00585DDF">
        <w:rPr>
          <w:rFonts w:ascii="Arial" w:hAnsi="Arial" w:cs="Arial"/>
          <w:snapToGrid w:val="0"/>
        </w:rPr>
        <w:t xml:space="preserve"> objednateli II.</w:t>
      </w:r>
      <w:r w:rsidR="009106DD" w:rsidRPr="00585DDF">
        <w:rPr>
          <w:rFonts w:ascii="Arial" w:hAnsi="Arial" w:cs="Arial"/>
          <w:snapToGrid w:val="0"/>
        </w:rPr>
        <w:t xml:space="preserve"> </w:t>
      </w:r>
      <w:r w:rsidR="00BA2B47">
        <w:rPr>
          <w:rFonts w:ascii="Arial" w:hAnsi="Arial" w:cs="Arial"/>
          <w:snapToGrid w:val="0"/>
        </w:rPr>
        <w:t>v elektronické a písemné podobě,</w:t>
      </w:r>
      <w:r w:rsidR="008F6B51" w:rsidRPr="00585DDF">
        <w:rPr>
          <w:rFonts w:ascii="Arial" w:hAnsi="Arial" w:cs="Arial"/>
          <w:snapToGrid w:val="0"/>
        </w:rPr>
        <w:t xml:space="preserve"> dotčeným obcím </w:t>
      </w:r>
      <w:r w:rsidR="008E0DCB" w:rsidRPr="00585DDF">
        <w:rPr>
          <w:rFonts w:ascii="Arial" w:hAnsi="Arial" w:cs="Arial"/>
          <w:snapToGrid w:val="0"/>
        </w:rPr>
        <w:t>v </w:t>
      </w:r>
      <w:r w:rsidR="00C04DB3" w:rsidRPr="00585DDF">
        <w:rPr>
          <w:rFonts w:ascii="Arial" w:hAnsi="Arial" w:cs="Arial"/>
          <w:snapToGrid w:val="0"/>
        </w:rPr>
        <w:t>elektronick</w:t>
      </w:r>
      <w:r w:rsidR="008E0DCB" w:rsidRPr="00585DDF">
        <w:rPr>
          <w:rFonts w:ascii="Arial" w:hAnsi="Arial" w:cs="Arial"/>
          <w:snapToGrid w:val="0"/>
        </w:rPr>
        <w:t>é podobě.</w:t>
      </w:r>
      <w:r w:rsidR="009106DD" w:rsidRPr="00585DDF">
        <w:rPr>
          <w:rFonts w:ascii="Arial" w:hAnsi="Arial" w:cs="Arial"/>
          <w:snapToGrid w:val="0"/>
        </w:rPr>
        <w:t xml:space="preserve"> </w:t>
      </w:r>
    </w:p>
    <w:p w14:paraId="233BA202" w14:textId="77777777" w:rsidR="009F63D5" w:rsidRDefault="009F63D5" w:rsidP="001D5C66">
      <w:pPr>
        <w:jc w:val="both"/>
        <w:rPr>
          <w:rFonts w:ascii="Arial" w:hAnsi="Arial" w:cs="Arial"/>
          <w:b/>
          <w:bCs/>
          <w:snapToGrid w:val="0"/>
          <w:sz w:val="22"/>
          <w:szCs w:val="22"/>
        </w:rPr>
      </w:pPr>
    </w:p>
    <w:p w14:paraId="378C5090" w14:textId="77777777" w:rsidR="00A63C83" w:rsidRDefault="00A63C83" w:rsidP="001D5C66">
      <w:pPr>
        <w:jc w:val="both"/>
        <w:rPr>
          <w:rFonts w:ascii="Arial" w:hAnsi="Arial" w:cs="Arial"/>
          <w:b/>
          <w:bCs/>
          <w:snapToGrid w:val="0"/>
          <w:sz w:val="22"/>
          <w:szCs w:val="22"/>
        </w:rPr>
      </w:pPr>
    </w:p>
    <w:p w14:paraId="0317EAD9" w14:textId="77777777" w:rsidR="00A63C83" w:rsidRPr="00585DDF" w:rsidRDefault="00A63C83" w:rsidP="001D5C66">
      <w:pPr>
        <w:jc w:val="both"/>
        <w:rPr>
          <w:rFonts w:ascii="Arial" w:hAnsi="Arial" w:cs="Arial"/>
          <w:b/>
          <w:bCs/>
          <w:snapToGrid w:val="0"/>
          <w:sz w:val="22"/>
          <w:szCs w:val="22"/>
        </w:rPr>
      </w:pPr>
    </w:p>
    <w:p w14:paraId="41C2F03B" w14:textId="77777777" w:rsidR="00E329BC" w:rsidRPr="00585DDF" w:rsidRDefault="00E329BC" w:rsidP="00E329BC">
      <w:pPr>
        <w:jc w:val="center"/>
        <w:rPr>
          <w:rFonts w:ascii="Arial" w:hAnsi="Arial" w:cs="Arial"/>
          <w:b/>
          <w:bCs/>
          <w:snapToGrid w:val="0"/>
          <w:sz w:val="22"/>
          <w:szCs w:val="22"/>
        </w:rPr>
      </w:pPr>
      <w:r w:rsidRPr="00585DDF">
        <w:rPr>
          <w:rFonts w:ascii="Arial" w:hAnsi="Arial" w:cs="Arial"/>
          <w:b/>
          <w:bCs/>
          <w:snapToGrid w:val="0"/>
          <w:sz w:val="22"/>
          <w:szCs w:val="22"/>
        </w:rPr>
        <w:t>Čl. VI.</w:t>
      </w:r>
    </w:p>
    <w:p w14:paraId="6E86E88A" w14:textId="77777777" w:rsidR="00E329BC" w:rsidRPr="00585DDF" w:rsidRDefault="00E329BC" w:rsidP="00E329BC">
      <w:pPr>
        <w:pStyle w:val="Nadpis3"/>
        <w:rPr>
          <w:rFonts w:ascii="Arial" w:hAnsi="Arial" w:cs="Arial"/>
          <w:sz w:val="22"/>
          <w:szCs w:val="22"/>
        </w:rPr>
      </w:pPr>
      <w:r w:rsidRPr="00585DDF">
        <w:rPr>
          <w:rFonts w:ascii="Arial" w:hAnsi="Arial" w:cs="Arial"/>
          <w:sz w:val="22"/>
          <w:szCs w:val="22"/>
        </w:rPr>
        <w:t>Cena za provedení díla</w:t>
      </w:r>
    </w:p>
    <w:p w14:paraId="4893DF8F" w14:textId="77777777" w:rsidR="00E329BC" w:rsidRPr="00585DDF" w:rsidRDefault="00E329BC" w:rsidP="00E329BC">
      <w:pPr>
        <w:jc w:val="both"/>
        <w:rPr>
          <w:rFonts w:ascii="Arial" w:hAnsi="Arial" w:cs="Arial"/>
          <w:sz w:val="22"/>
          <w:szCs w:val="22"/>
        </w:rPr>
      </w:pPr>
    </w:p>
    <w:p w14:paraId="6BF43A4D" w14:textId="77777777" w:rsidR="00E329BC" w:rsidRPr="00585DDF" w:rsidRDefault="00E329BC" w:rsidP="00E329BC">
      <w:pPr>
        <w:numPr>
          <w:ilvl w:val="1"/>
          <w:numId w:val="6"/>
        </w:numPr>
        <w:tabs>
          <w:tab w:val="clear" w:pos="1364"/>
          <w:tab w:val="num" w:pos="284"/>
        </w:tabs>
        <w:ind w:left="284" w:hanging="284"/>
        <w:jc w:val="both"/>
        <w:rPr>
          <w:rFonts w:ascii="Arial" w:hAnsi="Arial" w:cs="Arial"/>
          <w:snapToGrid w:val="0"/>
          <w:sz w:val="22"/>
          <w:szCs w:val="22"/>
        </w:rPr>
      </w:pPr>
      <w:r w:rsidRPr="00585DDF">
        <w:rPr>
          <w:rFonts w:ascii="Arial" w:hAnsi="Arial" w:cs="Arial"/>
          <w:snapToGrid w:val="0"/>
          <w:sz w:val="22"/>
          <w:szCs w:val="22"/>
        </w:rPr>
        <w:t xml:space="preserve">Cena za provedení díla je sjednána na základě vítězné nabídky veřejné zakázky, vyhlášené objednatelem. </w:t>
      </w:r>
    </w:p>
    <w:p w14:paraId="136D9582" w14:textId="05AEDCA6" w:rsidR="00E329BC" w:rsidRPr="00DB018A" w:rsidRDefault="00E329BC" w:rsidP="00E329BC">
      <w:pPr>
        <w:jc w:val="both"/>
        <w:rPr>
          <w:rFonts w:ascii="Arial" w:hAnsi="Arial" w:cs="Arial"/>
          <w:snapToGrid w:val="0"/>
          <w:sz w:val="22"/>
          <w:szCs w:val="22"/>
        </w:rPr>
      </w:pPr>
      <w:r w:rsidRPr="00585DDF">
        <w:rPr>
          <w:rFonts w:ascii="Arial" w:hAnsi="Arial" w:cs="Arial"/>
          <w:snapToGrid w:val="0"/>
          <w:sz w:val="22"/>
          <w:szCs w:val="22"/>
        </w:rPr>
        <w:t xml:space="preserve">     Celková cena bez DPH</w:t>
      </w:r>
      <w:r w:rsidRPr="00585DDF">
        <w:rPr>
          <w:rFonts w:ascii="Arial" w:hAnsi="Arial" w:cs="Arial"/>
          <w:snapToGrid w:val="0"/>
          <w:sz w:val="22"/>
          <w:szCs w:val="22"/>
        </w:rPr>
        <w:tab/>
      </w:r>
      <w:r w:rsidRPr="00585DDF">
        <w:rPr>
          <w:rFonts w:ascii="Arial" w:hAnsi="Arial" w:cs="Arial"/>
          <w:snapToGrid w:val="0"/>
          <w:sz w:val="22"/>
          <w:szCs w:val="22"/>
        </w:rPr>
        <w:tab/>
      </w:r>
      <w:r w:rsidR="00DB018A">
        <w:rPr>
          <w:rFonts w:ascii="Arial" w:hAnsi="Arial" w:cs="Arial"/>
          <w:snapToGrid w:val="0"/>
          <w:sz w:val="22"/>
          <w:szCs w:val="22"/>
        </w:rPr>
        <w:t>420 000</w:t>
      </w:r>
      <w:r w:rsidRPr="00DB018A">
        <w:rPr>
          <w:rFonts w:ascii="Arial" w:hAnsi="Arial" w:cs="Arial"/>
          <w:snapToGrid w:val="0"/>
          <w:sz w:val="22"/>
          <w:szCs w:val="22"/>
        </w:rPr>
        <w:t>,- Kč</w:t>
      </w:r>
    </w:p>
    <w:p w14:paraId="6E0D67AD" w14:textId="158FF486" w:rsidR="00E329BC" w:rsidRPr="00DB018A" w:rsidRDefault="00E329BC" w:rsidP="00E329BC">
      <w:pPr>
        <w:jc w:val="both"/>
        <w:rPr>
          <w:rFonts w:ascii="Arial" w:hAnsi="Arial" w:cs="Arial"/>
          <w:snapToGrid w:val="0"/>
          <w:sz w:val="22"/>
          <w:szCs w:val="22"/>
        </w:rPr>
      </w:pPr>
      <w:r w:rsidRPr="00DB018A">
        <w:rPr>
          <w:rFonts w:ascii="Arial" w:hAnsi="Arial" w:cs="Arial"/>
          <w:snapToGrid w:val="0"/>
          <w:sz w:val="22"/>
          <w:szCs w:val="22"/>
        </w:rPr>
        <w:t xml:space="preserve">     DPH</w:t>
      </w:r>
      <w:r w:rsidRPr="00DB018A">
        <w:rPr>
          <w:rFonts w:ascii="Arial" w:hAnsi="Arial" w:cs="Arial"/>
          <w:snapToGrid w:val="0"/>
          <w:sz w:val="22"/>
          <w:szCs w:val="22"/>
        </w:rPr>
        <w:tab/>
      </w:r>
      <w:r w:rsidRPr="00DB018A">
        <w:rPr>
          <w:rFonts w:ascii="Arial" w:hAnsi="Arial" w:cs="Arial"/>
          <w:snapToGrid w:val="0"/>
          <w:sz w:val="22"/>
          <w:szCs w:val="22"/>
        </w:rPr>
        <w:tab/>
      </w:r>
      <w:r w:rsidRPr="00DB018A">
        <w:rPr>
          <w:rFonts w:ascii="Arial" w:hAnsi="Arial" w:cs="Arial"/>
          <w:snapToGrid w:val="0"/>
          <w:sz w:val="22"/>
          <w:szCs w:val="22"/>
        </w:rPr>
        <w:tab/>
      </w:r>
      <w:r w:rsidRPr="00DB018A">
        <w:rPr>
          <w:rFonts w:ascii="Arial" w:hAnsi="Arial" w:cs="Arial"/>
          <w:snapToGrid w:val="0"/>
          <w:sz w:val="22"/>
          <w:szCs w:val="22"/>
        </w:rPr>
        <w:tab/>
      </w:r>
      <w:r w:rsidR="00DB018A">
        <w:rPr>
          <w:rFonts w:ascii="Arial" w:hAnsi="Arial" w:cs="Arial"/>
          <w:snapToGrid w:val="0"/>
          <w:sz w:val="22"/>
          <w:szCs w:val="22"/>
        </w:rPr>
        <w:t xml:space="preserve">   88 200</w:t>
      </w:r>
      <w:r w:rsidRPr="00DB018A">
        <w:rPr>
          <w:rFonts w:ascii="Arial" w:hAnsi="Arial" w:cs="Arial"/>
          <w:snapToGrid w:val="0"/>
          <w:sz w:val="22"/>
          <w:szCs w:val="22"/>
        </w:rPr>
        <w:t>- Kč</w:t>
      </w:r>
    </w:p>
    <w:p w14:paraId="134F54AE" w14:textId="53714D1B" w:rsidR="00E329BC" w:rsidRPr="00585DDF" w:rsidRDefault="00E329BC" w:rsidP="00E329BC">
      <w:pPr>
        <w:jc w:val="both"/>
        <w:rPr>
          <w:rFonts w:ascii="Arial" w:hAnsi="Arial" w:cs="Arial"/>
          <w:snapToGrid w:val="0"/>
          <w:sz w:val="22"/>
          <w:szCs w:val="22"/>
        </w:rPr>
      </w:pPr>
      <w:r w:rsidRPr="00DB018A">
        <w:rPr>
          <w:rFonts w:ascii="Arial" w:hAnsi="Arial" w:cs="Arial"/>
          <w:snapToGrid w:val="0"/>
          <w:sz w:val="22"/>
          <w:szCs w:val="22"/>
        </w:rPr>
        <w:t xml:space="preserve">     Celková cena vč. DPH</w:t>
      </w:r>
      <w:r w:rsidRPr="00DB018A">
        <w:rPr>
          <w:rFonts w:ascii="Arial" w:hAnsi="Arial" w:cs="Arial"/>
          <w:snapToGrid w:val="0"/>
          <w:sz w:val="22"/>
          <w:szCs w:val="22"/>
        </w:rPr>
        <w:tab/>
      </w:r>
      <w:r w:rsidRPr="00DB018A">
        <w:rPr>
          <w:rFonts w:ascii="Arial" w:hAnsi="Arial" w:cs="Arial"/>
          <w:snapToGrid w:val="0"/>
          <w:sz w:val="22"/>
          <w:szCs w:val="22"/>
        </w:rPr>
        <w:tab/>
      </w:r>
      <w:r w:rsidR="00DB018A">
        <w:rPr>
          <w:rFonts w:ascii="Arial" w:hAnsi="Arial" w:cs="Arial"/>
          <w:snapToGrid w:val="0"/>
          <w:sz w:val="22"/>
          <w:szCs w:val="22"/>
        </w:rPr>
        <w:t>508 200</w:t>
      </w:r>
      <w:r w:rsidRPr="00DB018A">
        <w:rPr>
          <w:rFonts w:ascii="Arial" w:hAnsi="Arial" w:cs="Arial"/>
          <w:snapToGrid w:val="0"/>
          <w:sz w:val="22"/>
          <w:szCs w:val="22"/>
        </w:rPr>
        <w:t>,- Kč</w:t>
      </w:r>
    </w:p>
    <w:p w14:paraId="6570625D" w14:textId="77777777" w:rsidR="00E329BC" w:rsidRPr="00585DDF" w:rsidRDefault="00E329BC" w:rsidP="00E329BC">
      <w:pPr>
        <w:jc w:val="both"/>
        <w:rPr>
          <w:rFonts w:ascii="Arial" w:hAnsi="Arial" w:cs="Arial"/>
          <w:snapToGrid w:val="0"/>
          <w:sz w:val="22"/>
          <w:szCs w:val="22"/>
        </w:rPr>
      </w:pPr>
    </w:p>
    <w:p w14:paraId="237A6ABF" w14:textId="77777777" w:rsidR="00E329BC" w:rsidRPr="00585DDF" w:rsidRDefault="00E329BC" w:rsidP="00E329BC">
      <w:pPr>
        <w:jc w:val="both"/>
        <w:rPr>
          <w:rFonts w:ascii="Arial" w:hAnsi="Arial" w:cs="Arial"/>
          <w:snapToGrid w:val="0"/>
          <w:sz w:val="22"/>
          <w:szCs w:val="22"/>
        </w:rPr>
      </w:pPr>
    </w:p>
    <w:p w14:paraId="2A5DD683" w14:textId="77777777" w:rsidR="00E329BC" w:rsidRPr="00585DDF" w:rsidRDefault="00E329BC" w:rsidP="00E329BC">
      <w:pPr>
        <w:pStyle w:val="Zkladntext"/>
        <w:spacing w:line="240" w:lineRule="auto"/>
        <w:jc w:val="both"/>
        <w:rPr>
          <w:rFonts w:ascii="Arial" w:hAnsi="Arial" w:cs="Arial"/>
          <w:sz w:val="22"/>
          <w:szCs w:val="22"/>
        </w:rPr>
      </w:pPr>
      <w:r w:rsidRPr="00585DDF">
        <w:rPr>
          <w:rFonts w:ascii="Arial" w:hAnsi="Arial" w:cs="Arial"/>
          <w:sz w:val="22"/>
          <w:szCs w:val="22"/>
        </w:rPr>
        <w:t>Sjednaná celková cena je neměnná po celou dobu realizace díla a tuto lze změnit pouze v případě, že v průběhu plnění dojde ke změnám sazeb DPH.</w:t>
      </w:r>
    </w:p>
    <w:p w14:paraId="6CFB311C" w14:textId="77777777" w:rsidR="00E329BC" w:rsidRPr="00585DDF" w:rsidRDefault="00E329BC" w:rsidP="00E329BC">
      <w:pPr>
        <w:pStyle w:val="Zkladntext"/>
        <w:spacing w:line="240" w:lineRule="auto"/>
        <w:jc w:val="both"/>
        <w:rPr>
          <w:rFonts w:ascii="Arial" w:hAnsi="Arial" w:cs="Arial"/>
          <w:sz w:val="22"/>
          <w:szCs w:val="22"/>
        </w:rPr>
      </w:pPr>
    </w:p>
    <w:p w14:paraId="7B97F0FC" w14:textId="77777777" w:rsidR="00E329BC" w:rsidRPr="00585DDF" w:rsidRDefault="00E329BC" w:rsidP="00E329BC">
      <w:pPr>
        <w:spacing w:before="120"/>
        <w:jc w:val="both"/>
        <w:rPr>
          <w:rFonts w:ascii="Arial" w:hAnsi="Arial" w:cs="Arial"/>
          <w:snapToGrid w:val="0"/>
          <w:sz w:val="22"/>
          <w:szCs w:val="22"/>
        </w:rPr>
      </w:pPr>
      <w:r w:rsidRPr="00585DDF">
        <w:rPr>
          <w:rFonts w:ascii="Arial" w:hAnsi="Arial" w:cs="Arial"/>
          <w:snapToGrid w:val="0"/>
          <w:sz w:val="22"/>
          <w:szCs w:val="22"/>
        </w:rPr>
        <w:t>Tisk nezbytných mapových podkladů je zahrnut do cenové kalkulace.</w:t>
      </w:r>
    </w:p>
    <w:p w14:paraId="0F04F075" w14:textId="77777777" w:rsidR="00BA2B47" w:rsidRDefault="00BA2B47">
      <w:pPr>
        <w:rPr>
          <w:rFonts w:ascii="Arial" w:hAnsi="Arial" w:cs="Arial"/>
          <w:b/>
          <w:bCs/>
          <w:snapToGrid w:val="0"/>
          <w:sz w:val="22"/>
          <w:szCs w:val="22"/>
        </w:rPr>
      </w:pPr>
    </w:p>
    <w:p w14:paraId="2476BCD7" w14:textId="77777777" w:rsidR="00A63C83" w:rsidRDefault="00A63C83">
      <w:pPr>
        <w:rPr>
          <w:rFonts w:ascii="Arial" w:hAnsi="Arial" w:cs="Arial"/>
          <w:b/>
          <w:bCs/>
          <w:snapToGrid w:val="0"/>
          <w:sz w:val="22"/>
          <w:szCs w:val="22"/>
        </w:rPr>
      </w:pPr>
    </w:p>
    <w:p w14:paraId="59FA75EB" w14:textId="77777777" w:rsidR="00A63C83" w:rsidRDefault="00A63C83">
      <w:pPr>
        <w:rPr>
          <w:rFonts w:ascii="Arial" w:hAnsi="Arial" w:cs="Arial"/>
          <w:b/>
          <w:bCs/>
          <w:snapToGrid w:val="0"/>
          <w:sz w:val="22"/>
          <w:szCs w:val="22"/>
        </w:rPr>
      </w:pPr>
    </w:p>
    <w:p w14:paraId="4B896430" w14:textId="77777777" w:rsidR="00E329BC" w:rsidRPr="00585DDF" w:rsidRDefault="00E329BC" w:rsidP="00E329BC">
      <w:pPr>
        <w:jc w:val="center"/>
        <w:rPr>
          <w:rFonts w:ascii="Arial" w:hAnsi="Arial" w:cs="Arial"/>
          <w:b/>
          <w:bCs/>
          <w:snapToGrid w:val="0"/>
          <w:sz w:val="22"/>
          <w:szCs w:val="22"/>
        </w:rPr>
      </w:pPr>
      <w:r w:rsidRPr="00585DDF">
        <w:rPr>
          <w:rFonts w:ascii="Arial" w:hAnsi="Arial" w:cs="Arial"/>
          <w:b/>
          <w:bCs/>
          <w:snapToGrid w:val="0"/>
          <w:sz w:val="22"/>
          <w:szCs w:val="22"/>
        </w:rPr>
        <w:t>Čl. VII.</w:t>
      </w:r>
    </w:p>
    <w:p w14:paraId="70D55B4D" w14:textId="77777777" w:rsidR="00E329BC" w:rsidRPr="00585DDF" w:rsidRDefault="00E329BC" w:rsidP="00E329BC">
      <w:pPr>
        <w:pStyle w:val="Nadpis3"/>
        <w:rPr>
          <w:rFonts w:ascii="Arial" w:hAnsi="Arial" w:cs="Arial"/>
          <w:sz w:val="22"/>
          <w:szCs w:val="22"/>
        </w:rPr>
      </w:pPr>
      <w:r w:rsidRPr="00585DDF">
        <w:rPr>
          <w:rFonts w:ascii="Arial" w:hAnsi="Arial" w:cs="Arial"/>
          <w:sz w:val="22"/>
          <w:szCs w:val="22"/>
        </w:rPr>
        <w:t>Platební a fakturační podmínky</w:t>
      </w:r>
    </w:p>
    <w:p w14:paraId="441C9F52" w14:textId="77777777" w:rsidR="00E329BC" w:rsidRPr="00585DDF" w:rsidRDefault="00E329BC" w:rsidP="00E329BC">
      <w:pPr>
        <w:jc w:val="both"/>
        <w:rPr>
          <w:rFonts w:ascii="Arial" w:hAnsi="Arial" w:cs="Arial"/>
          <w:sz w:val="22"/>
          <w:szCs w:val="22"/>
        </w:rPr>
      </w:pPr>
    </w:p>
    <w:p w14:paraId="1918DA7E" w14:textId="77777777" w:rsidR="00AA0273" w:rsidRDefault="00084E1C" w:rsidP="00E329BC">
      <w:pPr>
        <w:numPr>
          <w:ilvl w:val="0"/>
          <w:numId w:val="29"/>
        </w:numPr>
        <w:tabs>
          <w:tab w:val="left" w:pos="0"/>
        </w:tabs>
        <w:spacing w:before="120"/>
        <w:jc w:val="both"/>
        <w:rPr>
          <w:rFonts w:ascii="Arial" w:hAnsi="Arial" w:cs="Arial"/>
          <w:snapToGrid w:val="0"/>
          <w:sz w:val="22"/>
          <w:szCs w:val="22"/>
        </w:rPr>
      </w:pPr>
      <w:r w:rsidRPr="00084E1C">
        <w:rPr>
          <w:rFonts w:ascii="Arial" w:hAnsi="Arial" w:cs="Arial"/>
          <w:snapToGrid w:val="0"/>
          <w:sz w:val="22"/>
          <w:szCs w:val="22"/>
        </w:rPr>
        <w:t>Fakturační adres</w:t>
      </w:r>
      <w:r w:rsidR="008F1CC2">
        <w:rPr>
          <w:rFonts w:ascii="Arial" w:hAnsi="Arial" w:cs="Arial"/>
          <w:snapToGrid w:val="0"/>
          <w:sz w:val="22"/>
          <w:szCs w:val="22"/>
        </w:rPr>
        <w:t>y</w:t>
      </w:r>
      <w:r w:rsidRPr="00084E1C">
        <w:rPr>
          <w:rFonts w:ascii="Arial" w:hAnsi="Arial" w:cs="Arial"/>
          <w:snapToGrid w:val="0"/>
          <w:sz w:val="22"/>
          <w:szCs w:val="22"/>
        </w:rPr>
        <w:t>:</w:t>
      </w:r>
    </w:p>
    <w:p w14:paraId="34C7FE95" w14:textId="77777777" w:rsidR="000A7377" w:rsidRDefault="000A7377" w:rsidP="000A7377">
      <w:pPr>
        <w:spacing w:before="120"/>
        <w:ind w:left="426"/>
        <w:jc w:val="both"/>
        <w:rPr>
          <w:rFonts w:ascii="Arial" w:hAnsi="Arial" w:cs="Arial"/>
          <w:snapToGrid w:val="0"/>
          <w:sz w:val="22"/>
          <w:szCs w:val="22"/>
        </w:rPr>
      </w:pPr>
      <w:r w:rsidRPr="00084E1C">
        <w:rPr>
          <w:rFonts w:ascii="Arial" w:hAnsi="Arial" w:cs="Arial"/>
          <w:snapToGrid w:val="0"/>
          <w:sz w:val="22"/>
          <w:szCs w:val="22"/>
        </w:rPr>
        <w:t>Státní pozemkový úřad, Husinecká 1024/11a, 130 00 Praha 3 – Žižkov, IČO: 01312774. Faktury budou zasílány na adresu:</w:t>
      </w:r>
      <w:r>
        <w:rPr>
          <w:rFonts w:ascii="Arial" w:hAnsi="Arial" w:cs="Arial"/>
          <w:snapToGrid w:val="0"/>
          <w:sz w:val="22"/>
          <w:szCs w:val="22"/>
        </w:rPr>
        <w:t xml:space="preserve"> Státní pozemkový úřad, Pobočka Ústí nad Orlicí, Tvardkova 1191, 562 01 Ústí nad Orlicí</w:t>
      </w:r>
    </w:p>
    <w:p w14:paraId="5B367BFF" w14:textId="19C7E6B4" w:rsidR="00AA0273" w:rsidRDefault="00AA0273" w:rsidP="00AA0273">
      <w:pPr>
        <w:spacing w:before="120"/>
        <w:ind w:left="426"/>
        <w:jc w:val="both"/>
        <w:rPr>
          <w:rFonts w:ascii="Arial" w:hAnsi="Arial" w:cs="Arial"/>
          <w:snapToGrid w:val="0"/>
          <w:sz w:val="22"/>
          <w:szCs w:val="22"/>
        </w:rPr>
      </w:pPr>
      <w:r>
        <w:rPr>
          <w:rFonts w:ascii="Arial" w:hAnsi="Arial" w:cs="Arial"/>
          <w:snapToGrid w:val="0"/>
          <w:sz w:val="22"/>
          <w:szCs w:val="22"/>
        </w:rPr>
        <w:t xml:space="preserve">Ředitelství silnic a dálnic </w:t>
      </w:r>
      <w:r w:rsidR="004808BC">
        <w:rPr>
          <w:rFonts w:ascii="Arial" w:hAnsi="Arial" w:cs="Arial"/>
          <w:snapToGrid w:val="0"/>
          <w:sz w:val="22"/>
          <w:szCs w:val="22"/>
        </w:rPr>
        <w:t>s.p.</w:t>
      </w:r>
      <w:r>
        <w:rPr>
          <w:rFonts w:ascii="Arial" w:hAnsi="Arial" w:cs="Arial"/>
          <w:snapToGrid w:val="0"/>
          <w:sz w:val="22"/>
          <w:szCs w:val="22"/>
        </w:rPr>
        <w:t>, Správa Pardubice, Hlaváčova 902, 530 02 Pardubice</w:t>
      </w:r>
    </w:p>
    <w:p w14:paraId="543FC3E5" w14:textId="1F891E7F" w:rsidR="00E329BC" w:rsidRPr="00585DDF" w:rsidRDefault="00E329BC" w:rsidP="00E329BC">
      <w:pPr>
        <w:numPr>
          <w:ilvl w:val="0"/>
          <w:numId w:val="29"/>
        </w:numPr>
        <w:tabs>
          <w:tab w:val="left" w:pos="0"/>
        </w:tabs>
        <w:spacing w:before="120"/>
        <w:jc w:val="both"/>
        <w:rPr>
          <w:rFonts w:ascii="Arial" w:hAnsi="Arial" w:cs="Arial"/>
          <w:snapToGrid w:val="0"/>
          <w:sz w:val="22"/>
          <w:szCs w:val="22"/>
        </w:rPr>
      </w:pPr>
      <w:r w:rsidRPr="00585DDF">
        <w:rPr>
          <w:rFonts w:ascii="Arial" w:hAnsi="Arial" w:cs="Arial"/>
          <w:snapToGrid w:val="0"/>
          <w:sz w:val="22"/>
          <w:szCs w:val="22"/>
        </w:rPr>
        <w:t xml:space="preserve">Dílo nebude rozděleno na fakturační celky. Fakturace bude provedena na základě </w:t>
      </w:r>
      <w:r w:rsidR="004F43EC">
        <w:rPr>
          <w:rFonts w:ascii="Arial" w:hAnsi="Arial" w:cs="Arial"/>
          <w:snapToGrid w:val="0"/>
          <w:sz w:val="22"/>
          <w:szCs w:val="22"/>
        </w:rPr>
        <w:t>Schvalovacího protokolu</w:t>
      </w:r>
      <w:r w:rsidR="00AA0273">
        <w:rPr>
          <w:rFonts w:ascii="Arial" w:hAnsi="Arial" w:cs="Arial"/>
          <w:snapToGrid w:val="0"/>
          <w:sz w:val="22"/>
          <w:szCs w:val="22"/>
        </w:rPr>
        <w:t>,</w:t>
      </w:r>
      <w:r w:rsidRPr="00585DDF">
        <w:rPr>
          <w:rFonts w:ascii="Arial" w:hAnsi="Arial" w:cs="Arial"/>
          <w:snapToGrid w:val="0"/>
          <w:sz w:val="22"/>
          <w:szCs w:val="22"/>
        </w:rPr>
        <w:t xml:space="preserve"> </w:t>
      </w:r>
      <w:r w:rsidR="00AA0273">
        <w:rPr>
          <w:rFonts w:ascii="Arial" w:hAnsi="Arial" w:cs="Arial"/>
          <w:snapToGrid w:val="0"/>
          <w:sz w:val="22"/>
          <w:szCs w:val="22"/>
        </w:rPr>
        <w:t xml:space="preserve">na němž </w:t>
      </w:r>
      <w:r w:rsidR="00AA0273" w:rsidRPr="00585DDF">
        <w:rPr>
          <w:rFonts w:ascii="Arial" w:hAnsi="Arial" w:cs="Arial"/>
          <w:snapToGrid w:val="0"/>
          <w:sz w:val="22"/>
          <w:szCs w:val="22"/>
        </w:rPr>
        <w:t xml:space="preserve">objednatelem I </w:t>
      </w:r>
      <w:r w:rsidRPr="00585DDF">
        <w:rPr>
          <w:rFonts w:ascii="Arial" w:hAnsi="Arial" w:cs="Arial"/>
          <w:snapToGrid w:val="0"/>
          <w:sz w:val="22"/>
          <w:szCs w:val="22"/>
        </w:rPr>
        <w:t>potvr</w:t>
      </w:r>
      <w:r w:rsidR="00AA0273">
        <w:rPr>
          <w:rFonts w:ascii="Arial" w:hAnsi="Arial" w:cs="Arial"/>
          <w:snapToGrid w:val="0"/>
          <w:sz w:val="22"/>
          <w:szCs w:val="22"/>
        </w:rPr>
        <w:t>dí</w:t>
      </w:r>
      <w:r w:rsidRPr="00585DDF">
        <w:rPr>
          <w:rFonts w:ascii="Arial" w:hAnsi="Arial" w:cs="Arial"/>
          <w:snapToGrid w:val="0"/>
          <w:sz w:val="22"/>
          <w:szCs w:val="22"/>
        </w:rPr>
        <w:t xml:space="preserve">, </w:t>
      </w:r>
      <w:r w:rsidR="002578F4">
        <w:rPr>
          <w:rFonts w:ascii="Arial" w:hAnsi="Arial" w:cs="Arial"/>
          <w:snapToGrid w:val="0"/>
          <w:sz w:val="22"/>
          <w:szCs w:val="22"/>
        </w:rPr>
        <w:t>že předané dílo je</w:t>
      </w:r>
      <w:r w:rsidRPr="00585DDF">
        <w:rPr>
          <w:rFonts w:ascii="Arial" w:hAnsi="Arial" w:cs="Arial"/>
          <w:snapToGrid w:val="0"/>
          <w:sz w:val="22"/>
          <w:szCs w:val="22"/>
        </w:rPr>
        <w:t xml:space="preserve"> bez vad a</w:t>
      </w:r>
      <w:r w:rsidR="002578F4">
        <w:rPr>
          <w:rFonts w:ascii="Arial" w:hAnsi="Arial" w:cs="Arial"/>
          <w:snapToGrid w:val="0"/>
          <w:sz w:val="22"/>
          <w:szCs w:val="22"/>
        </w:rPr>
        <w:t> </w:t>
      </w:r>
      <w:r w:rsidRPr="00585DDF">
        <w:rPr>
          <w:rFonts w:ascii="Arial" w:hAnsi="Arial" w:cs="Arial"/>
          <w:snapToGrid w:val="0"/>
          <w:sz w:val="22"/>
          <w:szCs w:val="22"/>
        </w:rPr>
        <w:t xml:space="preserve">nedodělků.  Na financování se budou podílet oba objednatelé </w:t>
      </w:r>
      <w:r w:rsidR="00084E1C" w:rsidRPr="00084E1C">
        <w:rPr>
          <w:rFonts w:ascii="Arial" w:hAnsi="Arial" w:cs="Arial"/>
          <w:snapToGrid w:val="0"/>
          <w:sz w:val="22"/>
          <w:szCs w:val="22"/>
        </w:rPr>
        <w:t xml:space="preserve">v procentním podílu: ŘSD </w:t>
      </w:r>
      <w:r w:rsidR="009B39D3">
        <w:rPr>
          <w:rFonts w:ascii="Arial" w:hAnsi="Arial" w:cs="Arial"/>
          <w:snapToGrid w:val="0"/>
          <w:sz w:val="22"/>
          <w:szCs w:val="22"/>
        </w:rPr>
        <w:t>s. p.</w:t>
      </w:r>
      <w:r w:rsidR="00084E1C" w:rsidRPr="00084E1C">
        <w:rPr>
          <w:rFonts w:ascii="Arial" w:hAnsi="Arial" w:cs="Arial"/>
          <w:snapToGrid w:val="0"/>
          <w:sz w:val="22"/>
          <w:szCs w:val="22"/>
        </w:rPr>
        <w:t xml:space="preserve"> 90 % a Státní pozemkový úřad 10 % z celkové ceny</w:t>
      </w:r>
      <w:r w:rsidRPr="00585DDF">
        <w:rPr>
          <w:rFonts w:ascii="Arial" w:hAnsi="Arial" w:cs="Arial"/>
          <w:snapToGrid w:val="0"/>
          <w:sz w:val="22"/>
          <w:szCs w:val="22"/>
        </w:rPr>
        <w:t>.</w:t>
      </w:r>
      <w:r w:rsidR="00C853F1">
        <w:rPr>
          <w:rFonts w:ascii="Arial" w:hAnsi="Arial" w:cs="Arial"/>
          <w:snapToGrid w:val="0"/>
          <w:sz w:val="22"/>
          <w:szCs w:val="22"/>
        </w:rPr>
        <w:t xml:space="preserve"> </w:t>
      </w:r>
    </w:p>
    <w:p w14:paraId="2D4B155D" w14:textId="5A6F26FE" w:rsidR="00E329BC" w:rsidRDefault="00E329BC" w:rsidP="00E329BC">
      <w:pPr>
        <w:numPr>
          <w:ilvl w:val="0"/>
          <w:numId w:val="29"/>
        </w:numPr>
        <w:spacing w:before="120"/>
        <w:jc w:val="both"/>
        <w:rPr>
          <w:rFonts w:ascii="Arial" w:hAnsi="Arial" w:cs="Arial"/>
          <w:snapToGrid w:val="0"/>
          <w:sz w:val="22"/>
          <w:szCs w:val="22"/>
        </w:rPr>
      </w:pPr>
      <w:r w:rsidRPr="00585DDF">
        <w:rPr>
          <w:rFonts w:ascii="Arial" w:hAnsi="Arial" w:cs="Arial"/>
          <w:snapToGrid w:val="0"/>
          <w:sz w:val="22"/>
          <w:szCs w:val="22"/>
        </w:rPr>
        <w:lastRenderedPageBreak/>
        <w:t>Faktury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7537D123" w14:textId="3816FF18" w:rsidR="006202F9" w:rsidRPr="00585DDF" w:rsidRDefault="006202F9" w:rsidP="00E329BC">
      <w:pPr>
        <w:numPr>
          <w:ilvl w:val="0"/>
          <w:numId w:val="29"/>
        </w:numPr>
        <w:spacing w:before="120"/>
        <w:jc w:val="both"/>
        <w:rPr>
          <w:rFonts w:ascii="Arial" w:hAnsi="Arial" w:cs="Arial"/>
          <w:snapToGrid w:val="0"/>
          <w:sz w:val="22"/>
          <w:szCs w:val="22"/>
        </w:rPr>
      </w:pPr>
      <w:r w:rsidRPr="006202F9">
        <w:rPr>
          <w:rFonts w:ascii="Arial" w:hAnsi="Arial" w:cs="Arial"/>
          <w:snapToGrid w:val="0"/>
          <w:sz w:val="22"/>
          <w:szCs w:val="22"/>
        </w:rPr>
        <w:t>Faktura je splatná do 30 dnů po jejím obdržení objednatelem. Poslední daňový doklad v kalendářním roce musí být objednateli doručen nejpozději 30. listopadu příslušného roku.</w:t>
      </w:r>
    </w:p>
    <w:p w14:paraId="347F5D37" w14:textId="77777777" w:rsidR="00E329BC" w:rsidRPr="008F1CC2" w:rsidRDefault="00436311" w:rsidP="00E329BC">
      <w:pPr>
        <w:numPr>
          <w:ilvl w:val="0"/>
          <w:numId w:val="29"/>
        </w:numPr>
        <w:spacing w:before="120"/>
        <w:jc w:val="both"/>
        <w:rPr>
          <w:rFonts w:ascii="Arial" w:hAnsi="Arial" w:cs="Arial"/>
          <w:snapToGrid w:val="0"/>
          <w:sz w:val="22"/>
          <w:szCs w:val="22"/>
        </w:rPr>
      </w:pPr>
      <w:r w:rsidRPr="00436311">
        <w:rPr>
          <w:rFonts w:ascii="Arial" w:hAnsi="Arial" w:cs="Arial"/>
          <w:sz w:val="22"/>
          <w:szCs w:val="22"/>
        </w:rPr>
        <w:t>Objednatel neposkytne zhotoviteli zálohy</w:t>
      </w:r>
      <w:r>
        <w:rPr>
          <w:rFonts w:ascii="Arial" w:hAnsi="Arial" w:cs="Arial"/>
          <w:sz w:val="22"/>
          <w:szCs w:val="22"/>
        </w:rPr>
        <w:t>.</w:t>
      </w:r>
    </w:p>
    <w:p w14:paraId="1527C4F3" w14:textId="77777777" w:rsidR="008F1CC2" w:rsidRPr="005A0545" w:rsidRDefault="008F1CC2" w:rsidP="00E329BC">
      <w:pPr>
        <w:numPr>
          <w:ilvl w:val="0"/>
          <w:numId w:val="29"/>
        </w:numPr>
        <w:spacing w:before="120"/>
        <w:jc w:val="both"/>
        <w:rPr>
          <w:rFonts w:ascii="Arial" w:hAnsi="Arial" w:cs="Arial"/>
          <w:snapToGrid w:val="0"/>
          <w:sz w:val="22"/>
          <w:szCs w:val="22"/>
        </w:rPr>
      </w:pPr>
      <w:r w:rsidRPr="005A0545">
        <w:rPr>
          <w:rFonts w:ascii="Arial" w:hAnsi="Arial" w:cs="Arial"/>
          <w:snapToGrid w:val="0"/>
          <w:sz w:val="22"/>
          <w:szCs w:val="22"/>
        </w:rPr>
        <w:t>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w:t>
      </w:r>
    </w:p>
    <w:p w14:paraId="31BB5A12" w14:textId="77777777" w:rsidR="009F63D5" w:rsidRDefault="009F63D5" w:rsidP="001D5C66">
      <w:pPr>
        <w:jc w:val="both"/>
        <w:rPr>
          <w:rFonts w:ascii="Arial" w:hAnsi="Arial" w:cs="Arial"/>
          <w:b/>
          <w:bCs/>
          <w:snapToGrid w:val="0"/>
          <w:sz w:val="22"/>
          <w:szCs w:val="22"/>
        </w:rPr>
      </w:pPr>
    </w:p>
    <w:p w14:paraId="2FD761E5" w14:textId="77777777" w:rsidR="00A63C83" w:rsidRDefault="00A63C83" w:rsidP="001D5C66">
      <w:pPr>
        <w:jc w:val="both"/>
        <w:rPr>
          <w:rFonts w:ascii="Arial" w:hAnsi="Arial" w:cs="Arial"/>
          <w:b/>
          <w:bCs/>
          <w:snapToGrid w:val="0"/>
          <w:sz w:val="22"/>
          <w:szCs w:val="22"/>
        </w:rPr>
      </w:pPr>
    </w:p>
    <w:p w14:paraId="152F3723" w14:textId="77777777" w:rsidR="00A63C83" w:rsidRPr="00585DDF" w:rsidRDefault="00A63C83" w:rsidP="001D5C66">
      <w:pPr>
        <w:jc w:val="both"/>
        <w:rPr>
          <w:rFonts w:ascii="Arial" w:hAnsi="Arial" w:cs="Arial"/>
          <w:b/>
          <w:bCs/>
          <w:snapToGrid w:val="0"/>
          <w:sz w:val="22"/>
          <w:szCs w:val="22"/>
        </w:rPr>
      </w:pPr>
    </w:p>
    <w:p w14:paraId="7B7B3C6D" w14:textId="77777777" w:rsidR="002E6D96" w:rsidRPr="00585DDF" w:rsidRDefault="002E6D96" w:rsidP="00074AB8">
      <w:pPr>
        <w:jc w:val="center"/>
        <w:rPr>
          <w:rFonts w:ascii="Arial" w:hAnsi="Arial" w:cs="Arial"/>
          <w:b/>
          <w:bCs/>
          <w:snapToGrid w:val="0"/>
          <w:sz w:val="22"/>
          <w:szCs w:val="22"/>
        </w:rPr>
      </w:pPr>
      <w:r w:rsidRPr="00585DDF">
        <w:rPr>
          <w:rFonts w:ascii="Arial" w:hAnsi="Arial" w:cs="Arial"/>
          <w:b/>
          <w:bCs/>
          <w:snapToGrid w:val="0"/>
          <w:sz w:val="22"/>
          <w:szCs w:val="22"/>
        </w:rPr>
        <w:t>Čl. VI</w:t>
      </w:r>
      <w:r w:rsidR="00F11C39">
        <w:rPr>
          <w:rFonts w:ascii="Arial" w:hAnsi="Arial" w:cs="Arial"/>
          <w:b/>
          <w:bCs/>
          <w:snapToGrid w:val="0"/>
          <w:sz w:val="22"/>
          <w:szCs w:val="22"/>
        </w:rPr>
        <w:t>II</w:t>
      </w:r>
      <w:r w:rsidRPr="00585DDF">
        <w:rPr>
          <w:rFonts w:ascii="Arial" w:hAnsi="Arial" w:cs="Arial"/>
          <w:b/>
          <w:bCs/>
          <w:snapToGrid w:val="0"/>
          <w:sz w:val="22"/>
          <w:szCs w:val="22"/>
        </w:rPr>
        <w:t>.</w:t>
      </w:r>
    </w:p>
    <w:p w14:paraId="41CA2446" w14:textId="77777777" w:rsidR="002E6D96" w:rsidRPr="00585DDF" w:rsidRDefault="00E329BC" w:rsidP="00074AB8">
      <w:pPr>
        <w:pStyle w:val="Nadpis3"/>
        <w:rPr>
          <w:rFonts w:ascii="Arial" w:hAnsi="Arial" w:cs="Arial"/>
          <w:sz w:val="22"/>
          <w:szCs w:val="22"/>
        </w:rPr>
      </w:pPr>
      <w:r>
        <w:rPr>
          <w:rFonts w:ascii="Arial" w:hAnsi="Arial" w:cs="Arial"/>
          <w:sz w:val="22"/>
          <w:szCs w:val="22"/>
        </w:rPr>
        <w:t xml:space="preserve">Smluvní </w:t>
      </w:r>
      <w:r w:rsidR="002E6D96" w:rsidRPr="00585DDF">
        <w:rPr>
          <w:rFonts w:ascii="Arial" w:hAnsi="Arial" w:cs="Arial"/>
          <w:sz w:val="22"/>
          <w:szCs w:val="22"/>
        </w:rPr>
        <w:t>sankce, záruky</w:t>
      </w:r>
    </w:p>
    <w:p w14:paraId="02DE62E1" w14:textId="15ABD5DE" w:rsidR="00F11C39" w:rsidRDefault="00AF6E35" w:rsidP="002578F4">
      <w:pPr>
        <w:pStyle w:val="Zkladntextodsazen2"/>
        <w:numPr>
          <w:ilvl w:val="0"/>
          <w:numId w:val="34"/>
        </w:numPr>
        <w:tabs>
          <w:tab w:val="num" w:pos="1506"/>
        </w:tabs>
        <w:ind w:left="284"/>
        <w:rPr>
          <w:rFonts w:ascii="Arial" w:hAnsi="Arial" w:cs="Arial"/>
          <w:sz w:val="22"/>
          <w:szCs w:val="22"/>
        </w:rPr>
      </w:pPr>
      <w:r>
        <w:rPr>
          <w:rFonts w:ascii="Arial" w:hAnsi="Arial" w:cs="Arial"/>
          <w:sz w:val="22"/>
          <w:szCs w:val="22"/>
        </w:rPr>
        <w:t>Zhotovitel</w:t>
      </w:r>
      <w:r w:rsidR="00F11C39" w:rsidRPr="00F11C39">
        <w:rPr>
          <w:rFonts w:ascii="Arial" w:hAnsi="Arial" w:cs="Arial"/>
          <w:sz w:val="22"/>
          <w:szCs w:val="22"/>
        </w:rPr>
        <w:t xml:space="preserve"> se zavazuj</w:t>
      </w:r>
      <w:r>
        <w:rPr>
          <w:rFonts w:ascii="Arial" w:hAnsi="Arial" w:cs="Arial"/>
          <w:sz w:val="22"/>
          <w:szCs w:val="22"/>
        </w:rPr>
        <w:t>e</w:t>
      </w:r>
      <w:r w:rsidR="00F11C39" w:rsidRPr="00F11C39">
        <w:rPr>
          <w:rFonts w:ascii="Arial" w:hAnsi="Arial" w:cs="Arial"/>
          <w:sz w:val="22"/>
          <w:szCs w:val="22"/>
        </w:rPr>
        <w:t xml:space="preserve">, že </w:t>
      </w:r>
      <w:r>
        <w:rPr>
          <w:rFonts w:ascii="Arial" w:hAnsi="Arial" w:cs="Arial"/>
          <w:sz w:val="22"/>
          <w:szCs w:val="22"/>
        </w:rPr>
        <w:t>pokud</w:t>
      </w:r>
      <w:r w:rsidR="00F11C39" w:rsidRPr="00F11C39">
        <w:rPr>
          <w:rFonts w:ascii="Arial" w:hAnsi="Arial" w:cs="Arial"/>
          <w:sz w:val="22"/>
          <w:szCs w:val="22"/>
        </w:rPr>
        <w:t xml:space="preserve"> poruší ustanovení této smlouvy, především podmínky týkající se termínů plnění předmětu smlouvy, termínu splatnosti daňových dokladů, mohou být druhou stranou uplatňovány sankce uvedené v tomto článku</w:t>
      </w:r>
      <w:r w:rsidR="00F11C39">
        <w:rPr>
          <w:rFonts w:ascii="Arial" w:hAnsi="Arial" w:cs="Arial"/>
          <w:sz w:val="22"/>
          <w:szCs w:val="22"/>
        </w:rPr>
        <w:t>.</w:t>
      </w:r>
    </w:p>
    <w:p w14:paraId="28841639" w14:textId="53F5E22C" w:rsidR="00F11C39" w:rsidRDefault="00F11C39" w:rsidP="002578F4">
      <w:pPr>
        <w:pStyle w:val="Zkladntextodsazen2"/>
        <w:numPr>
          <w:ilvl w:val="0"/>
          <w:numId w:val="34"/>
        </w:numPr>
        <w:tabs>
          <w:tab w:val="num" w:pos="1506"/>
        </w:tabs>
        <w:ind w:left="284"/>
        <w:rPr>
          <w:rFonts w:ascii="Arial" w:hAnsi="Arial" w:cs="Arial"/>
          <w:sz w:val="22"/>
          <w:szCs w:val="22"/>
        </w:rPr>
      </w:pPr>
      <w:r w:rsidRPr="00F11C39">
        <w:rPr>
          <w:rFonts w:ascii="Arial" w:hAnsi="Arial" w:cs="Arial"/>
          <w:sz w:val="22"/>
          <w:szCs w:val="22"/>
        </w:rPr>
        <w:t>Sankce v případě porušení smluvních povinností dle této smlouvy (kromě termínů plnění a</w:t>
      </w:r>
      <w:r w:rsidR="00AF219A">
        <w:rPr>
          <w:rFonts w:ascii="Arial" w:hAnsi="Arial" w:cs="Arial"/>
          <w:sz w:val="22"/>
          <w:szCs w:val="22"/>
        </w:rPr>
        <w:t> </w:t>
      </w:r>
      <w:r w:rsidRPr="00F11C39">
        <w:rPr>
          <w:rFonts w:ascii="Arial" w:hAnsi="Arial" w:cs="Arial"/>
          <w:sz w:val="22"/>
          <w:szCs w:val="22"/>
        </w:rPr>
        <w:t xml:space="preserve">porušení ustanovení </w:t>
      </w:r>
      <w:r w:rsidRPr="001B4A41">
        <w:rPr>
          <w:rFonts w:ascii="Arial" w:hAnsi="Arial" w:cs="Arial"/>
          <w:sz w:val="22"/>
          <w:szCs w:val="22"/>
        </w:rPr>
        <w:t>čl. X</w:t>
      </w:r>
      <w:r w:rsidRPr="00F11C39">
        <w:rPr>
          <w:rFonts w:ascii="Arial" w:hAnsi="Arial" w:cs="Arial"/>
          <w:sz w:val="22"/>
          <w:szCs w:val="22"/>
        </w:rPr>
        <w:t>) zhotovitelem činí 0,5 % z celkové ceny díla vč. DPH uvedené v</w:t>
      </w:r>
      <w:r w:rsidR="00AF219A">
        <w:rPr>
          <w:rFonts w:ascii="Arial" w:hAnsi="Arial" w:cs="Arial"/>
          <w:sz w:val="22"/>
          <w:szCs w:val="22"/>
        </w:rPr>
        <w:t> </w:t>
      </w:r>
      <w:r w:rsidRPr="00F11C39">
        <w:rPr>
          <w:rFonts w:ascii="Arial" w:hAnsi="Arial" w:cs="Arial"/>
          <w:sz w:val="22"/>
          <w:szCs w:val="22"/>
        </w:rPr>
        <w:t>čl.</w:t>
      </w:r>
      <w:r>
        <w:rPr>
          <w:rFonts w:ascii="Arial" w:hAnsi="Arial" w:cs="Arial"/>
          <w:sz w:val="22"/>
          <w:szCs w:val="22"/>
        </w:rPr>
        <w:t> </w:t>
      </w:r>
      <w:r w:rsidRPr="00F11C39">
        <w:rPr>
          <w:rFonts w:ascii="Arial" w:hAnsi="Arial" w:cs="Arial"/>
          <w:sz w:val="22"/>
          <w:szCs w:val="22"/>
        </w:rPr>
        <w:t>6.1., a to za každé jednotlivé porušení.</w:t>
      </w:r>
    </w:p>
    <w:p w14:paraId="6E55634C" w14:textId="74EEDE5D" w:rsidR="00F11C39" w:rsidRDefault="00F11C39" w:rsidP="002578F4">
      <w:pPr>
        <w:pStyle w:val="Zkladntextodsazen2"/>
        <w:numPr>
          <w:ilvl w:val="0"/>
          <w:numId w:val="34"/>
        </w:numPr>
        <w:tabs>
          <w:tab w:val="num" w:pos="1506"/>
        </w:tabs>
        <w:ind w:left="284"/>
        <w:rPr>
          <w:rFonts w:ascii="Arial" w:hAnsi="Arial" w:cs="Arial"/>
          <w:sz w:val="22"/>
          <w:szCs w:val="22"/>
        </w:rPr>
      </w:pPr>
      <w:r w:rsidRPr="00F11C39">
        <w:rPr>
          <w:rFonts w:ascii="Arial" w:hAnsi="Arial" w:cs="Arial"/>
          <w:sz w:val="22"/>
          <w:szCs w:val="22"/>
        </w:rPr>
        <w:t>Sankce za nesplnění termínu stanoveného smlouvou ve sjednaném termínu prokazatelně zaviněné zhotovitelem činí 0,</w:t>
      </w:r>
      <w:r w:rsidR="008D5B05">
        <w:rPr>
          <w:rFonts w:ascii="Arial" w:hAnsi="Arial" w:cs="Arial"/>
          <w:sz w:val="22"/>
          <w:szCs w:val="22"/>
        </w:rPr>
        <w:t>2</w:t>
      </w:r>
      <w:r w:rsidRPr="00F11C39">
        <w:rPr>
          <w:rFonts w:ascii="Arial" w:hAnsi="Arial" w:cs="Arial"/>
          <w:sz w:val="22"/>
          <w:szCs w:val="22"/>
        </w:rPr>
        <w:t xml:space="preserve"> % z</w:t>
      </w:r>
      <w:r>
        <w:rPr>
          <w:rFonts w:ascii="Arial" w:hAnsi="Arial" w:cs="Arial"/>
          <w:sz w:val="22"/>
          <w:szCs w:val="22"/>
        </w:rPr>
        <w:t> </w:t>
      </w:r>
      <w:r w:rsidRPr="00F11C39">
        <w:rPr>
          <w:rFonts w:ascii="Arial" w:hAnsi="Arial" w:cs="Arial"/>
          <w:sz w:val="22"/>
          <w:szCs w:val="22"/>
        </w:rPr>
        <w:t>ceny</w:t>
      </w:r>
      <w:r>
        <w:rPr>
          <w:rFonts w:ascii="Arial" w:hAnsi="Arial" w:cs="Arial"/>
          <w:sz w:val="22"/>
          <w:szCs w:val="22"/>
        </w:rPr>
        <w:t xml:space="preserve"> díla </w:t>
      </w:r>
      <w:r w:rsidR="008D5B05">
        <w:rPr>
          <w:rFonts w:ascii="Arial" w:hAnsi="Arial" w:cs="Arial"/>
          <w:sz w:val="22"/>
          <w:szCs w:val="22"/>
        </w:rPr>
        <w:t>bez</w:t>
      </w:r>
      <w:r w:rsidRPr="00F11C39">
        <w:rPr>
          <w:rFonts w:ascii="Arial" w:hAnsi="Arial" w:cs="Arial"/>
          <w:sz w:val="22"/>
          <w:szCs w:val="22"/>
        </w:rPr>
        <w:t xml:space="preserve"> DPH uvedené v čl.</w:t>
      </w:r>
      <w:r>
        <w:rPr>
          <w:rFonts w:ascii="Arial" w:hAnsi="Arial" w:cs="Arial"/>
          <w:sz w:val="22"/>
          <w:szCs w:val="22"/>
        </w:rPr>
        <w:t> </w:t>
      </w:r>
      <w:r w:rsidRPr="00F11C39">
        <w:rPr>
          <w:rFonts w:ascii="Arial" w:hAnsi="Arial" w:cs="Arial"/>
          <w:sz w:val="22"/>
          <w:szCs w:val="22"/>
        </w:rPr>
        <w:t>6.1. a to za každý i</w:t>
      </w:r>
      <w:r w:rsidR="00AF219A">
        <w:rPr>
          <w:rFonts w:ascii="Arial" w:hAnsi="Arial" w:cs="Arial"/>
          <w:sz w:val="22"/>
          <w:szCs w:val="22"/>
        </w:rPr>
        <w:t> </w:t>
      </w:r>
      <w:r w:rsidRPr="00F11C39">
        <w:rPr>
          <w:rFonts w:ascii="Arial" w:hAnsi="Arial" w:cs="Arial"/>
          <w:sz w:val="22"/>
          <w:szCs w:val="22"/>
        </w:rPr>
        <w:t>započatý kalendářní den prodlení.</w:t>
      </w:r>
    </w:p>
    <w:p w14:paraId="5CCF3C3D" w14:textId="542C7113" w:rsidR="002E6D96" w:rsidRDefault="00AF219A" w:rsidP="002578F4">
      <w:pPr>
        <w:pStyle w:val="Zkladntextodsazen2"/>
        <w:numPr>
          <w:ilvl w:val="0"/>
          <w:numId w:val="34"/>
        </w:numPr>
        <w:tabs>
          <w:tab w:val="num" w:pos="1506"/>
        </w:tabs>
        <w:ind w:left="284"/>
        <w:rPr>
          <w:rFonts w:ascii="Arial" w:hAnsi="Arial" w:cs="Arial"/>
          <w:sz w:val="22"/>
          <w:szCs w:val="22"/>
        </w:rPr>
      </w:pPr>
      <w:r w:rsidRPr="00AF219A">
        <w:rPr>
          <w:rFonts w:ascii="Arial" w:hAnsi="Arial" w:cs="Arial"/>
          <w:sz w:val="22"/>
          <w:szCs w:val="22"/>
        </w:rPr>
        <w:t>Smluvní pokuty jsou splatné do 15 dnů ode dne doručení písemné výzvy oprávněné smluvní strany k jejich úhradě povinnou smluvní stranou, není-li ve výzvě uvedena lhůta delší</w:t>
      </w:r>
      <w:r w:rsidR="00BA75B0" w:rsidRPr="00585DDF">
        <w:rPr>
          <w:rFonts w:ascii="Arial" w:hAnsi="Arial" w:cs="Arial"/>
          <w:sz w:val="22"/>
          <w:szCs w:val="22"/>
        </w:rPr>
        <w:t>.</w:t>
      </w:r>
    </w:p>
    <w:p w14:paraId="7B1EBC3C" w14:textId="7C386975" w:rsidR="000F707F" w:rsidRDefault="000F707F" w:rsidP="000F707F">
      <w:pPr>
        <w:pStyle w:val="Zkladntextodsazen2"/>
        <w:numPr>
          <w:ilvl w:val="0"/>
          <w:numId w:val="34"/>
        </w:numPr>
        <w:ind w:left="284"/>
        <w:rPr>
          <w:rFonts w:ascii="Arial" w:hAnsi="Arial" w:cs="Arial"/>
          <w:sz w:val="22"/>
          <w:szCs w:val="22"/>
        </w:rPr>
      </w:pPr>
      <w:r w:rsidRPr="004C2D9E">
        <w:rPr>
          <w:rFonts w:ascii="Arial" w:hAnsi="Arial" w:cs="Arial"/>
          <w:sz w:val="22"/>
          <w:szCs w:val="22"/>
        </w:rPr>
        <w:t>V případě porušení jakéhokoliv ustanovení článku</w:t>
      </w:r>
      <w:r>
        <w:rPr>
          <w:rFonts w:ascii="Arial" w:hAnsi="Arial" w:cs="Arial"/>
          <w:sz w:val="22"/>
          <w:szCs w:val="22"/>
        </w:rPr>
        <w:t xml:space="preserve"> X. této</w:t>
      </w:r>
      <w:r w:rsidRPr="004C2D9E">
        <w:rPr>
          <w:rFonts w:ascii="Arial" w:hAnsi="Arial" w:cs="Arial"/>
          <w:sz w:val="22"/>
          <w:szCs w:val="22"/>
        </w:rPr>
        <w:t xml:space="preserve"> smlouvy vzniká objednateli nárok na zaplacení smluvní pokuty. Výše smluvní pokuty je stanovena na </w:t>
      </w:r>
      <w:r>
        <w:rPr>
          <w:rFonts w:ascii="Arial" w:hAnsi="Arial" w:cs="Arial"/>
          <w:sz w:val="22"/>
          <w:szCs w:val="22"/>
        </w:rPr>
        <w:t>50 000</w:t>
      </w:r>
      <w:r w:rsidRPr="004C2D9E">
        <w:rPr>
          <w:rFonts w:ascii="Arial" w:hAnsi="Arial" w:cs="Arial"/>
          <w:sz w:val="22"/>
          <w:szCs w:val="22"/>
        </w:rPr>
        <w:t xml:space="preserve"> Kč (slovy </w:t>
      </w:r>
      <w:r>
        <w:rPr>
          <w:rFonts w:ascii="Arial" w:hAnsi="Arial" w:cs="Arial"/>
          <w:sz w:val="22"/>
          <w:szCs w:val="22"/>
        </w:rPr>
        <w:t>padesát tisíc</w:t>
      </w:r>
      <w:r w:rsidRPr="004C2D9E">
        <w:rPr>
          <w:rFonts w:ascii="Arial" w:hAnsi="Arial" w:cs="Arial"/>
          <w:sz w:val="22"/>
          <w:szCs w:val="22"/>
        </w:rPr>
        <w:t xml:space="preserve"> korun 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47FAC9DB" w14:textId="77777777" w:rsidR="000F707F" w:rsidRPr="00585DDF" w:rsidRDefault="000F707F" w:rsidP="000F707F">
      <w:pPr>
        <w:pStyle w:val="Zkladntextodsazen2"/>
        <w:ind w:left="0" w:firstLine="0"/>
        <w:rPr>
          <w:rFonts w:ascii="Arial" w:hAnsi="Arial" w:cs="Arial"/>
          <w:sz w:val="22"/>
          <w:szCs w:val="22"/>
        </w:rPr>
      </w:pPr>
    </w:p>
    <w:p w14:paraId="1546E414" w14:textId="0AD59ADD" w:rsidR="008F6B51" w:rsidRPr="00585DDF" w:rsidRDefault="002E6D96" w:rsidP="002578F4">
      <w:pPr>
        <w:pStyle w:val="Zkladntextodsazen2"/>
        <w:numPr>
          <w:ilvl w:val="0"/>
          <w:numId w:val="34"/>
        </w:numPr>
        <w:ind w:left="284"/>
        <w:rPr>
          <w:rFonts w:ascii="Arial" w:hAnsi="Arial" w:cs="Arial"/>
          <w:sz w:val="22"/>
          <w:szCs w:val="22"/>
        </w:rPr>
      </w:pPr>
      <w:r w:rsidRPr="00585DDF">
        <w:rPr>
          <w:rFonts w:ascii="Arial" w:hAnsi="Arial" w:cs="Arial"/>
          <w:sz w:val="22"/>
          <w:szCs w:val="22"/>
        </w:rPr>
        <w:t>Zhotovitel objednateli poskytuje záruku za jakost předaného díla. Záruční lh</w:t>
      </w:r>
      <w:r w:rsidR="00BA75B0" w:rsidRPr="00585DDF">
        <w:rPr>
          <w:rFonts w:ascii="Arial" w:hAnsi="Arial" w:cs="Arial"/>
          <w:sz w:val="22"/>
          <w:szCs w:val="22"/>
        </w:rPr>
        <w:t xml:space="preserve">ůta se stanovuje </w:t>
      </w:r>
      <w:r w:rsidR="008F1CC2">
        <w:rPr>
          <w:rFonts w:ascii="Arial" w:hAnsi="Arial" w:cs="Arial"/>
          <w:sz w:val="22"/>
          <w:szCs w:val="22"/>
        </w:rPr>
        <w:t xml:space="preserve">na </w:t>
      </w:r>
      <w:r w:rsidR="00BA75B0" w:rsidRPr="00585DDF">
        <w:rPr>
          <w:rFonts w:ascii="Arial" w:hAnsi="Arial" w:cs="Arial"/>
          <w:sz w:val="22"/>
          <w:szCs w:val="22"/>
        </w:rPr>
        <w:t>6</w:t>
      </w:r>
      <w:r w:rsidR="008F1CC2">
        <w:rPr>
          <w:rFonts w:ascii="Arial" w:hAnsi="Arial" w:cs="Arial"/>
          <w:sz w:val="22"/>
          <w:szCs w:val="22"/>
        </w:rPr>
        <w:t>0</w:t>
      </w:r>
      <w:r w:rsidRPr="00585DDF">
        <w:rPr>
          <w:rFonts w:ascii="Arial" w:hAnsi="Arial" w:cs="Arial"/>
          <w:sz w:val="22"/>
          <w:szCs w:val="22"/>
        </w:rPr>
        <w:t xml:space="preserve"> měsíců od předání celého díla zhotovitelem objednateli</w:t>
      </w:r>
      <w:r w:rsidR="005B024E">
        <w:rPr>
          <w:rFonts w:ascii="Arial" w:hAnsi="Arial" w:cs="Arial"/>
          <w:sz w:val="22"/>
          <w:szCs w:val="22"/>
        </w:rPr>
        <w:t xml:space="preserve"> bez vad a nedodělků</w:t>
      </w:r>
      <w:r w:rsidRPr="00585DDF">
        <w:rPr>
          <w:rFonts w:ascii="Arial" w:hAnsi="Arial" w:cs="Arial"/>
          <w:sz w:val="22"/>
          <w:szCs w:val="22"/>
        </w:rPr>
        <w:t xml:space="preserve"> V případě přerušení prací ze strany objednatele p</w:t>
      </w:r>
      <w:r w:rsidR="00BA75B0" w:rsidRPr="00585DDF">
        <w:rPr>
          <w:rFonts w:ascii="Arial" w:hAnsi="Arial" w:cs="Arial"/>
          <w:sz w:val="22"/>
          <w:szCs w:val="22"/>
        </w:rPr>
        <w:t>latí dohodnutá záruční lhůta 6</w:t>
      </w:r>
      <w:r w:rsidR="008F1CC2">
        <w:rPr>
          <w:rFonts w:ascii="Arial" w:hAnsi="Arial" w:cs="Arial"/>
          <w:sz w:val="22"/>
          <w:szCs w:val="22"/>
        </w:rPr>
        <w:t>0</w:t>
      </w:r>
      <w:r w:rsidRPr="00585DDF">
        <w:rPr>
          <w:rFonts w:ascii="Arial" w:hAnsi="Arial" w:cs="Arial"/>
          <w:sz w:val="22"/>
          <w:szCs w:val="22"/>
        </w:rPr>
        <w:t xml:space="preserve"> měsíců na dosud provedené práce. Počátkem této záruční lhůty je termín odevzdání </w:t>
      </w:r>
      <w:r w:rsidR="009106DD" w:rsidRPr="00585DDF">
        <w:rPr>
          <w:rFonts w:ascii="Arial" w:hAnsi="Arial" w:cs="Arial"/>
          <w:sz w:val="22"/>
          <w:szCs w:val="22"/>
        </w:rPr>
        <w:t>díla</w:t>
      </w:r>
      <w:r w:rsidRPr="00585DDF">
        <w:rPr>
          <w:rFonts w:ascii="Arial" w:hAnsi="Arial" w:cs="Arial"/>
          <w:sz w:val="22"/>
          <w:szCs w:val="22"/>
        </w:rPr>
        <w:t xml:space="preserve">. V případě, že po dobu plynoucí záruční lhůty budou práce znovu obnoveny, prodlužuje se záruční lhůta </w:t>
      </w:r>
      <w:r w:rsidR="008F1CC2">
        <w:rPr>
          <w:rFonts w:ascii="Arial" w:hAnsi="Arial" w:cs="Arial"/>
          <w:sz w:val="22"/>
          <w:szCs w:val="22"/>
        </w:rPr>
        <w:t>o</w:t>
      </w:r>
      <w:r w:rsidRPr="00585DDF">
        <w:rPr>
          <w:rFonts w:ascii="Arial" w:hAnsi="Arial" w:cs="Arial"/>
          <w:sz w:val="22"/>
          <w:szCs w:val="22"/>
        </w:rPr>
        <w:t xml:space="preserve"> počet</w:t>
      </w:r>
      <w:r w:rsidR="000A1D8F" w:rsidRPr="00585DDF">
        <w:rPr>
          <w:rFonts w:ascii="Arial" w:hAnsi="Arial" w:cs="Arial"/>
          <w:sz w:val="22"/>
          <w:szCs w:val="22"/>
        </w:rPr>
        <w:t xml:space="preserve"> </w:t>
      </w:r>
      <w:r w:rsidRPr="00585DDF">
        <w:rPr>
          <w:rFonts w:ascii="Arial" w:hAnsi="Arial" w:cs="Arial"/>
          <w:sz w:val="22"/>
          <w:szCs w:val="22"/>
        </w:rPr>
        <w:t>měsíců přerušení prací. Záruka se vztahuje na veškeré vady a nedodělky prací zapříčiněné zhotovitelem. Záruka se nevztahuje na nedostatky a chyby plynoucí z chybných vstupních podkladů, zejména pak z</w:t>
      </w:r>
      <w:r w:rsidR="008F1CC2">
        <w:rPr>
          <w:rFonts w:ascii="Arial" w:hAnsi="Arial" w:cs="Arial"/>
          <w:sz w:val="22"/>
          <w:szCs w:val="22"/>
        </w:rPr>
        <w:t> </w:t>
      </w:r>
      <w:r w:rsidRPr="00585DDF">
        <w:rPr>
          <w:rFonts w:ascii="Arial" w:hAnsi="Arial" w:cs="Arial"/>
          <w:sz w:val="22"/>
          <w:szCs w:val="22"/>
        </w:rPr>
        <w:t>chybn</w:t>
      </w:r>
      <w:r w:rsidR="008F1CC2">
        <w:rPr>
          <w:rFonts w:ascii="Arial" w:hAnsi="Arial" w:cs="Arial"/>
          <w:sz w:val="22"/>
          <w:szCs w:val="22"/>
        </w:rPr>
        <w:t>ých údajů</w:t>
      </w:r>
      <w:r w:rsidRPr="00585DDF">
        <w:rPr>
          <w:rFonts w:ascii="Arial" w:hAnsi="Arial" w:cs="Arial"/>
          <w:sz w:val="22"/>
          <w:szCs w:val="22"/>
        </w:rPr>
        <w:t xml:space="preserve"> </w:t>
      </w:r>
      <w:r w:rsidR="00081CA3">
        <w:rPr>
          <w:rFonts w:ascii="Arial" w:hAnsi="Arial" w:cs="Arial"/>
          <w:sz w:val="22"/>
          <w:szCs w:val="22"/>
        </w:rPr>
        <w:t xml:space="preserve">o </w:t>
      </w:r>
      <w:r w:rsidRPr="00585DDF">
        <w:rPr>
          <w:rFonts w:ascii="Arial" w:hAnsi="Arial" w:cs="Arial"/>
          <w:sz w:val="22"/>
          <w:szCs w:val="22"/>
        </w:rPr>
        <w:t xml:space="preserve">vlastnictví </w:t>
      </w:r>
      <w:r w:rsidR="00081CA3">
        <w:rPr>
          <w:rFonts w:ascii="Arial" w:hAnsi="Arial" w:cs="Arial"/>
          <w:sz w:val="22"/>
          <w:szCs w:val="22"/>
        </w:rPr>
        <w:t xml:space="preserve">evidovaném v KN, </w:t>
      </w:r>
      <w:r w:rsidR="00081CA3" w:rsidRPr="00081CA3">
        <w:rPr>
          <w:rFonts w:ascii="Arial" w:hAnsi="Arial" w:cs="Arial"/>
          <w:sz w:val="22"/>
          <w:szCs w:val="22"/>
        </w:rPr>
        <w:t xml:space="preserve">které nebylo v době </w:t>
      </w:r>
      <w:r w:rsidR="00081CA3" w:rsidRPr="005A0545">
        <w:rPr>
          <w:rFonts w:ascii="Arial" w:hAnsi="Arial" w:cs="Arial"/>
          <w:sz w:val="22"/>
          <w:szCs w:val="22"/>
        </w:rPr>
        <w:t>zpracování návrhů KoPÚ zpochybněno</w:t>
      </w:r>
      <w:r w:rsidRPr="005A0545">
        <w:rPr>
          <w:rFonts w:ascii="Arial" w:hAnsi="Arial" w:cs="Arial"/>
          <w:sz w:val="22"/>
          <w:szCs w:val="22"/>
        </w:rPr>
        <w:t>. Po dobu záruční lhůty má objednatel právo požadovat</w:t>
      </w:r>
      <w:r w:rsidRPr="00585DDF">
        <w:rPr>
          <w:rFonts w:ascii="Arial" w:hAnsi="Arial" w:cs="Arial"/>
          <w:sz w:val="22"/>
          <w:szCs w:val="22"/>
        </w:rPr>
        <w:t xml:space="preserve"> bezplatné odstranění vad. O odstranění vad bude oběma stranami sepsán protokol. Doba odstranění vad se do záruční lhůty nezapočítává.</w:t>
      </w:r>
    </w:p>
    <w:p w14:paraId="5BA886AA" w14:textId="77777777" w:rsidR="002E6D96" w:rsidRPr="00585DDF" w:rsidRDefault="002E6D96" w:rsidP="002578F4">
      <w:pPr>
        <w:pStyle w:val="Zkladntextodsazen2"/>
        <w:numPr>
          <w:ilvl w:val="0"/>
          <w:numId w:val="34"/>
        </w:numPr>
        <w:ind w:left="284"/>
        <w:rPr>
          <w:rFonts w:ascii="Arial" w:hAnsi="Arial" w:cs="Arial"/>
          <w:sz w:val="22"/>
          <w:szCs w:val="22"/>
        </w:rPr>
      </w:pPr>
      <w:r w:rsidRPr="00585DDF">
        <w:rPr>
          <w:rFonts w:ascii="Arial" w:hAnsi="Arial" w:cs="Arial"/>
          <w:sz w:val="22"/>
          <w:szCs w:val="22"/>
        </w:rPr>
        <w:lastRenderedPageBreak/>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w:t>
      </w:r>
      <w:r w:rsidR="006E3D71" w:rsidRPr="00585DDF">
        <w:rPr>
          <w:rFonts w:ascii="Arial" w:hAnsi="Arial" w:cs="Arial"/>
          <w:sz w:val="22"/>
          <w:szCs w:val="22"/>
        </w:rPr>
        <w:t>2618 NOZ</w:t>
      </w:r>
      <w:r w:rsidRPr="00585DDF">
        <w:rPr>
          <w:rFonts w:ascii="Arial" w:hAnsi="Arial" w:cs="Arial"/>
          <w:sz w:val="22"/>
          <w:szCs w:val="22"/>
        </w:rPr>
        <w:t>.</w:t>
      </w:r>
      <w:r w:rsidR="007B59CE">
        <w:rPr>
          <w:rFonts w:ascii="Arial" w:hAnsi="Arial" w:cs="Arial"/>
          <w:sz w:val="22"/>
          <w:szCs w:val="22"/>
        </w:rPr>
        <w:t xml:space="preserve"> </w:t>
      </w:r>
      <w:r w:rsidR="007B59CE" w:rsidRPr="007B59CE">
        <w:rPr>
          <w:rFonts w:ascii="Arial" w:hAnsi="Arial" w:cs="Arial"/>
          <w:sz w:val="22"/>
          <w:szCs w:val="22"/>
        </w:rPr>
        <w:t>Zhotovitel je povinen provedenou opravu vad a nedodělků řádně předat objednateli, o předání a převzetí bude vyhotoven protokol. Pokud objednatel bude souhlasit s provedenou opravou, potvrdí zhotoviteli protokol o odstranění vad a nedodělků.</w:t>
      </w:r>
    </w:p>
    <w:p w14:paraId="6B4318D3" w14:textId="77777777" w:rsidR="002E6D96" w:rsidRDefault="002E6D96" w:rsidP="001D5C66">
      <w:pPr>
        <w:pStyle w:val="Zkladntextodsazen2"/>
        <w:numPr>
          <w:ilvl w:val="0"/>
          <w:numId w:val="34"/>
        </w:numPr>
        <w:ind w:left="284"/>
        <w:rPr>
          <w:rFonts w:ascii="Arial" w:hAnsi="Arial" w:cs="Arial"/>
          <w:sz w:val="22"/>
          <w:szCs w:val="22"/>
        </w:rPr>
      </w:pPr>
      <w:r w:rsidRPr="00585DDF">
        <w:rPr>
          <w:rFonts w:ascii="Arial" w:hAnsi="Arial" w:cs="Arial"/>
          <w:sz w:val="22"/>
          <w:szCs w:val="22"/>
        </w:rPr>
        <w:t>Je-li zhotovitel v prodlení s odstraněním vad, uhradí objed</w:t>
      </w:r>
      <w:r w:rsidR="00BA75B0" w:rsidRPr="00585DDF">
        <w:rPr>
          <w:rFonts w:ascii="Arial" w:hAnsi="Arial" w:cs="Arial"/>
          <w:sz w:val="22"/>
          <w:szCs w:val="22"/>
        </w:rPr>
        <w:t xml:space="preserve">nateli smluvní pokutu ve výši </w:t>
      </w:r>
      <w:r w:rsidR="007B59CE">
        <w:rPr>
          <w:rFonts w:ascii="Arial" w:hAnsi="Arial" w:cs="Arial"/>
          <w:sz w:val="22"/>
          <w:szCs w:val="22"/>
        </w:rPr>
        <w:t>5</w:t>
      </w:r>
      <w:r w:rsidR="00BA75B0" w:rsidRPr="00585DDF">
        <w:rPr>
          <w:rFonts w:ascii="Arial" w:hAnsi="Arial" w:cs="Arial"/>
          <w:sz w:val="22"/>
          <w:szCs w:val="22"/>
        </w:rPr>
        <w:t xml:space="preserve">00 </w:t>
      </w:r>
      <w:r w:rsidRPr="00585DDF">
        <w:rPr>
          <w:rFonts w:ascii="Arial" w:hAnsi="Arial" w:cs="Arial"/>
          <w:sz w:val="22"/>
          <w:szCs w:val="22"/>
        </w:rPr>
        <w:t xml:space="preserve">Kč za každý </w:t>
      </w:r>
      <w:r w:rsidR="007B59CE">
        <w:rPr>
          <w:rFonts w:ascii="Arial" w:hAnsi="Arial" w:cs="Arial"/>
          <w:sz w:val="22"/>
          <w:szCs w:val="22"/>
        </w:rPr>
        <w:t xml:space="preserve">započatý kalendářní </w:t>
      </w:r>
      <w:r w:rsidRPr="00585DDF">
        <w:rPr>
          <w:rFonts w:ascii="Arial" w:hAnsi="Arial" w:cs="Arial"/>
          <w:sz w:val="22"/>
          <w:szCs w:val="22"/>
        </w:rPr>
        <w:t>den prodlení po uplyn</w:t>
      </w:r>
      <w:r w:rsidR="006873CA" w:rsidRPr="00585DDF">
        <w:rPr>
          <w:rFonts w:ascii="Arial" w:hAnsi="Arial" w:cs="Arial"/>
          <w:sz w:val="22"/>
          <w:szCs w:val="22"/>
        </w:rPr>
        <w:t xml:space="preserve">utí lhůty dohodnuté podle bodu </w:t>
      </w:r>
      <w:r w:rsidR="007B59CE">
        <w:rPr>
          <w:rFonts w:ascii="Arial" w:hAnsi="Arial" w:cs="Arial"/>
          <w:sz w:val="22"/>
          <w:szCs w:val="22"/>
        </w:rPr>
        <w:t>6</w:t>
      </w:r>
      <w:r w:rsidR="00F716DA" w:rsidRPr="00585DDF">
        <w:rPr>
          <w:rFonts w:ascii="Arial" w:hAnsi="Arial" w:cs="Arial"/>
          <w:sz w:val="22"/>
          <w:szCs w:val="22"/>
        </w:rPr>
        <w:t>.</w:t>
      </w:r>
    </w:p>
    <w:p w14:paraId="10FB8AFA" w14:textId="7CD018B8" w:rsidR="0084000C" w:rsidRDefault="0084000C" w:rsidP="0084000C">
      <w:pPr>
        <w:jc w:val="center"/>
        <w:rPr>
          <w:rFonts w:ascii="Arial" w:hAnsi="Arial" w:cs="Arial"/>
          <w:b/>
          <w:bCs/>
          <w:snapToGrid w:val="0"/>
          <w:sz w:val="22"/>
          <w:szCs w:val="22"/>
        </w:rPr>
      </w:pPr>
    </w:p>
    <w:p w14:paraId="72E5B847" w14:textId="77777777" w:rsidR="005A0545" w:rsidRDefault="005A0545" w:rsidP="0084000C">
      <w:pPr>
        <w:jc w:val="center"/>
        <w:rPr>
          <w:rFonts w:ascii="Arial" w:hAnsi="Arial" w:cs="Arial"/>
          <w:b/>
          <w:bCs/>
          <w:snapToGrid w:val="0"/>
          <w:sz w:val="22"/>
          <w:szCs w:val="22"/>
        </w:rPr>
      </w:pPr>
    </w:p>
    <w:p w14:paraId="5EF596A6" w14:textId="77777777" w:rsidR="005A0545" w:rsidRDefault="005A0545" w:rsidP="0084000C">
      <w:pPr>
        <w:jc w:val="center"/>
        <w:rPr>
          <w:rFonts w:ascii="Arial" w:hAnsi="Arial" w:cs="Arial"/>
          <w:b/>
          <w:bCs/>
          <w:snapToGrid w:val="0"/>
          <w:sz w:val="22"/>
          <w:szCs w:val="22"/>
        </w:rPr>
      </w:pPr>
    </w:p>
    <w:p w14:paraId="3F3A3DEF" w14:textId="0D585683" w:rsidR="0084000C" w:rsidRPr="00585DDF" w:rsidRDefault="0084000C" w:rsidP="0084000C">
      <w:pPr>
        <w:jc w:val="center"/>
        <w:rPr>
          <w:rFonts w:ascii="Arial" w:hAnsi="Arial" w:cs="Arial"/>
          <w:b/>
          <w:bCs/>
          <w:snapToGrid w:val="0"/>
          <w:sz w:val="22"/>
          <w:szCs w:val="22"/>
        </w:rPr>
      </w:pPr>
      <w:r w:rsidRPr="00585DDF">
        <w:rPr>
          <w:rFonts w:ascii="Arial" w:hAnsi="Arial" w:cs="Arial"/>
          <w:b/>
          <w:bCs/>
          <w:snapToGrid w:val="0"/>
          <w:sz w:val="22"/>
          <w:szCs w:val="22"/>
        </w:rPr>
        <w:t>Čl. IX.</w:t>
      </w:r>
    </w:p>
    <w:p w14:paraId="3866D95C" w14:textId="77777777" w:rsidR="0084000C" w:rsidRPr="00585DDF" w:rsidRDefault="0084000C" w:rsidP="0084000C">
      <w:pPr>
        <w:jc w:val="center"/>
        <w:rPr>
          <w:rFonts w:ascii="Arial" w:hAnsi="Arial" w:cs="Arial"/>
          <w:color w:val="000000"/>
          <w:sz w:val="22"/>
          <w:szCs w:val="22"/>
          <w:lang w:eastAsia="en-US" w:bidi="en-US"/>
        </w:rPr>
      </w:pPr>
      <w:r w:rsidRPr="00585DDF">
        <w:rPr>
          <w:rFonts w:ascii="Arial" w:hAnsi="Arial" w:cs="Arial"/>
          <w:b/>
          <w:color w:val="000000"/>
          <w:sz w:val="22"/>
          <w:szCs w:val="22"/>
          <w:lang w:eastAsia="en-US" w:bidi="en-US"/>
        </w:rPr>
        <w:t>Důvody pro změnu nebo zrušení smlouvy</w:t>
      </w:r>
    </w:p>
    <w:p w14:paraId="0392AF0B" w14:textId="11AD5DDA" w:rsidR="0084000C" w:rsidRPr="00585DDF" w:rsidRDefault="0084000C" w:rsidP="0084000C">
      <w:pPr>
        <w:pStyle w:val="Odstavecseseznamem"/>
        <w:numPr>
          <w:ilvl w:val="0"/>
          <w:numId w:val="30"/>
        </w:numPr>
        <w:tabs>
          <w:tab w:val="left" w:pos="284"/>
        </w:tabs>
        <w:spacing w:before="240" w:line="240" w:lineRule="auto"/>
        <w:ind w:left="284"/>
        <w:jc w:val="both"/>
        <w:rPr>
          <w:rFonts w:ascii="Arial" w:hAnsi="Arial" w:cs="Arial"/>
          <w:bCs/>
          <w:snapToGrid w:val="0"/>
        </w:rPr>
      </w:pPr>
      <w:r w:rsidRPr="00585DDF">
        <w:rPr>
          <w:rFonts w:ascii="Arial" w:hAnsi="Arial" w:cs="Arial"/>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 2593 NOZ).</w:t>
      </w:r>
      <w:r>
        <w:rPr>
          <w:rFonts w:ascii="Arial" w:hAnsi="Arial" w:cs="Arial"/>
        </w:rPr>
        <w:t xml:space="preserve"> </w:t>
      </w:r>
      <w:r w:rsidRPr="00FB77E1">
        <w:rPr>
          <w:rFonts w:ascii="Arial" w:hAnsi="Arial" w:cs="Arial"/>
        </w:rPr>
        <w:t>Vznikne-li z těchto důvodů objednateli škoda, je zhotovitel povinen průkazně vyčíslenou škodu uhradit.</w:t>
      </w:r>
    </w:p>
    <w:p w14:paraId="2D51FD55" w14:textId="77DE48D8" w:rsidR="0084000C" w:rsidRPr="00585DDF" w:rsidRDefault="0084000C" w:rsidP="0084000C">
      <w:pPr>
        <w:pStyle w:val="11"/>
        <w:numPr>
          <w:ilvl w:val="0"/>
          <w:numId w:val="30"/>
        </w:numPr>
        <w:spacing w:before="240"/>
        <w:ind w:left="284"/>
        <w:rPr>
          <w:rFonts w:ascii="Arial" w:hAnsi="Arial" w:cs="Arial"/>
          <w:sz w:val="22"/>
          <w:szCs w:val="22"/>
        </w:rPr>
      </w:pPr>
      <w:r w:rsidRPr="00585DDF">
        <w:rPr>
          <w:rFonts w:ascii="Arial" w:hAnsi="Arial" w:cs="Arial"/>
          <w:sz w:val="22"/>
          <w:szCs w:val="22"/>
        </w:rPr>
        <w:t>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w:t>
      </w:r>
    </w:p>
    <w:p w14:paraId="3D707288" w14:textId="1D1EC1C2" w:rsidR="0084000C" w:rsidRPr="00585DDF" w:rsidRDefault="0084000C" w:rsidP="0084000C">
      <w:pPr>
        <w:pStyle w:val="11"/>
        <w:numPr>
          <w:ilvl w:val="0"/>
          <w:numId w:val="30"/>
        </w:numPr>
        <w:spacing w:before="240"/>
        <w:ind w:left="284"/>
        <w:rPr>
          <w:rFonts w:ascii="Arial" w:hAnsi="Arial" w:cs="Arial"/>
          <w:sz w:val="22"/>
          <w:szCs w:val="22"/>
        </w:rPr>
      </w:pPr>
      <w:r w:rsidRPr="00585DDF">
        <w:rPr>
          <w:rFonts w:ascii="Arial" w:hAnsi="Arial" w:cs="Arial"/>
          <w:sz w:val="22"/>
          <w:szCs w:val="22"/>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pokud nebude dohodnuto jinak.</w:t>
      </w:r>
    </w:p>
    <w:p w14:paraId="1DE69E48" w14:textId="53242DA3" w:rsidR="0084000C" w:rsidRPr="00585DDF" w:rsidRDefault="0084000C" w:rsidP="0084000C">
      <w:pPr>
        <w:pStyle w:val="11"/>
        <w:numPr>
          <w:ilvl w:val="0"/>
          <w:numId w:val="30"/>
        </w:numPr>
        <w:spacing w:before="240"/>
        <w:ind w:left="284"/>
        <w:rPr>
          <w:rFonts w:ascii="Arial" w:hAnsi="Arial" w:cs="Arial"/>
          <w:sz w:val="22"/>
          <w:szCs w:val="22"/>
        </w:rPr>
      </w:pPr>
      <w:r w:rsidRPr="00585DDF">
        <w:rPr>
          <w:rFonts w:ascii="Arial" w:hAnsi="Arial" w:cs="Arial"/>
          <w:sz w:val="22"/>
          <w:szCs w:val="22"/>
        </w:rPr>
        <w:t>Objednatel si dále vyhrazuje právo odstoupit od smlouvy, když přerušení prací z výše citovaných důvodů bude trvat více než šest měsíců nebo důvody pro dopracování studie pominou.</w:t>
      </w:r>
      <w:r>
        <w:rPr>
          <w:rFonts w:ascii="Arial" w:hAnsi="Arial" w:cs="Arial"/>
          <w:sz w:val="22"/>
          <w:szCs w:val="22"/>
        </w:rPr>
        <w:t xml:space="preserve"> </w:t>
      </w:r>
      <w:r w:rsidRPr="0084000C">
        <w:rPr>
          <w:rFonts w:ascii="Arial" w:hAnsi="Arial" w:cs="Arial"/>
          <w:sz w:val="22"/>
          <w:szCs w:val="22"/>
        </w:rPr>
        <w:t>Zhotovitel toto právo plně akceptuje.</w:t>
      </w:r>
    </w:p>
    <w:p w14:paraId="3352DF96" w14:textId="6DF0E07E" w:rsidR="0084000C" w:rsidRDefault="0084000C" w:rsidP="0084000C">
      <w:pPr>
        <w:pStyle w:val="11"/>
        <w:numPr>
          <w:ilvl w:val="0"/>
          <w:numId w:val="30"/>
        </w:numPr>
        <w:spacing w:before="240"/>
        <w:ind w:left="284"/>
        <w:rPr>
          <w:rFonts w:ascii="Arial" w:hAnsi="Arial" w:cs="Arial"/>
          <w:sz w:val="22"/>
          <w:szCs w:val="22"/>
        </w:rPr>
      </w:pPr>
      <w:r w:rsidRPr="0084000C">
        <w:rPr>
          <w:rFonts w:ascii="Arial" w:hAnsi="Arial" w:cs="Arial"/>
          <w:sz w:val="22"/>
          <w:szCs w:val="22"/>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r w:rsidRPr="00585DDF">
        <w:rPr>
          <w:rFonts w:ascii="Arial" w:hAnsi="Arial" w:cs="Arial"/>
          <w:sz w:val="22"/>
          <w:szCs w:val="22"/>
        </w:rPr>
        <w:t>.</w:t>
      </w:r>
    </w:p>
    <w:p w14:paraId="4DA1CEE7" w14:textId="77777777" w:rsidR="00074A61" w:rsidRDefault="00074A61" w:rsidP="00074A61">
      <w:pPr>
        <w:pStyle w:val="11"/>
        <w:numPr>
          <w:ilvl w:val="0"/>
          <w:numId w:val="30"/>
        </w:numPr>
        <w:spacing w:before="240"/>
        <w:ind w:left="284"/>
        <w:rPr>
          <w:rFonts w:ascii="Arial" w:hAnsi="Arial" w:cs="Arial"/>
          <w:sz w:val="22"/>
          <w:szCs w:val="22"/>
        </w:rPr>
      </w:pPr>
      <w:r w:rsidRPr="00074A61">
        <w:rPr>
          <w:rFonts w:ascii="Arial" w:hAnsi="Arial" w:cs="Arial"/>
          <w:sz w:val="22"/>
          <w:szCs w:val="22"/>
        </w:rPr>
        <w:t>Objednatel je oprávněn odstoupit od této smlouvy při podstatném porušení této smlouvy zhotovitelem zejména v případě:</w:t>
      </w:r>
    </w:p>
    <w:p w14:paraId="3A737BC3" w14:textId="61E948FC" w:rsidR="00074A61" w:rsidRPr="00074A61" w:rsidRDefault="00074A61" w:rsidP="00074A61">
      <w:pPr>
        <w:pStyle w:val="11"/>
        <w:numPr>
          <w:ilvl w:val="1"/>
          <w:numId w:val="30"/>
        </w:numPr>
        <w:spacing w:before="240"/>
        <w:rPr>
          <w:rFonts w:ascii="Arial" w:hAnsi="Arial" w:cs="Arial"/>
          <w:sz w:val="22"/>
          <w:szCs w:val="22"/>
        </w:rPr>
      </w:pPr>
      <w:r w:rsidRPr="00074A61">
        <w:rPr>
          <w:rFonts w:ascii="Arial" w:hAnsi="Arial" w:cs="Arial"/>
          <w:sz w:val="22"/>
          <w:szCs w:val="22"/>
        </w:rPr>
        <w:t>neoprávněného zastavení či přerušení prací zhotovitelem na díle na dobu delší než 2 kalendářní měsíce v rozporu s touto smlouvou,</w:t>
      </w:r>
    </w:p>
    <w:p w14:paraId="7B5FAC9F" w14:textId="77777777" w:rsidR="00074A61" w:rsidRPr="00074A61" w:rsidRDefault="00074A61" w:rsidP="00074A61">
      <w:pPr>
        <w:pStyle w:val="11"/>
        <w:numPr>
          <w:ilvl w:val="1"/>
          <w:numId w:val="30"/>
        </w:numPr>
        <w:spacing w:before="240"/>
        <w:rPr>
          <w:rFonts w:ascii="Arial" w:hAnsi="Arial" w:cs="Arial"/>
          <w:sz w:val="22"/>
          <w:szCs w:val="22"/>
        </w:rPr>
      </w:pPr>
      <w:r w:rsidRPr="00074A61">
        <w:rPr>
          <w:rFonts w:ascii="Arial" w:hAnsi="Arial" w:cs="Arial"/>
          <w:sz w:val="22"/>
          <w:szCs w:val="22"/>
        </w:rPr>
        <w:t xml:space="preserve">kdy zhotovitel využil k plnění předmětu této smlouvy podzhotovitele v rozporu s nabídkou zhotovitele v rámci zadávacího řízení na veřejnou zakázku nebo bez předchozího souhlasu objednatele, </w:t>
      </w:r>
    </w:p>
    <w:p w14:paraId="206E463A" w14:textId="77777777" w:rsidR="00074A61" w:rsidRPr="00074A61" w:rsidRDefault="00074A61" w:rsidP="00074A61">
      <w:pPr>
        <w:pStyle w:val="11"/>
        <w:numPr>
          <w:ilvl w:val="1"/>
          <w:numId w:val="30"/>
        </w:numPr>
        <w:spacing w:before="240"/>
        <w:rPr>
          <w:rFonts w:ascii="Arial" w:hAnsi="Arial" w:cs="Arial"/>
          <w:sz w:val="22"/>
          <w:szCs w:val="22"/>
        </w:rPr>
      </w:pPr>
      <w:r w:rsidRPr="00074A61">
        <w:rPr>
          <w:rFonts w:ascii="Arial" w:hAnsi="Arial" w:cs="Arial"/>
          <w:sz w:val="22"/>
          <w:szCs w:val="22"/>
        </w:rPr>
        <w:lastRenderedPageBreak/>
        <w:t>kdy vyjde najevo, že zhotovitel uvedl v rámci zadávacího řízení nepravdivé či zkreslené informace, které by měly zřejmý vliv na výběr zhotovitele pro uzavření této smlouvy</w:t>
      </w:r>
    </w:p>
    <w:p w14:paraId="0A03E0EA" w14:textId="34003849" w:rsidR="00074A61" w:rsidRDefault="00074A61" w:rsidP="00074A61">
      <w:pPr>
        <w:pStyle w:val="11"/>
        <w:numPr>
          <w:ilvl w:val="1"/>
          <w:numId w:val="30"/>
        </w:numPr>
        <w:spacing w:before="240"/>
        <w:rPr>
          <w:rFonts w:ascii="Arial" w:hAnsi="Arial" w:cs="Arial"/>
          <w:sz w:val="22"/>
          <w:szCs w:val="22"/>
        </w:rPr>
      </w:pPr>
      <w:r w:rsidRPr="00074A61">
        <w:rPr>
          <w:rFonts w:ascii="Arial" w:hAnsi="Arial" w:cs="Arial"/>
          <w:sz w:val="22"/>
          <w:szCs w:val="22"/>
        </w:rPr>
        <w:t>jiného porušení povinností dle této smlouvy, které nebude odstraněno ani v dostatečně přiměřené lhůtě stanovené objednatelem.</w:t>
      </w:r>
    </w:p>
    <w:p w14:paraId="121D49E5" w14:textId="2DD1F874" w:rsidR="001C567C" w:rsidRDefault="001C567C" w:rsidP="00074A61">
      <w:pPr>
        <w:pStyle w:val="11"/>
        <w:numPr>
          <w:ilvl w:val="0"/>
          <w:numId w:val="30"/>
        </w:numPr>
        <w:spacing w:before="240"/>
        <w:ind w:left="284"/>
        <w:rPr>
          <w:rFonts w:ascii="Arial" w:hAnsi="Arial" w:cs="Arial"/>
          <w:sz w:val="22"/>
          <w:szCs w:val="22"/>
        </w:rPr>
      </w:pPr>
      <w:r w:rsidRPr="001C567C">
        <w:rPr>
          <w:rFonts w:ascii="Arial" w:hAnsi="Arial" w:cs="Arial"/>
          <w:sz w:val="22"/>
          <w:szCs w:val="22"/>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3C7D4EAE" w14:textId="6D63360C" w:rsidR="00074A61" w:rsidRPr="00074A61" w:rsidRDefault="00074A61" w:rsidP="00074A61">
      <w:pPr>
        <w:pStyle w:val="11"/>
        <w:numPr>
          <w:ilvl w:val="0"/>
          <w:numId w:val="30"/>
        </w:numPr>
        <w:spacing w:before="240"/>
        <w:ind w:left="284"/>
        <w:rPr>
          <w:rFonts w:ascii="Arial" w:hAnsi="Arial" w:cs="Arial"/>
          <w:sz w:val="22"/>
          <w:szCs w:val="22"/>
        </w:rPr>
      </w:pPr>
      <w:r w:rsidRPr="00074A61">
        <w:rPr>
          <w:rFonts w:ascii="Arial" w:hAnsi="Arial" w:cs="Arial"/>
          <w:sz w:val="22"/>
          <w:szCs w:val="22"/>
        </w:rPr>
        <w:t>Odstoupení od smlouvy bude oznámeno písemně prostřednictvím datové schránky, případně formou doporučeného dopisu s doručenkou. Účinky odstoupení od smlouvy nastávají dnem doručení oznámení o odstoupení druhé smluvní straně.</w:t>
      </w:r>
    </w:p>
    <w:p w14:paraId="2E403F15" w14:textId="77777777" w:rsidR="00074A61" w:rsidRPr="00074A61" w:rsidRDefault="00074A61" w:rsidP="00074A61">
      <w:pPr>
        <w:pStyle w:val="11"/>
        <w:numPr>
          <w:ilvl w:val="0"/>
          <w:numId w:val="30"/>
        </w:numPr>
        <w:spacing w:before="240"/>
        <w:ind w:left="284"/>
        <w:rPr>
          <w:rFonts w:ascii="Arial" w:hAnsi="Arial" w:cs="Arial"/>
          <w:sz w:val="22"/>
          <w:szCs w:val="22"/>
        </w:rPr>
      </w:pPr>
      <w:r w:rsidRPr="00074A61">
        <w:rPr>
          <w:rFonts w:ascii="Arial" w:hAnsi="Arial" w:cs="Arial"/>
          <w:sz w:val="22"/>
          <w:szCs w:val="22"/>
        </w:rPr>
        <w:t>V případě odstoupení od smlouvy se zhotovitel zavazuje na žádost objednatele vrátit podklady, příp. i poskytnout nebo dát k dispozici všechny doklady spjaté s vyhotovením díla.</w:t>
      </w:r>
    </w:p>
    <w:p w14:paraId="71C0C23F" w14:textId="77777777" w:rsidR="00074A61" w:rsidRPr="00074A61" w:rsidRDefault="00074A61" w:rsidP="00074A61">
      <w:pPr>
        <w:pStyle w:val="11"/>
        <w:numPr>
          <w:ilvl w:val="0"/>
          <w:numId w:val="30"/>
        </w:numPr>
        <w:spacing w:before="240"/>
        <w:ind w:left="284"/>
        <w:rPr>
          <w:rFonts w:ascii="Arial" w:hAnsi="Arial" w:cs="Arial"/>
          <w:sz w:val="22"/>
          <w:szCs w:val="22"/>
        </w:rPr>
      </w:pPr>
      <w:r w:rsidRPr="00074A61">
        <w:rPr>
          <w:rFonts w:ascii="Arial" w:hAnsi="Arial" w:cs="Arial"/>
          <w:sz w:val="22"/>
          <w:szCs w:val="22"/>
        </w:rPr>
        <w:t>Odstoupením od smlouvy nejsou dotčena práva smluvních stran na úhradu splatné smluvní pokuty a případnou náhradu škody.</w:t>
      </w:r>
    </w:p>
    <w:p w14:paraId="0AE8DEE1" w14:textId="77777777" w:rsidR="00074A61" w:rsidRPr="00074A61" w:rsidRDefault="00074A61" w:rsidP="00074A61">
      <w:pPr>
        <w:pStyle w:val="11"/>
        <w:numPr>
          <w:ilvl w:val="0"/>
          <w:numId w:val="30"/>
        </w:numPr>
        <w:spacing w:before="240"/>
        <w:ind w:left="284"/>
        <w:rPr>
          <w:rFonts w:ascii="Arial" w:hAnsi="Arial" w:cs="Arial"/>
          <w:sz w:val="22"/>
          <w:szCs w:val="22"/>
        </w:rPr>
      </w:pPr>
      <w:r w:rsidRPr="00074A61">
        <w:rPr>
          <w:rFonts w:ascii="Arial" w:hAnsi="Arial" w:cs="Arial"/>
          <w:sz w:val="22"/>
          <w:szCs w:val="22"/>
        </w:rPr>
        <w:t xml:space="preserve">Do doby vyčíslení oprávněných nároků smluvních stran a do doby dohody o vzájemném vyrovnání těchto nároků je objednatel oprávněn zadržet veškeré fakturované a splatné platby zhotoviteli. </w:t>
      </w:r>
    </w:p>
    <w:p w14:paraId="077C2163" w14:textId="22BB181C" w:rsidR="00074A61" w:rsidRPr="00585DDF" w:rsidRDefault="00074A61" w:rsidP="00074A61">
      <w:pPr>
        <w:pStyle w:val="11"/>
        <w:numPr>
          <w:ilvl w:val="0"/>
          <w:numId w:val="30"/>
        </w:numPr>
        <w:spacing w:before="240"/>
        <w:ind w:left="284"/>
        <w:rPr>
          <w:rFonts w:ascii="Arial" w:hAnsi="Arial" w:cs="Arial"/>
          <w:sz w:val="22"/>
          <w:szCs w:val="22"/>
        </w:rPr>
      </w:pPr>
      <w:r w:rsidRPr="00074A61">
        <w:rPr>
          <w:rFonts w:ascii="Arial" w:hAnsi="Arial" w:cs="Arial"/>
          <w:sz w:val="22"/>
          <w:szCs w:val="22"/>
        </w:rPr>
        <w:t>Objednatel je oprávněn vypovědět tuto smlouvu bez jakýchkoli sankcí, a to s jednoměsíční výpovědní dobou, jež počíná běžet prvního dne měsíce následujícího po doručení výpovědi zhotoviteli.</w:t>
      </w:r>
    </w:p>
    <w:p w14:paraId="081C342B" w14:textId="77777777" w:rsidR="007B59CE" w:rsidRDefault="007B59CE" w:rsidP="007B59CE">
      <w:pPr>
        <w:pStyle w:val="Zkladntextodsazen2"/>
        <w:rPr>
          <w:rFonts w:ascii="Arial" w:hAnsi="Arial" w:cs="Arial"/>
          <w:sz w:val="22"/>
          <w:szCs w:val="22"/>
        </w:rPr>
      </w:pPr>
    </w:p>
    <w:p w14:paraId="3D09FD1C" w14:textId="7262D0EC" w:rsidR="007B59CE" w:rsidRPr="00585DDF" w:rsidRDefault="007B59CE" w:rsidP="007B59CE">
      <w:pPr>
        <w:jc w:val="center"/>
        <w:rPr>
          <w:rFonts w:ascii="Arial" w:hAnsi="Arial" w:cs="Arial"/>
          <w:b/>
          <w:bCs/>
          <w:snapToGrid w:val="0"/>
          <w:sz w:val="22"/>
          <w:szCs w:val="22"/>
        </w:rPr>
      </w:pPr>
      <w:r w:rsidRPr="00585DDF">
        <w:rPr>
          <w:rFonts w:ascii="Arial" w:hAnsi="Arial" w:cs="Arial"/>
          <w:b/>
          <w:bCs/>
          <w:snapToGrid w:val="0"/>
          <w:sz w:val="22"/>
          <w:szCs w:val="22"/>
        </w:rPr>
        <w:t>Čl. X.</w:t>
      </w:r>
    </w:p>
    <w:p w14:paraId="433FEA72" w14:textId="5FE6D2AF" w:rsidR="007B59CE" w:rsidRPr="00585DDF" w:rsidRDefault="004C2D9E" w:rsidP="007B59CE">
      <w:pPr>
        <w:jc w:val="center"/>
        <w:rPr>
          <w:rFonts w:ascii="Arial" w:hAnsi="Arial" w:cs="Arial"/>
          <w:color w:val="000000"/>
          <w:sz w:val="22"/>
          <w:szCs w:val="22"/>
          <w:lang w:eastAsia="en-US" w:bidi="en-US"/>
        </w:rPr>
      </w:pPr>
      <w:r w:rsidRPr="004C2D9E">
        <w:rPr>
          <w:rFonts w:ascii="Arial" w:hAnsi="Arial" w:cs="Arial"/>
          <w:b/>
          <w:color w:val="000000"/>
          <w:sz w:val="22"/>
          <w:szCs w:val="22"/>
          <w:lang w:eastAsia="en-US" w:bidi="en-US"/>
        </w:rPr>
        <w:t>Ochrana informací</w:t>
      </w:r>
    </w:p>
    <w:p w14:paraId="0611F800" w14:textId="77777777" w:rsidR="004C2D9E" w:rsidRPr="004C2D9E" w:rsidRDefault="004C2D9E" w:rsidP="004C2D9E">
      <w:pPr>
        <w:pStyle w:val="Zkladntextodsazen2"/>
        <w:numPr>
          <w:ilvl w:val="0"/>
          <w:numId w:val="50"/>
        </w:numPr>
        <w:tabs>
          <w:tab w:val="num" w:pos="1506"/>
        </w:tabs>
        <w:ind w:left="284"/>
        <w:rPr>
          <w:rFonts w:ascii="Arial" w:hAnsi="Arial" w:cs="Arial"/>
          <w:sz w:val="22"/>
          <w:szCs w:val="22"/>
        </w:rPr>
      </w:pPr>
      <w:r w:rsidRPr="004C2D9E">
        <w:rPr>
          <w:rFonts w:ascii="Arial" w:hAnsi="Arial" w:cs="Arial"/>
          <w:sz w:val="22"/>
          <w:szCs w:val="22"/>
        </w:rPr>
        <w:t>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se na informace důvěrné ve smyslu § 504 NOZ, a musí být v souladu se zákonem č. 110/2019, o zpracování osobních údajů.</w:t>
      </w:r>
    </w:p>
    <w:p w14:paraId="7A63D0A4" w14:textId="77777777" w:rsidR="004C2D9E" w:rsidRPr="004C2D9E" w:rsidRDefault="004C2D9E" w:rsidP="004C2D9E">
      <w:pPr>
        <w:pStyle w:val="Zkladntextodsazen2"/>
        <w:numPr>
          <w:ilvl w:val="0"/>
          <w:numId w:val="50"/>
        </w:numPr>
        <w:tabs>
          <w:tab w:val="num" w:pos="1506"/>
        </w:tabs>
        <w:ind w:left="284"/>
        <w:rPr>
          <w:rFonts w:ascii="Arial" w:hAnsi="Arial" w:cs="Arial"/>
          <w:sz w:val="22"/>
          <w:szCs w:val="22"/>
        </w:rPr>
      </w:pPr>
      <w:r w:rsidRPr="004C2D9E">
        <w:rPr>
          <w:rFonts w:ascii="Arial" w:hAnsi="Arial" w:cs="Arial"/>
          <w:sz w:val="22"/>
          <w:szCs w:val="22"/>
        </w:rPr>
        <w:t xml:space="preserve">Neveřejné informace nezahrnují: </w:t>
      </w:r>
    </w:p>
    <w:p w14:paraId="62483011" w14:textId="77777777" w:rsidR="004C2D9E" w:rsidRPr="004C2D9E" w:rsidRDefault="004C2D9E" w:rsidP="008110B0">
      <w:pPr>
        <w:pStyle w:val="Zkladntextodsazen2"/>
        <w:numPr>
          <w:ilvl w:val="1"/>
          <w:numId w:val="50"/>
        </w:numPr>
        <w:rPr>
          <w:rFonts w:ascii="Arial" w:hAnsi="Arial" w:cs="Arial"/>
          <w:sz w:val="22"/>
          <w:szCs w:val="22"/>
        </w:rPr>
      </w:pPr>
      <w:r w:rsidRPr="004C2D9E">
        <w:rPr>
          <w:rFonts w:ascii="Arial" w:hAnsi="Arial" w:cs="Arial"/>
          <w:sz w:val="22"/>
          <w:szCs w:val="22"/>
        </w:rPr>
        <w:t xml:space="preserve">informace, které se staly obecně dostupnými veřejnosti jinak než následkem jejich zpřístupnění přímo či nepřímo zhotovitelem nebo; </w:t>
      </w:r>
    </w:p>
    <w:p w14:paraId="0668EC33" w14:textId="77777777" w:rsidR="004C2D9E" w:rsidRPr="004C2D9E" w:rsidRDefault="004C2D9E" w:rsidP="008110B0">
      <w:pPr>
        <w:pStyle w:val="Zkladntextodsazen2"/>
        <w:numPr>
          <w:ilvl w:val="1"/>
          <w:numId w:val="50"/>
        </w:numPr>
        <w:rPr>
          <w:rFonts w:ascii="Arial" w:hAnsi="Arial" w:cs="Arial"/>
          <w:sz w:val="22"/>
          <w:szCs w:val="22"/>
        </w:rPr>
      </w:pPr>
      <w:r w:rsidRPr="004C2D9E">
        <w:rPr>
          <w:rFonts w:ascii="Arial" w:hAnsi="Arial" w:cs="Arial"/>
          <w:sz w:val="22"/>
          <w:szCs w:val="22"/>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023A02D9" w14:textId="77777777" w:rsidR="004C2D9E" w:rsidRPr="004C2D9E" w:rsidRDefault="004C2D9E" w:rsidP="004C2D9E">
      <w:pPr>
        <w:pStyle w:val="Zkladntextodsazen2"/>
        <w:numPr>
          <w:ilvl w:val="0"/>
          <w:numId w:val="50"/>
        </w:numPr>
        <w:tabs>
          <w:tab w:val="num" w:pos="1506"/>
        </w:tabs>
        <w:ind w:left="284"/>
        <w:rPr>
          <w:rFonts w:ascii="Arial" w:hAnsi="Arial" w:cs="Arial"/>
          <w:sz w:val="22"/>
          <w:szCs w:val="22"/>
        </w:rPr>
      </w:pPr>
      <w:r w:rsidRPr="004C2D9E">
        <w:rPr>
          <w:rFonts w:ascii="Arial" w:hAnsi="Arial" w:cs="Arial"/>
          <w:sz w:val="22"/>
          <w:szCs w:val="22"/>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w:t>
      </w:r>
      <w:r w:rsidRPr="004C2D9E">
        <w:rPr>
          <w:rFonts w:ascii="Arial" w:hAnsi="Arial" w:cs="Arial"/>
          <w:sz w:val="22"/>
          <w:szCs w:val="22"/>
        </w:rPr>
        <w:lastRenderedPageBreak/>
        <w:t xml:space="preserve">nebo jiná osoba, která byla zhotovitelem seznámena s neveřejnými informacemi, je nezpřístupní případů, kdy: </w:t>
      </w:r>
    </w:p>
    <w:p w14:paraId="068BF9A8" w14:textId="77777777" w:rsidR="004C2D9E" w:rsidRPr="004C2D9E" w:rsidRDefault="004C2D9E" w:rsidP="008110B0">
      <w:pPr>
        <w:pStyle w:val="Zkladntextodsazen2"/>
        <w:numPr>
          <w:ilvl w:val="1"/>
          <w:numId w:val="50"/>
        </w:numPr>
        <w:rPr>
          <w:rFonts w:ascii="Arial" w:hAnsi="Arial" w:cs="Arial"/>
          <w:sz w:val="22"/>
          <w:szCs w:val="22"/>
        </w:rPr>
      </w:pPr>
      <w:r w:rsidRPr="004C2D9E">
        <w:rPr>
          <w:rFonts w:ascii="Arial" w:hAnsi="Arial" w:cs="Arial"/>
          <w:sz w:val="22"/>
          <w:szCs w:val="22"/>
        </w:rPr>
        <w:t xml:space="preserve">je zveřejnění neveřejné informace vyžadováno zákonem nebo jinými platnými žádné třetí osobě s výjimkou </w:t>
      </w:r>
    </w:p>
    <w:p w14:paraId="567FC02E" w14:textId="3EBF126E" w:rsidR="004C2D9E" w:rsidRPr="008110B0" w:rsidRDefault="004C2D9E" w:rsidP="008110B0">
      <w:pPr>
        <w:pStyle w:val="Zkladntextodsazen2"/>
        <w:numPr>
          <w:ilvl w:val="1"/>
          <w:numId w:val="50"/>
        </w:numPr>
        <w:rPr>
          <w:rFonts w:ascii="Arial" w:hAnsi="Arial" w:cs="Arial"/>
          <w:sz w:val="22"/>
          <w:szCs w:val="22"/>
        </w:rPr>
      </w:pPr>
      <w:r w:rsidRPr="008110B0">
        <w:rPr>
          <w:rFonts w:ascii="Arial" w:hAnsi="Arial" w:cs="Arial"/>
          <w:sz w:val="22"/>
          <w:szCs w:val="22"/>
        </w:rPr>
        <w:t xml:space="preserve">právními předpisy nebo; kdy zveřejnění těchto neveřejných informací je vysloveně touto smlouvou povoleno nebo; </w:t>
      </w:r>
    </w:p>
    <w:p w14:paraId="7DFC7F4C" w14:textId="77777777" w:rsidR="004C2D9E" w:rsidRPr="004C2D9E" w:rsidRDefault="004C2D9E" w:rsidP="008110B0">
      <w:pPr>
        <w:pStyle w:val="Zkladntextodsazen2"/>
        <w:numPr>
          <w:ilvl w:val="1"/>
          <w:numId w:val="50"/>
        </w:numPr>
        <w:rPr>
          <w:rFonts w:ascii="Arial" w:hAnsi="Arial" w:cs="Arial"/>
          <w:sz w:val="22"/>
          <w:szCs w:val="22"/>
        </w:rPr>
      </w:pPr>
      <w:r w:rsidRPr="004C2D9E">
        <w:rPr>
          <w:rFonts w:ascii="Arial" w:hAnsi="Arial" w:cs="Arial"/>
          <w:sz w:val="22"/>
          <w:szCs w:val="22"/>
        </w:rPr>
        <w:t xml:space="preserve">v případě, kdy zveřejnění těchto neveřejných informací bude předem písemně odsouhlaseno objednatelem. </w:t>
      </w:r>
    </w:p>
    <w:p w14:paraId="5AAC779A" w14:textId="06FC50EC" w:rsidR="004C2D9E" w:rsidRPr="004C2D9E" w:rsidRDefault="004C2D9E" w:rsidP="004C2D9E">
      <w:pPr>
        <w:pStyle w:val="Zkladntextodsazen2"/>
        <w:numPr>
          <w:ilvl w:val="0"/>
          <w:numId w:val="50"/>
        </w:numPr>
        <w:tabs>
          <w:tab w:val="num" w:pos="1506"/>
        </w:tabs>
        <w:ind w:left="284"/>
        <w:rPr>
          <w:rFonts w:ascii="Arial" w:hAnsi="Arial" w:cs="Arial"/>
          <w:sz w:val="22"/>
          <w:szCs w:val="22"/>
        </w:rPr>
      </w:pPr>
      <w:r w:rsidRPr="004C2D9E">
        <w:rPr>
          <w:rFonts w:ascii="Arial" w:hAnsi="Arial" w:cs="Arial"/>
          <w:sz w:val="22"/>
          <w:szCs w:val="22"/>
        </w:rPr>
        <w:t>Zhotovitel se zavazuje, že jeho zaměstnanci, konzultanti, zástupci</w:t>
      </w:r>
      <w:r w:rsidR="000F707F">
        <w:rPr>
          <w:rFonts w:ascii="Arial" w:hAnsi="Arial" w:cs="Arial"/>
          <w:sz w:val="22"/>
          <w:szCs w:val="22"/>
        </w:rPr>
        <w:t>, poddodavatelé</w:t>
      </w:r>
      <w:r w:rsidRPr="004C2D9E">
        <w:rPr>
          <w:rFonts w:ascii="Arial" w:hAnsi="Arial" w:cs="Arial"/>
          <w:sz w:val="22"/>
          <w:szCs w:val="22"/>
        </w:rPr>
        <w:t xml:space="preserve"> a příkazci budou s neveřejnými informacemi zacházet náležitým způsobem a v souladu s touto smlouvou.</w:t>
      </w:r>
    </w:p>
    <w:p w14:paraId="2575257D" w14:textId="77777777" w:rsidR="004C2D9E" w:rsidRPr="004C2D9E" w:rsidRDefault="004C2D9E" w:rsidP="004C2D9E">
      <w:pPr>
        <w:pStyle w:val="Zkladntextodsazen2"/>
        <w:numPr>
          <w:ilvl w:val="0"/>
          <w:numId w:val="50"/>
        </w:numPr>
        <w:tabs>
          <w:tab w:val="num" w:pos="1506"/>
        </w:tabs>
        <w:ind w:left="284"/>
        <w:rPr>
          <w:rFonts w:ascii="Arial" w:hAnsi="Arial" w:cs="Arial"/>
          <w:sz w:val="22"/>
          <w:szCs w:val="22"/>
        </w:rPr>
      </w:pPr>
      <w:r w:rsidRPr="004C2D9E">
        <w:rPr>
          <w:rFonts w:ascii="Arial" w:hAnsi="Arial" w:cs="Arial"/>
          <w:sz w:val="22"/>
          <w:szCs w:val="22"/>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1A2BFE62" w14:textId="77777777" w:rsidR="004C2D9E" w:rsidRPr="004C2D9E" w:rsidRDefault="004C2D9E" w:rsidP="004C2D9E">
      <w:pPr>
        <w:pStyle w:val="Zkladntextodsazen2"/>
        <w:numPr>
          <w:ilvl w:val="0"/>
          <w:numId w:val="50"/>
        </w:numPr>
        <w:tabs>
          <w:tab w:val="num" w:pos="1506"/>
        </w:tabs>
        <w:ind w:left="284"/>
        <w:rPr>
          <w:rFonts w:ascii="Arial" w:hAnsi="Arial" w:cs="Arial"/>
          <w:sz w:val="22"/>
          <w:szCs w:val="22"/>
        </w:rPr>
      </w:pPr>
      <w:r w:rsidRPr="004C2D9E">
        <w:rPr>
          <w:rFonts w:ascii="Arial" w:hAnsi="Arial" w:cs="Arial"/>
          <w:sz w:val="22"/>
          <w:szCs w:val="22"/>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24CAC481" w14:textId="77777777" w:rsidR="004C2D9E" w:rsidRPr="004C2D9E" w:rsidRDefault="004C2D9E" w:rsidP="004C2D9E">
      <w:pPr>
        <w:pStyle w:val="Zkladntextodsazen2"/>
        <w:numPr>
          <w:ilvl w:val="0"/>
          <w:numId w:val="50"/>
        </w:numPr>
        <w:tabs>
          <w:tab w:val="num" w:pos="1506"/>
        </w:tabs>
        <w:ind w:left="284"/>
        <w:rPr>
          <w:rFonts w:ascii="Arial" w:hAnsi="Arial" w:cs="Arial"/>
          <w:sz w:val="22"/>
          <w:szCs w:val="22"/>
        </w:rPr>
      </w:pPr>
      <w:r w:rsidRPr="004C2D9E">
        <w:rPr>
          <w:rFonts w:ascii="Arial" w:hAnsi="Arial" w:cs="Arial"/>
          <w:sz w:val="22"/>
          <w:szCs w:val="22"/>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11E1469B" w14:textId="77777777" w:rsidR="004C2D9E" w:rsidRPr="004C2D9E" w:rsidRDefault="004C2D9E" w:rsidP="004C2D9E">
      <w:pPr>
        <w:pStyle w:val="Zkladntextodsazen2"/>
        <w:numPr>
          <w:ilvl w:val="0"/>
          <w:numId w:val="50"/>
        </w:numPr>
        <w:tabs>
          <w:tab w:val="num" w:pos="1506"/>
        </w:tabs>
        <w:ind w:left="284"/>
        <w:rPr>
          <w:rFonts w:ascii="Arial" w:hAnsi="Arial" w:cs="Arial"/>
          <w:sz w:val="22"/>
          <w:szCs w:val="22"/>
        </w:rPr>
      </w:pPr>
      <w:r w:rsidRPr="004C2D9E">
        <w:rPr>
          <w:rFonts w:ascii="Arial" w:hAnsi="Arial" w:cs="Arial"/>
          <w:sz w:val="22"/>
          <w:szCs w:val="22"/>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0A5E7590" w14:textId="15583584" w:rsidR="004C2D9E" w:rsidRPr="004C2D9E" w:rsidRDefault="004C2D9E" w:rsidP="006228AE">
      <w:pPr>
        <w:pStyle w:val="Zkladntextodsazen2"/>
        <w:ind w:firstLine="0"/>
        <w:rPr>
          <w:rFonts w:ascii="Arial" w:hAnsi="Arial" w:cs="Arial"/>
          <w:sz w:val="22"/>
          <w:szCs w:val="22"/>
        </w:rPr>
      </w:pPr>
    </w:p>
    <w:p w14:paraId="64D0D334" w14:textId="77777777" w:rsidR="007B59CE" w:rsidRPr="004C2D9E" w:rsidRDefault="004C2D9E" w:rsidP="004C2D9E">
      <w:pPr>
        <w:pStyle w:val="Zkladntextodsazen2"/>
        <w:numPr>
          <w:ilvl w:val="0"/>
          <w:numId w:val="50"/>
        </w:numPr>
        <w:tabs>
          <w:tab w:val="num" w:pos="1506"/>
        </w:tabs>
        <w:ind w:left="284"/>
        <w:rPr>
          <w:rFonts w:ascii="Arial" w:hAnsi="Arial" w:cs="Arial"/>
          <w:sz w:val="22"/>
          <w:szCs w:val="22"/>
        </w:rPr>
      </w:pPr>
      <w:r w:rsidRPr="004C2D9E">
        <w:rPr>
          <w:rFonts w:ascii="Arial" w:hAnsi="Arial" w:cs="Arial"/>
          <w:sz w:val="22"/>
          <w:szCs w:val="22"/>
        </w:rPr>
        <w:t>V souvislosti s realizací práv a povinností vyplývajících z této smlouvy bude mít zhotovitel přístup k informacím (datům) Státního pozemkového úřadu, které jsou nezbytné k plnění smlouvy, včetně osobních údajů v nich obsažených. Zhotovitel se tak stává zpracovatelem těchto informací, včetně osobních údajů a zavazuje se, že s těmito údaji bude dále nakládáno podle platných právních předpisů, zejména v souladu s nařízením Evropského parlamentu a Rady EU 2016/679 („GDPR“) a zákonem č. 110/2019, o zpracování osobních údajů.</w:t>
      </w:r>
    </w:p>
    <w:p w14:paraId="3A434D14" w14:textId="77777777" w:rsidR="00090C16" w:rsidRDefault="00090C16" w:rsidP="001D5C66">
      <w:pPr>
        <w:jc w:val="both"/>
        <w:rPr>
          <w:rFonts w:ascii="Arial" w:hAnsi="Arial" w:cs="Arial"/>
          <w:b/>
          <w:bCs/>
          <w:snapToGrid w:val="0"/>
          <w:sz w:val="22"/>
          <w:szCs w:val="22"/>
        </w:rPr>
      </w:pPr>
    </w:p>
    <w:p w14:paraId="68FAFE3D" w14:textId="77777777" w:rsidR="00A63C83" w:rsidRDefault="00A63C83" w:rsidP="001D5C66">
      <w:pPr>
        <w:jc w:val="both"/>
        <w:rPr>
          <w:rFonts w:ascii="Arial" w:hAnsi="Arial" w:cs="Arial"/>
          <w:b/>
          <w:bCs/>
          <w:snapToGrid w:val="0"/>
          <w:sz w:val="22"/>
          <w:szCs w:val="22"/>
        </w:rPr>
      </w:pPr>
    </w:p>
    <w:p w14:paraId="73B9F5A2" w14:textId="77777777" w:rsidR="00A63C83" w:rsidRDefault="00A63C83" w:rsidP="001D5C66">
      <w:pPr>
        <w:jc w:val="both"/>
        <w:rPr>
          <w:rFonts w:ascii="Arial" w:hAnsi="Arial" w:cs="Arial"/>
          <w:b/>
          <w:bCs/>
          <w:snapToGrid w:val="0"/>
          <w:sz w:val="22"/>
          <w:szCs w:val="22"/>
        </w:rPr>
      </w:pPr>
    </w:p>
    <w:p w14:paraId="79C9D43F" w14:textId="77777777" w:rsidR="00A63C83" w:rsidRPr="00585DDF" w:rsidRDefault="00A63C83" w:rsidP="001D5C66">
      <w:pPr>
        <w:jc w:val="both"/>
        <w:rPr>
          <w:rFonts w:ascii="Arial" w:hAnsi="Arial" w:cs="Arial"/>
          <w:b/>
          <w:bCs/>
          <w:snapToGrid w:val="0"/>
          <w:sz w:val="22"/>
          <w:szCs w:val="22"/>
        </w:rPr>
      </w:pPr>
    </w:p>
    <w:p w14:paraId="5130204B" w14:textId="561ED8A5" w:rsidR="002E6D96" w:rsidRPr="00585DDF" w:rsidRDefault="002E6D96" w:rsidP="00E02ABE">
      <w:pPr>
        <w:jc w:val="center"/>
        <w:rPr>
          <w:rFonts w:ascii="Arial" w:hAnsi="Arial" w:cs="Arial"/>
          <w:b/>
          <w:bCs/>
          <w:snapToGrid w:val="0"/>
          <w:sz w:val="22"/>
          <w:szCs w:val="22"/>
        </w:rPr>
      </w:pPr>
      <w:r w:rsidRPr="00585DDF">
        <w:rPr>
          <w:rFonts w:ascii="Arial" w:hAnsi="Arial" w:cs="Arial"/>
          <w:b/>
          <w:bCs/>
          <w:snapToGrid w:val="0"/>
          <w:sz w:val="22"/>
          <w:szCs w:val="22"/>
        </w:rPr>
        <w:lastRenderedPageBreak/>
        <w:t>Čl. X</w:t>
      </w:r>
      <w:r w:rsidR="0084000C">
        <w:rPr>
          <w:rFonts w:ascii="Arial" w:hAnsi="Arial" w:cs="Arial"/>
          <w:b/>
          <w:bCs/>
          <w:snapToGrid w:val="0"/>
          <w:sz w:val="22"/>
          <w:szCs w:val="22"/>
        </w:rPr>
        <w:t>I</w:t>
      </w:r>
      <w:r w:rsidRPr="00585DDF">
        <w:rPr>
          <w:rFonts w:ascii="Arial" w:hAnsi="Arial" w:cs="Arial"/>
          <w:b/>
          <w:bCs/>
          <w:snapToGrid w:val="0"/>
          <w:sz w:val="22"/>
          <w:szCs w:val="22"/>
        </w:rPr>
        <w:t>.</w:t>
      </w:r>
    </w:p>
    <w:p w14:paraId="3E53C206" w14:textId="77777777" w:rsidR="002E6D96" w:rsidRPr="00585DDF" w:rsidRDefault="002E6D96" w:rsidP="002578F4">
      <w:pPr>
        <w:pStyle w:val="Nadpis3"/>
        <w:rPr>
          <w:rFonts w:ascii="Arial" w:hAnsi="Arial" w:cs="Arial"/>
          <w:sz w:val="22"/>
          <w:szCs w:val="22"/>
        </w:rPr>
      </w:pPr>
      <w:r w:rsidRPr="00585DDF">
        <w:rPr>
          <w:rFonts w:ascii="Arial" w:hAnsi="Arial" w:cs="Arial"/>
          <w:sz w:val="22"/>
          <w:szCs w:val="22"/>
        </w:rPr>
        <w:t>Jiná ujednání</w:t>
      </w:r>
    </w:p>
    <w:p w14:paraId="2E4745C9" w14:textId="50AE5F2E" w:rsidR="002E6D96" w:rsidRPr="00585DDF" w:rsidRDefault="002E6D96" w:rsidP="002578F4">
      <w:pPr>
        <w:numPr>
          <w:ilvl w:val="0"/>
          <w:numId w:val="31"/>
        </w:numPr>
        <w:spacing w:before="120"/>
        <w:ind w:left="284"/>
        <w:jc w:val="both"/>
        <w:rPr>
          <w:rFonts w:ascii="Arial" w:hAnsi="Arial" w:cs="Arial"/>
          <w:snapToGrid w:val="0"/>
          <w:sz w:val="22"/>
          <w:szCs w:val="22"/>
        </w:rPr>
      </w:pPr>
      <w:r w:rsidRPr="00585DDF">
        <w:rPr>
          <w:rFonts w:ascii="Arial" w:hAnsi="Arial" w:cs="Arial"/>
          <w:snapToGrid w:val="0"/>
          <w:sz w:val="22"/>
          <w:szCs w:val="22"/>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7B9233DF" w14:textId="2E9CFE6A" w:rsidR="002E6D96" w:rsidRPr="00CC45DB" w:rsidRDefault="002E6D96" w:rsidP="002578F4">
      <w:pPr>
        <w:numPr>
          <w:ilvl w:val="0"/>
          <w:numId w:val="31"/>
        </w:numPr>
        <w:spacing w:before="120"/>
        <w:ind w:left="284"/>
        <w:jc w:val="both"/>
        <w:rPr>
          <w:rFonts w:ascii="Arial" w:hAnsi="Arial" w:cs="Arial"/>
          <w:sz w:val="22"/>
          <w:szCs w:val="22"/>
        </w:rPr>
      </w:pPr>
      <w:r w:rsidRPr="00CC45DB">
        <w:rPr>
          <w:rFonts w:ascii="Arial" w:hAnsi="Arial" w:cs="Arial"/>
          <w:sz w:val="22"/>
          <w:szCs w:val="22"/>
        </w:rPr>
        <w:t>Objednatel je oprávněn průběžně kontrolovat provádění díla.</w:t>
      </w:r>
      <w:r w:rsidR="00CC45DB">
        <w:rPr>
          <w:rFonts w:ascii="Arial" w:hAnsi="Arial" w:cs="Arial"/>
          <w:sz w:val="22"/>
          <w:szCs w:val="22"/>
        </w:rPr>
        <w:t xml:space="preserve"> </w:t>
      </w:r>
      <w:r w:rsidRPr="00CC45DB">
        <w:rPr>
          <w:rFonts w:ascii="Arial" w:hAnsi="Arial" w:cs="Arial"/>
          <w:snapToGrid w:val="0"/>
          <w:sz w:val="22"/>
          <w:szCs w:val="22"/>
        </w:rPr>
        <w:t>K průběžným kontrolám provádění díla bude docházet na kontrolních dnech. Tyto kontrolní dny je oprávněn svolávat objednatel</w:t>
      </w:r>
      <w:r w:rsidR="00852D10" w:rsidRPr="00CC45DB">
        <w:rPr>
          <w:rFonts w:ascii="Arial" w:hAnsi="Arial" w:cs="Arial"/>
          <w:snapToGrid w:val="0"/>
          <w:sz w:val="22"/>
          <w:szCs w:val="22"/>
        </w:rPr>
        <w:t xml:space="preserve"> I.</w:t>
      </w:r>
      <w:r w:rsidRPr="00CC45DB">
        <w:rPr>
          <w:rFonts w:ascii="Arial" w:hAnsi="Arial" w:cs="Arial"/>
          <w:snapToGrid w:val="0"/>
          <w:sz w:val="22"/>
          <w:szCs w:val="22"/>
        </w:rPr>
        <w:t xml:space="preserve"> 1 x za měsíc. Zhotovitel je povinen se těchto kontrolních dnů zúčastnit a předložit ke kontrole doklady o provádění díla.</w:t>
      </w:r>
    </w:p>
    <w:p w14:paraId="32DCFB22" w14:textId="57D8F3BC" w:rsidR="002E6D96" w:rsidRPr="00585DDF" w:rsidRDefault="002E6D96" w:rsidP="002578F4">
      <w:pPr>
        <w:numPr>
          <w:ilvl w:val="0"/>
          <w:numId w:val="31"/>
        </w:numPr>
        <w:spacing w:before="120"/>
        <w:ind w:left="284"/>
        <w:jc w:val="both"/>
        <w:rPr>
          <w:rFonts w:ascii="Arial" w:hAnsi="Arial" w:cs="Arial"/>
          <w:sz w:val="22"/>
          <w:szCs w:val="22"/>
        </w:rPr>
      </w:pPr>
      <w:r w:rsidRPr="00585DDF">
        <w:rPr>
          <w:rFonts w:ascii="Arial" w:hAnsi="Arial" w:cs="Arial"/>
          <w:sz w:val="22"/>
          <w:szCs w:val="22"/>
        </w:rPr>
        <w:t>Zhotovitel je povinen úzce spolupracovat především s obcemi a s orgány státní správy, které jsou specifikované v ust. § 6 odst. 6 zákona</w:t>
      </w:r>
      <w:r w:rsidR="005A27BF" w:rsidRPr="00585DDF">
        <w:rPr>
          <w:rFonts w:ascii="Arial" w:hAnsi="Arial" w:cs="Arial"/>
          <w:sz w:val="22"/>
          <w:szCs w:val="22"/>
        </w:rPr>
        <w:t>.</w:t>
      </w:r>
    </w:p>
    <w:p w14:paraId="629B0A69" w14:textId="1D6FFBC8" w:rsidR="002E6D96" w:rsidRPr="00585DDF" w:rsidRDefault="002E6D96" w:rsidP="002578F4">
      <w:pPr>
        <w:numPr>
          <w:ilvl w:val="0"/>
          <w:numId w:val="31"/>
        </w:numPr>
        <w:spacing w:before="120"/>
        <w:ind w:left="284"/>
        <w:jc w:val="both"/>
        <w:rPr>
          <w:rFonts w:ascii="Arial" w:hAnsi="Arial" w:cs="Arial"/>
          <w:sz w:val="22"/>
          <w:szCs w:val="22"/>
        </w:rPr>
      </w:pPr>
      <w:r w:rsidRPr="00585DDF">
        <w:rPr>
          <w:rFonts w:ascii="Arial" w:hAnsi="Arial" w:cs="Arial"/>
          <w:sz w:val="22"/>
          <w:szCs w:val="22"/>
        </w:rPr>
        <w:t xml:space="preserve">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w:t>
      </w:r>
      <w:r w:rsidR="00796B8C" w:rsidRPr="00796B8C">
        <w:rPr>
          <w:rFonts w:ascii="Arial" w:hAnsi="Arial" w:cs="Arial"/>
          <w:sz w:val="22"/>
          <w:szCs w:val="22"/>
        </w:rPr>
        <w:t>prověřováním hospodárného využití veřejných prostředků</w:t>
      </w:r>
      <w:r w:rsidRPr="00585DDF">
        <w:rPr>
          <w:rFonts w:ascii="Arial" w:hAnsi="Arial" w:cs="Arial"/>
          <w:sz w:val="22"/>
          <w:szCs w:val="22"/>
        </w:rPr>
        <w:t>.</w:t>
      </w:r>
    </w:p>
    <w:p w14:paraId="02F83E67" w14:textId="7B0E9186" w:rsidR="002E6D96" w:rsidRDefault="002E6D96" w:rsidP="002578F4">
      <w:pPr>
        <w:pStyle w:val="Odstavecseseznamem"/>
        <w:numPr>
          <w:ilvl w:val="0"/>
          <w:numId w:val="31"/>
        </w:numPr>
        <w:spacing w:before="120" w:line="240" w:lineRule="auto"/>
        <w:ind w:left="284"/>
        <w:jc w:val="both"/>
        <w:rPr>
          <w:rFonts w:ascii="Arial" w:hAnsi="Arial" w:cs="Arial"/>
        </w:rPr>
      </w:pPr>
      <w:r w:rsidRPr="007922DC">
        <w:rPr>
          <w:rFonts w:ascii="Arial" w:hAnsi="Arial" w:cs="Arial"/>
        </w:rPr>
        <w:t xml:space="preserve">V případě dodatečných </w:t>
      </w:r>
      <w:r w:rsidR="001D12FB" w:rsidRPr="007922DC">
        <w:rPr>
          <w:rFonts w:ascii="Arial" w:hAnsi="Arial" w:cs="Arial"/>
        </w:rPr>
        <w:t xml:space="preserve">a nových </w:t>
      </w:r>
      <w:r w:rsidRPr="007922DC">
        <w:rPr>
          <w:rFonts w:ascii="Arial" w:hAnsi="Arial" w:cs="Arial"/>
        </w:rPr>
        <w:t xml:space="preserve">služeb bude postupováno podle zákona č. </w:t>
      </w:r>
      <w:r w:rsidR="00D35C18" w:rsidRPr="00321086">
        <w:rPr>
          <w:rFonts w:ascii="Arial" w:hAnsi="Arial" w:cs="Arial"/>
        </w:rPr>
        <w:t>134/2016 Sb.</w:t>
      </w:r>
      <w:r w:rsidRPr="007922DC">
        <w:rPr>
          <w:rFonts w:ascii="Arial" w:hAnsi="Arial" w:cs="Arial"/>
        </w:rPr>
        <w:t>, v</w:t>
      </w:r>
      <w:r w:rsidR="0029753C">
        <w:rPr>
          <w:rFonts w:ascii="Arial" w:hAnsi="Arial" w:cs="Arial"/>
        </w:rPr>
        <w:t>e znění pozdějších předpisů</w:t>
      </w:r>
      <w:r w:rsidRPr="007922DC">
        <w:rPr>
          <w:rFonts w:ascii="Arial" w:hAnsi="Arial" w:cs="Arial"/>
        </w:rPr>
        <w:t>.</w:t>
      </w:r>
    </w:p>
    <w:p w14:paraId="708A8EE4" w14:textId="77777777" w:rsidR="007922DC" w:rsidRPr="007922DC" w:rsidRDefault="007922DC" w:rsidP="007922DC">
      <w:pPr>
        <w:numPr>
          <w:ilvl w:val="0"/>
          <w:numId w:val="31"/>
        </w:numPr>
        <w:spacing w:before="120"/>
        <w:ind w:left="284"/>
        <w:jc w:val="both"/>
        <w:rPr>
          <w:rFonts w:ascii="Arial" w:hAnsi="Arial" w:cs="Arial"/>
          <w:sz w:val="22"/>
          <w:szCs w:val="22"/>
        </w:rPr>
      </w:pPr>
      <w:r w:rsidRPr="007922DC">
        <w:rPr>
          <w:rFonts w:ascii="Arial" w:hAnsi="Arial" w:cs="Arial"/>
          <w:sz w:val="22"/>
          <w:szCs w:val="22"/>
        </w:rPr>
        <w:t>Zhotovitel je povinen postupovat s odbornou péčí s přihlédnutím k nejnovějším poznatkům v oboru; nepoškozovat zájmy objednatele a jednat tak, aby činností zhotovitele byly co nejméně narušeny běžné činnosti objednatele.</w:t>
      </w:r>
    </w:p>
    <w:p w14:paraId="0E98C348" w14:textId="77777777" w:rsidR="007922DC" w:rsidRPr="007922DC" w:rsidRDefault="007922DC" w:rsidP="007922DC">
      <w:pPr>
        <w:numPr>
          <w:ilvl w:val="0"/>
          <w:numId w:val="31"/>
        </w:numPr>
        <w:spacing w:before="120"/>
        <w:ind w:left="284"/>
        <w:jc w:val="both"/>
        <w:rPr>
          <w:rFonts w:ascii="Arial" w:hAnsi="Arial" w:cs="Arial"/>
          <w:sz w:val="22"/>
          <w:szCs w:val="22"/>
        </w:rPr>
      </w:pPr>
      <w:r w:rsidRPr="007922DC">
        <w:rPr>
          <w:rFonts w:ascii="Arial" w:hAnsi="Arial" w:cs="Arial"/>
          <w:sz w:val="22"/>
          <w:szCs w:val="22"/>
        </w:rPr>
        <w:t>Zhotovitel je povinen nést až do okamžiku předání díla nebezpečí škody na zhotoveném díle.</w:t>
      </w:r>
    </w:p>
    <w:p w14:paraId="15885DC7" w14:textId="77777777" w:rsidR="007922DC" w:rsidRPr="007922DC" w:rsidRDefault="007922DC" w:rsidP="007922DC">
      <w:pPr>
        <w:numPr>
          <w:ilvl w:val="0"/>
          <w:numId w:val="31"/>
        </w:numPr>
        <w:spacing w:before="120"/>
        <w:ind w:left="284"/>
        <w:jc w:val="both"/>
        <w:rPr>
          <w:rFonts w:ascii="Arial" w:hAnsi="Arial" w:cs="Arial"/>
          <w:sz w:val="22"/>
          <w:szCs w:val="22"/>
        </w:rPr>
      </w:pPr>
      <w:r w:rsidRPr="007922DC">
        <w:rPr>
          <w:rFonts w:ascii="Arial" w:hAnsi="Arial" w:cs="Arial"/>
          <w:sz w:val="22"/>
          <w:szCs w:val="22"/>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2B824CBF" w14:textId="77777777" w:rsidR="007922DC" w:rsidRPr="007922DC" w:rsidRDefault="007922DC" w:rsidP="007922DC">
      <w:pPr>
        <w:numPr>
          <w:ilvl w:val="0"/>
          <w:numId w:val="31"/>
        </w:numPr>
        <w:spacing w:before="120"/>
        <w:ind w:left="284"/>
        <w:jc w:val="both"/>
        <w:rPr>
          <w:rFonts w:ascii="Arial" w:hAnsi="Arial" w:cs="Arial"/>
          <w:sz w:val="22"/>
          <w:szCs w:val="22"/>
        </w:rPr>
      </w:pPr>
      <w:r w:rsidRPr="007922DC">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dodatkem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0C710BB" w14:textId="77777777" w:rsidR="007922DC" w:rsidRPr="007922DC" w:rsidRDefault="007922DC" w:rsidP="007922DC">
      <w:pPr>
        <w:numPr>
          <w:ilvl w:val="0"/>
          <w:numId w:val="31"/>
        </w:numPr>
        <w:spacing w:before="120"/>
        <w:ind w:left="284"/>
        <w:jc w:val="both"/>
        <w:rPr>
          <w:rFonts w:ascii="Arial" w:hAnsi="Arial" w:cs="Arial"/>
          <w:sz w:val="22"/>
          <w:szCs w:val="22"/>
        </w:rPr>
      </w:pPr>
      <w:r w:rsidRPr="007922DC">
        <w:rPr>
          <w:rFonts w:ascii="Arial" w:hAnsi="Arial" w:cs="Arial"/>
          <w:sz w:val="22"/>
          <w:szCs w:val="22"/>
        </w:rPr>
        <w:t>Zhotovitel prohlašuje, že je držitelem veškerých povolení a oprávnění, umožňující mu uskutečnit dílo dle této smlouvy.</w:t>
      </w:r>
    </w:p>
    <w:p w14:paraId="2FD9AB81" w14:textId="77777777" w:rsidR="007922DC" w:rsidRPr="007922DC" w:rsidRDefault="007922DC" w:rsidP="007922DC">
      <w:pPr>
        <w:numPr>
          <w:ilvl w:val="0"/>
          <w:numId w:val="31"/>
        </w:numPr>
        <w:spacing w:before="120"/>
        <w:ind w:left="284"/>
        <w:jc w:val="both"/>
        <w:rPr>
          <w:rFonts w:ascii="Arial" w:hAnsi="Arial" w:cs="Arial"/>
          <w:sz w:val="22"/>
          <w:szCs w:val="22"/>
        </w:rPr>
      </w:pPr>
      <w:r w:rsidRPr="007922DC">
        <w:rPr>
          <w:rFonts w:ascii="Arial" w:hAnsi="Arial" w:cs="Arial"/>
          <w:sz w:val="22"/>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4C9537F9" w14:textId="6789CD2D" w:rsidR="007922DC" w:rsidRPr="007922DC" w:rsidRDefault="007922DC" w:rsidP="007922DC">
      <w:pPr>
        <w:numPr>
          <w:ilvl w:val="0"/>
          <w:numId w:val="31"/>
        </w:numPr>
        <w:spacing w:before="120"/>
        <w:ind w:left="284"/>
        <w:jc w:val="both"/>
        <w:rPr>
          <w:rFonts w:ascii="Arial" w:hAnsi="Arial" w:cs="Arial"/>
          <w:sz w:val="22"/>
          <w:szCs w:val="22"/>
        </w:rPr>
      </w:pPr>
      <w:r w:rsidRPr="007922DC">
        <w:rPr>
          <w:rFonts w:ascii="Arial" w:hAnsi="Arial" w:cs="Arial"/>
          <w:sz w:val="22"/>
          <w:szCs w:val="22"/>
        </w:rPr>
        <w:t xml:space="preserve">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 t.j. </w:t>
      </w:r>
      <w:r w:rsidR="00A63C83">
        <w:rPr>
          <w:rFonts w:ascii="Arial" w:hAnsi="Arial" w:cs="Arial"/>
          <w:sz w:val="22"/>
          <w:szCs w:val="22"/>
        </w:rPr>
        <w:t>378 000,-</w:t>
      </w:r>
      <w:r w:rsidRPr="007922DC">
        <w:rPr>
          <w:rFonts w:ascii="Arial" w:hAnsi="Arial" w:cs="Arial"/>
          <w:sz w:val="22"/>
          <w:szCs w:val="22"/>
        </w:rPr>
        <w:t xml:space="preserve"> Kč. Zhotovitel se zavazuje, že po celou dobu trvání této smlouvy bude pojištěn ve smyslu tohoto ustanovení a že nedojde ke snížení pojistného plnění pod částku uvedenou v předchozí větě. </w:t>
      </w:r>
    </w:p>
    <w:p w14:paraId="13912992" w14:textId="77777777" w:rsidR="007922DC" w:rsidRPr="007922DC" w:rsidRDefault="007922DC" w:rsidP="007922DC">
      <w:pPr>
        <w:numPr>
          <w:ilvl w:val="0"/>
          <w:numId w:val="31"/>
        </w:numPr>
        <w:spacing w:before="120"/>
        <w:ind w:left="284"/>
        <w:jc w:val="both"/>
        <w:rPr>
          <w:rFonts w:ascii="Arial" w:hAnsi="Arial" w:cs="Arial"/>
          <w:sz w:val="22"/>
          <w:szCs w:val="22"/>
        </w:rPr>
      </w:pPr>
      <w:r w:rsidRPr="007922DC">
        <w:rPr>
          <w:rFonts w:ascii="Arial" w:hAnsi="Arial" w:cs="Arial"/>
          <w:sz w:val="22"/>
          <w:szCs w:val="22"/>
        </w:rPr>
        <w:t xml:space="preserve">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 </w:t>
      </w:r>
    </w:p>
    <w:p w14:paraId="42F47EE9" w14:textId="77777777" w:rsidR="007922DC" w:rsidRPr="007922DC" w:rsidRDefault="007922DC" w:rsidP="007922DC">
      <w:pPr>
        <w:numPr>
          <w:ilvl w:val="0"/>
          <w:numId w:val="31"/>
        </w:numPr>
        <w:spacing w:before="120"/>
        <w:ind w:left="284"/>
        <w:jc w:val="both"/>
        <w:rPr>
          <w:rFonts w:ascii="Arial" w:hAnsi="Arial" w:cs="Arial"/>
          <w:sz w:val="22"/>
          <w:szCs w:val="22"/>
        </w:rPr>
      </w:pPr>
      <w:r w:rsidRPr="007922DC">
        <w:rPr>
          <w:rFonts w:ascii="Arial" w:hAnsi="Arial" w:cs="Arial"/>
          <w:sz w:val="22"/>
          <w:szCs w:val="22"/>
        </w:rPr>
        <w:lastRenderedPageBreak/>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7D0E3747" w14:textId="77777777" w:rsidR="002E6D96" w:rsidRDefault="002E6D96" w:rsidP="002578F4">
      <w:pPr>
        <w:ind w:left="284" w:hanging="284"/>
        <w:jc w:val="both"/>
        <w:rPr>
          <w:rFonts w:ascii="Arial" w:hAnsi="Arial" w:cs="Arial"/>
          <w:snapToGrid w:val="0"/>
          <w:sz w:val="22"/>
          <w:szCs w:val="22"/>
        </w:rPr>
      </w:pPr>
    </w:p>
    <w:p w14:paraId="76B07503" w14:textId="77777777" w:rsidR="00A63C83" w:rsidRPr="00585DDF" w:rsidRDefault="00A63C83" w:rsidP="002578F4">
      <w:pPr>
        <w:ind w:left="284" w:hanging="284"/>
        <w:jc w:val="both"/>
        <w:rPr>
          <w:rFonts w:ascii="Arial" w:hAnsi="Arial" w:cs="Arial"/>
          <w:snapToGrid w:val="0"/>
          <w:sz w:val="22"/>
          <w:szCs w:val="22"/>
        </w:rPr>
      </w:pPr>
    </w:p>
    <w:p w14:paraId="256B9B2B" w14:textId="77777777" w:rsidR="002E6D96" w:rsidRPr="00585DDF" w:rsidRDefault="002E6D96" w:rsidP="002578F4">
      <w:pPr>
        <w:ind w:left="284" w:hanging="284"/>
        <w:jc w:val="both"/>
        <w:rPr>
          <w:rFonts w:ascii="Arial" w:hAnsi="Arial" w:cs="Arial"/>
          <w:snapToGrid w:val="0"/>
          <w:sz w:val="22"/>
          <w:szCs w:val="22"/>
        </w:rPr>
      </w:pPr>
    </w:p>
    <w:p w14:paraId="2C2C790B" w14:textId="4810020C" w:rsidR="002E6D96" w:rsidRPr="00585DDF" w:rsidRDefault="002E6D96" w:rsidP="002578F4">
      <w:pPr>
        <w:pStyle w:val="Nadpis1"/>
        <w:ind w:left="284" w:hanging="284"/>
        <w:jc w:val="center"/>
        <w:rPr>
          <w:rFonts w:ascii="Arial" w:hAnsi="Arial" w:cs="Arial"/>
          <w:sz w:val="22"/>
          <w:szCs w:val="22"/>
        </w:rPr>
      </w:pPr>
      <w:r w:rsidRPr="00585DDF">
        <w:rPr>
          <w:rFonts w:ascii="Arial" w:hAnsi="Arial" w:cs="Arial"/>
          <w:sz w:val="22"/>
          <w:szCs w:val="22"/>
        </w:rPr>
        <w:t>Čl. XI</w:t>
      </w:r>
      <w:r w:rsidR="00CC45DB">
        <w:rPr>
          <w:rFonts w:ascii="Arial" w:hAnsi="Arial" w:cs="Arial"/>
          <w:sz w:val="22"/>
          <w:szCs w:val="22"/>
        </w:rPr>
        <w:t>I</w:t>
      </w:r>
      <w:r w:rsidRPr="00585DDF">
        <w:rPr>
          <w:rFonts w:ascii="Arial" w:hAnsi="Arial" w:cs="Arial"/>
          <w:sz w:val="22"/>
          <w:szCs w:val="22"/>
        </w:rPr>
        <w:t>.</w:t>
      </w:r>
    </w:p>
    <w:p w14:paraId="412C6C38" w14:textId="77777777" w:rsidR="002E6D96" w:rsidRPr="00585DDF" w:rsidRDefault="002E6D96" w:rsidP="002578F4">
      <w:pPr>
        <w:pStyle w:val="Nadpis3"/>
        <w:rPr>
          <w:rFonts w:ascii="Arial" w:hAnsi="Arial" w:cs="Arial"/>
          <w:sz w:val="22"/>
          <w:szCs w:val="22"/>
        </w:rPr>
      </w:pPr>
      <w:r w:rsidRPr="00585DDF">
        <w:rPr>
          <w:rFonts w:ascii="Arial" w:hAnsi="Arial" w:cs="Arial"/>
          <w:sz w:val="22"/>
          <w:szCs w:val="22"/>
        </w:rPr>
        <w:t>Závěrečná ustanovení</w:t>
      </w:r>
    </w:p>
    <w:p w14:paraId="60407649" w14:textId="075EE3FD" w:rsidR="002E6D96" w:rsidRPr="00585DDF" w:rsidRDefault="002E6D96" w:rsidP="002578F4">
      <w:pPr>
        <w:pStyle w:val="Odstavecseseznamem"/>
        <w:numPr>
          <w:ilvl w:val="0"/>
          <w:numId w:val="32"/>
        </w:numPr>
        <w:spacing w:before="120" w:line="240" w:lineRule="auto"/>
        <w:ind w:left="284" w:hanging="357"/>
        <w:contextualSpacing w:val="0"/>
        <w:jc w:val="both"/>
        <w:rPr>
          <w:rFonts w:ascii="Arial" w:hAnsi="Arial" w:cs="Arial"/>
          <w:snapToGrid w:val="0"/>
        </w:rPr>
      </w:pPr>
      <w:r w:rsidRPr="00585DDF">
        <w:rPr>
          <w:rFonts w:ascii="Arial" w:hAnsi="Arial" w:cs="Arial"/>
          <w:snapToGrid w:val="0"/>
        </w:rPr>
        <w:t xml:space="preserve">Pokud v této smlouvě není stanoveno jinak, řídí se smluvní strany příslušnými ustanoveními </w:t>
      </w:r>
      <w:r w:rsidR="00DE199D" w:rsidRPr="00585DDF">
        <w:rPr>
          <w:rFonts w:ascii="Arial" w:hAnsi="Arial" w:cs="Arial"/>
          <w:snapToGrid w:val="0"/>
        </w:rPr>
        <w:t>NOZ</w:t>
      </w:r>
      <w:r w:rsidR="007922DC">
        <w:rPr>
          <w:rFonts w:ascii="Arial" w:hAnsi="Arial" w:cs="Arial"/>
          <w:snapToGrid w:val="0"/>
        </w:rPr>
        <w:t xml:space="preserve"> a ZZVZ</w:t>
      </w:r>
      <w:r w:rsidRPr="00585DDF">
        <w:rPr>
          <w:rFonts w:ascii="Arial" w:hAnsi="Arial" w:cs="Arial"/>
          <w:snapToGrid w:val="0"/>
        </w:rPr>
        <w:t>.</w:t>
      </w:r>
    </w:p>
    <w:p w14:paraId="306CAC77" w14:textId="452E1D9C" w:rsidR="002E6D96" w:rsidRDefault="002E6D96" w:rsidP="002578F4">
      <w:pPr>
        <w:pStyle w:val="Odstavecseseznamem"/>
        <w:numPr>
          <w:ilvl w:val="0"/>
          <w:numId w:val="32"/>
        </w:numPr>
        <w:spacing w:before="120" w:line="240" w:lineRule="auto"/>
        <w:ind w:left="284" w:hanging="357"/>
        <w:contextualSpacing w:val="0"/>
        <w:jc w:val="both"/>
        <w:rPr>
          <w:rFonts w:ascii="Arial" w:hAnsi="Arial" w:cs="Arial"/>
          <w:snapToGrid w:val="0"/>
        </w:rPr>
      </w:pPr>
      <w:r w:rsidRPr="00585DDF">
        <w:rPr>
          <w:rFonts w:ascii="Arial" w:hAnsi="Arial" w:cs="Arial"/>
          <w:snapToGrid w:val="0"/>
        </w:rPr>
        <w:t xml:space="preserve">Smlouva může být měněna pouze na základě písemných dodatků podepsaných </w:t>
      </w:r>
      <w:r w:rsidR="007922DC">
        <w:rPr>
          <w:rFonts w:ascii="Arial" w:hAnsi="Arial" w:cs="Arial"/>
          <w:snapToGrid w:val="0"/>
        </w:rPr>
        <w:t>všemi</w:t>
      </w:r>
      <w:r w:rsidRPr="00585DDF">
        <w:rPr>
          <w:rFonts w:ascii="Arial" w:hAnsi="Arial" w:cs="Arial"/>
          <w:snapToGrid w:val="0"/>
        </w:rPr>
        <w:t xml:space="preserve"> smluvními stranami.</w:t>
      </w:r>
    </w:p>
    <w:p w14:paraId="1532D62C" w14:textId="671C67A5" w:rsidR="006A22BE" w:rsidRPr="00585DDF" w:rsidRDefault="006A22BE" w:rsidP="002578F4">
      <w:pPr>
        <w:pStyle w:val="Odstavecseseznamem"/>
        <w:numPr>
          <w:ilvl w:val="0"/>
          <w:numId w:val="32"/>
        </w:numPr>
        <w:spacing w:before="120" w:line="240" w:lineRule="auto"/>
        <w:ind w:left="284" w:hanging="357"/>
        <w:contextualSpacing w:val="0"/>
        <w:jc w:val="both"/>
        <w:rPr>
          <w:rFonts w:ascii="Arial" w:hAnsi="Arial" w:cs="Arial"/>
          <w:snapToGrid w:val="0"/>
        </w:rPr>
      </w:pPr>
      <w:r w:rsidRPr="00FB77E1">
        <w:rPr>
          <w:rFonts w:ascii="Arial" w:hAnsi="Arial" w:cs="Arial"/>
        </w:rPr>
        <w:t>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o změně bankovního spojení je třeba zaslat ve formě žádosti na provedení změny nebo doplnění bankovního spojení prostřednictvím provozovatele poštovních služeb/ datové schránky Zhotovitele do datové schránky objednatele.</w:t>
      </w:r>
    </w:p>
    <w:p w14:paraId="54210BF9" w14:textId="5B0A213C" w:rsidR="002E6D96" w:rsidRPr="00585DDF" w:rsidRDefault="002E6D96" w:rsidP="002578F4">
      <w:pPr>
        <w:pStyle w:val="Odstavecseseznamem"/>
        <w:numPr>
          <w:ilvl w:val="0"/>
          <w:numId w:val="32"/>
        </w:numPr>
        <w:spacing w:before="120" w:line="240" w:lineRule="auto"/>
        <w:ind w:left="284" w:hanging="357"/>
        <w:contextualSpacing w:val="0"/>
        <w:jc w:val="both"/>
        <w:rPr>
          <w:rFonts w:ascii="Arial" w:hAnsi="Arial" w:cs="Arial"/>
          <w:snapToGrid w:val="0"/>
        </w:rPr>
      </w:pPr>
      <w:r w:rsidRPr="00585DDF">
        <w:rPr>
          <w:rFonts w:ascii="Arial" w:hAnsi="Arial" w:cs="Arial"/>
          <w:snapToGrid w:val="0"/>
        </w:rPr>
        <w:t>Závazky za plnění této smlouvy přecházejí v případě transformace zhotovitele nebo objednatele na</w:t>
      </w:r>
      <w:r w:rsidR="007922DC">
        <w:rPr>
          <w:rFonts w:ascii="Arial" w:hAnsi="Arial" w:cs="Arial"/>
          <w:snapToGrid w:val="0"/>
        </w:rPr>
        <w:t xml:space="preserve"> jejich</w:t>
      </w:r>
      <w:r w:rsidRPr="00585DDF">
        <w:rPr>
          <w:rFonts w:ascii="Arial" w:hAnsi="Arial" w:cs="Arial"/>
          <w:snapToGrid w:val="0"/>
        </w:rPr>
        <w:t xml:space="preserve"> právního nástupce.</w:t>
      </w:r>
    </w:p>
    <w:p w14:paraId="6384A2DD" w14:textId="4657BEB1" w:rsidR="008716E1" w:rsidRPr="00585DDF" w:rsidRDefault="008716E1" w:rsidP="002578F4">
      <w:pPr>
        <w:pStyle w:val="Odstavecseseznamem"/>
        <w:numPr>
          <w:ilvl w:val="0"/>
          <w:numId w:val="32"/>
        </w:numPr>
        <w:spacing w:before="120" w:line="240" w:lineRule="auto"/>
        <w:ind w:left="284" w:hanging="357"/>
        <w:contextualSpacing w:val="0"/>
        <w:jc w:val="both"/>
        <w:rPr>
          <w:rFonts w:ascii="Arial" w:hAnsi="Arial" w:cs="Arial"/>
          <w:snapToGrid w:val="0"/>
        </w:rPr>
      </w:pPr>
      <w:r w:rsidRPr="00FB77E1">
        <w:rPr>
          <w:rFonts w:ascii="Arial" w:hAnsi="Arial" w:cs="Arial"/>
        </w:rPr>
        <w:t>Smluvní strany jsou si plně vědomy zákonné povinnosti od 1. 7. 2016 uveřejnit dle zákona č.</w:t>
      </w:r>
      <w:r>
        <w:rPr>
          <w:rFonts w:ascii="Arial" w:hAnsi="Arial" w:cs="Arial"/>
        </w:rPr>
        <w:t> </w:t>
      </w:r>
      <w:r w:rsidRPr="00FB77E1">
        <w:rPr>
          <w:rFonts w:ascii="Arial" w:hAnsi="Arial" w:cs="Arial"/>
        </w:rPr>
        <w:t xml:space="preserve">340/2015 Sb., o zvláštních podmínkách účinnosti některých smluv, uveřejňování těchto smluv a o registru smluv (zákon o registru smluv), </w:t>
      </w:r>
      <w:r w:rsidRPr="00FB77E1">
        <w:rPr>
          <w:rFonts w:ascii="Arial" w:hAnsi="Arial" w:cs="Arial"/>
          <w:bCs/>
        </w:rPr>
        <w:t xml:space="preserve">ve znění pozdějších předpisů, </w:t>
      </w:r>
      <w:r w:rsidRPr="00FB77E1">
        <w:rPr>
          <w:rFonts w:ascii="Arial" w:hAnsi="Arial" w:cs="Arial"/>
        </w:rPr>
        <w:t>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Pr>
          <w:rFonts w:ascii="Arial" w:hAnsi="Arial" w:cs="Arial"/>
        </w:rPr>
        <w:t xml:space="preserve"> I.</w:t>
      </w:r>
    </w:p>
    <w:p w14:paraId="18F3FF62" w14:textId="19D6EC13" w:rsidR="002E6D96" w:rsidRPr="008716E1" w:rsidRDefault="008716E1" w:rsidP="002578F4">
      <w:pPr>
        <w:pStyle w:val="Odstavecseseznamem"/>
        <w:numPr>
          <w:ilvl w:val="0"/>
          <w:numId w:val="32"/>
        </w:numPr>
        <w:spacing w:before="120" w:line="240" w:lineRule="auto"/>
        <w:ind w:left="284" w:hanging="357"/>
        <w:contextualSpacing w:val="0"/>
        <w:jc w:val="both"/>
        <w:rPr>
          <w:rFonts w:ascii="Arial" w:hAnsi="Arial" w:cs="Arial"/>
          <w:snapToGrid w:val="0"/>
        </w:rPr>
      </w:pPr>
      <w:r w:rsidRPr="00FB77E1">
        <w:rPr>
          <w:rFonts w:ascii="Arial" w:hAnsi="Arial" w:cs="Arial"/>
        </w:rPr>
        <w:t>Smlouva nabývá platnosti dnem podpisu smluvních stran a účinnosti dnem jejího uveřejnění v registru smluv dle § 6 odst. 1 zákona o registru smluv.</w:t>
      </w:r>
    </w:p>
    <w:p w14:paraId="652B5DF5" w14:textId="158E77DD" w:rsidR="008716E1" w:rsidRPr="00585DDF" w:rsidRDefault="008716E1" w:rsidP="002578F4">
      <w:pPr>
        <w:pStyle w:val="Odstavecseseznamem"/>
        <w:numPr>
          <w:ilvl w:val="0"/>
          <w:numId w:val="32"/>
        </w:numPr>
        <w:spacing w:before="120" w:line="240" w:lineRule="auto"/>
        <w:ind w:left="284" w:hanging="357"/>
        <w:contextualSpacing w:val="0"/>
        <w:jc w:val="both"/>
        <w:rPr>
          <w:rFonts w:ascii="Arial" w:hAnsi="Arial" w:cs="Arial"/>
          <w:snapToGrid w:val="0"/>
        </w:rPr>
      </w:pPr>
      <w:r w:rsidRPr="00FB77E1">
        <w:rPr>
          <w:rFonts w:ascii="Arial" w:hAnsi="Arial" w:cs="Arial"/>
        </w:rPr>
        <w:t>Zhotovitel bere na vědomí, že objednatel jako povinný subjekt musí na žádost poskytnout informace podle zákona č. 106/1999 Sb., o svobodném přístupu k informacím, ve znění pozdějších předpisů, a to zejména informace týkající se identifikace smluvních stran, informace o ceně plnění a rámcovou informaci o předmětu plnění smlouvy. Informace poskytnuté v souladu s citovaným zákonem nelze považovat za porušení závazku mlčenlivosti o důvěrných informacích dle § 1730 odst. 2 NOZ.</w:t>
      </w:r>
    </w:p>
    <w:p w14:paraId="63991ECD" w14:textId="24176D8F" w:rsidR="002E6D96" w:rsidRPr="00585DDF" w:rsidRDefault="002E6D96" w:rsidP="002578F4">
      <w:pPr>
        <w:pStyle w:val="Odstavecseseznamem"/>
        <w:numPr>
          <w:ilvl w:val="0"/>
          <w:numId w:val="32"/>
        </w:numPr>
        <w:spacing w:before="120" w:line="240" w:lineRule="auto"/>
        <w:ind w:left="284" w:hanging="357"/>
        <w:contextualSpacing w:val="0"/>
        <w:jc w:val="both"/>
        <w:rPr>
          <w:rFonts w:ascii="Arial" w:hAnsi="Arial" w:cs="Arial"/>
          <w:snapToGrid w:val="0"/>
        </w:rPr>
      </w:pPr>
      <w:r w:rsidRPr="00585DDF">
        <w:rPr>
          <w:rFonts w:ascii="Arial" w:hAnsi="Arial" w:cs="Arial"/>
        </w:rPr>
        <w:lastRenderedPageBreak/>
        <w:t>Objednatel</w:t>
      </w:r>
      <w:r w:rsidR="008716E1">
        <w:rPr>
          <w:rFonts w:ascii="Arial" w:hAnsi="Arial" w:cs="Arial"/>
        </w:rPr>
        <w:t>é</w:t>
      </w:r>
      <w:r w:rsidRPr="00585DDF">
        <w:rPr>
          <w:rFonts w:ascii="Arial" w:hAnsi="Arial" w:cs="Arial"/>
        </w:rPr>
        <w:t xml:space="preserve"> i zhotovitel prohlašují, že si smlouvu přečetli a že souhlasí s jejím obsahem, dále prohlašují, že smlouva nebyla sepsána v tísni ani za nápadně nevýhodných podmínek. </w:t>
      </w:r>
      <w:r w:rsidR="008716E1" w:rsidRPr="00FB77E1">
        <w:rPr>
          <w:rFonts w:ascii="Arial" w:hAnsi="Arial" w:cs="Arial"/>
        </w:rPr>
        <w:t>Na důkaz své pravé a svobodné vůle připojují své podpisy</w:t>
      </w:r>
      <w:r w:rsidRPr="00585DDF">
        <w:rPr>
          <w:rFonts w:ascii="Arial" w:hAnsi="Arial" w:cs="Arial"/>
        </w:rPr>
        <w:t>.</w:t>
      </w:r>
    </w:p>
    <w:p w14:paraId="043F9444" w14:textId="77777777" w:rsidR="002E6D96" w:rsidRPr="00585DDF" w:rsidRDefault="002E6D96" w:rsidP="001D5C66">
      <w:pPr>
        <w:jc w:val="both"/>
        <w:rPr>
          <w:rFonts w:ascii="Arial" w:hAnsi="Arial" w:cs="Arial"/>
          <w:snapToGrid w:val="0"/>
          <w:sz w:val="22"/>
          <w:szCs w:val="22"/>
        </w:rPr>
      </w:pPr>
    </w:p>
    <w:p w14:paraId="16279680" w14:textId="77777777" w:rsidR="002E6D96" w:rsidRPr="00585DDF" w:rsidRDefault="002E6D96" w:rsidP="001D5C66">
      <w:pPr>
        <w:ind w:left="284" w:hanging="284"/>
        <w:jc w:val="both"/>
        <w:rPr>
          <w:rFonts w:ascii="Arial" w:hAnsi="Arial" w:cs="Arial"/>
          <w:snapToGrid w:val="0"/>
          <w:sz w:val="22"/>
          <w:szCs w:val="22"/>
        </w:rPr>
      </w:pPr>
    </w:p>
    <w:p w14:paraId="07C55CE8" w14:textId="41E03488" w:rsidR="002E6D96" w:rsidRPr="00585DDF" w:rsidRDefault="002E6D96" w:rsidP="001D5C66">
      <w:pPr>
        <w:jc w:val="both"/>
        <w:rPr>
          <w:rFonts w:ascii="Arial" w:hAnsi="Arial" w:cs="Arial"/>
          <w:snapToGrid w:val="0"/>
          <w:sz w:val="22"/>
          <w:szCs w:val="22"/>
        </w:rPr>
      </w:pPr>
      <w:r w:rsidRPr="00585DDF">
        <w:rPr>
          <w:rFonts w:ascii="Arial" w:hAnsi="Arial" w:cs="Arial"/>
          <w:snapToGrid w:val="0"/>
          <w:sz w:val="22"/>
          <w:szCs w:val="22"/>
        </w:rPr>
        <w:t>V</w:t>
      </w:r>
      <w:r w:rsidR="00257A26" w:rsidRPr="00585DDF">
        <w:rPr>
          <w:rFonts w:ascii="Arial" w:hAnsi="Arial" w:cs="Arial"/>
          <w:snapToGrid w:val="0"/>
          <w:sz w:val="22"/>
          <w:szCs w:val="22"/>
        </w:rPr>
        <w:t> </w:t>
      </w:r>
      <w:r w:rsidR="00E27050">
        <w:rPr>
          <w:rFonts w:ascii="Arial" w:hAnsi="Arial" w:cs="Arial"/>
          <w:snapToGrid w:val="0"/>
          <w:sz w:val="22"/>
          <w:szCs w:val="22"/>
        </w:rPr>
        <w:t>Pardubicích</w:t>
      </w:r>
      <w:r w:rsidR="00257A26" w:rsidRPr="00585DDF">
        <w:rPr>
          <w:rFonts w:ascii="Arial" w:hAnsi="Arial" w:cs="Arial"/>
          <w:snapToGrid w:val="0"/>
          <w:sz w:val="22"/>
          <w:szCs w:val="22"/>
        </w:rPr>
        <w:t xml:space="preserve"> </w:t>
      </w:r>
      <w:r w:rsidRPr="00585DDF">
        <w:rPr>
          <w:rFonts w:ascii="Arial" w:hAnsi="Arial" w:cs="Arial"/>
          <w:snapToGrid w:val="0"/>
          <w:sz w:val="22"/>
          <w:szCs w:val="22"/>
        </w:rPr>
        <w:t xml:space="preserve">dne </w:t>
      </w:r>
      <w:r w:rsidR="00246849">
        <w:rPr>
          <w:rFonts w:ascii="Arial" w:hAnsi="Arial" w:cs="Arial"/>
          <w:snapToGrid w:val="0"/>
          <w:sz w:val="22"/>
          <w:szCs w:val="22"/>
        </w:rPr>
        <w:t>25.3.2024</w:t>
      </w:r>
      <w:r w:rsidR="003C3ECE">
        <w:rPr>
          <w:rFonts w:ascii="Arial" w:hAnsi="Arial" w:cs="Arial"/>
          <w:snapToGrid w:val="0"/>
          <w:sz w:val="22"/>
          <w:szCs w:val="22"/>
        </w:rPr>
        <w:tab/>
      </w:r>
      <w:r w:rsidR="003C3ECE">
        <w:rPr>
          <w:rFonts w:ascii="Arial" w:hAnsi="Arial" w:cs="Arial"/>
          <w:snapToGrid w:val="0"/>
          <w:sz w:val="22"/>
          <w:szCs w:val="22"/>
        </w:rPr>
        <w:tab/>
      </w:r>
      <w:r w:rsidR="003C3ECE">
        <w:rPr>
          <w:rFonts w:ascii="Arial" w:hAnsi="Arial" w:cs="Arial"/>
          <w:snapToGrid w:val="0"/>
          <w:sz w:val="22"/>
          <w:szCs w:val="22"/>
        </w:rPr>
        <w:tab/>
      </w:r>
      <w:r w:rsidR="00337980">
        <w:rPr>
          <w:rFonts w:ascii="Arial" w:hAnsi="Arial" w:cs="Arial"/>
          <w:snapToGrid w:val="0"/>
          <w:sz w:val="22"/>
          <w:szCs w:val="22"/>
        </w:rPr>
        <w:tab/>
      </w:r>
      <w:r w:rsidR="003C3ECE" w:rsidRPr="00585DDF">
        <w:rPr>
          <w:rFonts w:ascii="Arial" w:hAnsi="Arial" w:cs="Arial"/>
          <w:snapToGrid w:val="0"/>
          <w:sz w:val="22"/>
          <w:szCs w:val="22"/>
        </w:rPr>
        <w:t>V</w:t>
      </w:r>
      <w:r w:rsidR="00A63C83">
        <w:rPr>
          <w:rFonts w:ascii="Arial" w:hAnsi="Arial" w:cs="Arial"/>
          <w:snapToGrid w:val="0"/>
          <w:sz w:val="22"/>
          <w:szCs w:val="22"/>
        </w:rPr>
        <w:t>e Vysokém Mýtě</w:t>
      </w:r>
      <w:r w:rsidR="003C3ECE" w:rsidRPr="00585DDF">
        <w:rPr>
          <w:rFonts w:ascii="Arial" w:hAnsi="Arial" w:cs="Arial"/>
          <w:snapToGrid w:val="0"/>
          <w:sz w:val="22"/>
          <w:szCs w:val="22"/>
        </w:rPr>
        <w:t xml:space="preserve"> dne </w:t>
      </w:r>
      <w:r w:rsidR="00246849">
        <w:rPr>
          <w:rFonts w:ascii="Arial" w:hAnsi="Arial" w:cs="Arial"/>
          <w:snapToGrid w:val="0"/>
          <w:sz w:val="22"/>
          <w:szCs w:val="22"/>
        </w:rPr>
        <w:t>25.3.2024</w:t>
      </w:r>
    </w:p>
    <w:p w14:paraId="3989F0CC" w14:textId="77777777" w:rsidR="002E6D96" w:rsidRPr="00585DDF" w:rsidRDefault="002E6D96" w:rsidP="001D5C66">
      <w:pPr>
        <w:jc w:val="both"/>
        <w:rPr>
          <w:rFonts w:ascii="Arial" w:hAnsi="Arial" w:cs="Arial"/>
          <w:snapToGrid w:val="0"/>
          <w:sz w:val="22"/>
          <w:szCs w:val="22"/>
        </w:rPr>
      </w:pPr>
    </w:p>
    <w:p w14:paraId="7BE784A4" w14:textId="77777777" w:rsidR="002E6D96" w:rsidRPr="00585DDF" w:rsidRDefault="002E6D96" w:rsidP="001D5C66">
      <w:pPr>
        <w:jc w:val="both"/>
        <w:rPr>
          <w:rFonts w:ascii="Arial" w:hAnsi="Arial" w:cs="Arial"/>
          <w:snapToGrid w:val="0"/>
          <w:sz w:val="22"/>
          <w:szCs w:val="22"/>
        </w:rPr>
      </w:pPr>
    </w:p>
    <w:p w14:paraId="7BD8932B" w14:textId="77777777" w:rsidR="002E6D96" w:rsidRPr="00585DDF" w:rsidRDefault="00473A85" w:rsidP="001D5C66">
      <w:pPr>
        <w:tabs>
          <w:tab w:val="left" w:pos="5670"/>
        </w:tabs>
        <w:jc w:val="both"/>
        <w:rPr>
          <w:rFonts w:ascii="Arial" w:hAnsi="Arial" w:cs="Arial"/>
          <w:b/>
          <w:bCs/>
          <w:snapToGrid w:val="0"/>
          <w:sz w:val="22"/>
          <w:szCs w:val="22"/>
        </w:rPr>
      </w:pPr>
      <w:r w:rsidRPr="00585DDF">
        <w:rPr>
          <w:rFonts w:ascii="Arial" w:hAnsi="Arial" w:cs="Arial"/>
          <w:b/>
          <w:bCs/>
          <w:snapToGrid w:val="0"/>
          <w:sz w:val="22"/>
          <w:szCs w:val="22"/>
        </w:rPr>
        <w:t>Obj</w:t>
      </w:r>
      <w:r w:rsidR="00DA0CB9" w:rsidRPr="00585DDF">
        <w:rPr>
          <w:rFonts w:ascii="Arial" w:hAnsi="Arial" w:cs="Arial"/>
          <w:b/>
          <w:bCs/>
          <w:snapToGrid w:val="0"/>
          <w:sz w:val="22"/>
          <w:szCs w:val="22"/>
        </w:rPr>
        <w:t>edn</w:t>
      </w:r>
      <w:r w:rsidRPr="00585DDF">
        <w:rPr>
          <w:rFonts w:ascii="Arial" w:hAnsi="Arial" w:cs="Arial"/>
          <w:b/>
          <w:bCs/>
          <w:snapToGrid w:val="0"/>
          <w:sz w:val="22"/>
          <w:szCs w:val="22"/>
        </w:rPr>
        <w:t>atel</w:t>
      </w:r>
      <w:r w:rsidR="00DA0CB9" w:rsidRPr="00585DDF">
        <w:rPr>
          <w:rFonts w:ascii="Arial" w:hAnsi="Arial" w:cs="Arial"/>
          <w:b/>
          <w:bCs/>
          <w:snapToGrid w:val="0"/>
          <w:sz w:val="22"/>
          <w:szCs w:val="22"/>
        </w:rPr>
        <w:t xml:space="preserve"> </w:t>
      </w:r>
      <w:r w:rsidR="004E672F" w:rsidRPr="00585DDF">
        <w:rPr>
          <w:rFonts w:ascii="Arial" w:hAnsi="Arial" w:cs="Arial"/>
          <w:b/>
          <w:bCs/>
          <w:snapToGrid w:val="0"/>
          <w:sz w:val="22"/>
          <w:szCs w:val="22"/>
        </w:rPr>
        <w:t>I</w:t>
      </w:r>
      <w:r w:rsidRPr="00585DDF">
        <w:rPr>
          <w:rFonts w:ascii="Arial" w:hAnsi="Arial" w:cs="Arial"/>
          <w:b/>
          <w:bCs/>
          <w:snapToGrid w:val="0"/>
          <w:sz w:val="22"/>
          <w:szCs w:val="22"/>
        </w:rPr>
        <w:t>:</w:t>
      </w:r>
      <w:r w:rsidRPr="00585DDF">
        <w:rPr>
          <w:rFonts w:ascii="Arial" w:hAnsi="Arial" w:cs="Arial"/>
          <w:b/>
          <w:bCs/>
          <w:snapToGrid w:val="0"/>
          <w:sz w:val="22"/>
          <w:szCs w:val="22"/>
        </w:rPr>
        <w:tab/>
        <w:t>Zhotovitel</w:t>
      </w:r>
      <w:r w:rsidR="002E6D96" w:rsidRPr="00585DDF">
        <w:rPr>
          <w:rFonts w:ascii="Arial" w:hAnsi="Arial" w:cs="Arial"/>
          <w:b/>
          <w:bCs/>
          <w:snapToGrid w:val="0"/>
          <w:sz w:val="22"/>
          <w:szCs w:val="22"/>
        </w:rPr>
        <w:t>:</w:t>
      </w:r>
    </w:p>
    <w:p w14:paraId="3E92C1BF" w14:textId="77777777" w:rsidR="002E6D96" w:rsidRPr="00585DDF" w:rsidRDefault="002E6D96" w:rsidP="001D5C66">
      <w:pPr>
        <w:jc w:val="both"/>
        <w:rPr>
          <w:rFonts w:ascii="Arial" w:hAnsi="Arial" w:cs="Arial"/>
          <w:snapToGrid w:val="0"/>
          <w:sz w:val="22"/>
          <w:szCs w:val="22"/>
        </w:rPr>
      </w:pPr>
    </w:p>
    <w:p w14:paraId="1F1F903C" w14:textId="77777777" w:rsidR="002E6D96" w:rsidRPr="00585DDF" w:rsidRDefault="002E6D96" w:rsidP="001D5C66">
      <w:pPr>
        <w:jc w:val="both"/>
        <w:rPr>
          <w:rFonts w:ascii="Arial" w:hAnsi="Arial" w:cs="Arial"/>
          <w:snapToGrid w:val="0"/>
          <w:sz w:val="22"/>
          <w:szCs w:val="22"/>
        </w:rPr>
      </w:pPr>
    </w:p>
    <w:p w14:paraId="58CF3B29" w14:textId="77777777" w:rsidR="002E6D96" w:rsidRPr="00585DDF" w:rsidRDefault="002E6D96" w:rsidP="001D5C66">
      <w:pPr>
        <w:jc w:val="both"/>
        <w:rPr>
          <w:rFonts w:ascii="Arial" w:hAnsi="Arial" w:cs="Arial"/>
          <w:snapToGrid w:val="0"/>
          <w:sz w:val="22"/>
          <w:szCs w:val="22"/>
        </w:rPr>
      </w:pPr>
    </w:p>
    <w:p w14:paraId="211D6A84" w14:textId="77777777" w:rsidR="002E6D96" w:rsidRPr="00585DDF" w:rsidRDefault="002E6D96" w:rsidP="001D5C66">
      <w:pPr>
        <w:jc w:val="both"/>
        <w:rPr>
          <w:rFonts w:ascii="Arial" w:hAnsi="Arial" w:cs="Arial"/>
          <w:snapToGrid w:val="0"/>
          <w:sz w:val="22"/>
          <w:szCs w:val="22"/>
        </w:rPr>
      </w:pPr>
    </w:p>
    <w:p w14:paraId="008BFC89" w14:textId="77777777" w:rsidR="006654CB" w:rsidRPr="00585DDF" w:rsidRDefault="002E6D96" w:rsidP="001D5C66">
      <w:pPr>
        <w:tabs>
          <w:tab w:val="left" w:pos="5670"/>
        </w:tabs>
        <w:jc w:val="both"/>
        <w:rPr>
          <w:rFonts w:ascii="Arial" w:hAnsi="Arial" w:cs="Arial"/>
          <w:snapToGrid w:val="0"/>
          <w:sz w:val="22"/>
          <w:szCs w:val="22"/>
        </w:rPr>
      </w:pPr>
      <w:r w:rsidRPr="00585DDF">
        <w:rPr>
          <w:rFonts w:ascii="Arial" w:hAnsi="Arial" w:cs="Arial"/>
          <w:snapToGrid w:val="0"/>
          <w:sz w:val="22"/>
          <w:szCs w:val="22"/>
        </w:rPr>
        <w:t>……………………………</w:t>
      </w:r>
      <w:r w:rsidRPr="00585DDF">
        <w:rPr>
          <w:rFonts w:ascii="Arial" w:hAnsi="Arial" w:cs="Arial"/>
          <w:snapToGrid w:val="0"/>
          <w:sz w:val="22"/>
          <w:szCs w:val="22"/>
        </w:rPr>
        <w:tab/>
        <w:t>……………………………</w:t>
      </w:r>
    </w:p>
    <w:p w14:paraId="1563B830" w14:textId="121FA437" w:rsidR="002E6D96" w:rsidRPr="00A63C83" w:rsidRDefault="006654CB" w:rsidP="001D5C66">
      <w:pPr>
        <w:tabs>
          <w:tab w:val="left" w:pos="5670"/>
        </w:tabs>
        <w:jc w:val="both"/>
        <w:rPr>
          <w:rFonts w:ascii="Arial" w:hAnsi="Arial" w:cs="Arial"/>
          <w:snapToGrid w:val="0"/>
          <w:sz w:val="22"/>
          <w:szCs w:val="22"/>
        </w:rPr>
      </w:pPr>
      <w:r w:rsidRPr="00585DDF">
        <w:rPr>
          <w:rFonts w:ascii="Arial" w:hAnsi="Arial" w:cs="Arial"/>
          <w:snapToGrid w:val="0"/>
          <w:sz w:val="22"/>
          <w:szCs w:val="22"/>
        </w:rPr>
        <w:t xml:space="preserve">Ing. </w:t>
      </w:r>
      <w:r w:rsidR="00E0002E">
        <w:rPr>
          <w:rFonts w:ascii="Arial" w:hAnsi="Arial" w:cs="Arial"/>
          <w:snapToGrid w:val="0"/>
          <w:sz w:val="22"/>
          <w:szCs w:val="22"/>
        </w:rPr>
        <w:t>Mi</w:t>
      </w:r>
      <w:r w:rsidR="001D6076">
        <w:rPr>
          <w:rFonts w:ascii="Arial" w:hAnsi="Arial" w:cs="Arial"/>
          <w:snapToGrid w:val="0"/>
          <w:sz w:val="22"/>
          <w:szCs w:val="22"/>
        </w:rPr>
        <w:t>roslav Kučera</w:t>
      </w:r>
      <w:r w:rsidR="002E6D96" w:rsidRPr="00585DDF">
        <w:rPr>
          <w:rFonts w:ascii="Arial" w:hAnsi="Arial" w:cs="Arial"/>
          <w:snapToGrid w:val="0"/>
          <w:sz w:val="22"/>
          <w:szCs w:val="22"/>
        </w:rPr>
        <w:tab/>
      </w:r>
      <w:r w:rsidR="00A63C83" w:rsidRPr="00A63C83">
        <w:rPr>
          <w:rFonts w:ascii="Arial" w:hAnsi="Arial" w:cs="Arial"/>
          <w:bCs/>
          <w:sz w:val="22"/>
          <w:szCs w:val="22"/>
        </w:rPr>
        <w:t>Ing Jaroslav Jakoubek</w:t>
      </w:r>
      <w:r w:rsidR="002E6D96" w:rsidRPr="00A63C83">
        <w:rPr>
          <w:rFonts w:ascii="Arial" w:hAnsi="Arial" w:cs="Arial"/>
          <w:snapToGrid w:val="0"/>
          <w:sz w:val="22"/>
          <w:szCs w:val="22"/>
        </w:rPr>
        <w:tab/>
      </w:r>
      <w:r w:rsidR="002E6D96" w:rsidRPr="00A63C83">
        <w:rPr>
          <w:rFonts w:ascii="Arial" w:hAnsi="Arial" w:cs="Arial"/>
          <w:snapToGrid w:val="0"/>
          <w:sz w:val="22"/>
          <w:szCs w:val="22"/>
        </w:rPr>
        <w:tab/>
      </w:r>
      <w:r w:rsidR="002E6D96" w:rsidRPr="00A63C83">
        <w:rPr>
          <w:rFonts w:ascii="Arial" w:hAnsi="Arial" w:cs="Arial"/>
          <w:snapToGrid w:val="0"/>
          <w:sz w:val="22"/>
          <w:szCs w:val="22"/>
        </w:rPr>
        <w:tab/>
      </w:r>
    </w:p>
    <w:p w14:paraId="2D9DC78E" w14:textId="24FFF972" w:rsidR="002E6D96" w:rsidRPr="00A63C83" w:rsidRDefault="00101B2A" w:rsidP="001D5C66">
      <w:pPr>
        <w:tabs>
          <w:tab w:val="left" w:pos="5670"/>
        </w:tabs>
        <w:jc w:val="both"/>
        <w:rPr>
          <w:rFonts w:ascii="Arial" w:hAnsi="Arial" w:cs="Arial"/>
          <w:snapToGrid w:val="0"/>
          <w:sz w:val="22"/>
          <w:szCs w:val="22"/>
        </w:rPr>
      </w:pPr>
      <w:r w:rsidRPr="00A63C83">
        <w:rPr>
          <w:rFonts w:ascii="Arial" w:hAnsi="Arial" w:cs="Arial"/>
          <w:snapToGrid w:val="0"/>
          <w:sz w:val="22"/>
          <w:szCs w:val="22"/>
        </w:rPr>
        <w:t xml:space="preserve">Ředitel Krajského pozemkového úřadu </w:t>
      </w:r>
      <w:r w:rsidR="002E6D96" w:rsidRPr="00A63C83">
        <w:rPr>
          <w:rFonts w:ascii="Arial" w:hAnsi="Arial" w:cs="Arial"/>
          <w:snapToGrid w:val="0"/>
          <w:sz w:val="22"/>
          <w:szCs w:val="22"/>
        </w:rPr>
        <w:tab/>
      </w:r>
      <w:r w:rsidR="00A63C83" w:rsidRPr="00A63C83">
        <w:rPr>
          <w:rFonts w:ascii="Arial" w:hAnsi="Arial" w:cs="Arial"/>
          <w:bCs/>
          <w:sz w:val="22"/>
          <w:szCs w:val="22"/>
        </w:rPr>
        <w:t>Jednatel společnosti</w:t>
      </w:r>
    </w:p>
    <w:p w14:paraId="497D8278" w14:textId="06E43293" w:rsidR="00E27050" w:rsidRPr="00585DDF" w:rsidRDefault="00E27050" w:rsidP="001D5C66">
      <w:pPr>
        <w:tabs>
          <w:tab w:val="left" w:pos="5670"/>
        </w:tabs>
        <w:jc w:val="both"/>
        <w:rPr>
          <w:rFonts w:ascii="Arial" w:hAnsi="Arial" w:cs="Arial"/>
          <w:b/>
          <w:bCs/>
          <w:snapToGrid w:val="0"/>
          <w:color w:val="FF0000"/>
          <w:sz w:val="22"/>
          <w:szCs w:val="22"/>
        </w:rPr>
      </w:pPr>
      <w:r>
        <w:rPr>
          <w:rFonts w:ascii="Arial" w:hAnsi="Arial" w:cs="Arial"/>
          <w:snapToGrid w:val="0"/>
          <w:sz w:val="22"/>
          <w:szCs w:val="22"/>
        </w:rPr>
        <w:t>pro Pardubický kraj</w:t>
      </w:r>
    </w:p>
    <w:p w14:paraId="18FD67D2" w14:textId="77777777" w:rsidR="004F5AD9" w:rsidRPr="00585DDF" w:rsidRDefault="004F5AD9" w:rsidP="001D5C66">
      <w:pPr>
        <w:jc w:val="both"/>
        <w:rPr>
          <w:rFonts w:ascii="Arial" w:hAnsi="Arial" w:cs="Arial"/>
          <w:sz w:val="22"/>
          <w:szCs w:val="22"/>
        </w:rPr>
      </w:pPr>
    </w:p>
    <w:p w14:paraId="4C849B39" w14:textId="44DB497D" w:rsidR="00A3662E" w:rsidRDefault="004035A5" w:rsidP="001D5C66">
      <w:pPr>
        <w:jc w:val="both"/>
        <w:rPr>
          <w:rFonts w:ascii="Arial" w:hAnsi="Arial" w:cs="Arial"/>
          <w:sz w:val="22"/>
          <w:szCs w:val="22"/>
        </w:rPr>
      </w:pPr>
      <w:r>
        <w:rPr>
          <w:rFonts w:ascii="Arial" w:hAnsi="Arial" w:cs="Arial"/>
          <w:sz w:val="22"/>
          <w:szCs w:val="22"/>
        </w:rPr>
        <w:t>v.z. Ing. Bc. Richar</w:t>
      </w:r>
      <w:r w:rsidR="008C2D65">
        <w:rPr>
          <w:rFonts w:ascii="Arial" w:hAnsi="Arial" w:cs="Arial"/>
          <w:sz w:val="22"/>
          <w:szCs w:val="22"/>
        </w:rPr>
        <w:t>d Filip, Ph.D.</w:t>
      </w:r>
    </w:p>
    <w:p w14:paraId="10438300" w14:textId="5C73095A" w:rsidR="008C2D65" w:rsidRPr="00585DDF" w:rsidRDefault="008C2D65" w:rsidP="001D5C66">
      <w:pPr>
        <w:jc w:val="both"/>
        <w:rPr>
          <w:rFonts w:ascii="Arial" w:hAnsi="Arial" w:cs="Arial"/>
          <w:sz w:val="22"/>
          <w:szCs w:val="22"/>
        </w:rPr>
      </w:pPr>
      <w:r>
        <w:rPr>
          <w:rFonts w:ascii="Arial" w:hAnsi="Arial" w:cs="Arial"/>
          <w:sz w:val="22"/>
          <w:szCs w:val="22"/>
        </w:rPr>
        <w:t xml:space="preserve">zástupce ředitele </w:t>
      </w:r>
    </w:p>
    <w:p w14:paraId="1643B72F" w14:textId="77777777" w:rsidR="00FD115D" w:rsidRPr="00585DDF" w:rsidRDefault="00FD115D" w:rsidP="001D5C66">
      <w:pPr>
        <w:jc w:val="both"/>
        <w:rPr>
          <w:rFonts w:ascii="Arial" w:hAnsi="Arial" w:cs="Arial"/>
          <w:sz w:val="22"/>
          <w:szCs w:val="22"/>
        </w:rPr>
      </w:pPr>
    </w:p>
    <w:p w14:paraId="3ED73D39" w14:textId="77777777" w:rsidR="00FD115D" w:rsidRPr="00585DDF" w:rsidRDefault="00FD115D" w:rsidP="001D5C66">
      <w:pPr>
        <w:jc w:val="both"/>
        <w:rPr>
          <w:rFonts w:ascii="Arial" w:hAnsi="Arial" w:cs="Arial"/>
          <w:sz w:val="22"/>
          <w:szCs w:val="22"/>
        </w:rPr>
      </w:pPr>
    </w:p>
    <w:p w14:paraId="6254818E" w14:textId="77777777" w:rsidR="00FD115D" w:rsidRPr="00585DDF" w:rsidRDefault="00FD115D" w:rsidP="001D5C66">
      <w:pPr>
        <w:jc w:val="both"/>
        <w:rPr>
          <w:rFonts w:ascii="Arial" w:hAnsi="Arial" w:cs="Arial"/>
          <w:sz w:val="22"/>
          <w:szCs w:val="22"/>
        </w:rPr>
      </w:pPr>
    </w:p>
    <w:p w14:paraId="5EFB1A39" w14:textId="34C3C606" w:rsidR="00FD115D" w:rsidRPr="00585DDF" w:rsidRDefault="00684907" w:rsidP="001D5C66">
      <w:pPr>
        <w:jc w:val="both"/>
        <w:rPr>
          <w:rFonts w:ascii="Arial" w:hAnsi="Arial" w:cs="Arial"/>
          <w:sz w:val="22"/>
          <w:szCs w:val="22"/>
        </w:rPr>
      </w:pPr>
      <w:r w:rsidRPr="00585DDF">
        <w:rPr>
          <w:rFonts w:ascii="Arial" w:hAnsi="Arial" w:cs="Arial"/>
          <w:snapToGrid w:val="0"/>
          <w:sz w:val="22"/>
          <w:szCs w:val="22"/>
        </w:rPr>
        <w:t>V </w:t>
      </w:r>
      <w:r w:rsidR="00D84C4D">
        <w:rPr>
          <w:rFonts w:ascii="Arial" w:hAnsi="Arial" w:cs="Arial"/>
          <w:snapToGrid w:val="0"/>
          <w:sz w:val="22"/>
          <w:szCs w:val="22"/>
        </w:rPr>
        <w:t>Pardubicích</w:t>
      </w:r>
      <w:r w:rsidRPr="00585DDF">
        <w:rPr>
          <w:rFonts w:ascii="Arial" w:hAnsi="Arial" w:cs="Arial"/>
          <w:snapToGrid w:val="0"/>
          <w:sz w:val="22"/>
          <w:szCs w:val="22"/>
        </w:rPr>
        <w:t xml:space="preserve"> dne </w:t>
      </w:r>
      <w:r w:rsidR="00246849">
        <w:rPr>
          <w:rFonts w:ascii="Arial" w:hAnsi="Arial" w:cs="Arial"/>
          <w:snapToGrid w:val="0"/>
          <w:sz w:val="22"/>
          <w:szCs w:val="22"/>
        </w:rPr>
        <w:t>25.3.2024</w:t>
      </w:r>
    </w:p>
    <w:p w14:paraId="6229DD4A" w14:textId="77777777" w:rsidR="00FD115D" w:rsidRPr="00585DDF" w:rsidRDefault="00FD115D" w:rsidP="001D5C66">
      <w:pPr>
        <w:jc w:val="both"/>
        <w:rPr>
          <w:rFonts w:ascii="Arial" w:hAnsi="Arial" w:cs="Arial"/>
          <w:sz w:val="22"/>
          <w:szCs w:val="22"/>
        </w:rPr>
      </w:pPr>
    </w:p>
    <w:p w14:paraId="7B1B3EE3" w14:textId="77777777" w:rsidR="004E672F" w:rsidRPr="00585DDF" w:rsidRDefault="004E672F" w:rsidP="001D5C66">
      <w:pPr>
        <w:jc w:val="both"/>
        <w:rPr>
          <w:rFonts w:ascii="Arial" w:hAnsi="Arial" w:cs="Arial"/>
          <w:b/>
          <w:sz w:val="22"/>
          <w:szCs w:val="22"/>
        </w:rPr>
      </w:pPr>
      <w:r w:rsidRPr="00585DDF">
        <w:rPr>
          <w:rFonts w:ascii="Arial" w:hAnsi="Arial" w:cs="Arial"/>
          <w:b/>
          <w:sz w:val="22"/>
          <w:szCs w:val="22"/>
        </w:rPr>
        <w:t>Objednatel II:</w:t>
      </w:r>
    </w:p>
    <w:p w14:paraId="5F4896F4" w14:textId="77777777" w:rsidR="004E672F" w:rsidRPr="00585DDF" w:rsidRDefault="004E672F" w:rsidP="001D5C66">
      <w:pPr>
        <w:jc w:val="both"/>
        <w:rPr>
          <w:rFonts w:ascii="Arial" w:hAnsi="Arial" w:cs="Arial"/>
          <w:b/>
          <w:sz w:val="22"/>
          <w:szCs w:val="22"/>
        </w:rPr>
      </w:pPr>
    </w:p>
    <w:p w14:paraId="7ED3FEA8" w14:textId="77777777" w:rsidR="004E672F" w:rsidRPr="00585DDF" w:rsidRDefault="004E672F" w:rsidP="001D5C66">
      <w:pPr>
        <w:jc w:val="both"/>
        <w:rPr>
          <w:rFonts w:ascii="Arial" w:hAnsi="Arial" w:cs="Arial"/>
          <w:b/>
          <w:sz w:val="22"/>
          <w:szCs w:val="22"/>
        </w:rPr>
      </w:pPr>
    </w:p>
    <w:p w14:paraId="25DD6214" w14:textId="77777777" w:rsidR="004E672F" w:rsidRPr="00585DDF" w:rsidRDefault="004E672F" w:rsidP="001D5C66">
      <w:pPr>
        <w:jc w:val="both"/>
        <w:rPr>
          <w:rFonts w:ascii="Arial" w:hAnsi="Arial" w:cs="Arial"/>
          <w:b/>
          <w:sz w:val="22"/>
          <w:szCs w:val="22"/>
        </w:rPr>
      </w:pPr>
    </w:p>
    <w:p w14:paraId="3908543C" w14:textId="77777777" w:rsidR="004E672F" w:rsidRPr="00585DDF" w:rsidRDefault="004E672F" w:rsidP="001D5C66">
      <w:pPr>
        <w:jc w:val="both"/>
        <w:rPr>
          <w:rFonts w:ascii="Arial" w:hAnsi="Arial" w:cs="Arial"/>
          <w:b/>
          <w:sz w:val="22"/>
          <w:szCs w:val="22"/>
        </w:rPr>
      </w:pPr>
    </w:p>
    <w:p w14:paraId="0F9459C4" w14:textId="77777777" w:rsidR="004E672F" w:rsidRPr="00585DDF" w:rsidRDefault="004E672F" w:rsidP="001D5C66">
      <w:pPr>
        <w:jc w:val="both"/>
        <w:rPr>
          <w:rFonts w:ascii="Arial" w:hAnsi="Arial" w:cs="Arial"/>
          <w:b/>
          <w:sz w:val="22"/>
          <w:szCs w:val="22"/>
        </w:rPr>
      </w:pPr>
    </w:p>
    <w:p w14:paraId="4944711F" w14:textId="77777777" w:rsidR="004E672F" w:rsidRPr="00585DDF" w:rsidRDefault="004E672F" w:rsidP="001D5C66">
      <w:pPr>
        <w:jc w:val="both"/>
        <w:rPr>
          <w:rFonts w:ascii="Arial" w:hAnsi="Arial" w:cs="Arial"/>
          <w:sz w:val="22"/>
          <w:szCs w:val="22"/>
        </w:rPr>
      </w:pPr>
      <w:r w:rsidRPr="00585DDF">
        <w:rPr>
          <w:rFonts w:ascii="Arial" w:hAnsi="Arial" w:cs="Arial"/>
          <w:sz w:val="22"/>
          <w:szCs w:val="22"/>
        </w:rPr>
        <w:t>………………………….</w:t>
      </w:r>
    </w:p>
    <w:p w14:paraId="63AC45CD" w14:textId="62FEB1EC" w:rsidR="002A6CA5" w:rsidRDefault="002A6CA5" w:rsidP="001D5C66">
      <w:pPr>
        <w:jc w:val="both"/>
        <w:rPr>
          <w:rFonts w:ascii="Arial" w:hAnsi="Arial" w:cs="Arial"/>
          <w:sz w:val="22"/>
          <w:szCs w:val="22"/>
        </w:rPr>
      </w:pPr>
      <w:r w:rsidRPr="00585DDF">
        <w:rPr>
          <w:rFonts w:ascii="Arial" w:hAnsi="Arial" w:cs="Arial"/>
          <w:sz w:val="22"/>
          <w:szCs w:val="22"/>
        </w:rPr>
        <w:t>Ing. Bohumil Vebr</w:t>
      </w:r>
    </w:p>
    <w:p w14:paraId="648F88B6" w14:textId="6A63A6A1" w:rsidR="004E672F" w:rsidRPr="006228AE" w:rsidRDefault="001D6076" w:rsidP="001D5C66">
      <w:pPr>
        <w:jc w:val="both"/>
        <w:rPr>
          <w:rFonts w:ascii="Arial" w:hAnsi="Arial" w:cs="Arial"/>
          <w:sz w:val="22"/>
          <w:szCs w:val="22"/>
        </w:rPr>
      </w:pPr>
      <w:r>
        <w:rPr>
          <w:rFonts w:ascii="Arial" w:hAnsi="Arial" w:cs="Arial"/>
          <w:sz w:val="22"/>
          <w:szCs w:val="22"/>
        </w:rPr>
        <w:t>Ř</w:t>
      </w:r>
      <w:r w:rsidR="004E672F" w:rsidRPr="00585DDF">
        <w:rPr>
          <w:rFonts w:ascii="Arial" w:hAnsi="Arial" w:cs="Arial"/>
          <w:sz w:val="22"/>
          <w:szCs w:val="22"/>
        </w:rPr>
        <w:t>editel</w:t>
      </w:r>
      <w:r>
        <w:rPr>
          <w:rFonts w:ascii="Arial" w:hAnsi="Arial" w:cs="Arial"/>
          <w:sz w:val="22"/>
          <w:szCs w:val="22"/>
        </w:rPr>
        <w:t xml:space="preserve"> </w:t>
      </w:r>
      <w:r w:rsidR="004E672F" w:rsidRPr="00585DDF">
        <w:rPr>
          <w:rFonts w:ascii="Arial" w:hAnsi="Arial" w:cs="Arial"/>
          <w:sz w:val="22"/>
          <w:szCs w:val="22"/>
        </w:rPr>
        <w:t>Správy Pardubice</w:t>
      </w:r>
      <w:r>
        <w:rPr>
          <w:rFonts w:ascii="Arial" w:hAnsi="Arial" w:cs="Arial"/>
          <w:sz w:val="22"/>
          <w:szCs w:val="22"/>
        </w:rPr>
        <w:t xml:space="preserve"> ŘSD s.</w:t>
      </w:r>
      <w:r w:rsidR="009B39D3">
        <w:rPr>
          <w:rFonts w:ascii="Arial" w:hAnsi="Arial" w:cs="Arial"/>
          <w:sz w:val="22"/>
          <w:szCs w:val="22"/>
        </w:rPr>
        <w:t xml:space="preserve"> </w:t>
      </w:r>
      <w:r>
        <w:rPr>
          <w:rFonts w:ascii="Arial" w:hAnsi="Arial" w:cs="Arial"/>
          <w:sz w:val="22"/>
          <w:szCs w:val="22"/>
        </w:rPr>
        <w:t>p.</w:t>
      </w:r>
    </w:p>
    <w:sectPr w:rsidR="004E672F" w:rsidRPr="006228AE" w:rsidSect="00A172F4">
      <w:headerReference w:type="default" r:id="rId13"/>
      <w:footerReference w:type="even" r:id="rId14"/>
      <w:footerReference w:type="default" r:id="rId15"/>
      <w:headerReference w:type="first" r:id="rId16"/>
      <w:footerReference w:type="first" r:id="rId17"/>
      <w:pgSz w:w="11906" w:h="16838"/>
      <w:pgMar w:top="1418" w:right="851" w:bottom="1418"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8963" w14:textId="77777777" w:rsidR="00920F68" w:rsidRDefault="00920F68">
      <w:r>
        <w:separator/>
      </w:r>
    </w:p>
  </w:endnote>
  <w:endnote w:type="continuationSeparator" w:id="0">
    <w:p w14:paraId="1B890256" w14:textId="77777777" w:rsidR="00920F68" w:rsidRDefault="0092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2C7D" w14:textId="77777777" w:rsidR="00C04DB3" w:rsidRDefault="00C04DB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533B3B7" w14:textId="77777777" w:rsidR="00C04DB3" w:rsidRDefault="00C04DB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FDC7" w14:textId="77777777" w:rsidR="00C04DB3" w:rsidRDefault="00C04DB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0647E">
      <w:rPr>
        <w:rStyle w:val="slostrnky"/>
        <w:noProof/>
      </w:rPr>
      <w:t>6</w:t>
    </w:r>
    <w:r>
      <w:rPr>
        <w:rStyle w:val="slostrnky"/>
      </w:rPr>
      <w:fldChar w:fldCharType="end"/>
    </w:r>
  </w:p>
  <w:p w14:paraId="7CD278E1" w14:textId="77777777" w:rsidR="00C04DB3" w:rsidRDefault="00C04DB3">
    <w:r>
      <w:rPr>
        <w:snapToGrid w:val="0"/>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A520" w14:textId="77777777" w:rsidR="00C04DB3" w:rsidRDefault="00C04DB3">
    <w:pPr>
      <w:pStyle w:val="Zpat"/>
      <w:jc w:val="center"/>
    </w:pPr>
    <w:r>
      <w:fldChar w:fldCharType="begin"/>
    </w:r>
    <w:r>
      <w:instrText xml:space="preserve"> PAGE   \* MERGEFORMAT </w:instrText>
    </w:r>
    <w:r>
      <w:fldChar w:fldCharType="separate"/>
    </w:r>
    <w:r w:rsidR="00F34D29">
      <w:rPr>
        <w:noProof/>
      </w:rPr>
      <w:t>1</w:t>
    </w:r>
    <w:r>
      <w:rPr>
        <w:noProof/>
      </w:rPr>
      <w:fldChar w:fldCharType="end"/>
    </w:r>
  </w:p>
  <w:p w14:paraId="5D008F1F" w14:textId="77777777" w:rsidR="00C04DB3" w:rsidRDefault="00C04D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BD61" w14:textId="77777777" w:rsidR="00920F68" w:rsidRDefault="00920F68">
      <w:r>
        <w:separator/>
      </w:r>
    </w:p>
  </w:footnote>
  <w:footnote w:type="continuationSeparator" w:id="0">
    <w:p w14:paraId="471B3640" w14:textId="77777777" w:rsidR="00920F68" w:rsidRDefault="0092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5A16" w14:textId="13D35280" w:rsidR="00347625" w:rsidRPr="0025120D" w:rsidRDefault="00347625" w:rsidP="00347625">
    <w:pPr>
      <w:pStyle w:val="Zhlav"/>
      <w:pBdr>
        <w:bottom w:val="single" w:sz="6" w:space="1" w:color="auto"/>
      </w:pBdr>
      <w:tabs>
        <w:tab w:val="left" w:pos="3374"/>
      </w:tabs>
      <w:spacing w:before="120" w:after="120"/>
      <w:jc w:val="center"/>
      <w:rPr>
        <w:sz w:val="12"/>
      </w:rPr>
    </w:pPr>
    <w:r w:rsidRPr="00347625">
      <w:rPr>
        <w:sz w:val="16"/>
      </w:rPr>
      <w:t>Smlouva o dílo – Studie D35 Janov – Staré Měst</w:t>
    </w:r>
    <w:r>
      <w:rPr>
        <w:sz w:val="16"/>
      </w:rPr>
      <w:t>o</w:t>
    </w:r>
  </w:p>
  <w:p w14:paraId="3F7ACA9E" w14:textId="77777777" w:rsidR="00D17F26" w:rsidRDefault="00D17F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FBB5" w14:textId="618B28D0" w:rsidR="00F941E6" w:rsidRDefault="00585DDF" w:rsidP="00585DDF">
    <w:pPr>
      <w:pStyle w:val="Zhlav"/>
      <w:pBdr>
        <w:bottom w:val="single" w:sz="6" w:space="1" w:color="auto"/>
      </w:pBdr>
      <w:tabs>
        <w:tab w:val="clear" w:pos="9072"/>
        <w:tab w:val="left" w:pos="4536"/>
      </w:tabs>
      <w:rPr>
        <w:sz w:val="16"/>
      </w:rPr>
    </w:pPr>
    <w:r>
      <w:rPr>
        <w:sz w:val="16"/>
      </w:rPr>
      <w:tab/>
    </w:r>
    <w:r w:rsidRPr="0001592E">
      <w:rPr>
        <w:sz w:val="16"/>
      </w:rPr>
      <w:t xml:space="preserve">Číslo smlouvy objednatele: </w:t>
    </w:r>
    <w:r w:rsidR="00161F3C">
      <w:rPr>
        <w:sz w:val="16"/>
      </w:rPr>
      <w:t>193-2024-</w:t>
    </w:r>
    <w:r w:rsidR="004E5E74">
      <w:rPr>
        <w:sz w:val="16"/>
      </w:rPr>
      <w:t>544101</w:t>
    </w:r>
  </w:p>
  <w:p w14:paraId="57F1CDDD" w14:textId="3112781E" w:rsidR="00585DDF" w:rsidRPr="00F0202E" w:rsidRDefault="00B50A42" w:rsidP="00585DDF">
    <w:pPr>
      <w:pStyle w:val="Zhlav"/>
      <w:pBdr>
        <w:bottom w:val="single" w:sz="6" w:space="1" w:color="auto"/>
      </w:pBdr>
      <w:tabs>
        <w:tab w:val="clear" w:pos="9072"/>
        <w:tab w:val="left" w:pos="4536"/>
      </w:tabs>
      <w:rPr>
        <w:sz w:val="16"/>
      </w:rPr>
    </w:pPr>
    <w:r>
      <w:rPr>
        <w:sz w:val="16"/>
      </w:rPr>
      <w:tab/>
      <w:t xml:space="preserve">UID: </w:t>
    </w:r>
    <w:r w:rsidR="004E5E74" w:rsidRPr="004E5E74">
      <w:rPr>
        <w:sz w:val="16"/>
      </w:rPr>
      <w:t>spudms</w:t>
    </w:r>
    <w:r w:rsidR="004E5E74">
      <w:rPr>
        <w:sz w:val="16"/>
      </w:rPr>
      <w:t xml:space="preserve"> </w:t>
    </w:r>
    <w:r w:rsidR="004E5E74" w:rsidRPr="004E5E74">
      <w:rPr>
        <w:sz w:val="16"/>
      </w:rPr>
      <w:t>00000014436436</w:t>
    </w:r>
  </w:p>
  <w:p w14:paraId="727378B0" w14:textId="0E627141" w:rsidR="00585DDF" w:rsidRPr="0001592E" w:rsidRDefault="00585DDF" w:rsidP="00585DDF">
    <w:pPr>
      <w:pStyle w:val="Zhlav"/>
      <w:pBdr>
        <w:bottom w:val="single" w:sz="6" w:space="1" w:color="auto"/>
      </w:pBdr>
      <w:tabs>
        <w:tab w:val="clear" w:pos="9072"/>
        <w:tab w:val="left" w:pos="4536"/>
      </w:tabs>
      <w:rPr>
        <w:sz w:val="16"/>
      </w:rPr>
    </w:pPr>
    <w:r w:rsidRPr="0001592E">
      <w:rPr>
        <w:sz w:val="16"/>
      </w:rPr>
      <w:tab/>
      <w:t>Číslo smlouvy zhotovitele:</w:t>
    </w:r>
    <w:r w:rsidR="00B82103">
      <w:rPr>
        <w:sz w:val="16"/>
      </w:rPr>
      <w:t xml:space="preserve"> 020 00/24</w:t>
    </w:r>
    <w:r w:rsidRPr="0001592E">
      <w:rPr>
        <w:sz w:val="16"/>
      </w:rPr>
      <w:tab/>
    </w:r>
  </w:p>
  <w:p w14:paraId="52E9FD3C" w14:textId="1D11188F" w:rsidR="00585DDF" w:rsidRPr="0001592E" w:rsidRDefault="00585DDF" w:rsidP="00585DDF">
    <w:pPr>
      <w:pStyle w:val="Zhlav"/>
      <w:pBdr>
        <w:bottom w:val="single" w:sz="6" w:space="1" w:color="auto"/>
      </w:pBdr>
      <w:tabs>
        <w:tab w:val="clear" w:pos="9072"/>
        <w:tab w:val="left" w:pos="4536"/>
      </w:tabs>
      <w:rPr>
        <w:sz w:val="16"/>
      </w:rPr>
    </w:pPr>
    <w:r w:rsidRPr="0001592E">
      <w:rPr>
        <w:sz w:val="16"/>
      </w:rPr>
      <w:tab/>
    </w:r>
    <w:r w:rsidR="009109FA">
      <w:rPr>
        <w:sz w:val="16"/>
      </w:rPr>
      <w:t>Studie pozemkových úprav v trase D35 v okrese Ústí nad Orlicí</w:t>
    </w:r>
  </w:p>
  <w:p w14:paraId="75A4C607" w14:textId="77777777" w:rsidR="002D7500" w:rsidRDefault="002D7500">
    <w:pPr>
      <w:pStyle w:val="Zhlav"/>
    </w:pPr>
  </w:p>
  <w:p w14:paraId="4D4DF593" w14:textId="77777777" w:rsidR="00C04DB3" w:rsidRPr="006B4F6D" w:rsidRDefault="00C04DB3" w:rsidP="006B4F6D">
    <w:pPr>
      <w:pStyle w:val="Zhlav"/>
      <w:tabs>
        <w:tab w:val="clear" w:pos="4536"/>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5001F"/>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rPr>
        <w:sz w:val="22"/>
        <w:szCs w:val="22"/>
      </w:rPr>
    </w:lvl>
    <w:lvl w:ilvl="5">
      <w:start w:val="1"/>
      <w:numFmt w:val="decimal"/>
      <w:lvlText w:val="%1.%2.%3.%4.%5.%6."/>
      <w:lvlJc w:val="left"/>
      <w:pPr>
        <w:ind w:left="2736" w:hanging="936"/>
      </w:pPr>
      <w:rPr>
        <w:sz w:val="22"/>
        <w:szCs w:val="22"/>
      </w:rPr>
    </w:lvl>
    <w:lvl w:ilvl="6">
      <w:start w:val="1"/>
      <w:numFmt w:val="decimal"/>
      <w:lvlText w:val="%1.%2.%3.%4.%5.%6.%7."/>
      <w:lvlJc w:val="left"/>
      <w:pPr>
        <w:ind w:left="3240" w:hanging="1080"/>
      </w:pPr>
      <w:rPr>
        <w:sz w:val="22"/>
        <w:szCs w:val="22"/>
      </w:rPr>
    </w:lvl>
    <w:lvl w:ilvl="7">
      <w:start w:val="1"/>
      <w:numFmt w:val="decimal"/>
      <w:lvlText w:val="%1.%2.%3.%4.%5.%6.%7.%8."/>
      <w:lvlJc w:val="left"/>
      <w:pPr>
        <w:ind w:left="3744" w:hanging="1224"/>
      </w:pPr>
      <w:rPr>
        <w:sz w:val="22"/>
        <w:szCs w:val="22"/>
      </w:rPr>
    </w:lvl>
    <w:lvl w:ilvl="8">
      <w:start w:val="1"/>
      <w:numFmt w:val="decimal"/>
      <w:lvlText w:val="%1.%2.%3.%4.%5.%6.%7.%8.%9."/>
      <w:lvlJc w:val="left"/>
      <w:pPr>
        <w:ind w:left="4320" w:hanging="1440"/>
      </w:pPr>
      <w:rPr>
        <w:sz w:val="22"/>
        <w:szCs w:val="22"/>
      </w:rPr>
    </w:lvl>
  </w:abstractNum>
  <w:abstractNum w:abstractNumId="1" w15:restartNumberingAfterBreak="0">
    <w:nsid w:val="00000003"/>
    <w:multiLevelType w:val="hybridMultilevel"/>
    <w:tmpl w:val="00000002"/>
    <w:lvl w:ilvl="0" w:tplc="000F424A">
      <w:start w:val="1"/>
      <w:numFmt w:val="bullet"/>
      <w:lvlText w:val="-"/>
      <w:lvlJc w:val="left"/>
      <w:rPr>
        <w:sz w:val="22"/>
        <w:szCs w:val="22"/>
      </w:rPr>
    </w:lvl>
    <w:lvl w:ilvl="1" w:tplc="000F424B">
      <w:start w:val="1"/>
      <w:numFmt w:val="bullet"/>
      <w:lvlText w:val="-"/>
      <w:lvlJc w:val="left"/>
      <w:rPr>
        <w:sz w:val="22"/>
        <w:szCs w:val="22"/>
      </w:rPr>
    </w:lvl>
    <w:lvl w:ilvl="2" w:tplc="000F424C">
      <w:start w:val="1"/>
      <w:numFmt w:val="bullet"/>
      <w:lvlText w:val="-"/>
      <w:lvlJc w:val="left"/>
      <w:rPr>
        <w:sz w:val="22"/>
        <w:szCs w:val="22"/>
      </w:rPr>
    </w:lvl>
    <w:lvl w:ilvl="3" w:tplc="000F424D">
      <w:start w:val="1"/>
      <w:numFmt w:val="bullet"/>
      <w:lvlText w:val="-"/>
      <w:lvlJc w:val="left"/>
      <w:rPr>
        <w:sz w:val="22"/>
        <w:szCs w:val="22"/>
      </w:rPr>
    </w:lvl>
    <w:lvl w:ilvl="4" w:tplc="000F424E">
      <w:start w:val="1"/>
      <w:numFmt w:val="bullet"/>
      <w:lvlText w:val="-"/>
      <w:lvlJc w:val="left"/>
      <w:rPr>
        <w:sz w:val="22"/>
        <w:szCs w:val="22"/>
      </w:rPr>
    </w:lvl>
    <w:lvl w:ilvl="5" w:tplc="000F424F">
      <w:start w:val="1"/>
      <w:numFmt w:val="bullet"/>
      <w:lvlText w:val="-"/>
      <w:lvlJc w:val="left"/>
      <w:rPr>
        <w:sz w:val="22"/>
        <w:szCs w:val="22"/>
      </w:rPr>
    </w:lvl>
    <w:lvl w:ilvl="6" w:tplc="000F4250">
      <w:start w:val="1"/>
      <w:numFmt w:val="bullet"/>
      <w:lvlText w:val="-"/>
      <w:lvlJc w:val="left"/>
      <w:rPr>
        <w:sz w:val="22"/>
        <w:szCs w:val="22"/>
      </w:rPr>
    </w:lvl>
    <w:lvl w:ilvl="7" w:tplc="000F4251">
      <w:start w:val="1"/>
      <w:numFmt w:val="bullet"/>
      <w:lvlText w:val="-"/>
      <w:lvlJc w:val="left"/>
      <w:rPr>
        <w:sz w:val="22"/>
        <w:szCs w:val="22"/>
      </w:rPr>
    </w:lvl>
    <w:lvl w:ilvl="8" w:tplc="000F4252">
      <w:start w:val="1"/>
      <w:numFmt w:val="bullet"/>
      <w:lvlText w:val="-"/>
      <w:lvlJc w:val="left"/>
      <w:rPr>
        <w:sz w:val="22"/>
        <w:szCs w:val="22"/>
      </w:rPr>
    </w:lvl>
  </w:abstractNum>
  <w:abstractNum w:abstractNumId="2" w15:restartNumberingAfterBreak="0">
    <w:nsid w:val="00000005"/>
    <w:multiLevelType w:val="hybridMultilevel"/>
    <w:tmpl w:val="64A47F0C"/>
    <w:lvl w:ilvl="0" w:tplc="66B485A4">
      <w:start w:val="1"/>
      <w:numFmt w:val="decimal"/>
      <w:lvlText w:val="5.%1."/>
      <w:lvlJc w:val="left"/>
      <w:rPr>
        <w:sz w:val="22"/>
        <w:szCs w:val="22"/>
      </w:rPr>
    </w:lvl>
    <w:lvl w:ilvl="1" w:tplc="76F61F20">
      <w:start w:val="1"/>
      <w:numFmt w:val="decimal"/>
      <w:lvlText w:val="%2."/>
      <w:lvlJc w:val="left"/>
      <w:rPr>
        <w:sz w:val="22"/>
        <w:szCs w:val="22"/>
      </w:rPr>
    </w:lvl>
    <w:lvl w:ilvl="2" w:tplc="882A2336">
      <w:numFmt w:val="none"/>
      <w:lvlText w:val=""/>
      <w:lvlJc w:val="left"/>
      <w:pPr>
        <w:tabs>
          <w:tab w:val="num" w:pos="360"/>
        </w:tabs>
      </w:pPr>
    </w:lvl>
    <w:lvl w:ilvl="3" w:tplc="52F4DC1E">
      <w:numFmt w:val="none"/>
      <w:lvlText w:val=""/>
      <w:lvlJc w:val="left"/>
      <w:pPr>
        <w:tabs>
          <w:tab w:val="num" w:pos="360"/>
        </w:tabs>
      </w:pPr>
    </w:lvl>
    <w:lvl w:ilvl="4" w:tplc="F18E6C56">
      <w:numFmt w:val="none"/>
      <w:lvlText w:val=""/>
      <w:lvlJc w:val="left"/>
      <w:pPr>
        <w:tabs>
          <w:tab w:val="num" w:pos="360"/>
        </w:tabs>
      </w:pPr>
    </w:lvl>
    <w:lvl w:ilvl="5" w:tplc="896A1554">
      <w:numFmt w:val="none"/>
      <w:lvlText w:val=""/>
      <w:lvlJc w:val="left"/>
      <w:pPr>
        <w:tabs>
          <w:tab w:val="num" w:pos="360"/>
        </w:tabs>
      </w:pPr>
    </w:lvl>
    <w:lvl w:ilvl="6" w:tplc="9BB050A8">
      <w:numFmt w:val="none"/>
      <w:lvlText w:val=""/>
      <w:lvlJc w:val="left"/>
      <w:pPr>
        <w:tabs>
          <w:tab w:val="num" w:pos="360"/>
        </w:tabs>
      </w:pPr>
    </w:lvl>
    <w:lvl w:ilvl="7" w:tplc="AC7A4FC2">
      <w:numFmt w:val="none"/>
      <w:lvlText w:val=""/>
      <w:lvlJc w:val="left"/>
      <w:pPr>
        <w:tabs>
          <w:tab w:val="num" w:pos="360"/>
        </w:tabs>
      </w:pPr>
    </w:lvl>
    <w:lvl w:ilvl="8" w:tplc="194E49DC">
      <w:numFmt w:val="none"/>
      <w:lvlText w:val=""/>
      <w:lvlJc w:val="left"/>
      <w:pPr>
        <w:tabs>
          <w:tab w:val="num" w:pos="360"/>
        </w:tabs>
      </w:pPr>
    </w:lvl>
  </w:abstractNum>
  <w:abstractNum w:abstractNumId="3" w15:restartNumberingAfterBreak="0">
    <w:nsid w:val="00000007"/>
    <w:multiLevelType w:val="hybridMultilevel"/>
    <w:tmpl w:val="00000006"/>
    <w:lvl w:ilvl="0" w:tplc="000F425C">
      <w:start w:val="1"/>
      <w:numFmt w:val="bullet"/>
      <w:lvlText w:val="-"/>
      <w:lvlJc w:val="left"/>
      <w:rPr>
        <w:sz w:val="22"/>
        <w:szCs w:val="22"/>
      </w:rPr>
    </w:lvl>
    <w:lvl w:ilvl="1" w:tplc="000F425D">
      <w:start w:val="1"/>
      <w:numFmt w:val="bullet"/>
      <w:lvlText w:val="-"/>
      <w:lvlJc w:val="left"/>
      <w:rPr>
        <w:sz w:val="22"/>
        <w:szCs w:val="22"/>
      </w:rPr>
    </w:lvl>
    <w:lvl w:ilvl="2" w:tplc="000F425E">
      <w:start w:val="1"/>
      <w:numFmt w:val="bullet"/>
      <w:lvlText w:val="-"/>
      <w:lvlJc w:val="left"/>
      <w:rPr>
        <w:sz w:val="22"/>
        <w:szCs w:val="22"/>
      </w:rPr>
    </w:lvl>
    <w:lvl w:ilvl="3" w:tplc="000F425F">
      <w:start w:val="1"/>
      <w:numFmt w:val="bullet"/>
      <w:lvlText w:val="-"/>
      <w:lvlJc w:val="left"/>
      <w:rPr>
        <w:sz w:val="22"/>
        <w:szCs w:val="22"/>
      </w:rPr>
    </w:lvl>
    <w:lvl w:ilvl="4" w:tplc="000F4260">
      <w:start w:val="1"/>
      <w:numFmt w:val="bullet"/>
      <w:lvlText w:val="-"/>
      <w:lvlJc w:val="left"/>
      <w:rPr>
        <w:sz w:val="22"/>
        <w:szCs w:val="22"/>
      </w:rPr>
    </w:lvl>
    <w:lvl w:ilvl="5" w:tplc="000F4261">
      <w:start w:val="1"/>
      <w:numFmt w:val="bullet"/>
      <w:lvlText w:val="-"/>
      <w:lvlJc w:val="left"/>
      <w:rPr>
        <w:sz w:val="22"/>
        <w:szCs w:val="22"/>
      </w:rPr>
    </w:lvl>
    <w:lvl w:ilvl="6" w:tplc="000F4262">
      <w:start w:val="1"/>
      <w:numFmt w:val="bullet"/>
      <w:lvlText w:val="-"/>
      <w:lvlJc w:val="left"/>
      <w:rPr>
        <w:sz w:val="22"/>
        <w:szCs w:val="22"/>
      </w:rPr>
    </w:lvl>
    <w:lvl w:ilvl="7" w:tplc="000F4263">
      <w:start w:val="1"/>
      <w:numFmt w:val="bullet"/>
      <w:lvlText w:val="-"/>
      <w:lvlJc w:val="left"/>
      <w:rPr>
        <w:sz w:val="22"/>
        <w:szCs w:val="22"/>
      </w:rPr>
    </w:lvl>
    <w:lvl w:ilvl="8" w:tplc="000F4264">
      <w:start w:val="1"/>
      <w:numFmt w:val="bullet"/>
      <w:lvlText w:val="-"/>
      <w:lvlJc w:val="left"/>
      <w:rPr>
        <w:sz w:val="22"/>
        <w:szCs w:val="22"/>
      </w:rPr>
    </w:lvl>
  </w:abstractNum>
  <w:abstractNum w:abstractNumId="4" w15:restartNumberingAfterBreak="0">
    <w:nsid w:val="01623A22"/>
    <w:multiLevelType w:val="hybridMultilevel"/>
    <w:tmpl w:val="6CE026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1E130EB"/>
    <w:multiLevelType w:val="hybridMultilevel"/>
    <w:tmpl w:val="D284AC0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02AD605E"/>
    <w:multiLevelType w:val="hybridMultilevel"/>
    <w:tmpl w:val="3B021A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493270F"/>
    <w:multiLevelType w:val="hybridMultilevel"/>
    <w:tmpl w:val="37E0075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96670F"/>
    <w:multiLevelType w:val="hybridMultilevel"/>
    <w:tmpl w:val="0C66ED68"/>
    <w:lvl w:ilvl="0" w:tplc="000F425C">
      <w:start w:val="1"/>
      <w:numFmt w:val="bullet"/>
      <w:lvlText w:val="-"/>
      <w:lvlJc w:val="left"/>
      <w:pPr>
        <w:ind w:left="1004" w:hanging="360"/>
      </w:pPr>
      <w:rPr>
        <w:sz w:val="22"/>
        <w:szCs w:val="22"/>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09DD123A"/>
    <w:multiLevelType w:val="multilevel"/>
    <w:tmpl w:val="6C42A7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A6E422C"/>
    <w:multiLevelType w:val="hybridMultilevel"/>
    <w:tmpl w:val="AA9CBFB8"/>
    <w:lvl w:ilvl="0" w:tplc="04050001">
      <w:start w:val="1"/>
      <w:numFmt w:val="bullet"/>
      <w:lvlText w:val=""/>
      <w:lvlJc w:val="left"/>
      <w:pPr>
        <w:tabs>
          <w:tab w:val="num" w:pos="1298"/>
        </w:tabs>
        <w:ind w:left="1298" w:hanging="360"/>
      </w:pPr>
      <w:rPr>
        <w:rFonts w:ascii="Symbol" w:hAnsi="Symbol" w:cs="Symbol" w:hint="default"/>
      </w:rPr>
    </w:lvl>
    <w:lvl w:ilvl="1" w:tplc="04050003">
      <w:start w:val="1"/>
      <w:numFmt w:val="bullet"/>
      <w:lvlText w:val="o"/>
      <w:lvlJc w:val="left"/>
      <w:pPr>
        <w:tabs>
          <w:tab w:val="num" w:pos="2018"/>
        </w:tabs>
        <w:ind w:left="2018" w:hanging="360"/>
      </w:pPr>
      <w:rPr>
        <w:rFonts w:ascii="Courier New" w:hAnsi="Courier New" w:cs="Courier New" w:hint="default"/>
      </w:rPr>
    </w:lvl>
    <w:lvl w:ilvl="2" w:tplc="04050005" w:tentative="1">
      <w:start w:val="1"/>
      <w:numFmt w:val="bullet"/>
      <w:lvlText w:val=""/>
      <w:lvlJc w:val="left"/>
      <w:pPr>
        <w:tabs>
          <w:tab w:val="num" w:pos="2738"/>
        </w:tabs>
        <w:ind w:left="2738" w:hanging="360"/>
      </w:pPr>
      <w:rPr>
        <w:rFonts w:ascii="Wingdings" w:hAnsi="Wingdings" w:cs="Wingdings" w:hint="default"/>
      </w:rPr>
    </w:lvl>
    <w:lvl w:ilvl="3" w:tplc="04050001" w:tentative="1">
      <w:start w:val="1"/>
      <w:numFmt w:val="bullet"/>
      <w:lvlText w:val=""/>
      <w:lvlJc w:val="left"/>
      <w:pPr>
        <w:tabs>
          <w:tab w:val="num" w:pos="3458"/>
        </w:tabs>
        <w:ind w:left="3458" w:hanging="360"/>
      </w:pPr>
      <w:rPr>
        <w:rFonts w:ascii="Symbol" w:hAnsi="Symbol" w:cs="Symbol" w:hint="default"/>
      </w:rPr>
    </w:lvl>
    <w:lvl w:ilvl="4" w:tplc="04050003" w:tentative="1">
      <w:start w:val="1"/>
      <w:numFmt w:val="bullet"/>
      <w:lvlText w:val="o"/>
      <w:lvlJc w:val="left"/>
      <w:pPr>
        <w:tabs>
          <w:tab w:val="num" w:pos="4178"/>
        </w:tabs>
        <w:ind w:left="4178" w:hanging="360"/>
      </w:pPr>
      <w:rPr>
        <w:rFonts w:ascii="Courier New" w:hAnsi="Courier New" w:cs="Courier New" w:hint="default"/>
      </w:rPr>
    </w:lvl>
    <w:lvl w:ilvl="5" w:tplc="04050005" w:tentative="1">
      <w:start w:val="1"/>
      <w:numFmt w:val="bullet"/>
      <w:lvlText w:val=""/>
      <w:lvlJc w:val="left"/>
      <w:pPr>
        <w:tabs>
          <w:tab w:val="num" w:pos="4898"/>
        </w:tabs>
        <w:ind w:left="4898" w:hanging="360"/>
      </w:pPr>
      <w:rPr>
        <w:rFonts w:ascii="Wingdings" w:hAnsi="Wingdings" w:cs="Wingdings" w:hint="default"/>
      </w:rPr>
    </w:lvl>
    <w:lvl w:ilvl="6" w:tplc="04050001" w:tentative="1">
      <w:start w:val="1"/>
      <w:numFmt w:val="bullet"/>
      <w:lvlText w:val=""/>
      <w:lvlJc w:val="left"/>
      <w:pPr>
        <w:tabs>
          <w:tab w:val="num" w:pos="5618"/>
        </w:tabs>
        <w:ind w:left="5618" w:hanging="360"/>
      </w:pPr>
      <w:rPr>
        <w:rFonts w:ascii="Symbol" w:hAnsi="Symbol" w:cs="Symbol" w:hint="default"/>
      </w:rPr>
    </w:lvl>
    <w:lvl w:ilvl="7" w:tplc="04050003" w:tentative="1">
      <w:start w:val="1"/>
      <w:numFmt w:val="bullet"/>
      <w:lvlText w:val="o"/>
      <w:lvlJc w:val="left"/>
      <w:pPr>
        <w:tabs>
          <w:tab w:val="num" w:pos="6338"/>
        </w:tabs>
        <w:ind w:left="6338" w:hanging="360"/>
      </w:pPr>
      <w:rPr>
        <w:rFonts w:ascii="Courier New" w:hAnsi="Courier New" w:cs="Courier New" w:hint="default"/>
      </w:rPr>
    </w:lvl>
    <w:lvl w:ilvl="8" w:tplc="04050005" w:tentative="1">
      <w:start w:val="1"/>
      <w:numFmt w:val="bullet"/>
      <w:lvlText w:val=""/>
      <w:lvlJc w:val="left"/>
      <w:pPr>
        <w:tabs>
          <w:tab w:val="num" w:pos="7058"/>
        </w:tabs>
        <w:ind w:left="7058" w:hanging="360"/>
      </w:pPr>
      <w:rPr>
        <w:rFonts w:ascii="Wingdings" w:hAnsi="Wingdings" w:cs="Wingdings" w:hint="default"/>
      </w:rPr>
    </w:lvl>
  </w:abstractNum>
  <w:abstractNum w:abstractNumId="11" w15:restartNumberingAfterBreak="0">
    <w:nsid w:val="0ACB4955"/>
    <w:multiLevelType w:val="hybridMultilevel"/>
    <w:tmpl w:val="F1A4B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29B6BE4"/>
    <w:multiLevelType w:val="hybridMultilevel"/>
    <w:tmpl w:val="BD32ABB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156043D0"/>
    <w:multiLevelType w:val="hybridMultilevel"/>
    <w:tmpl w:val="7018DCC6"/>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18B208FC"/>
    <w:multiLevelType w:val="hybridMultilevel"/>
    <w:tmpl w:val="83524D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A0A2689"/>
    <w:multiLevelType w:val="hybridMultilevel"/>
    <w:tmpl w:val="0100B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C2D21BA"/>
    <w:multiLevelType w:val="hybridMultilevel"/>
    <w:tmpl w:val="7042133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94E45AE"/>
    <w:multiLevelType w:val="multilevel"/>
    <w:tmpl w:val="3D80EA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5A24BE"/>
    <w:multiLevelType w:val="hybridMultilevel"/>
    <w:tmpl w:val="E384E042"/>
    <w:lvl w:ilvl="0" w:tplc="1BDAF82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184578C"/>
    <w:multiLevelType w:val="hybridMultilevel"/>
    <w:tmpl w:val="D23C00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324F3BB7"/>
    <w:multiLevelType w:val="multilevel"/>
    <w:tmpl w:val="B19098BE"/>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58" w:hanging="432"/>
      </w:pPr>
      <w:rPr>
        <w:rFonts w:hint="default"/>
      </w:rPr>
    </w:lvl>
    <w:lvl w:ilvl="2">
      <w:start w:val="1"/>
      <w:numFmt w:val="decimal"/>
      <w:isLgl/>
      <w:lvlText w:val="%1.%2.%3."/>
      <w:lvlJc w:val="left"/>
      <w:pPr>
        <w:ind w:left="1922"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1" w15:restartNumberingAfterBreak="0">
    <w:nsid w:val="34902AB6"/>
    <w:multiLevelType w:val="hybridMultilevel"/>
    <w:tmpl w:val="661EE944"/>
    <w:lvl w:ilvl="0" w:tplc="000F425C">
      <w:start w:val="1"/>
      <w:numFmt w:val="bullet"/>
      <w:lvlText w:val="-"/>
      <w:lvlJc w:val="left"/>
      <w:pPr>
        <w:ind w:left="1004" w:hanging="360"/>
      </w:pPr>
      <w:rPr>
        <w:sz w:val="22"/>
        <w:szCs w:val="22"/>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36232B59"/>
    <w:multiLevelType w:val="hybridMultilevel"/>
    <w:tmpl w:val="79EA8614"/>
    <w:lvl w:ilvl="0" w:tplc="04050001">
      <w:start w:val="1"/>
      <w:numFmt w:val="bullet"/>
      <w:lvlText w:val=""/>
      <w:lvlJc w:val="left"/>
      <w:pPr>
        <w:ind w:left="720" w:hanging="360"/>
      </w:pPr>
      <w:rPr>
        <w:rFonts w:ascii="Symbol" w:hAnsi="Symbol" w:cs="Symbol" w:hint="default"/>
      </w:rPr>
    </w:lvl>
    <w:lvl w:ilvl="1" w:tplc="04050001">
      <w:start w:val="1"/>
      <w:numFmt w:val="bullet"/>
      <w:lvlText w:val=""/>
      <w:lvlJc w:val="left"/>
      <w:pPr>
        <w:ind w:left="1440" w:hanging="360"/>
      </w:pPr>
      <w:rPr>
        <w:rFonts w:ascii="Symbol" w:hAnsi="Symbol" w:cs="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8815D54"/>
    <w:multiLevelType w:val="hybridMultilevel"/>
    <w:tmpl w:val="70503E1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3E6B614F"/>
    <w:multiLevelType w:val="hybridMultilevel"/>
    <w:tmpl w:val="D2D24B76"/>
    <w:lvl w:ilvl="0" w:tplc="226E536C">
      <w:start w:val="2"/>
      <w:numFmt w:val="lowerLetter"/>
      <w:lvlText w:val="%1)"/>
      <w:lvlJc w:val="left"/>
      <w:pPr>
        <w:tabs>
          <w:tab w:val="num" w:pos="644"/>
        </w:tabs>
        <w:ind w:left="644" w:hanging="360"/>
      </w:pPr>
      <w:rPr>
        <w:rFonts w:hint="default"/>
      </w:rPr>
    </w:lvl>
    <w:lvl w:ilvl="1" w:tplc="7E60BAB6">
      <w:start w:val="1"/>
      <w:numFmt w:val="decimal"/>
      <w:lvlText w:val="%2."/>
      <w:lvlJc w:val="left"/>
      <w:pPr>
        <w:tabs>
          <w:tab w:val="num" w:pos="1364"/>
        </w:tabs>
        <w:ind w:left="1364" w:hanging="360"/>
      </w:pPr>
      <w:rPr>
        <w:rFonts w:hint="default"/>
      </w:rPr>
    </w:lvl>
    <w:lvl w:ilvl="2" w:tplc="0405001B">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5" w15:restartNumberingAfterBreak="0">
    <w:nsid w:val="3F5029C6"/>
    <w:multiLevelType w:val="multilevel"/>
    <w:tmpl w:val="9CBA0B22"/>
    <w:styleLink w:val="Styl2"/>
    <w:lvl w:ilvl="0">
      <w:start w:val="13"/>
      <w:numFmt w:val="upperRoman"/>
      <w:lvlText w:val="%1."/>
      <w:lvlJc w:val="left"/>
      <w:pPr>
        <w:tabs>
          <w:tab w:val="num" w:pos="720"/>
        </w:tabs>
        <w:ind w:left="482" w:hanging="482"/>
      </w:pPr>
      <w:rPr>
        <w:rFonts w:hint="default"/>
      </w:rPr>
    </w:lvl>
    <w:lvl w:ilvl="1">
      <w:start w:val="1"/>
      <w:numFmt w:val="decimal"/>
      <w:lvlText w:val="%1.%2."/>
      <w:lvlJc w:val="left"/>
      <w:pPr>
        <w:tabs>
          <w:tab w:val="num" w:pos="720"/>
        </w:tabs>
        <w:ind w:left="482" w:hanging="482"/>
      </w:pPr>
      <w:rPr>
        <w:rFonts w:hint="default"/>
      </w:rPr>
    </w:lvl>
    <w:lvl w:ilvl="2">
      <w:start w:val="1"/>
      <w:numFmt w:val="decimal"/>
      <w:lvlText w:val="%1.%2.%3."/>
      <w:lvlJc w:val="left"/>
      <w:pPr>
        <w:tabs>
          <w:tab w:val="num" w:pos="720"/>
        </w:tabs>
        <w:ind w:left="482" w:hanging="482"/>
      </w:pPr>
      <w:rPr>
        <w:rFonts w:hint="default"/>
      </w:rPr>
    </w:lvl>
    <w:lvl w:ilvl="3">
      <w:start w:val="1"/>
      <w:numFmt w:val="decimal"/>
      <w:lvlText w:val="%1.%2.%3.%4."/>
      <w:lvlJc w:val="left"/>
      <w:pPr>
        <w:tabs>
          <w:tab w:val="num" w:pos="720"/>
        </w:tabs>
        <w:ind w:left="482" w:hanging="482"/>
      </w:pPr>
      <w:rPr>
        <w:rFonts w:hint="default"/>
      </w:rPr>
    </w:lvl>
    <w:lvl w:ilvl="4">
      <w:start w:val="1"/>
      <w:numFmt w:val="decimal"/>
      <w:lvlText w:val="%1.%2.%3.%4.%5."/>
      <w:lvlJc w:val="left"/>
      <w:pPr>
        <w:tabs>
          <w:tab w:val="num" w:pos="720"/>
        </w:tabs>
        <w:ind w:left="482" w:hanging="482"/>
      </w:pPr>
      <w:rPr>
        <w:rFonts w:hint="default"/>
      </w:rPr>
    </w:lvl>
    <w:lvl w:ilvl="5">
      <w:start w:val="1"/>
      <w:numFmt w:val="decimal"/>
      <w:lvlText w:val="%1.%2.%3.%4.%5.%6."/>
      <w:lvlJc w:val="left"/>
      <w:pPr>
        <w:tabs>
          <w:tab w:val="num" w:pos="720"/>
        </w:tabs>
        <w:ind w:left="482" w:hanging="482"/>
      </w:pPr>
      <w:rPr>
        <w:rFonts w:hint="default"/>
      </w:rPr>
    </w:lvl>
    <w:lvl w:ilvl="6">
      <w:start w:val="1"/>
      <w:numFmt w:val="decimal"/>
      <w:lvlText w:val="%1.%2.%3.%4.%5.%6.%7."/>
      <w:lvlJc w:val="left"/>
      <w:pPr>
        <w:tabs>
          <w:tab w:val="num" w:pos="720"/>
        </w:tabs>
        <w:ind w:left="482" w:hanging="482"/>
      </w:pPr>
      <w:rPr>
        <w:rFonts w:hint="default"/>
      </w:rPr>
    </w:lvl>
    <w:lvl w:ilvl="7">
      <w:start w:val="1"/>
      <w:numFmt w:val="decimal"/>
      <w:lvlText w:val="%1.%2.%3.%4.%5.%6.%7.%8."/>
      <w:lvlJc w:val="left"/>
      <w:pPr>
        <w:tabs>
          <w:tab w:val="num" w:pos="720"/>
        </w:tabs>
        <w:ind w:left="482" w:hanging="482"/>
      </w:pPr>
      <w:rPr>
        <w:rFonts w:hint="default"/>
      </w:rPr>
    </w:lvl>
    <w:lvl w:ilvl="8">
      <w:start w:val="1"/>
      <w:numFmt w:val="decimal"/>
      <w:lvlText w:val="%1.%2.%3.%4.%5.%6.%7.%8.%9."/>
      <w:lvlJc w:val="left"/>
      <w:pPr>
        <w:tabs>
          <w:tab w:val="num" w:pos="720"/>
        </w:tabs>
        <w:ind w:left="482" w:hanging="482"/>
      </w:pPr>
      <w:rPr>
        <w:rFonts w:hint="default"/>
      </w:rPr>
    </w:lvl>
  </w:abstractNum>
  <w:abstractNum w:abstractNumId="26" w15:restartNumberingAfterBreak="0">
    <w:nsid w:val="4224315E"/>
    <w:multiLevelType w:val="hybridMultilevel"/>
    <w:tmpl w:val="3B021A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512F45"/>
    <w:multiLevelType w:val="hybridMultilevel"/>
    <w:tmpl w:val="428A2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3DC214C"/>
    <w:multiLevelType w:val="hybridMultilevel"/>
    <w:tmpl w:val="08A2AC9A"/>
    <w:lvl w:ilvl="0" w:tplc="6C9AD674">
      <w:start w:val="4"/>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47DE56EF"/>
    <w:multiLevelType w:val="hybridMultilevel"/>
    <w:tmpl w:val="A61E7CE4"/>
    <w:lvl w:ilvl="0" w:tplc="6C9AD674">
      <w:start w:val="4"/>
      <w:numFmt w:val="bullet"/>
      <w:lvlText w:val="-"/>
      <w:lvlJc w:val="left"/>
      <w:pPr>
        <w:ind w:left="1160" w:hanging="360"/>
      </w:pPr>
      <w:rPr>
        <w:rFonts w:ascii="Times New Roman" w:eastAsia="Times New Roman" w:hAnsi="Times New Roman" w:cs="Times New Roman" w:hint="default"/>
      </w:rPr>
    </w:lvl>
    <w:lvl w:ilvl="1" w:tplc="04050003" w:tentative="1">
      <w:start w:val="1"/>
      <w:numFmt w:val="bullet"/>
      <w:lvlText w:val="o"/>
      <w:lvlJc w:val="left"/>
      <w:pPr>
        <w:ind w:left="1880" w:hanging="360"/>
      </w:pPr>
      <w:rPr>
        <w:rFonts w:ascii="Courier New" w:hAnsi="Courier New" w:cs="Courier New" w:hint="default"/>
      </w:rPr>
    </w:lvl>
    <w:lvl w:ilvl="2" w:tplc="04050005" w:tentative="1">
      <w:start w:val="1"/>
      <w:numFmt w:val="bullet"/>
      <w:lvlText w:val=""/>
      <w:lvlJc w:val="left"/>
      <w:pPr>
        <w:ind w:left="2600" w:hanging="360"/>
      </w:pPr>
      <w:rPr>
        <w:rFonts w:ascii="Wingdings" w:hAnsi="Wingdings" w:hint="default"/>
      </w:rPr>
    </w:lvl>
    <w:lvl w:ilvl="3" w:tplc="04050001" w:tentative="1">
      <w:start w:val="1"/>
      <w:numFmt w:val="bullet"/>
      <w:lvlText w:val=""/>
      <w:lvlJc w:val="left"/>
      <w:pPr>
        <w:ind w:left="3320" w:hanging="360"/>
      </w:pPr>
      <w:rPr>
        <w:rFonts w:ascii="Symbol" w:hAnsi="Symbol" w:hint="default"/>
      </w:rPr>
    </w:lvl>
    <w:lvl w:ilvl="4" w:tplc="04050003" w:tentative="1">
      <w:start w:val="1"/>
      <w:numFmt w:val="bullet"/>
      <w:lvlText w:val="o"/>
      <w:lvlJc w:val="left"/>
      <w:pPr>
        <w:ind w:left="4040" w:hanging="360"/>
      </w:pPr>
      <w:rPr>
        <w:rFonts w:ascii="Courier New" w:hAnsi="Courier New" w:cs="Courier New" w:hint="default"/>
      </w:rPr>
    </w:lvl>
    <w:lvl w:ilvl="5" w:tplc="04050005" w:tentative="1">
      <w:start w:val="1"/>
      <w:numFmt w:val="bullet"/>
      <w:lvlText w:val=""/>
      <w:lvlJc w:val="left"/>
      <w:pPr>
        <w:ind w:left="4760" w:hanging="360"/>
      </w:pPr>
      <w:rPr>
        <w:rFonts w:ascii="Wingdings" w:hAnsi="Wingdings" w:hint="default"/>
      </w:rPr>
    </w:lvl>
    <w:lvl w:ilvl="6" w:tplc="04050001" w:tentative="1">
      <w:start w:val="1"/>
      <w:numFmt w:val="bullet"/>
      <w:lvlText w:val=""/>
      <w:lvlJc w:val="left"/>
      <w:pPr>
        <w:ind w:left="5480" w:hanging="360"/>
      </w:pPr>
      <w:rPr>
        <w:rFonts w:ascii="Symbol" w:hAnsi="Symbol" w:hint="default"/>
      </w:rPr>
    </w:lvl>
    <w:lvl w:ilvl="7" w:tplc="04050003" w:tentative="1">
      <w:start w:val="1"/>
      <w:numFmt w:val="bullet"/>
      <w:lvlText w:val="o"/>
      <w:lvlJc w:val="left"/>
      <w:pPr>
        <w:ind w:left="6200" w:hanging="360"/>
      </w:pPr>
      <w:rPr>
        <w:rFonts w:ascii="Courier New" w:hAnsi="Courier New" w:cs="Courier New" w:hint="default"/>
      </w:rPr>
    </w:lvl>
    <w:lvl w:ilvl="8" w:tplc="04050005" w:tentative="1">
      <w:start w:val="1"/>
      <w:numFmt w:val="bullet"/>
      <w:lvlText w:val=""/>
      <w:lvlJc w:val="left"/>
      <w:pPr>
        <w:ind w:left="6920" w:hanging="360"/>
      </w:pPr>
      <w:rPr>
        <w:rFonts w:ascii="Wingdings" w:hAnsi="Wingdings" w:hint="default"/>
      </w:rPr>
    </w:lvl>
  </w:abstractNum>
  <w:abstractNum w:abstractNumId="30" w15:restartNumberingAfterBreak="0">
    <w:nsid w:val="49ED4814"/>
    <w:multiLevelType w:val="hybridMultilevel"/>
    <w:tmpl w:val="C4DEF89C"/>
    <w:lvl w:ilvl="0" w:tplc="04050001">
      <w:start w:val="1"/>
      <w:numFmt w:val="bullet"/>
      <w:lvlText w:val=""/>
      <w:lvlJc w:val="left"/>
      <w:rPr>
        <w:rFonts w:ascii="Symbol" w:hAnsi="Symbol" w:cs="Symbol" w:hint="default"/>
        <w:sz w:val="22"/>
        <w:szCs w:val="22"/>
      </w:rPr>
    </w:lvl>
    <w:lvl w:ilvl="1" w:tplc="000F425D">
      <w:start w:val="1"/>
      <w:numFmt w:val="bullet"/>
      <w:lvlText w:val="-"/>
      <w:lvlJc w:val="left"/>
      <w:rPr>
        <w:sz w:val="22"/>
        <w:szCs w:val="22"/>
      </w:rPr>
    </w:lvl>
    <w:lvl w:ilvl="2" w:tplc="000F425E">
      <w:start w:val="1"/>
      <w:numFmt w:val="bullet"/>
      <w:lvlText w:val="-"/>
      <w:lvlJc w:val="left"/>
      <w:rPr>
        <w:sz w:val="22"/>
        <w:szCs w:val="22"/>
      </w:rPr>
    </w:lvl>
    <w:lvl w:ilvl="3" w:tplc="000F425F">
      <w:start w:val="1"/>
      <w:numFmt w:val="bullet"/>
      <w:lvlText w:val="-"/>
      <w:lvlJc w:val="left"/>
      <w:rPr>
        <w:sz w:val="22"/>
        <w:szCs w:val="22"/>
      </w:rPr>
    </w:lvl>
    <w:lvl w:ilvl="4" w:tplc="000F4260">
      <w:start w:val="1"/>
      <w:numFmt w:val="bullet"/>
      <w:lvlText w:val="-"/>
      <w:lvlJc w:val="left"/>
      <w:rPr>
        <w:sz w:val="22"/>
        <w:szCs w:val="22"/>
      </w:rPr>
    </w:lvl>
    <w:lvl w:ilvl="5" w:tplc="000F4261">
      <w:start w:val="1"/>
      <w:numFmt w:val="bullet"/>
      <w:lvlText w:val="-"/>
      <w:lvlJc w:val="left"/>
      <w:rPr>
        <w:sz w:val="22"/>
        <w:szCs w:val="22"/>
      </w:rPr>
    </w:lvl>
    <w:lvl w:ilvl="6" w:tplc="000F4262">
      <w:start w:val="1"/>
      <w:numFmt w:val="bullet"/>
      <w:lvlText w:val="-"/>
      <w:lvlJc w:val="left"/>
      <w:rPr>
        <w:sz w:val="22"/>
        <w:szCs w:val="22"/>
      </w:rPr>
    </w:lvl>
    <w:lvl w:ilvl="7" w:tplc="000F4263">
      <w:start w:val="1"/>
      <w:numFmt w:val="bullet"/>
      <w:lvlText w:val="-"/>
      <w:lvlJc w:val="left"/>
      <w:rPr>
        <w:sz w:val="22"/>
        <w:szCs w:val="22"/>
      </w:rPr>
    </w:lvl>
    <w:lvl w:ilvl="8" w:tplc="000F4264">
      <w:start w:val="1"/>
      <w:numFmt w:val="bullet"/>
      <w:lvlText w:val="-"/>
      <w:lvlJc w:val="left"/>
      <w:rPr>
        <w:sz w:val="22"/>
        <w:szCs w:val="22"/>
      </w:rPr>
    </w:lvl>
  </w:abstractNum>
  <w:abstractNum w:abstractNumId="31" w15:restartNumberingAfterBreak="0">
    <w:nsid w:val="4D1743B2"/>
    <w:multiLevelType w:val="singleLevel"/>
    <w:tmpl w:val="04050001"/>
    <w:lvl w:ilvl="0">
      <w:start w:val="1"/>
      <w:numFmt w:val="bullet"/>
      <w:lvlText w:val=""/>
      <w:lvlJc w:val="left"/>
      <w:pPr>
        <w:tabs>
          <w:tab w:val="num" w:pos="720"/>
        </w:tabs>
        <w:ind w:left="720" w:hanging="360"/>
      </w:pPr>
      <w:rPr>
        <w:rFonts w:ascii="Symbol" w:hAnsi="Symbol" w:cs="Symbol" w:hint="default"/>
      </w:rPr>
    </w:lvl>
  </w:abstractNum>
  <w:abstractNum w:abstractNumId="32" w15:restartNumberingAfterBreak="0">
    <w:nsid w:val="57B62131"/>
    <w:multiLevelType w:val="hybridMultilevel"/>
    <w:tmpl w:val="37B8FF56"/>
    <w:lvl w:ilvl="0" w:tplc="6C9AD674">
      <w:start w:val="4"/>
      <w:numFmt w:val="bullet"/>
      <w:lvlText w:val="-"/>
      <w:lvlJc w:val="left"/>
      <w:pPr>
        <w:ind w:left="1004" w:hanging="360"/>
      </w:pPr>
      <w:rPr>
        <w:rFonts w:ascii="Times New Roman" w:eastAsia="Times New Roman" w:hAnsi="Times New Roman" w:cs="Times New Roman" w:hint="default"/>
        <w:sz w:val="22"/>
        <w:szCs w:val="22"/>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590C751D"/>
    <w:multiLevelType w:val="hybridMultilevel"/>
    <w:tmpl w:val="BC4C26B8"/>
    <w:lvl w:ilvl="0" w:tplc="6C9AD674">
      <w:start w:val="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59E856D9"/>
    <w:multiLevelType w:val="hybridMultilevel"/>
    <w:tmpl w:val="F42488D6"/>
    <w:lvl w:ilvl="0" w:tplc="964C8EC6">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2B2A76"/>
    <w:multiLevelType w:val="hybridMultilevel"/>
    <w:tmpl w:val="5F6C0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D530A1C"/>
    <w:multiLevelType w:val="hybridMultilevel"/>
    <w:tmpl w:val="29ACE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BD6B43"/>
    <w:multiLevelType w:val="hybridMultilevel"/>
    <w:tmpl w:val="99A00420"/>
    <w:lvl w:ilvl="0" w:tplc="2E7CB94E">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5E872E9A"/>
    <w:multiLevelType w:val="hybridMultilevel"/>
    <w:tmpl w:val="C3262842"/>
    <w:lvl w:ilvl="0" w:tplc="B76E662C">
      <w:start w:val="1"/>
      <w:numFmt w:val="lowerLetter"/>
      <w:lvlText w:val="%1)"/>
      <w:lvlJc w:val="left"/>
      <w:pPr>
        <w:tabs>
          <w:tab w:val="num" w:pos="786"/>
        </w:tabs>
        <w:ind w:left="786" w:hanging="360"/>
      </w:pPr>
      <w:rPr>
        <w:rFonts w:hint="default"/>
      </w:rPr>
    </w:lvl>
    <w:lvl w:ilvl="1" w:tplc="047E9A6E">
      <w:start w:val="1"/>
      <w:numFmt w:val="decimal"/>
      <w:lvlText w:val="%2."/>
      <w:lvlJc w:val="left"/>
      <w:pPr>
        <w:tabs>
          <w:tab w:val="num" w:pos="1506"/>
        </w:tabs>
        <w:ind w:left="1506" w:hanging="360"/>
      </w:pPr>
      <w:rPr>
        <w:rFonts w:hint="default"/>
      </w:rPr>
    </w:lvl>
    <w:lvl w:ilvl="2" w:tplc="E43A1774">
      <w:start w:val="1"/>
      <w:numFmt w:val="decimal"/>
      <w:lvlText w:val="%3"/>
      <w:lvlJc w:val="left"/>
      <w:pPr>
        <w:tabs>
          <w:tab w:val="num" w:pos="2406"/>
        </w:tabs>
        <w:ind w:left="2406" w:hanging="360"/>
      </w:pPr>
      <w:rPr>
        <w:rFonts w:hint="default"/>
      </w:r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39" w15:restartNumberingAfterBreak="0">
    <w:nsid w:val="6230114F"/>
    <w:multiLevelType w:val="hybridMultilevel"/>
    <w:tmpl w:val="FF225C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42824EF"/>
    <w:multiLevelType w:val="hybridMultilevel"/>
    <w:tmpl w:val="36A0F67A"/>
    <w:lvl w:ilvl="0" w:tplc="0405000F">
      <w:start w:val="1"/>
      <w:numFmt w:val="decimal"/>
      <w:lvlText w:val="%1."/>
      <w:lvlJc w:val="left"/>
      <w:pPr>
        <w:ind w:left="2380" w:hanging="360"/>
      </w:pPr>
    </w:lvl>
    <w:lvl w:ilvl="1" w:tplc="04050019" w:tentative="1">
      <w:start w:val="1"/>
      <w:numFmt w:val="lowerLetter"/>
      <w:lvlText w:val="%2."/>
      <w:lvlJc w:val="left"/>
      <w:pPr>
        <w:ind w:left="3100" w:hanging="360"/>
      </w:pPr>
    </w:lvl>
    <w:lvl w:ilvl="2" w:tplc="0405001B" w:tentative="1">
      <w:start w:val="1"/>
      <w:numFmt w:val="lowerRoman"/>
      <w:lvlText w:val="%3."/>
      <w:lvlJc w:val="right"/>
      <w:pPr>
        <w:ind w:left="3820" w:hanging="180"/>
      </w:pPr>
    </w:lvl>
    <w:lvl w:ilvl="3" w:tplc="0405000F" w:tentative="1">
      <w:start w:val="1"/>
      <w:numFmt w:val="decimal"/>
      <w:lvlText w:val="%4."/>
      <w:lvlJc w:val="left"/>
      <w:pPr>
        <w:ind w:left="4540" w:hanging="360"/>
      </w:pPr>
    </w:lvl>
    <w:lvl w:ilvl="4" w:tplc="04050019" w:tentative="1">
      <w:start w:val="1"/>
      <w:numFmt w:val="lowerLetter"/>
      <w:lvlText w:val="%5."/>
      <w:lvlJc w:val="left"/>
      <w:pPr>
        <w:ind w:left="5260" w:hanging="360"/>
      </w:pPr>
    </w:lvl>
    <w:lvl w:ilvl="5" w:tplc="0405001B" w:tentative="1">
      <w:start w:val="1"/>
      <w:numFmt w:val="lowerRoman"/>
      <w:lvlText w:val="%6."/>
      <w:lvlJc w:val="right"/>
      <w:pPr>
        <w:ind w:left="5980" w:hanging="180"/>
      </w:pPr>
    </w:lvl>
    <w:lvl w:ilvl="6" w:tplc="0405000F" w:tentative="1">
      <w:start w:val="1"/>
      <w:numFmt w:val="decimal"/>
      <w:lvlText w:val="%7."/>
      <w:lvlJc w:val="left"/>
      <w:pPr>
        <w:ind w:left="6700" w:hanging="360"/>
      </w:pPr>
    </w:lvl>
    <w:lvl w:ilvl="7" w:tplc="04050019" w:tentative="1">
      <w:start w:val="1"/>
      <w:numFmt w:val="lowerLetter"/>
      <w:lvlText w:val="%8."/>
      <w:lvlJc w:val="left"/>
      <w:pPr>
        <w:ind w:left="7420" w:hanging="360"/>
      </w:pPr>
    </w:lvl>
    <w:lvl w:ilvl="8" w:tplc="0405001B" w:tentative="1">
      <w:start w:val="1"/>
      <w:numFmt w:val="lowerRoman"/>
      <w:lvlText w:val="%9."/>
      <w:lvlJc w:val="right"/>
      <w:pPr>
        <w:ind w:left="8140" w:hanging="180"/>
      </w:pPr>
    </w:lvl>
  </w:abstractNum>
  <w:abstractNum w:abstractNumId="41" w15:restartNumberingAfterBreak="0">
    <w:nsid w:val="65D316AC"/>
    <w:multiLevelType w:val="hybridMultilevel"/>
    <w:tmpl w:val="0464F3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8124E96"/>
    <w:multiLevelType w:val="hybridMultilevel"/>
    <w:tmpl w:val="249E3D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8C63A3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F6232F"/>
    <w:multiLevelType w:val="hybridMultilevel"/>
    <w:tmpl w:val="FE4A2A1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46" w15:restartNumberingAfterBreak="0">
    <w:nsid w:val="6B74103E"/>
    <w:multiLevelType w:val="hybridMultilevel"/>
    <w:tmpl w:val="A51A6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F8A47AA"/>
    <w:multiLevelType w:val="hybridMultilevel"/>
    <w:tmpl w:val="1352B170"/>
    <w:lvl w:ilvl="0" w:tplc="EB04872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33B737A"/>
    <w:multiLevelType w:val="hybridMultilevel"/>
    <w:tmpl w:val="C5B095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5382FD2"/>
    <w:multiLevelType w:val="hybridMultilevel"/>
    <w:tmpl w:val="F42488D6"/>
    <w:lvl w:ilvl="0" w:tplc="964C8EC6">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F234715"/>
    <w:multiLevelType w:val="hybridMultilevel"/>
    <w:tmpl w:val="70CCE210"/>
    <w:lvl w:ilvl="0" w:tplc="04050001">
      <w:start w:val="1"/>
      <w:numFmt w:val="bullet"/>
      <w:lvlText w:val=""/>
      <w:lvlJc w:val="left"/>
      <w:pPr>
        <w:ind w:left="1004" w:hanging="360"/>
      </w:pPr>
      <w:rPr>
        <w:rFonts w:ascii="Symbol" w:hAnsi="Symbol" w:hint="default"/>
        <w:sz w:val="22"/>
        <w:szCs w:val="22"/>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16cid:durableId="39209051">
    <w:abstractNumId w:val="25"/>
  </w:num>
  <w:num w:numId="2" w16cid:durableId="490024806">
    <w:abstractNumId w:val="31"/>
  </w:num>
  <w:num w:numId="3" w16cid:durableId="1461456379">
    <w:abstractNumId w:val="38"/>
  </w:num>
  <w:num w:numId="4" w16cid:durableId="2902217">
    <w:abstractNumId w:val="10"/>
  </w:num>
  <w:num w:numId="5" w16cid:durableId="1557743220">
    <w:abstractNumId w:val="14"/>
  </w:num>
  <w:num w:numId="6" w16cid:durableId="642471300">
    <w:abstractNumId w:val="24"/>
  </w:num>
  <w:num w:numId="7" w16cid:durableId="163861393">
    <w:abstractNumId w:val="39"/>
  </w:num>
  <w:num w:numId="8" w16cid:durableId="121967702">
    <w:abstractNumId w:val="34"/>
  </w:num>
  <w:num w:numId="9" w16cid:durableId="1584295674">
    <w:abstractNumId w:val="49"/>
  </w:num>
  <w:num w:numId="10" w16cid:durableId="1526477322">
    <w:abstractNumId w:val="0"/>
  </w:num>
  <w:num w:numId="11" w16cid:durableId="1674529406">
    <w:abstractNumId w:val="1"/>
  </w:num>
  <w:num w:numId="12" w16cid:durableId="1836338941">
    <w:abstractNumId w:val="2"/>
  </w:num>
  <w:num w:numId="13" w16cid:durableId="177040690">
    <w:abstractNumId w:val="3"/>
  </w:num>
  <w:num w:numId="14" w16cid:durableId="1439957088">
    <w:abstractNumId w:val="40"/>
  </w:num>
  <w:num w:numId="15" w16cid:durableId="1084760265">
    <w:abstractNumId w:val="47"/>
  </w:num>
  <w:num w:numId="16" w16cid:durableId="934822177">
    <w:abstractNumId w:val="28"/>
  </w:num>
  <w:num w:numId="17" w16cid:durableId="901596719">
    <w:abstractNumId w:val="42"/>
  </w:num>
  <w:num w:numId="18" w16cid:durableId="862862993">
    <w:abstractNumId w:val="12"/>
  </w:num>
  <w:num w:numId="19" w16cid:durableId="887302446">
    <w:abstractNumId w:val="23"/>
  </w:num>
  <w:num w:numId="20" w16cid:durableId="1653557628">
    <w:abstractNumId w:val="5"/>
  </w:num>
  <w:num w:numId="21" w16cid:durableId="738789910">
    <w:abstractNumId w:val="16"/>
  </w:num>
  <w:num w:numId="22" w16cid:durableId="1701079276">
    <w:abstractNumId w:val="19"/>
  </w:num>
  <w:num w:numId="23" w16cid:durableId="1522011356">
    <w:abstractNumId w:val="7"/>
  </w:num>
  <w:num w:numId="24" w16cid:durableId="200676776">
    <w:abstractNumId w:val="18"/>
  </w:num>
  <w:num w:numId="25" w16cid:durableId="625046896">
    <w:abstractNumId w:val="22"/>
  </w:num>
  <w:num w:numId="26" w16cid:durableId="787159030">
    <w:abstractNumId w:val="13"/>
  </w:num>
  <w:num w:numId="27" w16cid:durableId="1618097811">
    <w:abstractNumId w:val="41"/>
  </w:num>
  <w:num w:numId="28" w16cid:durableId="1632712308">
    <w:abstractNumId w:val="35"/>
  </w:num>
  <w:num w:numId="29" w16cid:durableId="445008126">
    <w:abstractNumId w:val="44"/>
  </w:num>
  <w:num w:numId="30" w16cid:durableId="668101584">
    <w:abstractNumId w:val="43"/>
  </w:num>
  <w:num w:numId="31" w16cid:durableId="1526869931">
    <w:abstractNumId w:val="11"/>
  </w:num>
  <w:num w:numId="32" w16cid:durableId="2140755352">
    <w:abstractNumId w:val="48"/>
  </w:num>
  <w:num w:numId="33" w16cid:durableId="1636254140">
    <w:abstractNumId w:val="4"/>
  </w:num>
  <w:num w:numId="34" w16cid:durableId="1959026580">
    <w:abstractNumId w:val="27"/>
  </w:num>
  <w:num w:numId="35" w16cid:durableId="2121795994">
    <w:abstractNumId w:val="33"/>
  </w:num>
  <w:num w:numId="36" w16cid:durableId="1358580844">
    <w:abstractNumId w:val="21"/>
  </w:num>
  <w:num w:numId="37" w16cid:durableId="1323660658">
    <w:abstractNumId w:val="50"/>
  </w:num>
  <w:num w:numId="38" w16cid:durableId="1928418898">
    <w:abstractNumId w:val="37"/>
  </w:num>
  <w:num w:numId="39" w16cid:durableId="2032683710">
    <w:abstractNumId w:val="30"/>
  </w:num>
  <w:num w:numId="40" w16cid:durableId="1947081166">
    <w:abstractNumId w:val="29"/>
  </w:num>
  <w:num w:numId="41" w16cid:durableId="1634018461">
    <w:abstractNumId w:val="8"/>
  </w:num>
  <w:num w:numId="42" w16cid:durableId="1742823405">
    <w:abstractNumId w:val="32"/>
  </w:num>
  <w:num w:numId="43" w16cid:durableId="1427968111">
    <w:abstractNumId w:val="26"/>
  </w:num>
  <w:num w:numId="44" w16cid:durableId="2095973924">
    <w:abstractNumId w:val="6"/>
  </w:num>
  <w:num w:numId="45" w16cid:durableId="1876694030">
    <w:abstractNumId w:val="36"/>
  </w:num>
  <w:num w:numId="46" w16cid:durableId="1411198715">
    <w:abstractNumId w:val="46"/>
  </w:num>
  <w:num w:numId="47" w16cid:durableId="119695074">
    <w:abstractNumId w:val="15"/>
  </w:num>
  <w:num w:numId="48" w16cid:durableId="418257118">
    <w:abstractNumId w:val="9"/>
  </w:num>
  <w:num w:numId="49" w16cid:durableId="127624318">
    <w:abstractNumId w:val="20"/>
  </w:num>
  <w:num w:numId="50" w16cid:durableId="8142274">
    <w:abstractNumId w:val="17"/>
  </w:num>
  <w:num w:numId="51" w16cid:durableId="277490319">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96"/>
    <w:rsid w:val="000028D6"/>
    <w:rsid w:val="0000689A"/>
    <w:rsid w:val="00007B3D"/>
    <w:rsid w:val="0001320A"/>
    <w:rsid w:val="00013BBF"/>
    <w:rsid w:val="00015978"/>
    <w:rsid w:val="00015AA1"/>
    <w:rsid w:val="00020CBE"/>
    <w:rsid w:val="0002299B"/>
    <w:rsid w:val="00025091"/>
    <w:rsid w:val="00025F59"/>
    <w:rsid w:val="00032A20"/>
    <w:rsid w:val="00035566"/>
    <w:rsid w:val="00040CA4"/>
    <w:rsid w:val="00045F0F"/>
    <w:rsid w:val="000539A1"/>
    <w:rsid w:val="00067335"/>
    <w:rsid w:val="00070688"/>
    <w:rsid w:val="0007354A"/>
    <w:rsid w:val="00074713"/>
    <w:rsid w:val="00074A61"/>
    <w:rsid w:val="00074AB8"/>
    <w:rsid w:val="00081CA3"/>
    <w:rsid w:val="00084E1C"/>
    <w:rsid w:val="00085328"/>
    <w:rsid w:val="00090C16"/>
    <w:rsid w:val="00093043"/>
    <w:rsid w:val="000A1D8F"/>
    <w:rsid w:val="000A433A"/>
    <w:rsid w:val="000A7377"/>
    <w:rsid w:val="000B4EAD"/>
    <w:rsid w:val="000C636E"/>
    <w:rsid w:val="000D4886"/>
    <w:rsid w:val="000F17B3"/>
    <w:rsid w:val="000F1CCD"/>
    <w:rsid w:val="000F3D40"/>
    <w:rsid w:val="000F707F"/>
    <w:rsid w:val="00101B2A"/>
    <w:rsid w:val="001066D8"/>
    <w:rsid w:val="001128CC"/>
    <w:rsid w:val="00117B3E"/>
    <w:rsid w:val="00120D6C"/>
    <w:rsid w:val="001304BA"/>
    <w:rsid w:val="00147D93"/>
    <w:rsid w:val="00154C73"/>
    <w:rsid w:val="001572C7"/>
    <w:rsid w:val="00161F3C"/>
    <w:rsid w:val="00167944"/>
    <w:rsid w:val="0017465A"/>
    <w:rsid w:val="00181804"/>
    <w:rsid w:val="001849C7"/>
    <w:rsid w:val="0018778B"/>
    <w:rsid w:val="00192DE4"/>
    <w:rsid w:val="001968A7"/>
    <w:rsid w:val="001A6696"/>
    <w:rsid w:val="001B2E50"/>
    <w:rsid w:val="001B44CE"/>
    <w:rsid w:val="001B4A41"/>
    <w:rsid w:val="001B7573"/>
    <w:rsid w:val="001C567C"/>
    <w:rsid w:val="001C5A7E"/>
    <w:rsid w:val="001C7E2F"/>
    <w:rsid w:val="001D12FB"/>
    <w:rsid w:val="001D5C66"/>
    <w:rsid w:val="001D6076"/>
    <w:rsid w:val="001D7620"/>
    <w:rsid w:val="001E0F05"/>
    <w:rsid w:val="001F0002"/>
    <w:rsid w:val="00206A70"/>
    <w:rsid w:val="00211427"/>
    <w:rsid w:val="00220E7A"/>
    <w:rsid w:val="00227555"/>
    <w:rsid w:val="002303B1"/>
    <w:rsid w:val="00231ED2"/>
    <w:rsid w:val="00246849"/>
    <w:rsid w:val="00246ADD"/>
    <w:rsid w:val="002578F4"/>
    <w:rsid w:val="00257A0C"/>
    <w:rsid w:val="00257A26"/>
    <w:rsid w:val="002939EB"/>
    <w:rsid w:val="0029753C"/>
    <w:rsid w:val="00297D9B"/>
    <w:rsid w:val="002A6CA5"/>
    <w:rsid w:val="002B64D0"/>
    <w:rsid w:val="002C67B9"/>
    <w:rsid w:val="002D7500"/>
    <w:rsid w:val="002E6D96"/>
    <w:rsid w:val="002E77CD"/>
    <w:rsid w:val="002F05CA"/>
    <w:rsid w:val="00315262"/>
    <w:rsid w:val="00322193"/>
    <w:rsid w:val="00322A51"/>
    <w:rsid w:val="003262F6"/>
    <w:rsid w:val="00333EEA"/>
    <w:rsid w:val="00337980"/>
    <w:rsid w:val="00347625"/>
    <w:rsid w:val="00361977"/>
    <w:rsid w:val="00374728"/>
    <w:rsid w:val="0037535F"/>
    <w:rsid w:val="00385236"/>
    <w:rsid w:val="0039100B"/>
    <w:rsid w:val="003A1DF6"/>
    <w:rsid w:val="003A3537"/>
    <w:rsid w:val="003A70E9"/>
    <w:rsid w:val="003B43B6"/>
    <w:rsid w:val="003B718B"/>
    <w:rsid w:val="003B7CFE"/>
    <w:rsid w:val="003C2E56"/>
    <w:rsid w:val="003C3ECE"/>
    <w:rsid w:val="003C59A8"/>
    <w:rsid w:val="003E1C79"/>
    <w:rsid w:val="003E518C"/>
    <w:rsid w:val="003E64FF"/>
    <w:rsid w:val="003F1A75"/>
    <w:rsid w:val="00402BFB"/>
    <w:rsid w:val="004035A5"/>
    <w:rsid w:val="00412A53"/>
    <w:rsid w:val="004151D3"/>
    <w:rsid w:val="00423D21"/>
    <w:rsid w:val="00432EE5"/>
    <w:rsid w:val="00435B13"/>
    <w:rsid w:val="00436184"/>
    <w:rsid w:val="00436311"/>
    <w:rsid w:val="00437096"/>
    <w:rsid w:val="0044022F"/>
    <w:rsid w:val="00455069"/>
    <w:rsid w:val="00462489"/>
    <w:rsid w:val="00462DD4"/>
    <w:rsid w:val="0047092C"/>
    <w:rsid w:val="0047273E"/>
    <w:rsid w:val="00473A85"/>
    <w:rsid w:val="004805A5"/>
    <w:rsid w:val="004808BC"/>
    <w:rsid w:val="00486BB9"/>
    <w:rsid w:val="004876F0"/>
    <w:rsid w:val="0049654A"/>
    <w:rsid w:val="004A7AFF"/>
    <w:rsid w:val="004C2D9E"/>
    <w:rsid w:val="004E5E74"/>
    <w:rsid w:val="004E672F"/>
    <w:rsid w:val="004F1423"/>
    <w:rsid w:val="004F43EC"/>
    <w:rsid w:val="004F468E"/>
    <w:rsid w:val="004F46ED"/>
    <w:rsid w:val="004F5269"/>
    <w:rsid w:val="004F5AD9"/>
    <w:rsid w:val="004F7057"/>
    <w:rsid w:val="00505518"/>
    <w:rsid w:val="00506233"/>
    <w:rsid w:val="005104D2"/>
    <w:rsid w:val="00527E1F"/>
    <w:rsid w:val="00531CF7"/>
    <w:rsid w:val="005371EE"/>
    <w:rsid w:val="0054529E"/>
    <w:rsid w:val="005460FB"/>
    <w:rsid w:val="0054712D"/>
    <w:rsid w:val="005501CB"/>
    <w:rsid w:val="00551976"/>
    <w:rsid w:val="00567033"/>
    <w:rsid w:val="005719B8"/>
    <w:rsid w:val="00582434"/>
    <w:rsid w:val="005850C0"/>
    <w:rsid w:val="00585DDF"/>
    <w:rsid w:val="00592830"/>
    <w:rsid w:val="00594624"/>
    <w:rsid w:val="005947AA"/>
    <w:rsid w:val="005A0545"/>
    <w:rsid w:val="005A27BF"/>
    <w:rsid w:val="005A301C"/>
    <w:rsid w:val="005B024E"/>
    <w:rsid w:val="005B7F71"/>
    <w:rsid w:val="005C1AFE"/>
    <w:rsid w:val="005E6803"/>
    <w:rsid w:val="005F1532"/>
    <w:rsid w:val="005F30A1"/>
    <w:rsid w:val="00606434"/>
    <w:rsid w:val="006153A6"/>
    <w:rsid w:val="006154D2"/>
    <w:rsid w:val="006162DF"/>
    <w:rsid w:val="006170FC"/>
    <w:rsid w:val="006202F9"/>
    <w:rsid w:val="006228AE"/>
    <w:rsid w:val="006369F1"/>
    <w:rsid w:val="00660E19"/>
    <w:rsid w:val="006654CB"/>
    <w:rsid w:val="006702DB"/>
    <w:rsid w:val="00672945"/>
    <w:rsid w:val="00672D74"/>
    <w:rsid w:val="006751CA"/>
    <w:rsid w:val="00675FCE"/>
    <w:rsid w:val="00684907"/>
    <w:rsid w:val="00685181"/>
    <w:rsid w:val="006873CA"/>
    <w:rsid w:val="00687470"/>
    <w:rsid w:val="0069383E"/>
    <w:rsid w:val="00697E83"/>
    <w:rsid w:val="006A22BE"/>
    <w:rsid w:val="006B4F6D"/>
    <w:rsid w:val="006B51EC"/>
    <w:rsid w:val="006E0F1A"/>
    <w:rsid w:val="006E3D71"/>
    <w:rsid w:val="006E57C0"/>
    <w:rsid w:val="006F1783"/>
    <w:rsid w:val="006F6591"/>
    <w:rsid w:val="0070499D"/>
    <w:rsid w:val="0070684F"/>
    <w:rsid w:val="0071715A"/>
    <w:rsid w:val="007235BF"/>
    <w:rsid w:val="0074698A"/>
    <w:rsid w:val="00760392"/>
    <w:rsid w:val="00763397"/>
    <w:rsid w:val="00766630"/>
    <w:rsid w:val="007922DC"/>
    <w:rsid w:val="0079345D"/>
    <w:rsid w:val="00796A57"/>
    <w:rsid w:val="00796B8C"/>
    <w:rsid w:val="00796D9B"/>
    <w:rsid w:val="007B2E77"/>
    <w:rsid w:val="007B59CE"/>
    <w:rsid w:val="007B5D0A"/>
    <w:rsid w:val="007C2DA4"/>
    <w:rsid w:val="007C703E"/>
    <w:rsid w:val="007D6EA6"/>
    <w:rsid w:val="00801793"/>
    <w:rsid w:val="00804F91"/>
    <w:rsid w:val="00805C2B"/>
    <w:rsid w:val="008110B0"/>
    <w:rsid w:val="00812CDD"/>
    <w:rsid w:val="008134B3"/>
    <w:rsid w:val="008139C5"/>
    <w:rsid w:val="008157A4"/>
    <w:rsid w:val="008254DA"/>
    <w:rsid w:val="0084000C"/>
    <w:rsid w:val="00852D10"/>
    <w:rsid w:val="00853019"/>
    <w:rsid w:val="00860F26"/>
    <w:rsid w:val="00862950"/>
    <w:rsid w:val="0086505B"/>
    <w:rsid w:val="0086682B"/>
    <w:rsid w:val="008716E1"/>
    <w:rsid w:val="00874F14"/>
    <w:rsid w:val="00880089"/>
    <w:rsid w:val="00884C04"/>
    <w:rsid w:val="00885277"/>
    <w:rsid w:val="00886B7F"/>
    <w:rsid w:val="00890F8B"/>
    <w:rsid w:val="008A74D3"/>
    <w:rsid w:val="008B5E79"/>
    <w:rsid w:val="008B6133"/>
    <w:rsid w:val="008C03BF"/>
    <w:rsid w:val="008C2D65"/>
    <w:rsid w:val="008C5D91"/>
    <w:rsid w:val="008D38E5"/>
    <w:rsid w:val="008D5B05"/>
    <w:rsid w:val="008E0734"/>
    <w:rsid w:val="008E0DCB"/>
    <w:rsid w:val="008F1CC2"/>
    <w:rsid w:val="008F31FF"/>
    <w:rsid w:val="008F6B51"/>
    <w:rsid w:val="009106DD"/>
    <w:rsid w:val="009109FA"/>
    <w:rsid w:val="00920A61"/>
    <w:rsid w:val="00920F68"/>
    <w:rsid w:val="00936419"/>
    <w:rsid w:val="00936FF5"/>
    <w:rsid w:val="009401EB"/>
    <w:rsid w:val="0094760A"/>
    <w:rsid w:val="00963B54"/>
    <w:rsid w:val="00966752"/>
    <w:rsid w:val="0097169E"/>
    <w:rsid w:val="0097564D"/>
    <w:rsid w:val="0099058A"/>
    <w:rsid w:val="00990B81"/>
    <w:rsid w:val="009B39D3"/>
    <w:rsid w:val="009B5A30"/>
    <w:rsid w:val="009B6061"/>
    <w:rsid w:val="009B7DB7"/>
    <w:rsid w:val="009E5713"/>
    <w:rsid w:val="009F4208"/>
    <w:rsid w:val="009F63D5"/>
    <w:rsid w:val="00A03C8C"/>
    <w:rsid w:val="00A05317"/>
    <w:rsid w:val="00A109E9"/>
    <w:rsid w:val="00A13290"/>
    <w:rsid w:val="00A16E97"/>
    <w:rsid w:val="00A172F4"/>
    <w:rsid w:val="00A33EB4"/>
    <w:rsid w:val="00A358F7"/>
    <w:rsid w:val="00A3662E"/>
    <w:rsid w:val="00A379E4"/>
    <w:rsid w:val="00A44924"/>
    <w:rsid w:val="00A4498E"/>
    <w:rsid w:val="00A63C83"/>
    <w:rsid w:val="00A742B8"/>
    <w:rsid w:val="00A760B8"/>
    <w:rsid w:val="00A85EAE"/>
    <w:rsid w:val="00A908DE"/>
    <w:rsid w:val="00A91E82"/>
    <w:rsid w:val="00A95D43"/>
    <w:rsid w:val="00A96303"/>
    <w:rsid w:val="00A96920"/>
    <w:rsid w:val="00A96A52"/>
    <w:rsid w:val="00AA0273"/>
    <w:rsid w:val="00AA1FF6"/>
    <w:rsid w:val="00AA33B6"/>
    <w:rsid w:val="00AB6A4A"/>
    <w:rsid w:val="00AC1133"/>
    <w:rsid w:val="00AC469F"/>
    <w:rsid w:val="00AC6BED"/>
    <w:rsid w:val="00AD7E46"/>
    <w:rsid w:val="00AE15E0"/>
    <w:rsid w:val="00AF219A"/>
    <w:rsid w:val="00AF6E35"/>
    <w:rsid w:val="00B11DF9"/>
    <w:rsid w:val="00B2083D"/>
    <w:rsid w:val="00B21AA2"/>
    <w:rsid w:val="00B30037"/>
    <w:rsid w:val="00B4737A"/>
    <w:rsid w:val="00B50A42"/>
    <w:rsid w:val="00B6341F"/>
    <w:rsid w:val="00B736D8"/>
    <w:rsid w:val="00B82103"/>
    <w:rsid w:val="00B85889"/>
    <w:rsid w:val="00B90258"/>
    <w:rsid w:val="00B909DC"/>
    <w:rsid w:val="00B957C2"/>
    <w:rsid w:val="00BA1B48"/>
    <w:rsid w:val="00BA2B47"/>
    <w:rsid w:val="00BA75B0"/>
    <w:rsid w:val="00BA7D47"/>
    <w:rsid w:val="00BC6880"/>
    <w:rsid w:val="00BC6CA1"/>
    <w:rsid w:val="00BD7C6B"/>
    <w:rsid w:val="00BE1968"/>
    <w:rsid w:val="00BE275B"/>
    <w:rsid w:val="00BE42C4"/>
    <w:rsid w:val="00BF0104"/>
    <w:rsid w:val="00C04328"/>
    <w:rsid w:val="00C04DB3"/>
    <w:rsid w:val="00C0647E"/>
    <w:rsid w:val="00C11E6E"/>
    <w:rsid w:val="00C132DD"/>
    <w:rsid w:val="00C2582E"/>
    <w:rsid w:val="00C26640"/>
    <w:rsid w:val="00C32B99"/>
    <w:rsid w:val="00C37021"/>
    <w:rsid w:val="00C43C88"/>
    <w:rsid w:val="00C5396D"/>
    <w:rsid w:val="00C57CF4"/>
    <w:rsid w:val="00C63594"/>
    <w:rsid w:val="00C72090"/>
    <w:rsid w:val="00C758AB"/>
    <w:rsid w:val="00C84826"/>
    <w:rsid w:val="00C853F1"/>
    <w:rsid w:val="00C85EBA"/>
    <w:rsid w:val="00CA47C4"/>
    <w:rsid w:val="00CA7882"/>
    <w:rsid w:val="00CC1FC4"/>
    <w:rsid w:val="00CC3568"/>
    <w:rsid w:val="00CC45DB"/>
    <w:rsid w:val="00CD6EA9"/>
    <w:rsid w:val="00CE6A33"/>
    <w:rsid w:val="00CF4E74"/>
    <w:rsid w:val="00D05A3D"/>
    <w:rsid w:val="00D154C3"/>
    <w:rsid w:val="00D17F26"/>
    <w:rsid w:val="00D3283F"/>
    <w:rsid w:val="00D32BCA"/>
    <w:rsid w:val="00D35C18"/>
    <w:rsid w:val="00D41F12"/>
    <w:rsid w:val="00D42703"/>
    <w:rsid w:val="00D466DC"/>
    <w:rsid w:val="00D47613"/>
    <w:rsid w:val="00D47CE5"/>
    <w:rsid w:val="00D5609A"/>
    <w:rsid w:val="00D57D67"/>
    <w:rsid w:val="00D62244"/>
    <w:rsid w:val="00D83E29"/>
    <w:rsid w:val="00D84C4D"/>
    <w:rsid w:val="00D91C70"/>
    <w:rsid w:val="00DA0CB9"/>
    <w:rsid w:val="00DA4BFD"/>
    <w:rsid w:val="00DB018A"/>
    <w:rsid w:val="00DB3881"/>
    <w:rsid w:val="00DE199D"/>
    <w:rsid w:val="00DF05DC"/>
    <w:rsid w:val="00DF59F0"/>
    <w:rsid w:val="00DF714A"/>
    <w:rsid w:val="00E0002E"/>
    <w:rsid w:val="00E00F70"/>
    <w:rsid w:val="00E02ABE"/>
    <w:rsid w:val="00E1135A"/>
    <w:rsid w:val="00E1363C"/>
    <w:rsid w:val="00E14ADE"/>
    <w:rsid w:val="00E222BB"/>
    <w:rsid w:val="00E22A24"/>
    <w:rsid w:val="00E27050"/>
    <w:rsid w:val="00E317F3"/>
    <w:rsid w:val="00E329BC"/>
    <w:rsid w:val="00E4176F"/>
    <w:rsid w:val="00E47F05"/>
    <w:rsid w:val="00E56DB4"/>
    <w:rsid w:val="00E60D3F"/>
    <w:rsid w:val="00E64317"/>
    <w:rsid w:val="00E72BBD"/>
    <w:rsid w:val="00E74117"/>
    <w:rsid w:val="00E7437C"/>
    <w:rsid w:val="00E76D72"/>
    <w:rsid w:val="00E808E7"/>
    <w:rsid w:val="00E857B0"/>
    <w:rsid w:val="00E8657C"/>
    <w:rsid w:val="00E9528E"/>
    <w:rsid w:val="00EB5894"/>
    <w:rsid w:val="00EC7DA0"/>
    <w:rsid w:val="00EE6D3C"/>
    <w:rsid w:val="00EF05A3"/>
    <w:rsid w:val="00EF51F4"/>
    <w:rsid w:val="00F10416"/>
    <w:rsid w:val="00F11C39"/>
    <w:rsid w:val="00F22707"/>
    <w:rsid w:val="00F2795A"/>
    <w:rsid w:val="00F34D29"/>
    <w:rsid w:val="00F364CB"/>
    <w:rsid w:val="00F4295F"/>
    <w:rsid w:val="00F43DCB"/>
    <w:rsid w:val="00F54E44"/>
    <w:rsid w:val="00F559EA"/>
    <w:rsid w:val="00F601E8"/>
    <w:rsid w:val="00F639E8"/>
    <w:rsid w:val="00F64F00"/>
    <w:rsid w:val="00F716DA"/>
    <w:rsid w:val="00F81037"/>
    <w:rsid w:val="00F812A2"/>
    <w:rsid w:val="00F905EA"/>
    <w:rsid w:val="00F91587"/>
    <w:rsid w:val="00F941E6"/>
    <w:rsid w:val="00FA449D"/>
    <w:rsid w:val="00FA4F3A"/>
    <w:rsid w:val="00FD115D"/>
    <w:rsid w:val="00FE102F"/>
    <w:rsid w:val="00FE375E"/>
    <w:rsid w:val="00FE6A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0EE26"/>
  <w15:docId w15:val="{99177032-8AB8-4745-BC4A-E70BF3DC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6D96"/>
    <w:rPr>
      <w:rFonts w:ascii="Times New Roman" w:eastAsia="Times New Roman" w:hAnsi="Times New Roman"/>
    </w:rPr>
  </w:style>
  <w:style w:type="paragraph" w:styleId="Nadpis1">
    <w:name w:val="heading 1"/>
    <w:basedOn w:val="Normln"/>
    <w:next w:val="Normln"/>
    <w:link w:val="Nadpis1Char"/>
    <w:uiPriority w:val="9"/>
    <w:qFormat/>
    <w:rsid w:val="002E6D96"/>
    <w:pPr>
      <w:keepNext/>
      <w:outlineLvl w:val="0"/>
    </w:pPr>
    <w:rPr>
      <w:b/>
      <w:bCs/>
      <w:sz w:val="24"/>
      <w:szCs w:val="24"/>
    </w:rPr>
  </w:style>
  <w:style w:type="paragraph" w:styleId="Nadpis2">
    <w:name w:val="heading 2"/>
    <w:basedOn w:val="Normln"/>
    <w:next w:val="Normln"/>
    <w:link w:val="Nadpis2Char"/>
    <w:uiPriority w:val="99"/>
    <w:qFormat/>
    <w:rsid w:val="002E6D96"/>
    <w:pPr>
      <w:keepNext/>
      <w:spacing w:line="360" w:lineRule="auto"/>
      <w:outlineLvl w:val="1"/>
    </w:pPr>
    <w:rPr>
      <w:sz w:val="24"/>
      <w:szCs w:val="24"/>
    </w:rPr>
  </w:style>
  <w:style w:type="paragraph" w:styleId="Nadpis3">
    <w:name w:val="heading 3"/>
    <w:basedOn w:val="Normln"/>
    <w:next w:val="Normln"/>
    <w:link w:val="Nadpis3Char"/>
    <w:uiPriority w:val="99"/>
    <w:qFormat/>
    <w:rsid w:val="002E6D96"/>
    <w:pPr>
      <w:keepNext/>
      <w:jc w:val="center"/>
      <w:outlineLvl w:val="2"/>
    </w:pPr>
    <w:rPr>
      <w:b/>
      <w:bCs/>
      <w:sz w:val="24"/>
      <w:szCs w:val="24"/>
    </w:rPr>
  </w:style>
  <w:style w:type="paragraph" w:styleId="Nadpis5">
    <w:name w:val="heading 5"/>
    <w:basedOn w:val="Normln"/>
    <w:next w:val="Normln"/>
    <w:link w:val="Nadpis5Char"/>
    <w:uiPriority w:val="99"/>
    <w:qFormat/>
    <w:rsid w:val="002E6D96"/>
    <w:pPr>
      <w:keepNext/>
      <w:jc w:val="both"/>
      <w:outlineLvl w:val="4"/>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2">
    <w:name w:val="Styl2"/>
    <w:uiPriority w:val="99"/>
    <w:rsid w:val="00CE6A33"/>
    <w:pPr>
      <w:numPr>
        <w:numId w:val="1"/>
      </w:numPr>
    </w:pPr>
  </w:style>
  <w:style w:type="character" w:customStyle="1" w:styleId="Nadpis1Char">
    <w:name w:val="Nadpis 1 Char"/>
    <w:link w:val="Nadpis1"/>
    <w:uiPriority w:val="99"/>
    <w:rsid w:val="002E6D96"/>
    <w:rPr>
      <w:rFonts w:ascii="Times New Roman" w:eastAsia="Times New Roman" w:hAnsi="Times New Roman" w:cs="Times New Roman"/>
      <w:b/>
      <w:bCs/>
      <w:sz w:val="24"/>
      <w:szCs w:val="24"/>
      <w:lang w:eastAsia="cs-CZ"/>
    </w:rPr>
  </w:style>
  <w:style w:type="character" w:customStyle="1" w:styleId="Nadpis2Char">
    <w:name w:val="Nadpis 2 Char"/>
    <w:link w:val="Nadpis2"/>
    <w:uiPriority w:val="99"/>
    <w:rsid w:val="002E6D96"/>
    <w:rPr>
      <w:rFonts w:ascii="Times New Roman" w:eastAsia="Times New Roman" w:hAnsi="Times New Roman" w:cs="Times New Roman"/>
      <w:sz w:val="24"/>
      <w:szCs w:val="24"/>
      <w:lang w:eastAsia="cs-CZ"/>
    </w:rPr>
  </w:style>
  <w:style w:type="character" w:customStyle="1" w:styleId="Nadpis3Char">
    <w:name w:val="Nadpis 3 Char"/>
    <w:link w:val="Nadpis3"/>
    <w:uiPriority w:val="99"/>
    <w:rsid w:val="002E6D96"/>
    <w:rPr>
      <w:rFonts w:ascii="Times New Roman" w:eastAsia="Times New Roman" w:hAnsi="Times New Roman" w:cs="Times New Roman"/>
      <w:b/>
      <w:bCs/>
      <w:sz w:val="24"/>
      <w:szCs w:val="24"/>
      <w:lang w:eastAsia="cs-CZ"/>
    </w:rPr>
  </w:style>
  <w:style w:type="character" w:customStyle="1" w:styleId="Nadpis5Char">
    <w:name w:val="Nadpis 5 Char"/>
    <w:link w:val="Nadpis5"/>
    <w:uiPriority w:val="99"/>
    <w:rsid w:val="002E6D96"/>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rsid w:val="002E6D96"/>
    <w:pPr>
      <w:spacing w:line="360" w:lineRule="auto"/>
    </w:pPr>
    <w:rPr>
      <w:b/>
      <w:bCs/>
      <w:sz w:val="24"/>
      <w:szCs w:val="24"/>
    </w:rPr>
  </w:style>
  <w:style w:type="character" w:customStyle="1" w:styleId="ZkladntextChar">
    <w:name w:val="Základní text Char"/>
    <w:link w:val="Zkladntext"/>
    <w:uiPriority w:val="99"/>
    <w:rsid w:val="002E6D96"/>
    <w:rPr>
      <w:rFonts w:ascii="Times New Roman" w:eastAsia="Times New Roman" w:hAnsi="Times New Roman" w:cs="Times New Roman"/>
      <w:b/>
      <w:bCs/>
      <w:sz w:val="24"/>
      <w:szCs w:val="24"/>
      <w:lang w:eastAsia="cs-CZ"/>
    </w:rPr>
  </w:style>
  <w:style w:type="paragraph" w:styleId="Zhlav">
    <w:name w:val="header"/>
    <w:basedOn w:val="Normln"/>
    <w:link w:val="ZhlavChar"/>
    <w:uiPriority w:val="99"/>
    <w:rsid w:val="002E6D96"/>
    <w:pPr>
      <w:tabs>
        <w:tab w:val="center" w:pos="4536"/>
        <w:tab w:val="right" w:pos="9072"/>
      </w:tabs>
    </w:pPr>
  </w:style>
  <w:style w:type="character" w:customStyle="1" w:styleId="ZhlavChar">
    <w:name w:val="Záhlaví Char"/>
    <w:link w:val="Zhlav"/>
    <w:uiPriority w:val="99"/>
    <w:rsid w:val="002E6D96"/>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2E6D96"/>
    <w:pPr>
      <w:tabs>
        <w:tab w:val="center" w:pos="4536"/>
        <w:tab w:val="right" w:pos="9072"/>
      </w:tabs>
    </w:pPr>
  </w:style>
  <w:style w:type="character" w:customStyle="1" w:styleId="ZpatChar">
    <w:name w:val="Zápatí Char"/>
    <w:link w:val="Zpat"/>
    <w:uiPriority w:val="99"/>
    <w:rsid w:val="002E6D96"/>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2E6D96"/>
  </w:style>
  <w:style w:type="paragraph" w:styleId="Zkladntext2">
    <w:name w:val="Body Text 2"/>
    <w:basedOn w:val="Normln"/>
    <w:link w:val="Zkladntext2Char"/>
    <w:uiPriority w:val="99"/>
    <w:rsid w:val="002E6D96"/>
    <w:rPr>
      <w:sz w:val="24"/>
      <w:szCs w:val="24"/>
    </w:rPr>
  </w:style>
  <w:style w:type="character" w:customStyle="1" w:styleId="Zkladntext2Char">
    <w:name w:val="Základní text 2 Char"/>
    <w:link w:val="Zkladntext2"/>
    <w:uiPriority w:val="99"/>
    <w:rsid w:val="002E6D96"/>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2E6D96"/>
    <w:pPr>
      <w:jc w:val="both"/>
    </w:pPr>
    <w:rPr>
      <w:sz w:val="24"/>
      <w:szCs w:val="24"/>
    </w:rPr>
  </w:style>
  <w:style w:type="character" w:customStyle="1" w:styleId="Zkladntext3Char">
    <w:name w:val="Základní text 3 Char"/>
    <w:link w:val="Zkladntext3"/>
    <w:uiPriority w:val="99"/>
    <w:rsid w:val="002E6D9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2E6D96"/>
    <w:pPr>
      <w:spacing w:before="120"/>
      <w:ind w:left="284" w:hanging="284"/>
      <w:jc w:val="both"/>
    </w:pPr>
    <w:rPr>
      <w:sz w:val="24"/>
      <w:szCs w:val="24"/>
    </w:rPr>
  </w:style>
  <w:style w:type="character" w:customStyle="1" w:styleId="Zkladntextodsazen2Char">
    <w:name w:val="Základní text odsazený 2 Char"/>
    <w:link w:val="Zkladntextodsazen2"/>
    <w:uiPriority w:val="99"/>
    <w:rsid w:val="002E6D9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2E6D96"/>
    <w:pPr>
      <w:ind w:left="567" w:hanging="283"/>
      <w:jc w:val="both"/>
    </w:pPr>
    <w:rPr>
      <w:sz w:val="24"/>
      <w:szCs w:val="24"/>
    </w:rPr>
  </w:style>
  <w:style w:type="character" w:customStyle="1" w:styleId="Zkladntextodsazen3Char">
    <w:name w:val="Základní text odsazený 3 Char"/>
    <w:link w:val="Zkladntextodsazen3"/>
    <w:uiPriority w:val="99"/>
    <w:rsid w:val="002E6D96"/>
    <w:rPr>
      <w:rFonts w:ascii="Times New Roman" w:eastAsia="Times New Roman" w:hAnsi="Times New Roman" w:cs="Times New Roman"/>
      <w:sz w:val="24"/>
      <w:szCs w:val="24"/>
      <w:lang w:eastAsia="cs-CZ"/>
    </w:rPr>
  </w:style>
  <w:style w:type="paragraph" w:customStyle="1" w:styleId="11">
    <w:name w:val="1.1."/>
    <w:rsid w:val="002E6D96"/>
    <w:pPr>
      <w:suppressAutoHyphens/>
      <w:ind w:left="426" w:hanging="426"/>
      <w:jc w:val="both"/>
    </w:pPr>
    <w:rPr>
      <w:rFonts w:ascii="Times New Roman" w:eastAsia="Times New Roman" w:hAnsi="Times New Roman"/>
      <w:color w:val="000000"/>
      <w:sz w:val="24"/>
      <w:lang w:eastAsia="ar-SA"/>
    </w:rPr>
  </w:style>
  <w:style w:type="paragraph" w:styleId="Odstavecseseznamem">
    <w:name w:val="List Paragraph"/>
    <w:aliases w:val="Odstavec 1.1."/>
    <w:basedOn w:val="Normln"/>
    <w:link w:val="OdstavecseseznamemChar"/>
    <w:uiPriority w:val="34"/>
    <w:qFormat/>
    <w:rsid w:val="00D91C70"/>
    <w:pPr>
      <w:spacing w:after="200" w:line="276" w:lineRule="auto"/>
      <w:ind w:left="720"/>
      <w:contextualSpacing/>
    </w:pPr>
    <w:rPr>
      <w:rFonts w:ascii="Georgia" w:eastAsia="Georgia" w:hAnsi="Georgia"/>
      <w:sz w:val="22"/>
      <w:szCs w:val="22"/>
      <w:lang w:eastAsia="en-US"/>
    </w:rPr>
  </w:style>
  <w:style w:type="paragraph" w:styleId="Textbubliny">
    <w:name w:val="Balloon Text"/>
    <w:basedOn w:val="Normln"/>
    <w:link w:val="TextbublinyChar"/>
    <w:uiPriority w:val="99"/>
    <w:semiHidden/>
    <w:unhideWhenUsed/>
    <w:rsid w:val="00EF51F4"/>
    <w:rPr>
      <w:rFonts w:ascii="Tahoma" w:hAnsi="Tahoma" w:cs="Tahoma"/>
      <w:sz w:val="16"/>
      <w:szCs w:val="16"/>
    </w:rPr>
  </w:style>
  <w:style w:type="character" w:customStyle="1" w:styleId="TextbublinyChar">
    <w:name w:val="Text bubliny Char"/>
    <w:basedOn w:val="Standardnpsmoodstavce"/>
    <w:link w:val="Textbubliny"/>
    <w:uiPriority w:val="99"/>
    <w:semiHidden/>
    <w:rsid w:val="00EF51F4"/>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015AA1"/>
    <w:rPr>
      <w:sz w:val="16"/>
      <w:szCs w:val="16"/>
    </w:rPr>
  </w:style>
  <w:style w:type="paragraph" w:styleId="Textkomente">
    <w:name w:val="annotation text"/>
    <w:basedOn w:val="Normln"/>
    <w:link w:val="TextkomenteChar"/>
    <w:unhideWhenUsed/>
    <w:rsid w:val="00015AA1"/>
  </w:style>
  <w:style w:type="character" w:customStyle="1" w:styleId="TextkomenteChar">
    <w:name w:val="Text komentáře Char"/>
    <w:basedOn w:val="Standardnpsmoodstavce"/>
    <w:link w:val="Textkomente"/>
    <w:rsid w:val="00015AA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15AA1"/>
    <w:rPr>
      <w:b/>
      <w:bCs/>
    </w:rPr>
  </w:style>
  <w:style w:type="character" w:customStyle="1" w:styleId="PedmtkomenteChar">
    <w:name w:val="Předmět komentáře Char"/>
    <w:basedOn w:val="TextkomenteChar"/>
    <w:link w:val="Pedmtkomente"/>
    <w:uiPriority w:val="99"/>
    <w:semiHidden/>
    <w:rsid w:val="00015AA1"/>
    <w:rPr>
      <w:rFonts w:ascii="Times New Roman" w:eastAsia="Times New Roman" w:hAnsi="Times New Roman"/>
      <w:b/>
      <w:bCs/>
    </w:rPr>
  </w:style>
  <w:style w:type="paragraph" w:styleId="Revize">
    <w:name w:val="Revision"/>
    <w:hidden/>
    <w:uiPriority w:val="99"/>
    <w:semiHidden/>
    <w:rsid w:val="00F22707"/>
    <w:rPr>
      <w:rFonts w:ascii="Times New Roman" w:eastAsia="Times New Roman" w:hAnsi="Times New Roman"/>
    </w:rPr>
  </w:style>
  <w:style w:type="paragraph" w:styleId="Bezmezer">
    <w:name w:val="No Spacing"/>
    <w:link w:val="BezmezerChar"/>
    <w:uiPriority w:val="1"/>
    <w:qFormat/>
    <w:rsid w:val="00A13290"/>
    <w:pPr>
      <w:ind w:left="851"/>
      <w:jc w:val="both"/>
    </w:pPr>
    <w:rPr>
      <w:rFonts w:ascii="Times New Roman" w:eastAsia="Times New Roman" w:hAnsi="Times New Roman"/>
    </w:rPr>
  </w:style>
  <w:style w:type="character" w:customStyle="1" w:styleId="BezmezerChar">
    <w:name w:val="Bez mezer Char"/>
    <w:basedOn w:val="Standardnpsmoodstavce"/>
    <w:link w:val="Bezmezer"/>
    <w:uiPriority w:val="1"/>
    <w:rsid w:val="00A13290"/>
    <w:rPr>
      <w:rFonts w:ascii="Times New Roman" w:eastAsia="Times New Roman" w:hAnsi="Times New Roman"/>
    </w:rPr>
  </w:style>
  <w:style w:type="paragraph" w:customStyle="1" w:styleId="Odstavec111">
    <w:name w:val="Odstavec 1.1.1."/>
    <w:basedOn w:val="Odstavecseseznamem"/>
    <w:qFormat/>
    <w:rsid w:val="004C2D9E"/>
    <w:pPr>
      <w:spacing w:after="160" w:line="259" w:lineRule="auto"/>
      <w:ind w:left="1922" w:hanging="504"/>
      <w:jc w:val="both"/>
    </w:pPr>
    <w:rPr>
      <w:rFonts w:asciiTheme="minorHAnsi" w:eastAsiaTheme="minorHAnsi" w:hAnsiTheme="minorHAnsi" w:cstheme="minorBidi"/>
      <w:lang w:val="fr-FR" w:eastAsia="cs-CZ"/>
    </w:rPr>
  </w:style>
  <w:style w:type="paragraph" w:customStyle="1" w:styleId="Odstaveca">
    <w:name w:val="Odstavec a)"/>
    <w:basedOn w:val="Odstavecseseznamem"/>
    <w:qFormat/>
    <w:rsid w:val="004C2D9E"/>
    <w:pPr>
      <w:spacing w:after="160" w:line="259" w:lineRule="auto"/>
      <w:ind w:left="1642" w:hanging="648"/>
      <w:jc w:val="both"/>
    </w:pPr>
    <w:rPr>
      <w:rFonts w:asciiTheme="minorHAnsi" w:eastAsiaTheme="minorHAnsi" w:hAnsiTheme="minorHAnsi" w:cstheme="minorBidi"/>
      <w:lang w:val="fr-FR" w:eastAsia="cs-CZ"/>
    </w:rPr>
  </w:style>
  <w:style w:type="paragraph" w:customStyle="1" w:styleId="Odstavec11111">
    <w:name w:val="Odstavec 1.1.1.1.1."/>
    <w:basedOn w:val="Odstavecseseznamem"/>
    <w:qFormat/>
    <w:rsid w:val="004C2D9E"/>
    <w:pPr>
      <w:spacing w:after="160" w:line="259" w:lineRule="auto"/>
      <w:ind w:left="1382" w:hanging="792"/>
      <w:jc w:val="both"/>
    </w:pPr>
    <w:rPr>
      <w:rFonts w:asciiTheme="minorHAnsi" w:eastAsiaTheme="minorHAnsi" w:hAnsiTheme="minorHAnsi" w:cstheme="minorBidi"/>
      <w:lang w:val="fr-FR" w:eastAsia="cs-CZ"/>
    </w:rPr>
  </w:style>
  <w:style w:type="character" w:customStyle="1" w:styleId="OdstavecseseznamemChar">
    <w:name w:val="Odstavec se seznamem Char"/>
    <w:aliases w:val="Odstavec 1.1. Char"/>
    <w:basedOn w:val="Standardnpsmoodstavce"/>
    <w:link w:val="Odstavecseseznamem"/>
    <w:uiPriority w:val="34"/>
    <w:locked/>
    <w:rsid w:val="004C2D9E"/>
    <w:rPr>
      <w:rFonts w:ascii="Georgia" w:eastAsia="Georgia" w:hAnsi="Georgia"/>
      <w:sz w:val="22"/>
      <w:szCs w:val="22"/>
      <w:lang w:eastAsia="en-US"/>
    </w:rPr>
  </w:style>
  <w:style w:type="paragraph" w:customStyle="1" w:styleId="Level1">
    <w:name w:val="Level 1"/>
    <w:basedOn w:val="Normln"/>
    <w:next w:val="Normln"/>
    <w:qFormat/>
    <w:rsid w:val="005B024E"/>
    <w:pPr>
      <w:keepNext/>
      <w:numPr>
        <w:numId w:val="51"/>
      </w:numPr>
      <w:spacing w:before="240" w:after="160" w:line="259" w:lineRule="auto"/>
      <w:ind w:left="360"/>
      <w:outlineLvl w:val="0"/>
    </w:pPr>
    <w:rPr>
      <w:rFonts w:asciiTheme="minorHAnsi" w:eastAsiaTheme="minorHAnsi" w:hAnsiTheme="minorHAnsi" w:cstheme="minorBidi"/>
      <w:b/>
      <w:bCs/>
      <w:caps/>
      <w:kern w:val="20"/>
      <w:sz w:val="22"/>
      <w:szCs w:val="32"/>
      <w:lang w:eastAsia="en-US"/>
    </w:rPr>
  </w:style>
  <w:style w:type="paragraph" w:customStyle="1" w:styleId="Level2">
    <w:name w:val="Level 2"/>
    <w:basedOn w:val="Normln"/>
    <w:qFormat/>
    <w:rsid w:val="005B024E"/>
    <w:pPr>
      <w:numPr>
        <w:ilvl w:val="1"/>
        <w:numId w:val="51"/>
      </w:numPr>
      <w:tabs>
        <w:tab w:val="clear" w:pos="1390"/>
        <w:tab w:val="num" w:pos="1248"/>
      </w:tabs>
      <w:spacing w:after="160" w:line="259" w:lineRule="auto"/>
      <w:ind w:left="1248"/>
      <w:outlineLvl w:val="1"/>
    </w:pPr>
    <w:rPr>
      <w:rFonts w:asciiTheme="minorHAnsi" w:eastAsiaTheme="minorHAnsi" w:hAnsiTheme="minorHAnsi" w:cstheme="minorBidi"/>
      <w:snapToGrid w:val="0"/>
      <w:kern w:val="20"/>
      <w:sz w:val="22"/>
      <w:szCs w:val="28"/>
      <w:lang w:eastAsia="en-US"/>
    </w:rPr>
  </w:style>
  <w:style w:type="paragraph" w:customStyle="1" w:styleId="Level3">
    <w:name w:val="Level 3"/>
    <w:basedOn w:val="Normln"/>
    <w:qFormat/>
    <w:rsid w:val="005B024E"/>
    <w:pPr>
      <w:numPr>
        <w:ilvl w:val="2"/>
        <w:numId w:val="51"/>
      </w:numPr>
      <w:tabs>
        <w:tab w:val="clear" w:pos="1787"/>
        <w:tab w:val="num" w:pos="2041"/>
      </w:tabs>
      <w:spacing w:after="160" w:line="259" w:lineRule="auto"/>
      <w:ind w:left="2041"/>
      <w:outlineLvl w:val="2"/>
    </w:pPr>
    <w:rPr>
      <w:rFonts w:asciiTheme="minorHAnsi" w:eastAsiaTheme="minorHAnsi" w:hAnsiTheme="minorHAnsi" w:cstheme="minorBidi"/>
      <w:kern w:val="20"/>
      <w:sz w:val="22"/>
      <w:szCs w:val="32"/>
      <w:lang w:eastAsia="en-US"/>
    </w:rPr>
  </w:style>
  <w:style w:type="paragraph" w:customStyle="1" w:styleId="Level7">
    <w:name w:val="Level 7"/>
    <w:basedOn w:val="Normln"/>
    <w:rsid w:val="005B024E"/>
    <w:pPr>
      <w:numPr>
        <w:ilvl w:val="6"/>
        <w:numId w:val="51"/>
      </w:numPr>
      <w:spacing w:after="140" w:line="290" w:lineRule="auto"/>
      <w:outlineLvl w:val="6"/>
    </w:pPr>
    <w:rPr>
      <w:rFonts w:ascii="Arial" w:eastAsiaTheme="minorHAnsi" w:hAnsi="Arial" w:cstheme="minorBidi"/>
      <w:kern w:val="20"/>
      <w:szCs w:val="22"/>
      <w:lang w:eastAsia="en-US"/>
    </w:rPr>
  </w:style>
  <w:style w:type="paragraph" w:customStyle="1" w:styleId="Level8">
    <w:name w:val="Level 8"/>
    <w:basedOn w:val="Normln"/>
    <w:rsid w:val="005B024E"/>
    <w:pPr>
      <w:numPr>
        <w:ilvl w:val="7"/>
        <w:numId w:val="51"/>
      </w:numPr>
      <w:spacing w:after="140" w:line="290" w:lineRule="auto"/>
      <w:outlineLvl w:val="7"/>
    </w:pPr>
    <w:rPr>
      <w:rFonts w:ascii="Arial" w:eastAsiaTheme="minorHAnsi" w:hAnsi="Arial" w:cstheme="minorBidi"/>
      <w:kern w:val="20"/>
      <w:szCs w:val="22"/>
      <w:lang w:eastAsia="en-US"/>
    </w:rPr>
  </w:style>
  <w:style w:type="paragraph" w:customStyle="1" w:styleId="Level9">
    <w:name w:val="Level 9"/>
    <w:basedOn w:val="Normln"/>
    <w:rsid w:val="005B024E"/>
    <w:pPr>
      <w:numPr>
        <w:ilvl w:val="8"/>
        <w:numId w:val="51"/>
      </w:numPr>
      <w:spacing w:after="140" w:line="290" w:lineRule="auto"/>
      <w:outlineLvl w:val="8"/>
    </w:pPr>
    <w:rPr>
      <w:rFonts w:ascii="Arial" w:eastAsiaTheme="minorHAnsi" w:hAnsi="Arial" w:cstheme="minorBidi"/>
      <w:kern w:val="20"/>
      <w:szCs w:val="22"/>
      <w:lang w:eastAsia="en-US"/>
    </w:rPr>
  </w:style>
  <w:style w:type="character" w:styleId="Hypertextovodkaz">
    <w:name w:val="Hyperlink"/>
    <w:basedOn w:val="Standardnpsmoodstavce"/>
    <w:uiPriority w:val="99"/>
    <w:unhideWhenUsed/>
    <w:rsid w:val="00D47CE5"/>
    <w:rPr>
      <w:color w:val="0000FF" w:themeColor="hyperlink"/>
      <w:u w:val="single"/>
    </w:rPr>
  </w:style>
  <w:style w:type="character" w:styleId="Nevyeenzmnka">
    <w:name w:val="Unresolved Mention"/>
    <w:basedOn w:val="Standardnpsmoodstavce"/>
    <w:uiPriority w:val="99"/>
    <w:semiHidden/>
    <w:unhideWhenUsed/>
    <w:rsid w:val="00D47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cadova@spucr.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5EA575BC929BB4C87864425B5F819F0" ma:contentTypeVersion="14" ma:contentTypeDescription="Vytvoří nový dokument" ma:contentTypeScope="" ma:versionID="3283894476f3dc103ee141d635765243">
  <xsd:schema xmlns:xsd="http://www.w3.org/2001/XMLSchema" xmlns:xs="http://www.w3.org/2001/XMLSchema" xmlns:p="http://schemas.microsoft.com/office/2006/metadata/properties" xmlns:ns2="85f4b5cc-4033-44c7-b405-f5eed34c8154" xmlns:ns3="85a1a2d1-5cc2-4247-acb2-eae7a89bb2bb" targetNamespace="http://schemas.microsoft.com/office/2006/metadata/properties" ma:root="true" ma:fieldsID="bb43809ce53180a4e4e70470d8d57921" ns2:_="" ns3:_="">
    <xsd:import namespace="85f4b5cc-4033-44c7-b405-f5eed34c8154"/>
    <xsd:import namespace="85a1a2d1-5cc2-4247-acb2-eae7a89bb2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2" nillable="true" ma:displayName="Sloupec zachycení celé taxonomie" ma:hidden="true" ma:list="{e4cccd9f-f884-47b7-abb1-1a9ed09e593a}" ma:internalName="TaxCatchAll" ma:showField="CatchAllData" ma:web="85f4b5cc-4033-44c7-b405-f5eed34c81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1a2d1-5cc2-4247-acb2-eae7a89bb2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a1b35cf3-621e-4030-aa18-d80b31dfc2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5f4b5cc-4033-44c7-b405-f5eed34c8154" xsi:nil="true"/>
    <lcf76f155ced4ddcb4097134ff3c332f xmlns="85a1a2d1-5cc2-4247-acb2-eae7a89bb2bb">
      <Terms xmlns="http://schemas.microsoft.com/office/infopath/2007/PartnerControls"/>
    </lcf76f155ced4ddcb4097134ff3c332f>
    <_dlc_DocId xmlns="85f4b5cc-4033-44c7-b405-f5eed34c8154">HCUZCRXN6NH5-581495652-19241</_dlc_DocId>
    <_dlc_DocIdUrl xmlns="85f4b5cc-4033-44c7-b405-f5eed34c8154">
      <Url>https://spucr.sharepoint.com/sites/Portal/544101/_layouts/15/DocIdRedir.aspx?ID=HCUZCRXN6NH5-581495652-19241</Url>
      <Description>HCUZCRXN6NH5-581495652-19241</Description>
    </_dlc_DocIdUrl>
  </documentManagement>
</p:properties>
</file>

<file path=customXml/itemProps1.xml><?xml version="1.0" encoding="utf-8"?>
<ds:datastoreItem xmlns:ds="http://schemas.openxmlformats.org/officeDocument/2006/customXml" ds:itemID="{DF48D652-113A-4567-B6D3-C5B076B0D044}">
  <ds:schemaRefs>
    <ds:schemaRef ds:uri="http://schemas.microsoft.com/sharepoint/v3/contenttype/forms"/>
  </ds:schemaRefs>
</ds:datastoreItem>
</file>

<file path=customXml/itemProps2.xml><?xml version="1.0" encoding="utf-8"?>
<ds:datastoreItem xmlns:ds="http://schemas.openxmlformats.org/officeDocument/2006/customXml" ds:itemID="{591FF059-863C-45EF-8388-5E1EEE696D03}">
  <ds:schemaRefs>
    <ds:schemaRef ds:uri="http://schemas.microsoft.com/sharepoint/events"/>
  </ds:schemaRefs>
</ds:datastoreItem>
</file>

<file path=customXml/itemProps3.xml><?xml version="1.0" encoding="utf-8"?>
<ds:datastoreItem xmlns:ds="http://schemas.openxmlformats.org/officeDocument/2006/customXml" ds:itemID="{0FD240D2-3332-4123-B1AD-968F94BD05CF}">
  <ds:schemaRefs>
    <ds:schemaRef ds:uri="http://schemas.openxmlformats.org/officeDocument/2006/bibliography"/>
  </ds:schemaRefs>
</ds:datastoreItem>
</file>

<file path=customXml/itemProps4.xml><?xml version="1.0" encoding="utf-8"?>
<ds:datastoreItem xmlns:ds="http://schemas.openxmlformats.org/officeDocument/2006/customXml" ds:itemID="{AB4EC07B-CD60-4C77-AD35-28DC301F0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85a1a2d1-5cc2-4247-acb2-eae7a89bb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795DB1-440A-4EA6-994A-E7696D3B5812}">
  <ds:schemaRefs>
    <ds:schemaRef ds:uri="http://schemas.microsoft.com/office/2006/metadata/properties"/>
    <ds:schemaRef ds:uri="http://schemas.microsoft.com/office/infopath/2007/PartnerControls"/>
    <ds:schemaRef ds:uri="85f4b5cc-4033-44c7-b405-f5eed34c8154"/>
    <ds:schemaRef ds:uri="85a1a2d1-5cc2-4247-acb2-eae7a89bb2bb"/>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14</Pages>
  <Words>5597</Words>
  <Characters>33028</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MZe Tesnov</Company>
  <LinksUpToDate>false</LinksUpToDate>
  <CharactersWithSpaces>38548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36207613</dc:creator>
  <cp:lastModifiedBy>Špalková Lenka</cp:lastModifiedBy>
  <cp:revision>6</cp:revision>
  <cp:lastPrinted>2014-09-02T06:26:00Z</cp:lastPrinted>
  <dcterms:created xsi:type="dcterms:W3CDTF">2024-03-25T12:43:00Z</dcterms:created>
  <dcterms:modified xsi:type="dcterms:W3CDTF">2024-03-25T12:51:00Z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0x01010055EA575BC929BB4C87864425B5F819F0</vt:lpwstr>
  </property>
  <property fmtid="{D5CDD505-2E9C-101B-9397-08002B2CF9AE}" pid="3" name="_dlc_DocIdItemGuid">
    <vt:lpwstr>0d340cc2-58a7-47d1-af2f-0e751f46ebfe</vt:lpwstr>
  </property>
  <property fmtid="{D5CDD505-2E9C-101B-9397-08002B2CF9AE}" pid="4" name="MediaServiceImageTags">
    <vt:lpwstr/>
  </property>
</Properties>
</file>