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7221100059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spacing w:val="-2"/>
        </w:rPr>
        <w:t>BOCHEMIE</w:t>
      </w:r>
      <w:r>
        <w:rPr/>
        <w:t> </w:t>
      </w:r>
      <w:r>
        <w:rPr>
          <w:spacing w:val="-4"/>
        </w:rPr>
        <w:t>a.s.</w:t>
      </w:r>
    </w:p>
    <w:p>
      <w:pPr>
        <w:pStyle w:val="BodyText"/>
        <w:ind w:left="102" w:right="1154"/>
      </w:pPr>
      <w:r>
        <w:rPr/>
        <w:t>obchodní</w:t>
      </w:r>
      <w:r>
        <w:rPr>
          <w:spacing w:val="-5"/>
        </w:rPr>
        <w:t> </w:t>
      </w:r>
      <w:r>
        <w:rPr/>
        <w:t>společnost</w:t>
      </w:r>
      <w:r>
        <w:rPr>
          <w:spacing w:val="-5"/>
        </w:rPr>
        <w:t> </w:t>
      </w:r>
      <w:r>
        <w:rPr/>
        <w:t>zapsaná</w:t>
      </w:r>
      <w:r>
        <w:rPr>
          <w:spacing w:val="-5"/>
        </w:rPr>
        <w:t> </w:t>
      </w:r>
      <w:r>
        <w:rPr/>
        <w:t>v</w:t>
      </w:r>
      <w:r>
        <w:rPr>
          <w:spacing w:val="-4"/>
        </w:rPr>
        <w:t> </w:t>
      </w:r>
      <w:r>
        <w:rPr/>
        <w:t>obchodním</w:t>
      </w:r>
      <w:r>
        <w:rPr>
          <w:spacing w:val="-6"/>
        </w:rPr>
        <w:t> </w:t>
      </w:r>
      <w:r>
        <w:rPr/>
        <w:t>rejstříku</w:t>
      </w:r>
      <w:r>
        <w:rPr>
          <w:spacing w:val="-4"/>
        </w:rPr>
        <w:t> </w:t>
      </w:r>
      <w:r>
        <w:rPr/>
        <w:t>vedeném</w:t>
      </w:r>
      <w:r>
        <w:rPr>
          <w:spacing w:val="-6"/>
        </w:rPr>
        <w:t> </w:t>
      </w:r>
      <w:r>
        <w:rPr/>
        <w:t>Krajským</w:t>
      </w:r>
      <w:r>
        <w:rPr>
          <w:spacing w:val="-6"/>
        </w:rPr>
        <w:t> </w:t>
      </w:r>
      <w:r>
        <w:rPr/>
        <w:t>soudem</w:t>
      </w:r>
      <w:r>
        <w:rPr>
          <w:spacing w:val="-6"/>
        </w:rPr>
        <w:t> </w:t>
      </w:r>
      <w:r>
        <w:rPr/>
        <w:t>v Ostravě, oddíl B, vložka 10743</w:t>
      </w:r>
    </w:p>
    <w:p>
      <w:pPr>
        <w:pStyle w:val="BodyText"/>
        <w:tabs>
          <w:tab w:pos="2982" w:val="left" w:leader="none"/>
        </w:tabs>
        <w:spacing w:line="265" w:lineRule="exact"/>
        <w:ind w:left="102"/>
      </w:pPr>
      <w:r>
        <w:rPr/>
        <w:t>se</w:t>
      </w:r>
      <w:r>
        <w:rPr>
          <w:spacing w:val="-5"/>
        </w:rPr>
        <w:t> </w:t>
      </w:r>
      <w:r>
        <w:rPr>
          <w:spacing w:val="-2"/>
        </w:rPr>
        <w:t>sídlem:</w:t>
      </w:r>
      <w:r>
        <w:rPr/>
        <w:tab/>
        <w:t>Lidická</w:t>
      </w:r>
      <w:r>
        <w:rPr>
          <w:spacing w:val="-6"/>
        </w:rPr>
        <w:t> </w:t>
      </w:r>
      <w:r>
        <w:rPr/>
        <w:t>326,</w:t>
      </w:r>
      <w:r>
        <w:rPr>
          <w:spacing w:val="-6"/>
        </w:rPr>
        <w:t> </w:t>
      </w:r>
      <w:r>
        <w:rPr/>
        <w:t>Nový</w:t>
      </w:r>
      <w:r>
        <w:rPr>
          <w:spacing w:val="-5"/>
        </w:rPr>
        <w:t> </w:t>
      </w:r>
      <w:r>
        <w:rPr/>
        <w:t>Bohumín,</w:t>
      </w:r>
      <w:r>
        <w:rPr>
          <w:spacing w:val="-3"/>
        </w:rPr>
        <w:t> </w:t>
      </w:r>
      <w:r>
        <w:rPr/>
        <w:t>735</w:t>
      </w:r>
      <w:r>
        <w:rPr>
          <w:spacing w:val="-1"/>
        </w:rPr>
        <w:t> </w:t>
      </w:r>
      <w:r>
        <w:rPr/>
        <w:t>81</w:t>
      </w:r>
      <w:r>
        <w:rPr>
          <w:spacing w:val="-5"/>
        </w:rPr>
        <w:t> </w:t>
      </w:r>
      <w:r>
        <w:rPr>
          <w:spacing w:val="-2"/>
        </w:rPr>
        <w:t>Bohumín</w:t>
      </w:r>
    </w:p>
    <w:p>
      <w:pPr>
        <w:pStyle w:val="BodyText"/>
        <w:tabs>
          <w:tab w:pos="2982" w:val="left" w:leader="none"/>
        </w:tabs>
        <w:spacing w:before="1"/>
        <w:ind w:left="102"/>
      </w:pPr>
      <w:r>
        <w:rPr>
          <w:spacing w:val="-4"/>
        </w:rPr>
        <w:t>IČO:</w:t>
      </w:r>
      <w:r>
        <w:rPr>
          <w:rFonts w:ascii="Times New Roman" w:hAnsi="Times New Roman"/>
        </w:rPr>
        <w:tab/>
      </w:r>
      <w:r>
        <w:rPr/>
        <w:t>293</w:t>
      </w:r>
      <w:r>
        <w:rPr>
          <w:spacing w:val="-2"/>
        </w:rPr>
        <w:t> </w:t>
      </w:r>
      <w:r>
        <w:rPr/>
        <w:t>96</w:t>
      </w:r>
      <w:r>
        <w:rPr>
          <w:spacing w:val="-2"/>
        </w:rPr>
        <w:t> </w:t>
      </w:r>
      <w:r>
        <w:rPr>
          <w:spacing w:val="-5"/>
        </w:rPr>
        <w:t>824</w:t>
      </w:r>
    </w:p>
    <w:p>
      <w:pPr>
        <w:pStyle w:val="BodyText"/>
        <w:tabs>
          <w:tab w:pos="2982" w:val="left" w:leader="none"/>
        </w:tabs>
        <w:ind w:left="102" w:right="1558"/>
      </w:pPr>
      <w:r>
        <w:rPr>
          <w:spacing w:val="-2"/>
        </w:rPr>
        <w:t>zastoupená:</w:t>
      </w:r>
      <w:r>
        <w:rPr/>
        <w:tab/>
        <w:t>Ing.</w:t>
      </w:r>
      <w:r>
        <w:rPr>
          <w:spacing w:val="-4"/>
        </w:rPr>
        <w:t> </w:t>
      </w:r>
      <w:r>
        <w:rPr/>
        <w:t>Miloslavem</w:t>
      </w:r>
      <w:r>
        <w:rPr>
          <w:spacing w:val="-4"/>
        </w:rPr>
        <w:t> </w:t>
      </w:r>
      <w:r>
        <w:rPr/>
        <w:t>V</w:t>
      </w:r>
      <w:r>
        <w:rPr>
          <w:spacing w:val="-3"/>
        </w:rPr>
        <w:t> </w:t>
      </w:r>
      <w:r>
        <w:rPr/>
        <w:t>o</w:t>
      </w:r>
      <w:r>
        <w:rPr>
          <w:spacing w:val="-4"/>
        </w:rPr>
        <w:t> </w:t>
      </w:r>
      <w:r>
        <w:rPr/>
        <w:t>d</w:t>
      </w:r>
      <w:r>
        <w:rPr>
          <w:spacing w:val="-4"/>
        </w:rPr>
        <w:t> </w:t>
      </w:r>
      <w:r>
        <w:rPr/>
        <w:t>i</w:t>
      </w:r>
      <w:r>
        <w:rPr>
          <w:spacing w:val="-5"/>
        </w:rPr>
        <w:t> </w:t>
      </w:r>
      <w:r>
        <w:rPr/>
        <w:t>č</w:t>
      </w:r>
      <w:r>
        <w:rPr>
          <w:spacing w:val="-5"/>
        </w:rPr>
        <w:t> </w:t>
      </w:r>
      <w:r>
        <w:rPr/>
        <w:t>k</w:t>
      </w:r>
      <w:r>
        <w:rPr>
          <w:spacing w:val="-3"/>
        </w:rPr>
        <w:t> </w:t>
      </w:r>
      <w:r>
        <w:rPr/>
        <w:t>o</w:t>
      </w:r>
      <w:r>
        <w:rPr>
          <w:spacing w:val="-4"/>
        </w:rPr>
        <w:t> </w:t>
      </w:r>
      <w:r>
        <w:rPr/>
        <w:t>u,</w:t>
      </w:r>
      <w:r>
        <w:rPr>
          <w:spacing w:val="-4"/>
        </w:rPr>
        <w:t> </w:t>
      </w:r>
      <w:r>
        <w:rPr/>
        <w:t>předsedou</w:t>
      </w:r>
      <w:r>
        <w:rPr>
          <w:spacing w:val="-4"/>
        </w:rPr>
        <w:t> </w:t>
      </w:r>
      <w:r>
        <w:rPr/>
        <w:t>představenstva bankovní spojení:</w:t>
        <w:tab/>
        <w:t>UniCredit Bank Czech Republic and Slovakia, a.s.</w:t>
      </w:r>
    </w:p>
    <w:p>
      <w:pPr>
        <w:pStyle w:val="BodyText"/>
        <w:tabs>
          <w:tab w:pos="2982" w:val="left" w:leader="none"/>
        </w:tabs>
        <w:spacing w:before="1"/>
        <w:ind w:left="102" w:right="5046"/>
      </w:pPr>
      <w:r>
        <w:rPr/>
        <w:t>číslo účtu:</w:t>
        <w:tab/>
      </w:r>
      <w:r>
        <w:rPr>
          <w:spacing w:val="-2"/>
        </w:rPr>
        <w:t>2110426853/2700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1"/>
          <w:sz w:val="20"/>
        </w:rPr>
        <w:t> </w:t>
      </w:r>
      <w:r>
        <w:rPr>
          <w:sz w:val="20"/>
        </w:rPr>
        <w:t>o</w:t>
      </w:r>
      <w:r>
        <w:rPr>
          <w:spacing w:val="21"/>
          <w:sz w:val="20"/>
        </w:rPr>
        <w:t> </w:t>
      </w:r>
      <w:r>
        <w:rPr>
          <w:sz w:val="20"/>
        </w:rPr>
        <w:t>poskytnutí</w:t>
      </w:r>
      <w:r>
        <w:rPr>
          <w:spacing w:val="24"/>
          <w:sz w:val="20"/>
        </w:rPr>
        <w:t> </w:t>
      </w:r>
      <w:r>
        <w:rPr>
          <w:sz w:val="20"/>
        </w:rPr>
        <w:t>podpory</w:t>
      </w:r>
      <w:r>
        <w:rPr>
          <w:spacing w:val="21"/>
          <w:sz w:val="20"/>
        </w:rPr>
        <w:t> </w:t>
      </w:r>
      <w:r>
        <w:rPr>
          <w:sz w:val="20"/>
        </w:rPr>
        <w:t>ze</w:t>
      </w:r>
      <w:r>
        <w:rPr>
          <w:spacing w:val="21"/>
          <w:sz w:val="20"/>
        </w:rPr>
        <w:t> </w:t>
      </w:r>
      <w:r>
        <w:rPr>
          <w:sz w:val="20"/>
        </w:rPr>
        <w:t>Státního</w:t>
      </w:r>
      <w:r>
        <w:rPr>
          <w:spacing w:val="21"/>
          <w:sz w:val="20"/>
        </w:rPr>
        <w:t> </w:t>
      </w:r>
      <w:r>
        <w:rPr>
          <w:sz w:val="20"/>
        </w:rPr>
        <w:t>fondu</w:t>
      </w:r>
      <w:r>
        <w:rPr>
          <w:spacing w:val="22"/>
          <w:sz w:val="20"/>
        </w:rPr>
        <w:t> </w:t>
      </w:r>
      <w:r>
        <w:rPr>
          <w:sz w:val="20"/>
        </w:rPr>
        <w:t>životního</w:t>
      </w:r>
      <w:r>
        <w:rPr>
          <w:spacing w:val="21"/>
          <w:sz w:val="20"/>
        </w:rPr>
        <w:t> </w:t>
      </w:r>
      <w:r>
        <w:rPr>
          <w:sz w:val="20"/>
        </w:rPr>
        <w:t>prostředí</w:t>
      </w:r>
      <w:r>
        <w:rPr>
          <w:spacing w:val="22"/>
          <w:sz w:val="20"/>
        </w:rPr>
        <w:t> </w:t>
      </w:r>
      <w:r>
        <w:rPr>
          <w:sz w:val="20"/>
        </w:rPr>
        <w:t>České</w:t>
      </w:r>
      <w:r>
        <w:rPr>
          <w:spacing w:val="21"/>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7221100059 o poskytnutí finančních prostředků ze Státního fondu životního prostředí ČR ze dne 11. 4.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457"/>
        <w:jc w:val="both"/>
      </w:pPr>
      <w:r>
        <w:rPr/>
        <w:t>„Vybudování</w:t>
      </w:r>
      <w:r>
        <w:rPr>
          <w:spacing w:val="-6"/>
        </w:rPr>
        <w:t> </w:t>
      </w:r>
      <w:r>
        <w:rPr/>
        <w:t>FVE</w:t>
      </w:r>
      <w:r>
        <w:rPr>
          <w:spacing w:val="-7"/>
        </w:rPr>
        <w:t> </w:t>
      </w:r>
      <w:r>
        <w:rPr/>
        <w:t>s</w:t>
      </w:r>
      <w:r>
        <w:rPr>
          <w:spacing w:val="-6"/>
        </w:rPr>
        <w:t> </w:t>
      </w:r>
      <w:r>
        <w:rPr/>
        <w:t>akumulací</w:t>
      </w:r>
      <w:r>
        <w:rPr>
          <w:spacing w:val="-3"/>
        </w:rPr>
        <w:t> </w:t>
      </w:r>
      <w:r>
        <w:rPr/>
        <w:t>–</w:t>
      </w:r>
      <w:r>
        <w:rPr>
          <w:spacing w:val="-5"/>
        </w:rPr>
        <w:t> </w:t>
      </w:r>
      <w:r>
        <w:rPr/>
        <w:t>plochy</w:t>
      </w:r>
      <w:r>
        <w:rPr>
          <w:spacing w:val="-5"/>
        </w:rPr>
        <w:t> </w:t>
      </w:r>
      <w:r>
        <w:rPr>
          <w:spacing w:val="-2"/>
        </w:rPr>
        <w:t>Bochemie“</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7"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3"/>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3"/>
          <w:sz w:val="20"/>
        </w:rPr>
        <w:t> </w:t>
      </w:r>
      <w:r>
        <w:rPr>
          <w:sz w:val="20"/>
        </w:rPr>
        <w:t>v</w:t>
      </w:r>
      <w:r>
        <w:rPr>
          <w:spacing w:val="-11"/>
          <w:sz w:val="20"/>
        </w:rPr>
        <w:t> </w:t>
      </w:r>
      <w:r>
        <w:rPr>
          <w:sz w:val="20"/>
        </w:rPr>
        <w:t>Úředním</w:t>
      </w:r>
      <w:r>
        <w:rPr>
          <w:spacing w:val="-13"/>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16</w:t>
      </w:r>
      <w:r>
        <w:rPr>
          <w:b/>
          <w:spacing w:val="-2"/>
          <w:sz w:val="20"/>
        </w:rPr>
        <w:t> </w:t>
      </w:r>
      <w:r>
        <w:rPr>
          <w:b/>
          <w:sz w:val="20"/>
        </w:rPr>
        <w:t>886</w:t>
      </w:r>
      <w:r>
        <w:rPr>
          <w:b/>
          <w:spacing w:val="-2"/>
          <w:sz w:val="20"/>
        </w:rPr>
        <w:t> </w:t>
      </w:r>
      <w:r>
        <w:rPr>
          <w:b/>
          <w:sz w:val="20"/>
        </w:rPr>
        <w:t>540,61 Kč </w:t>
      </w:r>
      <w:r>
        <w:rPr>
          <w:sz w:val="20"/>
        </w:rPr>
        <w:t>(slovy: šestnáct milionů osm set osmdesát šest tisíc pět set čtyřicet korun českých a šedesát jedna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42 745 050,00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3" w:hanging="360"/>
        <w:jc w:val="left"/>
        <w:rPr>
          <w:sz w:val="20"/>
        </w:rPr>
      </w:pPr>
      <w:r>
        <w:rPr>
          <w:sz w:val="20"/>
        </w:rPr>
        <w:t>splní</w:t>
      </w:r>
      <w:r>
        <w:rPr>
          <w:spacing w:val="29"/>
          <w:sz w:val="20"/>
        </w:rPr>
        <w:t> </w:t>
      </w:r>
      <w:r>
        <w:rPr>
          <w:sz w:val="20"/>
        </w:rPr>
        <w:t>účel</w:t>
      </w:r>
      <w:r>
        <w:rPr>
          <w:spacing w:val="29"/>
          <w:sz w:val="20"/>
        </w:rPr>
        <w:t> </w:t>
      </w:r>
      <w:r>
        <w:rPr>
          <w:sz w:val="20"/>
        </w:rPr>
        <w:t>akce</w:t>
      </w:r>
      <w:r>
        <w:rPr>
          <w:spacing w:val="29"/>
          <w:sz w:val="20"/>
        </w:rPr>
        <w:t> </w:t>
      </w:r>
      <w:r>
        <w:rPr>
          <w:sz w:val="20"/>
        </w:rPr>
        <w:t>„Vybudování</w:t>
      </w:r>
      <w:r>
        <w:rPr>
          <w:spacing w:val="29"/>
          <w:sz w:val="20"/>
        </w:rPr>
        <w:t> </w:t>
      </w:r>
      <w:r>
        <w:rPr>
          <w:sz w:val="20"/>
        </w:rPr>
        <w:t>FVE</w:t>
      </w:r>
      <w:r>
        <w:rPr>
          <w:spacing w:val="30"/>
          <w:sz w:val="20"/>
        </w:rPr>
        <w:t> </w:t>
      </w:r>
      <w:r>
        <w:rPr>
          <w:sz w:val="20"/>
        </w:rPr>
        <w:t>s</w:t>
      </w:r>
      <w:r>
        <w:rPr>
          <w:spacing w:val="29"/>
          <w:sz w:val="20"/>
        </w:rPr>
        <w:t> </w:t>
      </w:r>
      <w:r>
        <w:rPr>
          <w:sz w:val="20"/>
        </w:rPr>
        <w:t>akumulací</w:t>
      </w:r>
      <w:r>
        <w:rPr>
          <w:spacing w:val="32"/>
          <w:sz w:val="20"/>
        </w:rPr>
        <w:t> </w:t>
      </w:r>
      <w:r>
        <w:rPr>
          <w:sz w:val="20"/>
        </w:rPr>
        <w:t>–</w:t>
      </w:r>
      <w:r>
        <w:rPr>
          <w:spacing w:val="31"/>
          <w:sz w:val="20"/>
        </w:rPr>
        <w:t> </w:t>
      </w:r>
      <w:r>
        <w:rPr>
          <w:sz w:val="20"/>
        </w:rPr>
        <w:t>plochy</w:t>
      </w:r>
      <w:r>
        <w:rPr>
          <w:spacing w:val="29"/>
          <w:sz w:val="20"/>
        </w:rPr>
        <w:t> </w:t>
      </w:r>
      <w:r>
        <w:rPr>
          <w:sz w:val="20"/>
        </w:rPr>
        <w:t>Bochemie“</w:t>
      </w:r>
      <w:r>
        <w:rPr>
          <w:spacing w:val="29"/>
          <w:sz w:val="20"/>
        </w:rPr>
        <w:t> </w:t>
      </w:r>
      <w:r>
        <w:rPr>
          <w:sz w:val="20"/>
        </w:rPr>
        <w:t>tím,</w:t>
      </w:r>
      <w:r>
        <w:rPr>
          <w:spacing w:val="30"/>
          <w:sz w:val="20"/>
        </w:rPr>
        <w:t> </w:t>
      </w:r>
      <w:r>
        <w:rPr>
          <w:sz w:val="20"/>
        </w:rPr>
        <w:t>že</w:t>
      </w:r>
      <w:r>
        <w:rPr>
          <w:spacing w:val="29"/>
          <w:sz w:val="20"/>
        </w:rPr>
        <w:t> </w:t>
      </w:r>
      <w:r>
        <w:rPr>
          <w:sz w:val="20"/>
        </w:rPr>
        <w:t>akce</w:t>
      </w:r>
      <w:r>
        <w:rPr>
          <w:spacing w:val="31"/>
          <w:sz w:val="20"/>
        </w:rPr>
        <w:t> </w:t>
      </w:r>
      <w:r>
        <w:rPr>
          <w:sz w:val="20"/>
        </w:rPr>
        <w:t>bude</w:t>
      </w:r>
      <w:r>
        <w:rPr>
          <w:spacing w:val="29"/>
          <w:sz w:val="20"/>
        </w:rPr>
        <w:t> </w:t>
      </w:r>
      <w:r>
        <w:rPr>
          <w:sz w:val="20"/>
        </w:rPr>
        <w:t>provedena v souladu s Výzvou, žádostí o podporu a jejími přílohami a touto Smlouvou,</w:t>
      </w:r>
    </w:p>
    <w:p>
      <w:pPr>
        <w:pStyle w:val="ListParagraph"/>
        <w:numPr>
          <w:ilvl w:val="1"/>
          <w:numId w:val="4"/>
        </w:numPr>
        <w:tabs>
          <w:tab w:pos="746" w:val="left" w:leader="none"/>
          <w:tab w:pos="1771" w:val="left" w:leader="none"/>
          <w:tab w:pos="2833" w:val="left" w:leader="none"/>
          <w:tab w:pos="3663" w:val="left" w:leader="none"/>
          <w:tab w:pos="4909" w:val="left" w:leader="none"/>
          <w:tab w:pos="5667" w:val="left" w:leader="none"/>
          <w:tab w:pos="7130" w:val="left" w:leader="none"/>
          <w:tab w:pos="8329" w:val="left" w:leader="none"/>
          <w:tab w:pos="8737" w:val="left" w:leader="none"/>
        </w:tabs>
        <w:spacing w:line="240" w:lineRule="auto" w:before="1" w:after="0"/>
        <w:ind w:left="745" w:right="115"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 výstavbě</w:t>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10"/>
          <w:sz w:val="20"/>
        </w:rPr>
        <w:t>s</w:t>
      </w:r>
      <w:r>
        <w:rPr>
          <w:sz w:val="20"/>
        </w:rPr>
        <w:tab/>
      </w:r>
      <w:r>
        <w:rPr>
          <w:spacing w:val="-2"/>
          <w:sz w:val="20"/>
        </w:rPr>
        <w:t>pozemní</w:t>
      </w:r>
      <w:r>
        <w:rPr>
          <w:spacing w:val="-2"/>
          <w:sz w:val="20"/>
        </w:rPr>
        <w:t> </w:t>
      </w:r>
      <w:r>
        <w:rPr>
          <w:sz w:val="20"/>
        </w:rPr>
        <w:t>instalací s předpokládaným výkonem 997 kWp a instalací akumulace o kapacitě 960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ight="783"/>
              <w:rPr>
                <w:b/>
                <w:sz w:val="20"/>
              </w:rPr>
            </w:pPr>
            <w:r>
              <w:rPr>
                <w:b/>
                <w:spacing w:val="-2"/>
                <w:sz w:val="20"/>
              </w:rPr>
              <w:t>Výchozí 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32" w:hRule="atLeast"/>
        </w:trPr>
        <w:tc>
          <w:tcPr>
            <w:tcW w:w="3721"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78" w:type="dxa"/>
          </w:tcPr>
          <w:p>
            <w:pPr>
              <w:pStyle w:val="TableParagraph"/>
              <w:spacing w:before="120"/>
              <w:ind w:left="388"/>
              <w:rPr>
                <w:sz w:val="20"/>
              </w:rPr>
            </w:pPr>
            <w:r>
              <w:rPr>
                <w:spacing w:val="-5"/>
                <w:sz w:val="20"/>
              </w:rPr>
              <w:t>kWh</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5"/>
                <w:sz w:val="20"/>
              </w:rPr>
              <w:t>960</w:t>
            </w:r>
          </w:p>
        </w:tc>
      </w:tr>
      <w:tr>
        <w:trPr>
          <w:trHeight w:val="505" w:hRule="atLeast"/>
        </w:trPr>
        <w:tc>
          <w:tcPr>
            <w:tcW w:w="372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997.92</w:t>
            </w:r>
          </w:p>
        </w:tc>
      </w:tr>
      <w:tr>
        <w:trPr>
          <w:trHeight w:val="506" w:hRule="atLeast"/>
        </w:trPr>
        <w:tc>
          <w:tcPr>
            <w:tcW w:w="372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2"/>
                <w:sz w:val="20"/>
              </w:rPr>
              <w:t> 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2599.62</w:t>
            </w:r>
          </w:p>
        </w:tc>
      </w:tr>
      <w:tr>
        <w:trPr>
          <w:trHeight w:val="530" w:hRule="atLeast"/>
        </w:trPr>
        <w:tc>
          <w:tcPr>
            <w:tcW w:w="3721" w:type="dxa"/>
          </w:tcPr>
          <w:p>
            <w:pPr>
              <w:pStyle w:val="TableParagraph"/>
              <w:spacing w:line="264" w:lineRule="exact" w:before="0"/>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7859.30</w:t>
            </w:r>
          </w:p>
        </w:tc>
      </w:tr>
      <w:tr>
        <w:trPr>
          <w:trHeight w:val="508" w:hRule="atLeast"/>
        </w:trPr>
        <w:tc>
          <w:tcPr>
            <w:tcW w:w="372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3"/>
              <w:ind w:left="0" w:right="435"/>
              <w:jc w:val="right"/>
              <w:rPr>
                <w:sz w:val="20"/>
              </w:rPr>
            </w:pPr>
            <w:r>
              <w:rPr>
                <w:spacing w:val="-2"/>
                <w:sz w:val="20"/>
              </w:rPr>
              <w:t>MWh/rok</w:t>
            </w:r>
          </w:p>
        </w:tc>
        <w:tc>
          <w:tcPr>
            <w:tcW w:w="1702" w:type="dxa"/>
          </w:tcPr>
          <w:p>
            <w:pPr>
              <w:pStyle w:val="TableParagraph"/>
              <w:spacing w:before="123"/>
              <w:ind w:left="390"/>
              <w:rPr>
                <w:sz w:val="20"/>
              </w:rPr>
            </w:pPr>
            <w:r>
              <w:rPr>
                <w:w w:val="99"/>
                <w:sz w:val="20"/>
              </w:rPr>
              <w:t>0</w:t>
            </w:r>
          </w:p>
        </w:tc>
        <w:tc>
          <w:tcPr>
            <w:tcW w:w="1728" w:type="dxa"/>
          </w:tcPr>
          <w:p>
            <w:pPr>
              <w:pStyle w:val="TableParagraph"/>
              <w:spacing w:before="123"/>
              <w:ind w:left="388"/>
              <w:rPr>
                <w:sz w:val="20"/>
              </w:rPr>
            </w:pPr>
            <w:r>
              <w:rPr>
                <w:spacing w:val="-2"/>
                <w:sz w:val="20"/>
              </w:rPr>
              <w:t>1103.14</w:t>
            </w:r>
          </w:p>
        </w:tc>
      </w:tr>
    </w:tbl>
    <w:p>
      <w:pPr>
        <w:pStyle w:val="BodyText"/>
        <w:spacing w:before="12"/>
        <w:rPr>
          <w:sz w:val="37"/>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ListParagraph"/>
        <w:numPr>
          <w:ilvl w:val="1"/>
          <w:numId w:val="4"/>
        </w:numPr>
        <w:tabs>
          <w:tab w:pos="746" w:val="left" w:leader="none"/>
        </w:tabs>
        <w:spacing w:line="276" w:lineRule="auto" w:before="10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 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3"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5"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0"/>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09"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6"/>
          <w:sz w:val="20"/>
        </w:rPr>
        <w:t> </w:t>
      </w:r>
      <w:r>
        <w:rPr>
          <w:sz w:val="20"/>
        </w:rPr>
        <w:t>všech</w:t>
      </w:r>
      <w:r>
        <w:rPr>
          <w:spacing w:val="-5"/>
          <w:sz w:val="20"/>
        </w:rPr>
        <w:t> </w:t>
      </w:r>
      <w:r>
        <w:rPr>
          <w:sz w:val="20"/>
        </w:rPr>
        <w:t>změnách</w:t>
      </w:r>
      <w:r>
        <w:rPr>
          <w:spacing w:val="-6"/>
          <w:sz w:val="20"/>
        </w:rPr>
        <w:t> </w:t>
      </w:r>
      <w:r>
        <w:rPr>
          <w:sz w:val="20"/>
        </w:rPr>
        <w:t>a</w:t>
      </w:r>
      <w:r>
        <w:rPr>
          <w:spacing w:val="-6"/>
          <w:sz w:val="20"/>
        </w:rPr>
        <w:t> </w:t>
      </w:r>
      <w:r>
        <w:rPr>
          <w:sz w:val="20"/>
        </w:rPr>
        <w:t>dalších</w:t>
      </w:r>
      <w:r>
        <w:rPr>
          <w:spacing w:val="-5"/>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5"/>
          <w:sz w:val="20"/>
        </w:rPr>
        <w:t> </w:t>
      </w:r>
      <w:r>
        <w:rPr>
          <w:sz w:val="20"/>
        </w:rPr>
        <w:t>mohly 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1"/>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w:t>
      </w:r>
      <w:r>
        <w:rPr>
          <w:spacing w:val="-1"/>
          <w:sz w:val="20"/>
        </w:rPr>
        <w:t> </w:t>
      </w:r>
      <w:r>
        <w:rPr>
          <w:sz w:val="20"/>
        </w:rPr>
        <w:t>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spacing w:before="0"/>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40"/>
          <w:sz w:val="20"/>
        </w:rPr>
        <w:t> </w:t>
      </w:r>
      <w:r>
        <w:rPr>
          <w:sz w:val="20"/>
        </w:rPr>
        <w:t>218/2000</w:t>
      </w:r>
      <w:r>
        <w:rPr>
          <w:spacing w:val="39"/>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spacing w:before="0"/>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8"/>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3"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1"/>
          <w:sz w:val="20"/>
        </w:rPr>
        <w:t> </w:t>
      </w:r>
      <w:r>
        <w:rPr>
          <w:sz w:val="20"/>
        </w:rPr>
        <w:t>bude</w:t>
      </w:r>
      <w:r>
        <w:rPr>
          <w:spacing w:val="-11"/>
          <w:sz w:val="20"/>
        </w:rPr>
        <w:t> </w:t>
      </w:r>
      <w:r>
        <w:rPr>
          <w:sz w:val="20"/>
        </w:rPr>
        <w:t>identifikováno</w:t>
      </w:r>
      <w:r>
        <w:rPr>
          <w:spacing w:val="-10"/>
          <w:sz w:val="20"/>
        </w:rPr>
        <w:t> </w:t>
      </w:r>
      <w:r>
        <w:rPr>
          <w:sz w:val="20"/>
        </w:rPr>
        <w:t>porušení,</w:t>
      </w:r>
      <w:r>
        <w:rPr>
          <w:spacing w:val="-9"/>
          <w:sz w:val="20"/>
        </w:rPr>
        <w:t> </w:t>
      </w:r>
      <w:r>
        <w:rPr>
          <w:sz w:val="20"/>
        </w:rPr>
        <w:t>které</w:t>
      </w:r>
      <w:r>
        <w:rPr>
          <w:spacing w:val="-11"/>
          <w:sz w:val="20"/>
        </w:rPr>
        <w:t> </w:t>
      </w:r>
      <w:r>
        <w:rPr>
          <w:sz w:val="20"/>
        </w:rPr>
        <w:t>nelze</w:t>
      </w:r>
      <w:r>
        <w:rPr>
          <w:spacing w:val="-10"/>
          <w:sz w:val="20"/>
        </w:rPr>
        <w:t> </w:t>
      </w:r>
      <w:r>
        <w:rPr>
          <w:sz w:val="20"/>
        </w:rPr>
        <w:t>podřadit</w:t>
      </w:r>
      <w:r>
        <w:rPr>
          <w:spacing w:val="-11"/>
          <w:sz w:val="20"/>
        </w:rPr>
        <w:t> </w:t>
      </w:r>
      <w:r>
        <w:rPr>
          <w:sz w:val="20"/>
        </w:rPr>
        <w:t>pod</w:t>
      </w:r>
      <w:r>
        <w:rPr>
          <w:spacing w:val="-11"/>
          <w:sz w:val="20"/>
        </w:rPr>
        <w:t> </w:t>
      </w:r>
      <w:r>
        <w:rPr>
          <w:sz w:val="20"/>
        </w:rPr>
        <w:t>konkrétní</w:t>
      </w:r>
      <w:r>
        <w:rPr>
          <w:spacing w:val="-11"/>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0"/>
              <w:jc w:val="both"/>
              <w:rPr>
                <w:sz w:val="20"/>
              </w:rPr>
            </w:pPr>
            <w:r>
              <w:rPr>
                <w:sz w:val="20"/>
              </w:rPr>
              <w:t>25 %, pokud byla dodržena určitá</w:t>
            </w:r>
            <w:r>
              <w:rPr>
                <w:spacing w:val="-10"/>
                <w:sz w:val="20"/>
              </w:rPr>
              <w:t> </w:t>
            </w:r>
            <w:r>
              <w:rPr>
                <w:sz w:val="20"/>
              </w:rPr>
              <w:t>míra</w:t>
            </w:r>
            <w:r>
              <w:rPr>
                <w:spacing w:val="-10"/>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3"/>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3"/>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6"/>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2"/>
                <w:sz w:val="20"/>
              </w:rPr>
              <w:t> </w:t>
            </w:r>
            <w:r>
              <w:rPr>
                <w:sz w:val="20"/>
              </w:rPr>
              <w:t>pokud</w:t>
            </w:r>
            <w:r>
              <w:rPr>
                <w:spacing w:val="-3"/>
                <w:sz w:val="20"/>
              </w:rPr>
              <w:t> </w:t>
            </w:r>
            <w:r>
              <w:rPr>
                <w:sz w:val="20"/>
              </w:rPr>
              <w:t>došlo</w:t>
            </w:r>
            <w:r>
              <w:rPr>
                <w:spacing w:val="-4"/>
                <w:sz w:val="20"/>
              </w:rPr>
              <w:t> </w:t>
            </w:r>
            <w:r>
              <w:rPr>
                <w:sz w:val="20"/>
              </w:rPr>
              <w:t>k</w:t>
            </w:r>
            <w:r>
              <w:rPr>
                <w:spacing w:val="-2"/>
                <w:sz w:val="20"/>
              </w:rPr>
              <w:t> 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238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358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2024-03-25T12:18:03Z</dcterms:created>
  <dcterms:modified xsi:type="dcterms:W3CDTF">2024-03-25T12:18:03Z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Creator">
    <vt:lpwstr>Microsoft® Word 2016</vt:lpwstr>
  </property>
  <property fmtid="{D5CDD505-2E9C-101B-9397-08002B2CF9AE}" pid="4" name="LastSaved">
    <vt:filetime>2024-03-25T00:00:00Z</vt:filetime>
  </property>
</Properties>
</file>