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EF5BB5"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>/</w:t>
      </w:r>
      <w:r w:rsidR="00EF5BB5">
        <w:rPr>
          <w:b/>
          <w:sz w:val="28"/>
          <w:szCs w:val="28"/>
        </w:rPr>
        <w:t>2024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E21378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</w:t>
      </w:r>
      <w:r w:rsidR="00EF5BB5" w:rsidRPr="00EF5BB5">
        <w:t>Bc. Markéta Hollá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21378">
        <w:t>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E21378">
        <w:t xml:space="preserve"> xxxxxxxxxxxxxxxxx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EF5BB5">
        <w:t xml:space="preserve">LTA Brož, </w:t>
      </w:r>
      <w:r w:rsidR="00EF5BB5">
        <w:rPr>
          <w:rStyle w:val="Siln"/>
          <w:b w:val="0"/>
        </w:rPr>
        <w:t>Lubomír Brož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EF5BB5">
        <w:rPr>
          <w:rStyle w:val="Siln"/>
          <w:b w:val="0"/>
        </w:rPr>
        <w:t>Vybíralova 934/23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EF5BB5">
        <w:t>19800 Praha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EF5BB5">
        <w:t>69511586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EF5BB5">
        <w:t>CZ6804200546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C97C79" w:rsidRDefault="00EF5BB5" w:rsidP="008D09D3">
      <w:pPr>
        <w:spacing w:before="75" w:after="225"/>
      </w:pPr>
      <w:r>
        <w:t>Kuchyňské linky na domov A.</w:t>
      </w:r>
    </w:p>
    <w:p w:rsidR="008D09D3" w:rsidRDefault="008D09D3" w:rsidP="008D09D3">
      <w:pPr>
        <w:spacing w:before="75" w:after="225"/>
      </w:pPr>
      <w:r>
        <w:t xml:space="preserve">Cena celkem </w:t>
      </w:r>
      <w:r w:rsidR="00C97C79">
        <w:t>bez</w:t>
      </w:r>
      <w:r>
        <w:t> DPH:</w:t>
      </w:r>
      <w:r w:rsidR="00EF5BB5">
        <w:t xml:space="preserve"> 145 860,-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V Praze dne: </w:t>
      </w:r>
      <w:r w:rsidR="00EF5BB5">
        <w:rPr>
          <w:rStyle w:val="Siln"/>
          <w:b w:val="0"/>
        </w:rPr>
        <w:t>19. 3. 2024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F4" w:rsidRDefault="005201F4" w:rsidP="0018738A">
      <w:pPr>
        <w:spacing w:after="0" w:line="240" w:lineRule="auto"/>
      </w:pPr>
      <w:r>
        <w:separator/>
      </w:r>
    </w:p>
  </w:endnote>
  <w:endnote w:type="continuationSeparator" w:id="0">
    <w:p w:rsidR="005201F4" w:rsidRDefault="005201F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F4" w:rsidRDefault="005201F4" w:rsidP="0018738A">
      <w:pPr>
        <w:spacing w:after="0" w:line="240" w:lineRule="auto"/>
      </w:pPr>
      <w:r>
        <w:separator/>
      </w:r>
    </w:p>
  </w:footnote>
  <w:footnote w:type="continuationSeparator" w:id="0">
    <w:p w:rsidR="005201F4" w:rsidRDefault="005201F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4F36"/>
    <w:rsid w:val="004651FE"/>
    <w:rsid w:val="004716C4"/>
    <w:rsid w:val="004A5B02"/>
    <w:rsid w:val="004D13F0"/>
    <w:rsid w:val="005201F4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129F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82718"/>
    <w:rsid w:val="00C97C79"/>
    <w:rsid w:val="00D17B98"/>
    <w:rsid w:val="00D727F5"/>
    <w:rsid w:val="00E05C5E"/>
    <w:rsid w:val="00E21378"/>
    <w:rsid w:val="00E24B3F"/>
    <w:rsid w:val="00E4602F"/>
    <w:rsid w:val="00E928EE"/>
    <w:rsid w:val="00EA1CC8"/>
    <w:rsid w:val="00EA3BF6"/>
    <w:rsid w:val="00EF5BB5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329E1"/>
  <w15:docId w15:val="{B5586694-439E-45CF-98D7-81962B28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4</cp:revision>
  <cp:lastPrinted>2024-03-22T14:11:00Z</cp:lastPrinted>
  <dcterms:created xsi:type="dcterms:W3CDTF">2024-03-19T12:18:00Z</dcterms:created>
  <dcterms:modified xsi:type="dcterms:W3CDTF">2024-03-25T09:25:00Z</dcterms:modified>
</cp:coreProperties>
</file>