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Číslo smlouvy zhotovitele: 03/03/2024</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1</w:t>
      </w:r>
    </w:p>
    <w:p>
      <w:pPr>
        <w:pStyle w:val="Style10"/>
        <w:keepNext/>
        <w:keepLines/>
        <w:widowControl w:val="0"/>
        <w:shd w:val="clear" w:color="auto" w:fill="auto"/>
        <w:bidi w:val="0"/>
        <w:spacing w:before="0" w:after="48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Smluvní strany</w:t>
      </w:r>
      <w:bookmarkEnd w:id="2"/>
      <w:bookmarkEnd w:id="3"/>
    </w:p>
    <w:tbl>
      <w:tblPr>
        <w:tblOverlap w:val="never"/>
        <w:jc w:val="left"/>
        <w:tblLayout w:type="fixed"/>
      </w:tblPr>
      <w:tblGrid>
        <w:gridCol w:w="2078"/>
        <w:gridCol w:w="6274"/>
      </w:tblGrid>
      <w:tr>
        <w:trPr>
          <w:trHeight w:val="29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Objednatel:</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zastoupený:</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Ing. Radovanem Necidem, ředitelem organizace</w:t>
            </w:r>
          </w:p>
        </w:tc>
      </w:tr>
    </w:tbl>
    <w:p>
      <w:pPr>
        <w:widowControl w:val="0"/>
        <w:spacing w:after="99" w:line="1" w:lineRule="exact"/>
      </w:pPr>
    </w:p>
    <w:p>
      <w:pPr>
        <w:widowControl w:val="0"/>
        <w:spacing w:line="1" w:lineRule="exact"/>
      </w:pPr>
    </w:p>
    <w:p>
      <w:pPr>
        <w:pStyle w:val="Style15"/>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Osoba pověřená jednat jménem objednatele ve věcech smluvních:</w:t>
      </w:r>
    </w:p>
    <w:tbl>
      <w:tblPr>
        <w:tblOverlap w:val="never"/>
        <w:jc w:val="left"/>
        <w:tblLayout w:type="fixed"/>
      </w:tblPr>
      <w:tblGrid>
        <w:gridCol w:w="2078"/>
        <w:gridCol w:w="6269"/>
      </w:tblGrid>
      <w:tr>
        <w:trPr>
          <w:trHeight w:val="379"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5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39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15"/>
        <w:keepNext w:val="0"/>
        <w:keepLines w:val="0"/>
        <w:widowControl w:val="0"/>
        <w:shd w:val="clear" w:color="auto" w:fill="auto"/>
        <w:bidi w:val="0"/>
        <w:spacing w:before="0" w:after="0" w:line="374" w:lineRule="auto"/>
        <w:ind w:left="0" w:right="0" w:firstLine="0"/>
        <w:jc w:val="left"/>
        <w:rPr>
          <w:sz w:val="19"/>
          <w:szCs w:val="19"/>
        </w:rPr>
      </w:pPr>
      <w:r>
        <w:rPr>
          <w:color w:val="000000"/>
          <w:spacing w:val="0"/>
          <w:w w:val="100"/>
          <w:position w:val="0"/>
          <w:sz w:val="20"/>
          <w:szCs w:val="20"/>
          <w:shd w:val="clear" w:color="auto" w:fill="auto"/>
          <w:lang w:val="cs-CZ" w:eastAsia="cs-CZ" w:bidi="cs-CZ"/>
        </w:rPr>
        <w:t xml:space="preserve">(dále jen „Objednatel“) </w:t>
      </w:r>
      <w:r>
        <w:rPr>
          <w:b/>
          <w:bCs/>
          <w:color w:val="000000"/>
          <w:spacing w:val="0"/>
          <w:w w:val="100"/>
          <w:position w:val="0"/>
          <w:sz w:val="19"/>
          <w:szCs w:val="19"/>
          <w:shd w:val="clear" w:color="auto" w:fill="auto"/>
          <w:lang w:val="cs-CZ" w:eastAsia="cs-CZ" w:bidi="cs-CZ"/>
        </w:rPr>
        <w:t>a</w:t>
      </w:r>
    </w:p>
    <w:p>
      <w:pPr>
        <w:widowControl w:val="0"/>
        <w:spacing w:after="339" w:line="1" w:lineRule="exact"/>
      </w:pPr>
    </w:p>
    <w:p>
      <w:pPr>
        <w:widowControl w:val="0"/>
        <w:spacing w:line="1" w:lineRule="exact"/>
      </w:pPr>
    </w:p>
    <w:tbl>
      <w:tblPr>
        <w:tblOverlap w:val="never"/>
        <w:jc w:val="center"/>
        <w:tblLayout w:type="fixed"/>
      </w:tblPr>
      <w:tblGrid>
        <w:gridCol w:w="1810"/>
        <w:gridCol w:w="7459"/>
      </w:tblGrid>
      <w:tr>
        <w:trPr>
          <w:trHeight w:val="27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Zhotovitel:</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20"/>
              <w:jc w:val="left"/>
              <w:rPr>
                <w:sz w:val="19"/>
                <w:szCs w:val="19"/>
              </w:rPr>
            </w:pPr>
            <w:r>
              <w:rPr>
                <w:b/>
                <w:bCs/>
                <w:color w:val="000000"/>
                <w:spacing w:val="0"/>
                <w:w w:val="100"/>
                <w:position w:val="0"/>
                <w:sz w:val="19"/>
                <w:szCs w:val="19"/>
                <w:shd w:val="clear" w:color="auto" w:fill="auto"/>
                <w:lang w:val="cs-CZ" w:eastAsia="cs-CZ" w:bidi="cs-CZ"/>
              </w:rPr>
              <w:t>STAVONA Tender, spol. s r.o.</w:t>
            </w:r>
          </w:p>
        </w:tc>
      </w:tr>
      <w:tr>
        <w:trPr>
          <w:trHeight w:val="350"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Pražská 8, 586 01 Jihlava</w:t>
            </w:r>
          </w:p>
        </w:tc>
      </w:tr>
      <w:tr>
        <w:trPr>
          <w:trHeight w:val="100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zastoupený:</w:t>
            </w:r>
          </w:p>
        </w:tc>
        <w:tc>
          <w:tcPr>
            <w:tcBorders/>
            <w:shd w:val="clear" w:color="auto" w:fill="FFFFFF"/>
            <w:vAlign w:val="bottom"/>
          </w:tcPr>
          <w:p>
            <w:pPr>
              <w:pStyle w:val="Style12"/>
              <w:keepNext w:val="0"/>
              <w:keepLines w:val="0"/>
              <w:widowControl w:val="0"/>
              <w:shd w:val="clear" w:color="auto" w:fill="auto"/>
              <w:bidi w:val="0"/>
              <w:spacing w:before="0" w:after="120" w:line="240" w:lineRule="auto"/>
              <w:ind w:left="0" w:right="0" w:firstLine="320"/>
              <w:jc w:val="left"/>
              <w:rPr>
                <w:sz w:val="19"/>
                <w:szCs w:val="19"/>
              </w:rPr>
            </w:pPr>
            <w:r>
              <w:rPr>
                <w:b/>
                <w:bCs/>
                <w:color w:val="000000"/>
                <w:spacing w:val="0"/>
                <w:w w:val="100"/>
                <w:position w:val="0"/>
                <w:sz w:val="19"/>
                <w:szCs w:val="19"/>
                <w:shd w:val="clear" w:color="auto" w:fill="auto"/>
                <w:lang w:val="cs-CZ" w:eastAsia="cs-CZ" w:bidi="cs-CZ"/>
              </w:rPr>
              <w:t>Michal Kopačka, jednatel</w:t>
            </w:r>
          </w:p>
          <w:p>
            <w:pPr>
              <w:pStyle w:val="Style12"/>
              <w:keepNext w:val="0"/>
              <w:keepLines w:val="0"/>
              <w:widowControl w:val="0"/>
              <w:shd w:val="clear" w:color="auto" w:fill="auto"/>
              <w:bidi w:val="0"/>
              <w:spacing w:before="0" w:after="120" w:line="240" w:lineRule="auto"/>
              <w:ind w:left="0" w:right="0" w:firstLine="320"/>
              <w:jc w:val="left"/>
              <w:rPr>
                <w:sz w:val="19"/>
                <w:szCs w:val="19"/>
              </w:rPr>
            </w:pPr>
            <w:r>
              <w:rPr>
                <w:b/>
                <w:bCs/>
                <w:color w:val="000000"/>
                <w:spacing w:val="0"/>
                <w:w w:val="100"/>
                <w:position w:val="0"/>
                <w:sz w:val="19"/>
                <w:szCs w:val="19"/>
                <w:shd w:val="clear" w:color="auto" w:fill="auto"/>
                <w:lang w:val="cs-CZ" w:eastAsia="cs-CZ" w:bidi="cs-CZ"/>
              </w:rPr>
              <w:t>Ing. Petr Pausar, jednatel</w:t>
            </w:r>
          </w:p>
          <w:p>
            <w:pPr>
              <w:pStyle w:val="Style12"/>
              <w:keepNext w:val="0"/>
              <w:keepLines w:val="0"/>
              <w:widowControl w:val="0"/>
              <w:shd w:val="clear" w:color="auto" w:fill="auto"/>
              <w:bidi w:val="0"/>
              <w:spacing w:before="0" w:after="120" w:line="240" w:lineRule="auto"/>
              <w:ind w:left="0" w:right="0" w:firstLine="320"/>
              <w:jc w:val="left"/>
            </w:pPr>
            <w:r>
              <w:rPr>
                <w:color w:val="000000"/>
                <w:spacing w:val="0"/>
                <w:w w:val="100"/>
                <w:position w:val="0"/>
                <w:shd w:val="clear" w:color="auto" w:fill="auto"/>
                <w:lang w:val="cs-CZ" w:eastAsia="cs-CZ" w:bidi="cs-CZ"/>
              </w:rPr>
              <w:t>(dle zápisu zastupují každý samostatně)</w:t>
            </w:r>
          </w:p>
        </w:tc>
      </w:tr>
    </w:tbl>
    <w:p>
      <w:pPr>
        <w:widowControl w:val="0"/>
        <w:spacing w:after="99" w:line="1" w:lineRule="exact"/>
      </w:pP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Společnost je zapsána v obchodním rejstříku vedeném u Krajského soudu v Brně oddíl C, vložka 82705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Bankovní spojení: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 :</w:t>
      </w:r>
    </w:p>
    <w:tbl>
      <w:tblPr>
        <w:tblOverlap w:val="never"/>
        <w:jc w:val="center"/>
        <w:tblLayout w:type="fixed"/>
      </w:tblPr>
      <w:tblGrid>
        <w:gridCol w:w="1810"/>
        <w:gridCol w:w="7459"/>
      </w:tblGrid>
      <w:tr>
        <w:trPr>
          <w:trHeight w:val="379"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02850311</w:t>
            </w:r>
          </w:p>
        </w:tc>
      </w:tr>
      <w:tr>
        <w:trPr>
          <w:trHeight w:val="379"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CZ 02850311</w:t>
            </w:r>
          </w:p>
        </w:tc>
      </w:tr>
    </w:tbl>
    <w:p>
      <w:pPr>
        <w:widowControl w:val="0"/>
        <w:spacing w:line="1" w:lineRule="exact"/>
      </w:pP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bl>
      <w:tblPr>
        <w:tblOverlap w:val="never"/>
        <w:jc w:val="center"/>
        <w:tblLayout w:type="fixed"/>
      </w:tblPr>
      <w:tblGrid>
        <w:gridCol w:w="1810"/>
        <w:gridCol w:w="7459"/>
      </w:tblGrid>
      <w:tr>
        <w:trPr>
          <w:trHeight w:val="317"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left"/>
            </w:pPr>
            <w:r>
              <w:rPr>
                <w:color w:val="0563C1"/>
                <w:spacing w:val="0"/>
                <w:w w:val="100"/>
                <w:position w:val="0"/>
                <w:shd w:val="clear" w:color="auto" w:fill="auto"/>
                <w:lang w:val="cs-CZ" w:eastAsia="cs-CZ" w:bidi="cs-CZ"/>
              </w:rPr>
              <w:t>@</w:t>
            </w:r>
            <w:r>
              <w:rPr>
                <w:color w:val="0563C1"/>
                <w:spacing w:val="0"/>
                <w:w w:val="100"/>
                <w:position w:val="0"/>
                <w:shd w:val="clear" w:color="auto" w:fill="auto"/>
                <w:lang w:val="cs-CZ" w:eastAsia="cs-CZ" w:bidi="cs-CZ"/>
              </w:rPr>
              <w:t>stavonatender.cz</w:t>
            </w:r>
          </w:p>
        </w:tc>
      </w:tr>
    </w:tbl>
    <w:p>
      <w:pPr>
        <w:widowControl w:val="0"/>
        <w:spacing w:after="99" w:line="1" w:lineRule="exact"/>
      </w:pP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z w:val="19"/>
          <w:szCs w:val="19"/>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z w:val="19"/>
          <w:szCs w:val="19"/>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z w:val="19"/>
          <w:szCs w:val="19"/>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veřejné zakázky s názvem „</w:t>
      </w:r>
      <w:r>
        <w:rPr>
          <w:b/>
          <w:bCs/>
          <w:color w:val="000000"/>
          <w:spacing w:val="0"/>
          <w:w w:val="100"/>
          <w:position w:val="0"/>
          <w:sz w:val="19"/>
          <w:szCs w:val="19"/>
          <w:shd w:val="clear" w:color="auto" w:fill="auto"/>
          <w:lang w:val="cs-CZ" w:eastAsia="cs-CZ" w:bidi="cs-CZ"/>
        </w:rPr>
        <w:t xml:space="preserve">Vypracování projektové dokumentace II/350 Štoky křiž. I/38 - Smilov“, </w:t>
      </w:r>
      <w:r>
        <w:rPr>
          <w:color w:val="000000"/>
          <w:spacing w:val="0"/>
          <w:w w:val="100"/>
          <w:position w:val="0"/>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2</w:t>
      </w:r>
    </w:p>
    <w:p>
      <w:pPr>
        <w:pStyle w:val="Style10"/>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2"/>
        <w:keepNext w:val="0"/>
        <w:keepLines w:val="0"/>
        <w:widowControl w:val="0"/>
        <w:numPr>
          <w:ilvl w:val="0"/>
          <w:numId w:val="1"/>
        </w:numPr>
        <w:shd w:val="clear" w:color="auto" w:fill="auto"/>
        <w:tabs>
          <w:tab w:pos="59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z w:val="19"/>
          <w:szCs w:val="19"/>
          <w:shd w:val="clear" w:color="auto" w:fill="auto"/>
          <w:lang w:val="cs-CZ" w:eastAsia="cs-CZ" w:bidi="cs-CZ"/>
        </w:rPr>
        <w:t xml:space="preserve">vypracování samostatné projektové dokumentace (PD) </w:t>
      </w:r>
      <w:r>
        <w:rPr>
          <w:color w:val="000000"/>
          <w:spacing w:val="0"/>
          <w:w w:val="100"/>
          <w:position w:val="0"/>
          <w:shd w:val="clear" w:color="auto" w:fill="auto"/>
          <w:lang w:val="cs-CZ" w:eastAsia="cs-CZ" w:bidi="cs-CZ"/>
        </w:rPr>
        <w:t xml:space="preserve">na akci </w:t>
      </w:r>
      <w:r>
        <w:rPr>
          <w:b/>
          <w:bCs/>
          <w:color w:val="000000"/>
          <w:spacing w:val="0"/>
          <w:w w:val="100"/>
          <w:position w:val="0"/>
          <w:sz w:val="19"/>
          <w:szCs w:val="19"/>
          <w:shd w:val="clear" w:color="auto" w:fill="auto"/>
          <w:lang w:val="cs-CZ" w:eastAsia="cs-CZ" w:bidi="cs-CZ"/>
        </w:rPr>
        <w:t xml:space="preserve">II/350 Štoky křiž. I/38 - Smilov,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z w:val="19"/>
          <w:szCs w:val="19"/>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z w:val="19"/>
          <w:szCs w:val="19"/>
          <w:shd w:val="clear" w:color="auto" w:fill="auto"/>
          <w:lang w:val="cs-CZ" w:eastAsia="cs-CZ" w:bidi="cs-CZ"/>
        </w:rPr>
        <w:t xml:space="preserve">Příloze č. 1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595"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9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19"/>
          <w:szCs w:val="19"/>
          <w:shd w:val="clear" w:color="auto" w:fill="auto"/>
          <w:lang w:val="cs-CZ" w:eastAsia="cs-CZ" w:bidi="cs-CZ"/>
        </w:rPr>
        <w:t xml:space="preserve">Příloze č. 1 </w:t>
      </w:r>
      <w:r>
        <w:rPr>
          <w:color w:val="000000"/>
          <w:spacing w:val="0"/>
          <w:w w:val="100"/>
          <w:position w:val="0"/>
          <w:shd w:val="clear" w:color="auto" w:fill="auto"/>
          <w:lang w:val="cs-CZ" w:eastAsia="cs-CZ" w:bidi="cs-CZ"/>
        </w:rPr>
        <w:t>(Kalkulace projekčních prací), která je součástí této smlouvy.</w:t>
      </w:r>
    </w:p>
    <w:p>
      <w:pPr>
        <w:pStyle w:val="Style2"/>
        <w:keepNext w:val="0"/>
        <w:keepLines w:val="0"/>
        <w:widowControl w:val="0"/>
        <w:numPr>
          <w:ilvl w:val="0"/>
          <w:numId w:val="1"/>
        </w:numPr>
        <w:shd w:val="clear" w:color="auto" w:fill="auto"/>
        <w:tabs>
          <w:tab w:pos="595" w:val="left"/>
        </w:tabs>
        <w:bidi w:val="0"/>
        <w:spacing w:before="0" w:after="46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3</w:t>
      </w:r>
    </w:p>
    <w:p>
      <w:pPr>
        <w:pStyle w:val="Style10"/>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Doba plnění</w:t>
      </w:r>
      <w:bookmarkEnd w:id="6"/>
      <w:bookmarkEnd w:id="7"/>
    </w:p>
    <w:p>
      <w:pPr>
        <w:pStyle w:val="Style2"/>
        <w:keepNext w:val="0"/>
        <w:keepLines w:val="0"/>
        <w:widowControl w:val="0"/>
        <w:numPr>
          <w:ilvl w:val="0"/>
          <w:numId w:val="3"/>
        </w:numPr>
        <w:shd w:val="clear" w:color="auto" w:fill="auto"/>
        <w:tabs>
          <w:tab w:pos="59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 plnění pro </w:t>
      </w:r>
      <w:r>
        <w:rPr>
          <w:b/>
          <w:bCs/>
          <w:color w:val="000000"/>
          <w:spacing w:val="0"/>
          <w:w w:val="100"/>
          <w:position w:val="0"/>
          <w:sz w:val="19"/>
          <w:szCs w:val="19"/>
          <w:u w:val="single"/>
          <w:shd w:val="clear" w:color="auto" w:fill="auto"/>
          <w:lang w:val="cs-CZ" w:eastAsia="cs-CZ" w:bidi="cs-CZ"/>
        </w:rPr>
        <w:t>vypracování projektové dokumentace PDPS</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v rámci předmětu plnění smluvní strany sjednávají:</w:t>
      </w:r>
    </w:p>
    <w:p>
      <w:pPr>
        <w:pStyle w:val="Style2"/>
        <w:keepNext w:val="0"/>
        <w:keepLines w:val="0"/>
        <w:widowControl w:val="0"/>
        <w:numPr>
          <w:ilvl w:val="0"/>
          <w:numId w:val="5"/>
        </w:numPr>
        <w:shd w:val="clear" w:color="auto" w:fill="auto"/>
        <w:tabs>
          <w:tab w:pos="1055" w:val="left"/>
        </w:tabs>
        <w:bidi w:val="0"/>
        <w:spacing w:before="0" w:line="240" w:lineRule="auto"/>
        <w:ind w:left="0" w:right="0" w:firstLine="660"/>
        <w:jc w:val="both"/>
        <w:rPr>
          <w:sz w:val="19"/>
          <w:szCs w:val="19"/>
        </w:rPr>
      </w:pPr>
      <w:r>
        <w:rPr>
          <w:color w:val="000000"/>
          <w:spacing w:val="0"/>
          <w:w w:val="100"/>
          <w:position w:val="0"/>
          <w:sz w:val="20"/>
          <w:szCs w:val="20"/>
          <w:shd w:val="clear" w:color="auto" w:fill="auto"/>
          <w:lang w:val="cs-CZ" w:eastAsia="cs-CZ" w:bidi="cs-CZ"/>
        </w:rPr>
        <w:t xml:space="preserve">Koncept PDPS do </w:t>
      </w:r>
      <w:r>
        <w:rPr>
          <w:b/>
          <w:bCs/>
          <w:color w:val="000000"/>
          <w:spacing w:val="0"/>
          <w:w w:val="100"/>
          <w:position w:val="0"/>
          <w:sz w:val="19"/>
          <w:szCs w:val="19"/>
          <w:shd w:val="clear" w:color="auto" w:fill="auto"/>
          <w:lang w:val="cs-CZ" w:eastAsia="cs-CZ" w:bidi="cs-CZ"/>
        </w:rPr>
        <w:t>30. dubna 2024</w:t>
      </w:r>
    </w:p>
    <w:p>
      <w:pPr>
        <w:pStyle w:val="Style2"/>
        <w:keepNext w:val="0"/>
        <w:keepLines w:val="0"/>
        <w:widowControl w:val="0"/>
        <w:numPr>
          <w:ilvl w:val="0"/>
          <w:numId w:val="5"/>
        </w:numPr>
        <w:shd w:val="clear" w:color="auto" w:fill="auto"/>
        <w:tabs>
          <w:tab w:pos="1055" w:val="left"/>
        </w:tabs>
        <w:bidi w:val="0"/>
        <w:spacing w:before="0" w:line="240" w:lineRule="auto"/>
        <w:ind w:left="0" w:right="0" w:firstLine="660"/>
        <w:jc w:val="both"/>
        <w:rPr>
          <w:sz w:val="19"/>
          <w:szCs w:val="19"/>
        </w:rPr>
      </w:pPr>
      <w:r>
        <w:rPr>
          <w:color w:val="000000"/>
          <w:spacing w:val="0"/>
          <w:w w:val="100"/>
          <w:position w:val="0"/>
          <w:sz w:val="20"/>
          <w:szCs w:val="20"/>
          <w:shd w:val="clear" w:color="auto" w:fill="auto"/>
          <w:lang w:val="cs-CZ" w:eastAsia="cs-CZ" w:bidi="cs-CZ"/>
        </w:rPr>
        <w:t xml:space="preserve">Čistopis PDPS do </w:t>
      </w:r>
      <w:r>
        <w:rPr>
          <w:b/>
          <w:bCs/>
          <w:color w:val="000000"/>
          <w:spacing w:val="0"/>
          <w:w w:val="100"/>
          <w:position w:val="0"/>
          <w:sz w:val="19"/>
          <w:szCs w:val="19"/>
          <w:shd w:val="clear" w:color="auto" w:fill="auto"/>
          <w:lang w:val="cs-CZ" w:eastAsia="cs-CZ" w:bidi="cs-CZ"/>
        </w:rPr>
        <w:t>31. května 2024</w:t>
      </w:r>
    </w:p>
    <w:p>
      <w:pPr>
        <w:pStyle w:val="Style2"/>
        <w:keepNext w:val="0"/>
        <w:keepLines w:val="0"/>
        <w:widowControl w:val="0"/>
        <w:numPr>
          <w:ilvl w:val="0"/>
          <w:numId w:val="3"/>
        </w:numPr>
        <w:shd w:val="clear" w:color="auto" w:fill="auto"/>
        <w:tabs>
          <w:tab w:pos="59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z w:val="19"/>
          <w:szCs w:val="19"/>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2"/>
        <w:keepNext w:val="0"/>
        <w:keepLines w:val="0"/>
        <w:widowControl w:val="0"/>
        <w:numPr>
          <w:ilvl w:val="0"/>
          <w:numId w:val="3"/>
        </w:numPr>
        <w:shd w:val="clear" w:color="auto" w:fill="auto"/>
        <w:tabs>
          <w:tab w:pos="595"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2"/>
        <w:keepNext w:val="0"/>
        <w:keepLines w:val="0"/>
        <w:widowControl w:val="0"/>
        <w:numPr>
          <w:ilvl w:val="0"/>
          <w:numId w:val="3"/>
        </w:numPr>
        <w:shd w:val="clear" w:color="auto" w:fill="auto"/>
        <w:tabs>
          <w:tab w:pos="595"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2"/>
        <w:keepNext w:val="0"/>
        <w:keepLines w:val="0"/>
        <w:widowControl w:val="0"/>
        <w:numPr>
          <w:ilvl w:val="0"/>
          <w:numId w:val="3"/>
        </w:numPr>
        <w:shd w:val="clear" w:color="auto" w:fill="auto"/>
        <w:tabs>
          <w:tab w:pos="595" w:val="left"/>
        </w:tabs>
        <w:bidi w:val="0"/>
        <w:spacing w:before="0" w:after="46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4</w:t>
      </w:r>
    </w:p>
    <w:p>
      <w:pPr>
        <w:pStyle w:val="Style10"/>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2"/>
        <w:keepNext w:val="0"/>
        <w:keepLines w:val="0"/>
        <w:widowControl w:val="0"/>
        <w:numPr>
          <w:ilvl w:val="0"/>
          <w:numId w:val="7"/>
        </w:numPr>
        <w:shd w:val="clear" w:color="auto" w:fill="auto"/>
        <w:tabs>
          <w:tab w:pos="59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díla dle </w:t>
      </w:r>
      <w:r>
        <w:rPr>
          <w:b/>
          <w:bCs/>
          <w:color w:val="000000"/>
          <w:spacing w:val="0"/>
          <w:w w:val="100"/>
          <w:position w:val="0"/>
          <w:sz w:val="19"/>
          <w:szCs w:val="19"/>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2"/>
        <w:keepNext w:val="0"/>
        <w:keepLines w:val="0"/>
        <w:widowControl w:val="0"/>
        <w:numPr>
          <w:ilvl w:val="0"/>
          <w:numId w:val="9"/>
        </w:numPr>
        <w:shd w:val="clear" w:color="auto" w:fill="auto"/>
        <w:tabs>
          <w:tab w:pos="1055" w:val="left"/>
        </w:tabs>
        <w:bidi w:val="0"/>
        <w:spacing w:before="0" w:line="254" w:lineRule="auto"/>
        <w:ind w:left="0" w:right="0" w:firstLine="560"/>
        <w:jc w:val="both"/>
      </w:pPr>
      <w:r>
        <w:rPr>
          <w:b/>
          <w:bCs/>
          <w:color w:val="000000"/>
          <w:spacing w:val="0"/>
          <w:w w:val="100"/>
          <w:position w:val="0"/>
          <w:sz w:val="19"/>
          <w:szCs w:val="19"/>
          <w:u w:val="single"/>
          <w:shd w:val="clear" w:color="auto" w:fill="auto"/>
          <w:lang w:val="cs-CZ" w:eastAsia="cs-CZ" w:bidi="cs-CZ"/>
        </w:rPr>
        <w:t>vypracování projektové dokumentace</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4"/>
      </w:tblGrid>
      <w:tr>
        <w:trPr>
          <w:trHeight w:val="48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rPr>
                <w:sz w:val="19"/>
                <w:szCs w:val="19"/>
              </w:rPr>
            </w:pPr>
            <w:r>
              <w:rPr>
                <w:b/>
                <w:bCs/>
                <w:color w:val="000000"/>
                <w:spacing w:val="0"/>
                <w:w w:val="100"/>
                <w:position w:val="0"/>
                <w:sz w:val="19"/>
                <w:szCs w:val="19"/>
                <w:shd w:val="clear" w:color="auto" w:fill="auto"/>
                <w:lang w:val="cs-CZ" w:eastAsia="cs-CZ" w:bidi="cs-CZ"/>
              </w:rPr>
              <w:t>96 780 Kč bez DPH</w:t>
            </w:r>
          </w:p>
        </w:tc>
      </w:tr>
      <w:tr>
        <w:trPr>
          <w:trHeight w:val="619"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00"/>
              <w:jc w:val="left"/>
              <w:rPr>
                <w:sz w:val="19"/>
                <w:szCs w:val="19"/>
              </w:rPr>
            </w:pPr>
            <w:r>
              <w:rPr>
                <w:b/>
                <w:bCs/>
                <w:color w:val="000000"/>
                <w:spacing w:val="0"/>
                <w:w w:val="100"/>
                <w:position w:val="0"/>
                <w:sz w:val="19"/>
                <w:szCs w:val="19"/>
                <w:shd w:val="clear" w:color="auto" w:fill="auto"/>
                <w:lang w:val="cs-CZ" w:eastAsia="cs-CZ" w:bidi="cs-CZ"/>
              </w:rPr>
              <w:t>20 323,80 Kč</w:t>
            </w:r>
          </w:p>
        </w:tc>
      </w:tr>
    </w:tbl>
    <w:p>
      <w:pPr>
        <w:widowControl w:val="0"/>
        <w:spacing w:line="1" w:lineRule="exact"/>
      </w:pPr>
    </w:p>
    <w:tbl>
      <w:tblPr>
        <w:tblOverlap w:val="never"/>
        <w:jc w:val="right"/>
        <w:tblLayout w:type="fixed"/>
      </w:tblPr>
      <w:tblGrid>
        <w:gridCol w:w="4258"/>
        <w:gridCol w:w="3974"/>
      </w:tblGrid>
      <w:tr>
        <w:trPr>
          <w:trHeight w:val="538"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rPr>
                <w:sz w:val="19"/>
                <w:szCs w:val="19"/>
              </w:rPr>
            </w:pPr>
            <w:r>
              <w:rPr>
                <w:b/>
                <w:bCs/>
                <w:color w:val="000000"/>
                <w:spacing w:val="0"/>
                <w:w w:val="100"/>
                <w:position w:val="0"/>
                <w:sz w:val="19"/>
                <w:szCs w:val="19"/>
                <w:shd w:val="clear" w:color="auto" w:fill="auto"/>
                <w:lang w:val="cs-CZ" w:eastAsia="cs-CZ" w:bidi="cs-CZ"/>
              </w:rPr>
              <w:t>117 103,80 Kč včetně DPH</w:t>
            </w:r>
          </w:p>
        </w:tc>
      </w:tr>
    </w:tbl>
    <w:p>
      <w:pPr>
        <w:widowControl w:val="0"/>
        <w:spacing w:after="339" w:line="1" w:lineRule="exact"/>
      </w:pP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19"/>
          <w:szCs w:val="19"/>
          <w:shd w:val="clear" w:color="auto" w:fill="auto"/>
          <w:lang w:val="cs-CZ" w:eastAsia="cs-CZ" w:bidi="cs-CZ"/>
        </w:rPr>
        <w:t xml:space="preserve">Přílohy č. 1 </w:t>
      </w:r>
      <w:r>
        <w:rPr>
          <w:color w:val="000000"/>
          <w:spacing w:val="0"/>
          <w:w w:val="100"/>
          <w:position w:val="0"/>
          <w:shd w:val="clear" w:color="auto" w:fill="auto"/>
          <w:lang w:val="cs-CZ" w:eastAsia="cs-CZ" w:bidi="cs-CZ"/>
        </w:rPr>
        <w:t>(Kalkulace projekčních prací), které jsou součástí této smlouvy, a odměna za užití nehmotného statku dle odst. 8.7. 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z w:val="19"/>
          <w:szCs w:val="19"/>
          <w:shd w:val="clear" w:color="auto" w:fill="auto"/>
          <w:lang w:val="cs-CZ" w:eastAsia="cs-CZ" w:bidi="cs-CZ"/>
        </w:rPr>
        <w:t xml:space="preserve">§ 2594 OZ. </w:t>
      </w:r>
      <w:r>
        <w:rPr>
          <w:color w:val="000000"/>
          <w:spacing w:val="0"/>
          <w:w w:val="100"/>
          <w:position w:val="0"/>
          <w:shd w:val="clear" w:color="auto" w:fill="auto"/>
          <w:lang w:val="cs-CZ" w:eastAsia="cs-CZ" w:bidi="cs-CZ"/>
        </w:rPr>
        <w:t>Pro účely této smlouvy jsou dodatečné služby vždy spojeny s výdejem veřejných prostředků a probíhají v souladu s platnými Pravidly Rady Kraje Vysočina pro zadávání veřejných zakázek (dále jen „PRK“) a interními pravidly objednatele.</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rPr>
          <w:sz w:val="19"/>
          <w:szCs w:val="19"/>
        </w:rPr>
      </w:pPr>
      <w:r>
        <w:rPr>
          <w:color w:val="000000"/>
          <w:spacing w:val="0"/>
          <w:w w:val="100"/>
          <w:position w:val="0"/>
          <w:sz w:val="20"/>
          <w:szCs w:val="20"/>
          <w:shd w:val="clear" w:color="auto" w:fill="auto"/>
          <w:lang w:val="cs-CZ" w:eastAsia="cs-CZ" w:bidi="cs-CZ"/>
        </w:rPr>
        <w:t xml:space="preserve">Pokud zhotovitel provede </w:t>
      </w:r>
      <w:r>
        <w:rPr>
          <w:b/>
          <w:bCs/>
          <w:color w:val="000000"/>
          <w:spacing w:val="0"/>
          <w:w w:val="100"/>
          <w:position w:val="0"/>
          <w:sz w:val="19"/>
          <w:szCs w:val="19"/>
          <w:shd w:val="clear" w:color="auto" w:fill="auto"/>
          <w:lang w:val="cs-CZ" w:eastAsia="cs-CZ" w:bidi="cs-CZ"/>
        </w:rPr>
        <w:t xml:space="preserve">dodatečné služby </w:t>
      </w:r>
      <w:r>
        <w:rPr>
          <w:color w:val="000000"/>
          <w:spacing w:val="0"/>
          <w:w w:val="100"/>
          <w:position w:val="0"/>
          <w:sz w:val="20"/>
          <w:szCs w:val="20"/>
          <w:shd w:val="clear" w:color="auto" w:fill="auto"/>
          <w:lang w:val="cs-CZ" w:eastAsia="cs-CZ" w:bidi="cs-CZ"/>
        </w:rPr>
        <w:t xml:space="preserve">a nedohodne se s objednatelem na ceně díla postupem dle </w:t>
      </w:r>
      <w:r>
        <w:rPr>
          <w:b/>
          <w:bCs/>
          <w:color w:val="000000"/>
          <w:spacing w:val="0"/>
          <w:w w:val="100"/>
          <w:position w:val="0"/>
          <w:sz w:val="19"/>
          <w:szCs w:val="19"/>
          <w:shd w:val="clear" w:color="auto" w:fill="auto"/>
          <w:lang w:val="cs-CZ" w:eastAsia="cs-CZ" w:bidi="cs-CZ"/>
        </w:rPr>
        <w:t xml:space="preserve">§ 2612 odst. 1 OZ, </w:t>
      </w:r>
      <w:r>
        <w:rPr>
          <w:color w:val="000000"/>
          <w:spacing w:val="0"/>
          <w:w w:val="100"/>
          <w:position w:val="0"/>
          <w:sz w:val="20"/>
          <w:szCs w:val="20"/>
          <w:shd w:val="clear" w:color="auto" w:fill="auto"/>
          <w:lang w:val="cs-CZ" w:eastAsia="cs-CZ" w:bidi="cs-CZ"/>
        </w:rPr>
        <w:t xml:space="preserve">pak zhotovitel díla nemá právo na úhradu ceny té části díla, která nebyla provedena v souladu s PRK, interními pravidly objednatele a </w:t>
      </w:r>
      <w:r>
        <w:rPr>
          <w:b/>
          <w:bCs/>
          <w:color w:val="000000"/>
          <w:spacing w:val="0"/>
          <w:w w:val="100"/>
          <w:position w:val="0"/>
          <w:sz w:val="19"/>
          <w:szCs w:val="19"/>
          <w:shd w:val="clear" w:color="auto" w:fill="auto"/>
          <w:lang w:val="cs-CZ" w:eastAsia="cs-CZ" w:bidi="cs-CZ"/>
        </w:rPr>
        <w:t xml:space="preserve">§ 2614 OZ </w:t>
      </w:r>
      <w:r>
        <w:rPr>
          <w:color w:val="000000"/>
          <w:spacing w:val="0"/>
          <w:w w:val="100"/>
          <w:position w:val="0"/>
          <w:sz w:val="20"/>
          <w:szCs w:val="2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19"/>
          <w:szCs w:val="19"/>
          <w:shd w:val="clear" w:color="auto" w:fill="auto"/>
          <w:lang w:val="cs-CZ" w:eastAsia="cs-CZ" w:bidi="cs-CZ"/>
        </w:rPr>
        <w:t>dodatečných služeb.</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rPr>
          <w:sz w:val="19"/>
          <w:szCs w:val="19"/>
        </w:rPr>
      </w:pPr>
      <w:r>
        <w:rPr>
          <w:color w:val="000000"/>
          <w:spacing w:val="0"/>
          <w:w w:val="100"/>
          <w:position w:val="0"/>
          <w:sz w:val="20"/>
          <w:szCs w:val="20"/>
          <w:shd w:val="clear" w:color="auto" w:fill="auto"/>
          <w:lang w:val="cs-CZ" w:eastAsia="cs-CZ" w:bidi="cs-CZ"/>
        </w:rPr>
        <w:t>Veškeré dodatečné služby splňující podmínky stanovené v PRK a interními pravidly objednatele</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které jsou nezbytné pro dokončení díla, musí být písemně dohodnuty osobami oprávněnými jednat ve věcech smluvních</w:t>
      </w:r>
      <w:r>
        <w:rPr>
          <w:b/>
          <w:bCs/>
          <w:color w:val="000000"/>
          <w:spacing w:val="0"/>
          <w:w w:val="100"/>
          <w:position w:val="0"/>
          <w:sz w:val="19"/>
          <w:szCs w:val="19"/>
          <w:shd w:val="clear" w:color="auto" w:fill="auto"/>
          <w:lang w:val="cs-CZ" w:eastAsia="cs-CZ" w:bidi="cs-CZ"/>
        </w:rPr>
        <w:t>.</w:t>
      </w:r>
    </w:p>
    <w:p>
      <w:pPr>
        <w:pStyle w:val="Style2"/>
        <w:keepNext w:val="0"/>
        <w:keepLines w:val="0"/>
        <w:widowControl w:val="0"/>
        <w:numPr>
          <w:ilvl w:val="0"/>
          <w:numId w:val="7"/>
        </w:numPr>
        <w:shd w:val="clear" w:color="auto" w:fill="auto"/>
        <w:tabs>
          <w:tab w:pos="582" w:val="left"/>
        </w:tabs>
        <w:bidi w:val="0"/>
        <w:spacing w:before="0" w:after="46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5</w:t>
      </w:r>
    </w:p>
    <w:p>
      <w:pPr>
        <w:pStyle w:val="Style10"/>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Způsob provádění díla a dodání díla</w:t>
      </w:r>
      <w:bookmarkEnd w:id="10"/>
      <w:bookmarkEnd w:id="11"/>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z w:val="19"/>
          <w:szCs w:val="19"/>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11"/>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Překáží-li nevhodná věc nebo příkaz v řádném provádění díla, zhotovitel je v nezbytném rozsahu </w:t>
      </w:r>
      <w:r>
        <w:rPr>
          <w:color w:val="000000"/>
          <w:spacing w:val="0"/>
          <w:w w:val="100"/>
          <w:position w:val="0"/>
          <w:shd w:val="clear" w:color="auto" w:fill="auto"/>
          <w:lang w:val="cs-CZ" w:eastAsia="cs-CZ" w:bidi="cs-CZ"/>
        </w:rPr>
        <w:t>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11"/>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Projektová dokumentace bude předána v počtu 4 paré 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11"/>
        </w:numPr>
        <w:shd w:val="clear" w:color="auto" w:fill="auto"/>
        <w:tabs>
          <w:tab w:pos="566" w:val="left"/>
        </w:tabs>
        <w:bidi w:val="0"/>
        <w:spacing w:before="0" w:after="120" w:line="254"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z w:val="19"/>
          <w:szCs w:val="19"/>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11"/>
        </w:numPr>
        <w:shd w:val="clear" w:color="auto" w:fill="auto"/>
        <w:tabs>
          <w:tab w:pos="566" w:val="left"/>
        </w:tabs>
        <w:bidi w:val="0"/>
        <w:spacing w:before="0" w:after="120" w:line="240" w:lineRule="auto"/>
        <w:ind w:left="580" w:right="0" w:hanging="580"/>
        <w:jc w:val="both"/>
        <w:rPr>
          <w:sz w:val="19"/>
          <w:szCs w:val="19"/>
        </w:rPr>
      </w:pPr>
      <w:r>
        <w:rPr>
          <w:color w:val="000000"/>
          <w:spacing w:val="0"/>
          <w:w w:val="100"/>
          <w:position w:val="0"/>
          <w:sz w:val="20"/>
          <w:szCs w:val="20"/>
          <w:shd w:val="clear" w:color="auto" w:fill="auto"/>
          <w:lang w:val="cs-CZ" w:eastAsia="cs-CZ" w:bidi="cs-CZ"/>
        </w:rPr>
        <w:t xml:space="preserve">Kontaktní osoby objednatele, zhotovitele a osoby pověřené provedením díla jsou uvedeny v </w:t>
      </w:r>
      <w:r>
        <w:rPr>
          <w:b/>
          <w:bCs/>
          <w:color w:val="000000"/>
          <w:spacing w:val="0"/>
          <w:w w:val="100"/>
          <w:position w:val="0"/>
          <w:sz w:val="19"/>
          <w:szCs w:val="19"/>
          <w:shd w:val="clear" w:color="auto" w:fill="auto"/>
          <w:lang w:val="cs-CZ" w:eastAsia="cs-CZ" w:bidi="cs-CZ"/>
        </w:rPr>
        <w:t xml:space="preserve">Příloze č. 2 </w:t>
      </w:r>
      <w:r>
        <w:rPr>
          <w:color w:val="000000"/>
          <w:spacing w:val="0"/>
          <w:w w:val="100"/>
          <w:position w:val="0"/>
          <w:sz w:val="20"/>
          <w:szCs w:val="20"/>
          <w:shd w:val="clear" w:color="auto" w:fill="auto"/>
          <w:lang w:val="cs-CZ" w:eastAsia="cs-CZ" w:bidi="cs-CZ"/>
        </w:rPr>
        <w:t>této smlouvy</w:t>
      </w:r>
      <w:r>
        <w:rPr>
          <w:b/>
          <w:bCs/>
          <w:color w:val="000000"/>
          <w:spacing w:val="0"/>
          <w:w w:val="100"/>
          <w:position w:val="0"/>
          <w:sz w:val="19"/>
          <w:szCs w:val="19"/>
          <w:shd w:val="clear" w:color="auto" w:fill="auto"/>
          <w:lang w:val="cs-CZ" w:eastAsia="cs-CZ" w:bidi="cs-CZ"/>
        </w:rPr>
        <w:t>.</w:t>
      </w:r>
    </w:p>
    <w:p>
      <w:pPr>
        <w:pStyle w:val="Style2"/>
        <w:keepNext w:val="0"/>
        <w:keepLines w:val="0"/>
        <w:widowControl w:val="0"/>
        <w:numPr>
          <w:ilvl w:val="0"/>
          <w:numId w:val="11"/>
        </w:numPr>
        <w:shd w:val="clear" w:color="auto" w:fill="auto"/>
        <w:tabs>
          <w:tab w:pos="566" w:val="left"/>
        </w:tabs>
        <w:bidi w:val="0"/>
        <w:spacing w:before="0" w:after="120" w:line="254" w:lineRule="auto"/>
        <w:ind w:left="0" w:right="0" w:firstLine="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z w:val="19"/>
          <w:szCs w:val="19"/>
          <w:shd w:val="clear" w:color="auto" w:fill="auto"/>
          <w:lang w:val="cs-CZ" w:eastAsia="cs-CZ" w:bidi="cs-CZ"/>
        </w:rPr>
        <w:t xml:space="preserve">Přílohy č. 1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1"/>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11"/>
        </w:numPr>
        <w:shd w:val="clear" w:color="auto" w:fill="auto"/>
        <w:tabs>
          <w:tab w:pos="619" w:val="left"/>
        </w:tabs>
        <w:bidi w:val="0"/>
        <w:spacing w:before="0" w:after="120" w:line="254"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z w:val="19"/>
          <w:szCs w:val="19"/>
          <w:shd w:val="clear" w:color="auto" w:fill="auto"/>
          <w:lang w:val="cs-CZ" w:eastAsia="cs-CZ" w:bidi="cs-CZ"/>
        </w:rPr>
        <w:t xml:space="preserve">Příloze č. 2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11"/>
        </w:numPr>
        <w:shd w:val="clear" w:color="auto" w:fill="auto"/>
        <w:tabs>
          <w:tab w:pos="619" w:val="left"/>
        </w:tabs>
        <w:bidi w:val="0"/>
        <w:spacing w:before="0" w:after="120" w:line="254" w:lineRule="auto"/>
        <w:ind w:left="0" w:right="0" w:firstLine="0"/>
        <w:jc w:val="left"/>
      </w:pPr>
      <w:r>
        <w:rPr>
          <w:color w:val="000000"/>
          <w:spacing w:val="0"/>
          <w:w w:val="100"/>
          <w:position w:val="0"/>
          <w:shd w:val="clear" w:color="auto" w:fill="auto"/>
          <w:lang w:val="cs-CZ" w:eastAsia="cs-CZ" w:bidi="cs-CZ"/>
        </w:rPr>
        <w:t>Místem plnění je:</w:t>
      </w:r>
    </w:p>
    <w:p>
      <w:pPr>
        <w:pStyle w:val="Style2"/>
        <w:keepNext w:val="0"/>
        <w:keepLines w:val="0"/>
        <w:widowControl w:val="0"/>
        <w:numPr>
          <w:ilvl w:val="0"/>
          <w:numId w:val="13"/>
        </w:numPr>
        <w:shd w:val="clear" w:color="auto" w:fill="auto"/>
        <w:tabs>
          <w:tab w:pos="1305" w:val="left"/>
        </w:tabs>
        <w:bidi w:val="0"/>
        <w:spacing w:before="0" w:after="120" w:line="173" w:lineRule="auto"/>
        <w:ind w:left="0" w:right="0" w:firstLine="940"/>
        <w:jc w:val="both"/>
      </w:pPr>
      <w:r>
        <w:rPr>
          <w:color w:val="000000"/>
          <w:spacing w:val="0"/>
          <w:w w:val="100"/>
          <w:position w:val="0"/>
          <w:shd w:val="clear" w:color="auto" w:fill="auto"/>
          <w:lang w:val="cs-CZ" w:eastAsia="cs-CZ" w:bidi="cs-CZ"/>
        </w:rPr>
        <w:t>pro předání dokumentace</w:t>
      </w:r>
    </w:p>
    <w:p>
      <w:pPr>
        <w:pStyle w:val="Style2"/>
        <w:keepNext w:val="0"/>
        <w:keepLines w:val="0"/>
        <w:widowControl w:val="0"/>
        <w:shd w:val="clear" w:color="auto" w:fill="auto"/>
        <w:bidi w:val="0"/>
        <w:spacing w:before="0" w:after="120" w:line="254" w:lineRule="auto"/>
        <w:ind w:left="1300" w:right="0" w:firstLine="0"/>
        <w:jc w:val="left"/>
        <w:rPr>
          <w:sz w:val="19"/>
          <w:szCs w:val="19"/>
        </w:rPr>
      </w:pPr>
      <w:r>
        <w:rPr>
          <w:b/>
          <w:bCs/>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120" w:line="240" w:lineRule="auto"/>
        <w:ind w:left="1300" w:right="0" w:firstLine="0"/>
        <w:jc w:val="left"/>
      </w:pPr>
      <w:r>
        <w:rPr>
          <w:color w:val="000000"/>
          <w:spacing w:val="0"/>
          <w:w w:val="100"/>
          <w:position w:val="0"/>
          <w:shd w:val="clear" w:color="auto" w:fill="auto"/>
          <w:lang w:val="cs-CZ" w:eastAsia="cs-CZ" w:bidi="cs-CZ"/>
        </w:rPr>
        <w:t>Kosovská 1122/16, Jihlava, PSČ 586 01</w:t>
      </w:r>
    </w:p>
    <w:p>
      <w:pPr>
        <w:pStyle w:val="Style2"/>
        <w:keepNext w:val="0"/>
        <w:keepLines w:val="0"/>
        <w:widowControl w:val="0"/>
        <w:numPr>
          <w:ilvl w:val="0"/>
          <w:numId w:val="13"/>
        </w:numPr>
        <w:shd w:val="clear" w:color="auto" w:fill="auto"/>
        <w:tabs>
          <w:tab w:pos="1305" w:val="left"/>
        </w:tabs>
        <w:bidi w:val="0"/>
        <w:spacing w:before="0" w:after="120" w:line="173" w:lineRule="auto"/>
        <w:ind w:left="0" w:right="0" w:firstLine="940"/>
        <w:jc w:val="left"/>
      </w:pPr>
      <w:r>
        <w:rPr>
          <w:color w:val="000000"/>
          <w:spacing w:val="0"/>
          <w:w w:val="100"/>
          <w:position w:val="0"/>
          <w:shd w:val="clear" w:color="auto" w:fill="auto"/>
          <w:lang w:val="cs-CZ" w:eastAsia="cs-CZ" w:bidi="cs-CZ"/>
        </w:rPr>
        <w:t>pro práce spojené s vypracováním PD</w:t>
      </w:r>
    </w:p>
    <w:p>
      <w:pPr>
        <w:pStyle w:val="Style2"/>
        <w:keepNext w:val="0"/>
        <w:keepLines w:val="0"/>
        <w:widowControl w:val="0"/>
        <w:shd w:val="clear" w:color="auto" w:fill="auto"/>
        <w:bidi w:val="0"/>
        <w:spacing w:before="0" w:after="460" w:line="254" w:lineRule="auto"/>
        <w:ind w:left="1300" w:right="0" w:firstLine="0"/>
        <w:jc w:val="left"/>
      </w:pPr>
      <w:r>
        <w:rPr>
          <w:b/>
          <w:bCs/>
          <w:color w:val="000000"/>
          <w:spacing w:val="0"/>
          <w:w w:val="100"/>
          <w:position w:val="0"/>
          <w:sz w:val="19"/>
          <w:szCs w:val="19"/>
          <w:shd w:val="clear" w:color="auto" w:fill="auto"/>
          <w:lang w:val="cs-CZ" w:eastAsia="cs-CZ" w:bidi="cs-CZ"/>
        </w:rPr>
        <w:t xml:space="preserve">místo stavby uvedené v Příloze č. 1 </w:t>
      </w:r>
      <w:r>
        <w:rPr>
          <w:color w:val="000000"/>
          <w:spacing w:val="0"/>
          <w:w w:val="100"/>
          <w:position w:val="0"/>
          <w:shd w:val="clear" w:color="auto" w:fill="auto"/>
          <w:lang w:val="cs-CZ" w:eastAsia="cs-CZ" w:bidi="cs-CZ"/>
        </w:rPr>
        <w:t>této smlouvy</w:t>
      </w:r>
    </w:p>
    <w:p>
      <w:pPr>
        <w:pStyle w:val="Style2"/>
        <w:keepNext w:val="0"/>
        <w:keepLines w:val="0"/>
        <w:widowControl w:val="0"/>
        <w:shd w:val="clear" w:color="auto" w:fill="auto"/>
        <w:bidi w:val="0"/>
        <w:spacing w:before="0" w:after="12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6</w:t>
      </w:r>
    </w:p>
    <w:p>
      <w:pPr>
        <w:pStyle w:val="Style10"/>
        <w:keepNext/>
        <w:keepLines/>
        <w:widowControl w:val="0"/>
        <w:shd w:val="clear" w:color="auto" w:fill="auto"/>
        <w:bidi w:val="0"/>
        <w:spacing w:before="0" w:after="120"/>
        <w:ind w:left="0" w:right="0" w:firstLine="0"/>
        <w:jc w:val="center"/>
      </w:pPr>
      <w:bookmarkStart w:id="12" w:name="bookmark12"/>
      <w:bookmarkStart w:id="13" w:name="bookmark13"/>
      <w:r>
        <w:rPr>
          <w:color w:val="000000"/>
          <w:spacing w:val="0"/>
          <w:w w:val="100"/>
          <w:position w:val="0"/>
          <w:shd w:val="clear" w:color="auto" w:fill="auto"/>
          <w:lang w:val="cs-CZ" w:eastAsia="cs-CZ" w:bidi="cs-CZ"/>
        </w:rPr>
        <w:t>Placení a fakturace</w:t>
      </w:r>
      <w:bookmarkEnd w:id="12"/>
      <w:bookmarkEnd w:id="13"/>
    </w:p>
    <w:p>
      <w:pPr>
        <w:pStyle w:val="Style2"/>
        <w:keepNext w:val="0"/>
        <w:keepLines w:val="0"/>
        <w:widowControl w:val="0"/>
        <w:numPr>
          <w:ilvl w:val="0"/>
          <w:numId w:val="15"/>
        </w:numPr>
        <w:shd w:val="clear" w:color="auto" w:fill="auto"/>
        <w:tabs>
          <w:tab w:pos="566" w:val="left"/>
        </w:tabs>
        <w:bidi w:val="0"/>
        <w:spacing w:before="0" w:after="120" w:line="254" w:lineRule="auto"/>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shd w:val="clear" w:color="auto" w:fill="auto"/>
        <w:bidi w:val="0"/>
        <w:spacing w:before="0" w:after="120" w:line="240" w:lineRule="auto"/>
        <w:ind w:left="580" w:right="0" w:firstLine="0"/>
        <w:jc w:val="both"/>
      </w:pPr>
      <w:r>
        <w:rPr>
          <w:color w:val="000000"/>
          <w:spacing w:val="0"/>
          <w:w w:val="100"/>
          <w:position w:val="0"/>
          <w:shd w:val="clear" w:color="auto" w:fill="auto"/>
          <w:lang w:val="cs-CZ" w:eastAsia="cs-CZ" w:bidi="cs-CZ"/>
        </w:rPr>
        <w:t>Předáním kompletní projektové dokumentace pro provedení stavby (PDPS) odsouhlasené objednatelem bez výhrad ve formě a v počtu sjednaném v této smlouvě; strany se dohodly, že objednatel zaplatí cenu na základě daňového dokladu vystaveného zhotovitelem ve lhůtě splatnosti 30 dnů od doručení.</w:t>
      </w:r>
    </w:p>
    <w:p>
      <w:pPr>
        <w:pStyle w:val="Style2"/>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z w:val="19"/>
          <w:szCs w:val="19"/>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rPr>
          <w:color w:val="000000"/>
          <w:spacing w:val="0"/>
          <w:w w:val="100"/>
          <w:position w:val="0"/>
          <w:u w:val="single"/>
          <w:shd w:val="clear" w:color="auto" w:fill="auto"/>
          <w:lang w:val="cs-CZ" w:eastAsia="cs-CZ" w:bidi="cs-CZ"/>
        </w:rPr>
        <w:t>ksusv@,</w:t>
      </w:r>
      <w:r>
        <w:rPr>
          <w:color w:val="000000"/>
          <w:spacing w:val="0"/>
          <w:w w:val="100"/>
          <w:position w:val="0"/>
          <w:u w:val="single"/>
          <w:shd w:val="clear" w:color="auto" w:fill="auto"/>
          <w:lang w:val="cs-CZ" w:eastAsia="cs-CZ" w:bidi="cs-CZ"/>
        </w:rPr>
        <w:t>ksusv.cz</w:t>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566" w:val="left"/>
        </w:tabs>
        <w:bidi w:val="0"/>
        <w:spacing w:before="0" w:after="120" w:line="254"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5"/>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19"/>
          <w:szCs w:val="19"/>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558" w:val="left"/>
        </w:tabs>
        <w:bidi w:val="0"/>
        <w:spacing w:before="0" w:after="460" w:line="240"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z w:val="19"/>
          <w:szCs w:val="19"/>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7</w:t>
      </w:r>
    </w:p>
    <w:p>
      <w:pPr>
        <w:pStyle w:val="Style10"/>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Smluvní pokuty</w:t>
      </w:r>
      <w:bookmarkEnd w:id="14"/>
      <w:bookmarkEnd w:id="15"/>
    </w:p>
    <w:p>
      <w:pPr>
        <w:pStyle w:val="Style2"/>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19"/>
          <w:szCs w:val="19"/>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z w:val="19"/>
          <w:szCs w:val="19"/>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2"/>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z w:val="19"/>
          <w:szCs w:val="19"/>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z w:val="19"/>
          <w:szCs w:val="19"/>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z w:val="19"/>
          <w:szCs w:val="19"/>
          <w:shd w:val="clear" w:color="auto" w:fill="auto"/>
          <w:lang w:val="cs-CZ" w:eastAsia="cs-CZ" w:bidi="cs-CZ"/>
        </w:rPr>
        <w:t xml:space="preserve">Příloze č. 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19"/>
          <w:szCs w:val="19"/>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z w:val="19"/>
          <w:szCs w:val="19"/>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z w:val="19"/>
          <w:szCs w:val="19"/>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z w:val="19"/>
          <w:szCs w:val="19"/>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z w:val="19"/>
          <w:szCs w:val="19"/>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z w:val="19"/>
          <w:szCs w:val="19"/>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z w:val="19"/>
          <w:szCs w:val="19"/>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z w:val="19"/>
          <w:szCs w:val="19"/>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2"/>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0"/>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0"/>
          <w:numId w:val="17"/>
        </w:numPr>
        <w:shd w:val="clear" w:color="auto" w:fill="auto"/>
        <w:tabs>
          <w:tab w:pos="558" w:val="left"/>
        </w:tabs>
        <w:bidi w:val="0"/>
        <w:spacing w:before="0" w:after="46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8</w:t>
      </w:r>
    </w:p>
    <w:p>
      <w:pPr>
        <w:pStyle w:val="Style10"/>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Další ujednání</w:t>
      </w:r>
      <w:bookmarkEnd w:id="16"/>
      <w:bookmarkEnd w:id="17"/>
    </w:p>
    <w:p>
      <w:pPr>
        <w:pStyle w:val="Style2"/>
        <w:keepNext w:val="0"/>
        <w:keepLines w:val="0"/>
        <w:widowControl w:val="0"/>
        <w:numPr>
          <w:ilvl w:val="1"/>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1"/>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z w:val="19"/>
          <w:szCs w:val="19"/>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1"/>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1"/>
          <w:numId w:val="17"/>
        </w:numPr>
        <w:shd w:val="clear" w:color="auto" w:fill="auto"/>
        <w:tabs>
          <w:tab w:pos="558"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1"/>
          <w:numId w:val="17"/>
        </w:numPr>
        <w:shd w:val="clear" w:color="auto" w:fill="auto"/>
        <w:tabs>
          <w:tab w:pos="558" w:val="left"/>
        </w:tabs>
        <w:bidi w:val="0"/>
        <w:spacing w:before="0" w:after="120" w:line="240" w:lineRule="auto"/>
        <w:ind w:left="560" w:right="0" w:hanging="560"/>
        <w:jc w:val="both"/>
      </w:pPr>
      <w:r>
        <w:rPr>
          <w:color w:val="000000"/>
          <w:spacing w:val="0"/>
          <w:w w:val="100"/>
          <w:position w:val="0"/>
          <w:shd w:val="clear" w:color="auto" w:fill="auto"/>
          <w:lang w:val="cs-CZ" w:eastAsia="cs-CZ" w:bidi="cs-CZ"/>
        </w:rPr>
        <w:t xml:space="preserve">Pokud objednatel zjistí, že zhotovitel provádí dílo v rozporu se svými povinnostmi, je oprávněn dožadovat se toho, aby zhotovitel odstranil vzniklé vady a dílo prováděl řádným způsobem. </w:t>
      </w:r>
      <w:r>
        <w:rPr>
          <w:color w:val="000000"/>
          <w:spacing w:val="0"/>
          <w:w w:val="100"/>
          <w:position w:val="0"/>
          <w:shd w:val="clear" w:color="auto" w:fill="auto"/>
          <w:lang w:val="cs-CZ" w:eastAsia="cs-CZ" w:bidi="cs-CZ"/>
        </w:rPr>
        <w:t>Jestliže zhotovitel tak neučiní v poskytnuté přiměřené lhůtě a jeho postup by vedl k podstatnému porušení smlouvy, je objednatel oprávněn odstoupit od smlouvy.</w:t>
      </w:r>
    </w:p>
    <w:p>
      <w:pPr>
        <w:pStyle w:val="Style2"/>
        <w:keepNext w:val="0"/>
        <w:keepLines w:val="0"/>
        <w:widowControl w:val="0"/>
        <w:numPr>
          <w:ilvl w:val="1"/>
          <w:numId w:val="17"/>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1"/>
          <w:numId w:val="17"/>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z w:val="19"/>
          <w:szCs w:val="19"/>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z w:val="19"/>
          <w:szCs w:val="19"/>
          <w:shd w:val="clear" w:color="auto" w:fill="auto"/>
          <w:lang w:val="cs-CZ" w:eastAsia="cs-CZ" w:bidi="cs-CZ"/>
        </w:rPr>
        <w:t>zákona č. 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19"/>
          <w:szCs w:val="19"/>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1"/>
          <w:numId w:val="17"/>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2"/>
        <w:keepNext w:val="0"/>
        <w:keepLines w:val="0"/>
        <w:widowControl w:val="0"/>
        <w:numPr>
          <w:ilvl w:val="1"/>
          <w:numId w:val="17"/>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shd w:val="clear" w:color="auto" w:fill="auto"/>
        <w:bidi w:val="0"/>
        <w:spacing w:before="0" w:after="460" w:line="240" w:lineRule="auto"/>
        <w:ind w:left="580" w:right="0" w:hanging="580"/>
        <w:jc w:val="both"/>
      </w:pPr>
      <w:r>
        <w:rPr>
          <w:b/>
          <w:bCs/>
          <w:color w:val="000000"/>
          <w:spacing w:val="0"/>
          <w:w w:val="100"/>
          <w:position w:val="0"/>
          <w:sz w:val="19"/>
          <w:szCs w:val="19"/>
          <w:shd w:val="clear" w:color="auto" w:fill="auto"/>
          <w:lang w:val="cs-CZ" w:eastAsia="cs-CZ" w:bidi="cs-CZ"/>
        </w:rPr>
        <w:t xml:space="preserve">8.10. 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z w:val="19"/>
          <w:szCs w:val="19"/>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v </w:t>
      </w:r>
      <w:r>
        <w:rPr>
          <w:b/>
          <w:bCs/>
          <w:color w:val="000000"/>
          <w:spacing w:val="0"/>
          <w:w w:val="100"/>
          <w:position w:val="0"/>
          <w:sz w:val="19"/>
          <w:szCs w:val="19"/>
          <w:shd w:val="clear" w:color="auto" w:fill="auto"/>
          <w:lang w:val="cs-CZ" w:eastAsia="cs-CZ" w:bidi="cs-CZ"/>
        </w:rPr>
        <w:t xml:space="preserve">součtu </w:t>
      </w:r>
      <w:r>
        <w:rPr>
          <w:color w:val="000000"/>
          <w:spacing w:val="0"/>
          <w:w w:val="100"/>
          <w:position w:val="0"/>
          <w:shd w:val="clear" w:color="auto" w:fill="auto"/>
          <w:lang w:val="cs-CZ" w:eastAsia="cs-CZ" w:bidi="cs-CZ"/>
        </w:rPr>
        <w:t>nabídkových cen za zpracování kompletní projektové dokumentace v Kč vč. DPH, uvedených v příloze č. 1 této smlouvy. Za účelem prokázání splnění tohoto požadavku je zhotovitel povinen doložit objednateli do 3 pracovních dnů od doručení výzvy doklad osvědčující uzavření pojistné smlouvy v požadovaném rozsahu.</w:t>
      </w:r>
    </w:p>
    <w:p>
      <w:pPr>
        <w:pStyle w:val="Style2"/>
        <w:keepNext w:val="0"/>
        <w:keepLines w:val="0"/>
        <w:widowControl w:val="0"/>
        <w:shd w:val="clear" w:color="auto" w:fill="auto"/>
        <w:bidi w:val="0"/>
        <w:spacing w:before="0" w:after="12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9</w:t>
      </w:r>
    </w:p>
    <w:p>
      <w:pPr>
        <w:pStyle w:val="Style10"/>
        <w:keepNext/>
        <w:keepLines/>
        <w:widowControl w:val="0"/>
        <w:shd w:val="clear" w:color="auto" w:fill="auto"/>
        <w:bidi w:val="0"/>
        <w:spacing w:before="0" w:after="120"/>
        <w:ind w:left="0" w:right="0" w:firstLine="0"/>
        <w:jc w:val="center"/>
      </w:pPr>
      <w:bookmarkStart w:id="18" w:name="bookmark18"/>
      <w:bookmarkStart w:id="19" w:name="bookmark19"/>
      <w:r>
        <w:rPr>
          <w:color w:val="000000"/>
          <w:spacing w:val="0"/>
          <w:w w:val="100"/>
          <w:position w:val="0"/>
          <w:shd w:val="clear" w:color="auto" w:fill="auto"/>
          <w:lang w:val="cs-CZ" w:eastAsia="cs-CZ" w:bidi="cs-CZ"/>
        </w:rPr>
        <w:t>Zvláštní ujednání</w:t>
      </w:r>
      <w:bookmarkEnd w:id="18"/>
      <w:bookmarkEnd w:id="19"/>
    </w:p>
    <w:p>
      <w:pPr>
        <w:pStyle w:val="Style2"/>
        <w:keepNext w:val="0"/>
        <w:keepLines w:val="0"/>
        <w:widowControl w:val="0"/>
        <w:numPr>
          <w:ilvl w:val="0"/>
          <w:numId w:val="1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0"/>
          <w:numId w:val="1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9"/>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after="12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9"/>
        </w:numPr>
        <w:shd w:val="clear" w:color="auto" w:fill="auto"/>
        <w:tabs>
          <w:tab w:pos="566" w:val="left"/>
        </w:tabs>
        <w:bidi w:val="0"/>
        <w:spacing w:before="0" w:after="120" w:line="254" w:lineRule="auto"/>
        <w:ind w:left="0" w:right="0" w:firstLine="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1"/>
        </w:numPr>
        <w:shd w:val="clear" w:color="auto" w:fill="auto"/>
        <w:tabs>
          <w:tab w:pos="883" w:val="left"/>
        </w:tabs>
        <w:bidi w:val="0"/>
        <w:spacing w:before="0" w:after="12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1"/>
        </w:numPr>
        <w:shd w:val="clear" w:color="auto" w:fill="auto"/>
        <w:tabs>
          <w:tab w:pos="898" w:val="left"/>
        </w:tabs>
        <w:bidi w:val="0"/>
        <w:spacing w:before="0" w:after="120" w:line="254" w:lineRule="auto"/>
        <w:ind w:left="0" w:right="0" w:firstLine="580"/>
        <w:jc w:val="both"/>
      </w:pPr>
      <w:r>
        <w:rPr>
          <w:color w:val="000000"/>
          <w:spacing w:val="0"/>
          <w:w w:val="100"/>
          <w:position w:val="0"/>
          <w:shd w:val="clear" w:color="auto" w:fill="auto"/>
          <w:lang w:val="cs-CZ" w:eastAsia="cs-CZ" w:bidi="cs-CZ"/>
        </w:rPr>
        <w:t>při zjištění, že dílo neodpovídají požadavkům objednatele stanoveným v zadávací</w:t>
      </w:r>
    </w:p>
    <w:p>
      <w:pPr>
        <w:pStyle w:val="Style2"/>
        <w:keepNext w:val="0"/>
        <w:keepLines w:val="0"/>
        <w:widowControl w:val="0"/>
        <w:shd w:val="clear" w:color="auto" w:fill="auto"/>
        <w:bidi w:val="0"/>
        <w:spacing w:before="0" w:line="240" w:lineRule="auto"/>
        <w:ind w:left="0" w:right="0" w:firstLine="860"/>
        <w:jc w:val="both"/>
      </w:pPr>
      <w:r>
        <w:rPr>
          <w:color w:val="000000"/>
          <w:spacing w:val="0"/>
          <w:w w:val="100"/>
          <w:position w:val="0"/>
          <w:shd w:val="clear" w:color="auto" w:fill="auto"/>
          <w:lang w:val="cs-CZ" w:eastAsia="cs-CZ" w:bidi="cs-CZ"/>
        </w:rPr>
        <w:t>dokumentaci; a nebo</w:t>
      </w:r>
    </w:p>
    <w:p>
      <w:pPr>
        <w:pStyle w:val="Style2"/>
        <w:keepNext w:val="0"/>
        <w:keepLines w:val="0"/>
        <w:widowControl w:val="0"/>
        <w:numPr>
          <w:ilvl w:val="0"/>
          <w:numId w:val="21"/>
        </w:numPr>
        <w:shd w:val="clear" w:color="auto" w:fill="auto"/>
        <w:tabs>
          <w:tab w:pos="894"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21"/>
        </w:numPr>
        <w:shd w:val="clear" w:color="auto" w:fill="auto"/>
        <w:tabs>
          <w:tab w:pos="908" w:val="left"/>
        </w:tabs>
        <w:bidi w:val="0"/>
        <w:spacing w:before="0" w:line="240" w:lineRule="auto"/>
        <w:ind w:left="86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2"/>
        <w:keepNext w:val="0"/>
        <w:keepLines w:val="0"/>
        <w:widowControl w:val="0"/>
        <w:numPr>
          <w:ilvl w:val="0"/>
          <w:numId w:val="19"/>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numPr>
          <w:ilvl w:val="0"/>
          <w:numId w:val="19"/>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9"/>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2"/>
        <w:keepNext w:val="0"/>
        <w:keepLines w:val="0"/>
        <w:widowControl w:val="0"/>
        <w:shd w:val="clear" w:color="auto" w:fill="auto"/>
        <w:tabs>
          <w:tab w:pos="2092" w:val="left"/>
        </w:tabs>
        <w:bidi w:val="0"/>
        <w:spacing w:before="0" w:line="240" w:lineRule="auto"/>
        <w:ind w:left="0" w:right="0" w:firstLine="580"/>
        <w:jc w:val="both"/>
      </w:pPr>
      <w:r>
        <w:rPr>
          <w:color w:val="000000"/>
          <w:spacing w:val="0"/>
          <w:w w:val="100"/>
          <w:position w:val="0"/>
          <w:shd w:val="clear" w:color="auto" w:fill="auto"/>
          <w:lang w:val="cs-CZ" w:eastAsia="cs-CZ" w:bidi="cs-CZ"/>
        </w:rPr>
        <w:t>a)</w:t>
        <w:tab/>
        <w:t>fyzickou či právnickou osobou nebo subjektem či orgánem se sídlem v Rusku,</w:t>
      </w:r>
    </w:p>
    <w:p>
      <w:pPr>
        <w:pStyle w:val="Style2"/>
        <w:keepNext w:val="0"/>
        <w:keepLines w:val="0"/>
        <w:widowControl w:val="0"/>
        <w:numPr>
          <w:ilvl w:val="0"/>
          <w:numId w:val="9"/>
        </w:numPr>
        <w:shd w:val="clear" w:color="auto" w:fill="auto"/>
        <w:tabs>
          <w:tab w:pos="209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právnickou osobou, subjektem nebo orgánem, který je z více než 50 % přímo či</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nepřímo vlastněn některým ze subjektů uvedených v písmeni a) tohoto odstavce, nebo</w:t>
      </w:r>
    </w:p>
    <w:p>
      <w:pPr>
        <w:pStyle w:val="Style2"/>
        <w:keepNext w:val="0"/>
        <w:keepLines w:val="0"/>
        <w:widowControl w:val="0"/>
        <w:numPr>
          <w:ilvl w:val="0"/>
          <w:numId w:val="9"/>
        </w:numPr>
        <w:shd w:val="clear" w:color="auto" w:fill="auto"/>
        <w:tabs>
          <w:tab w:pos="2092" w:val="left"/>
        </w:tabs>
        <w:bidi w:val="0"/>
        <w:spacing w:before="0" w:line="240" w:lineRule="auto"/>
        <w:ind w:left="720" w:right="0" w:hanging="14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9"/>
        </w:numPr>
        <w:shd w:val="clear" w:color="auto" w:fill="auto"/>
        <w:tabs>
          <w:tab w:pos="565" w:val="left"/>
        </w:tabs>
        <w:bidi w:val="0"/>
        <w:spacing w:before="0" w:after="460" w:line="240" w:lineRule="auto"/>
        <w:ind w:left="580" w:right="0" w:hanging="580"/>
        <w:jc w:val="both"/>
      </w:pPr>
      <w:r>
        <w:rPr>
          <w:color w:val="000000"/>
          <w:spacing w:val="0"/>
          <w:w w:val="100"/>
          <w:position w:val="0"/>
          <w:shd w:val="clear" w:color="auto" w:fill="auto"/>
          <w:lang w:val="cs-CZ" w:eastAsia="cs-CZ" w:bidi="cs-CZ"/>
        </w:rPr>
        <w:t>Objednatel je oprávněn od smlouvy odstoupit v případě, kdy Zhotovitel nesplní povinnost uvedenou v odst. 9.6. a 9.7. této smlouvy.</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10</w:t>
      </w:r>
    </w:p>
    <w:p>
      <w:pPr>
        <w:pStyle w:val="Style10"/>
        <w:keepNext/>
        <w:keepLines/>
        <w:widowControl w:val="0"/>
        <w:shd w:val="clear" w:color="auto" w:fill="auto"/>
        <w:bidi w:val="0"/>
        <w:spacing w:before="0" w:after="220"/>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Platnost a účinnost smlouvy</w:t>
      </w:r>
      <w:bookmarkEnd w:id="20"/>
      <w:bookmarkEnd w:id="21"/>
    </w:p>
    <w:p>
      <w:pPr>
        <w:pStyle w:val="Style2"/>
        <w:keepNext w:val="0"/>
        <w:keepLines w:val="0"/>
        <w:widowControl w:val="0"/>
        <w:numPr>
          <w:ilvl w:val="0"/>
          <w:numId w:val="23"/>
        </w:numPr>
        <w:shd w:val="clear" w:color="auto" w:fill="auto"/>
        <w:tabs>
          <w:tab w:pos="592" w:val="left"/>
        </w:tabs>
        <w:bidi w:val="0"/>
        <w:spacing w:before="0" w:after="36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23"/>
        </w:numPr>
        <w:shd w:val="clear" w:color="auto" w:fill="auto"/>
        <w:tabs>
          <w:tab w:pos="568" w:val="left"/>
        </w:tabs>
        <w:bidi w:val="0"/>
        <w:spacing w:before="0" w:after="360" w:line="240" w:lineRule="auto"/>
        <w:ind w:left="580" w:right="0" w:hanging="5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z w:val="19"/>
          <w:szCs w:val="19"/>
          <w:u w:val="single"/>
          <w:shd w:val="clear" w:color="auto" w:fill="auto"/>
          <w:lang w:val="cs-CZ" w:eastAsia="cs-CZ" w:bidi="cs-CZ"/>
        </w:rPr>
        <w:t>platná</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3"/>
        </w:numPr>
        <w:shd w:val="clear" w:color="auto" w:fill="auto"/>
        <w:tabs>
          <w:tab w:pos="568" w:val="left"/>
        </w:tabs>
        <w:bidi w:val="0"/>
        <w:spacing w:before="0" w:after="460" w:line="254"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sz w:val="19"/>
          <w:szCs w:val="19"/>
          <w:u w:val="single"/>
          <w:shd w:val="clear" w:color="auto" w:fill="auto"/>
          <w:lang w:val="cs-CZ" w:eastAsia="cs-CZ" w:bidi="cs-CZ"/>
        </w:rPr>
        <w:t>účinná</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11</w:t>
      </w:r>
    </w:p>
    <w:p>
      <w:pPr>
        <w:pStyle w:val="Style2"/>
        <w:keepNext w:val="0"/>
        <w:keepLines w:val="0"/>
        <w:widowControl w:val="0"/>
        <w:shd w:val="clear" w:color="auto" w:fill="auto"/>
        <w:bidi w:val="0"/>
        <w:spacing w:before="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ujednání</w:t>
      </w:r>
    </w:p>
    <w:p>
      <w:pPr>
        <w:pStyle w:val="Style2"/>
        <w:keepNext w:val="0"/>
        <w:keepLines w:val="0"/>
        <w:widowControl w:val="0"/>
        <w:shd w:val="clear" w:color="auto" w:fill="auto"/>
        <w:bidi w:val="0"/>
        <w:spacing w:before="0" w:after="220" w:line="240" w:lineRule="auto"/>
        <w:ind w:left="580" w:right="0" w:hanging="580"/>
        <w:jc w:val="both"/>
      </w:pPr>
      <w:r>
        <w:rPr>
          <w:b/>
          <w:bCs/>
          <w:color w:val="000000"/>
          <w:spacing w:val="0"/>
          <w:w w:val="100"/>
          <w:position w:val="0"/>
          <w:sz w:val="19"/>
          <w:szCs w:val="19"/>
          <w:shd w:val="clear" w:color="auto" w:fill="auto"/>
          <w:lang w:val="cs-CZ" w:eastAsia="cs-CZ" w:bidi="cs-CZ"/>
        </w:rPr>
        <w:t xml:space="preserve">11.1. </w:t>
      </w: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shd w:val="clear" w:color="auto" w:fill="auto"/>
        <w:bidi w:val="0"/>
        <w:spacing w:before="0" w:after="220" w:line="240" w:lineRule="auto"/>
        <w:ind w:left="580" w:right="0" w:hanging="580"/>
        <w:jc w:val="both"/>
      </w:pPr>
      <w:r>
        <w:rPr>
          <w:b/>
          <w:bCs/>
          <w:color w:val="000000"/>
          <w:spacing w:val="0"/>
          <w:w w:val="100"/>
          <w:position w:val="0"/>
          <w:sz w:val="19"/>
          <w:szCs w:val="19"/>
          <w:shd w:val="clear" w:color="auto" w:fill="auto"/>
          <w:lang w:val="cs-CZ" w:eastAsia="cs-CZ" w:bidi="cs-CZ"/>
        </w:rPr>
        <w:t xml:space="preserve">11.2. </w:t>
      </w: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2"/>
        <w:keepNext w:val="0"/>
        <w:keepLines w:val="0"/>
        <w:widowControl w:val="0"/>
        <w:numPr>
          <w:ilvl w:val="0"/>
          <w:numId w:val="2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2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platnými PRK a interními pravidly objednatele.</w:t>
      </w:r>
    </w:p>
    <w:p>
      <w:pPr>
        <w:pStyle w:val="Style10"/>
        <w:keepNext/>
        <w:keepLines/>
        <w:widowControl w:val="0"/>
        <w:numPr>
          <w:ilvl w:val="0"/>
          <w:numId w:val="25"/>
        </w:numPr>
        <w:shd w:val="clear" w:color="auto" w:fill="auto"/>
        <w:tabs>
          <w:tab w:pos="582" w:val="left"/>
        </w:tabs>
        <w:bidi w:val="0"/>
        <w:spacing w:before="0" w:line="240" w:lineRule="auto"/>
        <w:ind w:left="0" w:right="0" w:firstLine="0"/>
        <w:jc w:val="both"/>
        <w:rPr>
          <w:sz w:val="20"/>
          <w:szCs w:val="20"/>
        </w:rPr>
      </w:pPr>
      <w:bookmarkStart w:id="22" w:name="bookmark22"/>
      <w:bookmarkStart w:id="23" w:name="bookmark23"/>
      <w:r>
        <w:rPr>
          <w:b w:val="0"/>
          <w:bCs w:val="0"/>
          <w:color w:val="000000"/>
          <w:spacing w:val="0"/>
          <w:w w:val="100"/>
          <w:position w:val="0"/>
          <w:sz w:val="20"/>
          <w:szCs w:val="20"/>
          <w:shd w:val="clear" w:color="auto" w:fill="auto"/>
          <w:lang w:val="cs-CZ" w:eastAsia="cs-CZ" w:bidi="cs-CZ"/>
        </w:rPr>
        <w:t xml:space="preserve">Plnění této smlouvy se řídí </w:t>
      </w:r>
      <w:r>
        <w:rPr>
          <w:color w:val="000000"/>
          <w:spacing w:val="0"/>
          <w:w w:val="100"/>
          <w:position w:val="0"/>
          <w:sz w:val="19"/>
          <w:szCs w:val="19"/>
          <w:shd w:val="clear" w:color="auto" w:fill="auto"/>
          <w:lang w:val="cs-CZ" w:eastAsia="cs-CZ" w:bidi="cs-CZ"/>
        </w:rPr>
        <w:t>zákonem č. 89/2012 Sb., občanský zákoník, v platném znění</w:t>
      </w:r>
      <w:r>
        <w:rPr>
          <w:b w:val="0"/>
          <w:bCs w:val="0"/>
          <w:color w:val="000000"/>
          <w:spacing w:val="0"/>
          <w:w w:val="100"/>
          <w:position w:val="0"/>
          <w:sz w:val="20"/>
          <w:szCs w:val="20"/>
          <w:shd w:val="clear" w:color="auto" w:fill="auto"/>
          <w:lang w:val="cs-CZ" w:eastAsia="cs-CZ" w:bidi="cs-CZ"/>
        </w:rPr>
        <w:t>.</w:t>
      </w:r>
      <w:bookmarkEnd w:id="22"/>
      <w:bookmarkEnd w:id="23"/>
    </w:p>
    <w:p>
      <w:pPr>
        <w:pStyle w:val="Style2"/>
        <w:keepNext w:val="0"/>
        <w:keepLines w:val="0"/>
        <w:widowControl w:val="0"/>
        <w:numPr>
          <w:ilvl w:val="0"/>
          <w:numId w:val="25"/>
        </w:numPr>
        <w:shd w:val="clear" w:color="auto" w:fill="auto"/>
        <w:tabs>
          <w:tab w:pos="582" w:val="left"/>
        </w:tabs>
        <w:bidi w:val="0"/>
        <w:spacing w:before="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w:t>
      </w:r>
      <w:r>
        <w:br w:type="page"/>
      </w:r>
    </w:p>
    <w:p>
      <w:pPr>
        <w:pStyle w:val="Style2"/>
        <w:keepNext w:val="0"/>
        <w:keepLines w:val="0"/>
        <w:widowControl w:val="0"/>
        <w:shd w:val="clear" w:color="auto" w:fill="auto"/>
        <w:bidi w:val="0"/>
        <w:spacing w:before="0" w:after="460" w:line="240" w:lineRule="auto"/>
        <w:ind w:left="0" w:right="0" w:firstLine="580"/>
        <w:jc w:val="left"/>
      </w:pPr>
      <w:r>
        <w:rPr>
          <w:color w:val="000000"/>
          <w:spacing w:val="0"/>
          <w:w w:val="100"/>
          <w:position w:val="0"/>
          <w:shd w:val="clear" w:color="auto" w:fill="auto"/>
          <w:lang w:val="cs-CZ" w:eastAsia="cs-CZ" w:bidi="cs-CZ"/>
        </w:rPr>
        <w:t>svobodné vůle a nebyla uzavřena v tísni za jednostranně nevýhodných podmínek.</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 Kalkulace projekčních prací</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Příloha č. 2 - Údaje, které jsou součástí ujednání a nebudou zveřejněny v Registru smluv</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widowControl w:val="0"/>
        <w:spacing w:line="1" w:lineRule="exact"/>
        <w:sectPr>
          <w:headerReference w:type="default" r:id="rId5"/>
          <w:footerReference w:type="default" r:id="rId6"/>
          <w:footnotePr>
            <w:pos w:val="pageBottom"/>
            <w:numFmt w:val="decimal"/>
            <w:numRestart w:val="continuous"/>
          </w:footnotePr>
          <w:pgSz w:w="11900" w:h="16840"/>
          <w:pgMar w:top="1743" w:left="1360" w:right="1213" w:bottom="1263" w:header="0" w:footer="3" w:gutter="0"/>
          <w:pgNumType w:start="1"/>
          <w:cols w:space="720"/>
          <w:noEndnote/>
          <w:rtlGutter w:val="0"/>
          <w:docGrid w:linePitch="360"/>
        </w:sectPr>
      </w:pPr>
      <w:r>
        <mc:AlternateContent>
          <mc:Choice Requires="wps">
            <w:drawing>
              <wp:anchor distT="381000" distB="0" distL="0" distR="0" simplePos="0" relativeHeight="125829378" behindDoc="0" locked="0" layoutInCell="1" allowOverlap="1">
                <wp:simplePos x="0" y="0"/>
                <wp:positionH relativeFrom="page">
                  <wp:posOffset>1337945</wp:posOffset>
                </wp:positionH>
                <wp:positionV relativeFrom="paragraph">
                  <wp:posOffset>381000</wp:posOffset>
                </wp:positionV>
                <wp:extent cx="1481455" cy="173990"/>
                <wp:wrapTopAndBottom/>
                <wp:docPr id="6" name="Shape 6"/>
                <a:graphic xmlns:a="http://schemas.openxmlformats.org/drawingml/2006/main">
                  <a:graphicData uri="http://schemas.microsoft.com/office/word/2010/wordprocessingShape">
                    <wps:wsp>
                      <wps:cNvSpPr txBox="1"/>
                      <wps:spPr>
                        <a:xfrm>
                          <a:ext cx="148145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32" type="#_x0000_t202" style="position:absolute;margin-left:105.34999999999999pt;margin-top:30.pt;width:116.65000000000001pt;height:13.699999999999999pt;z-index:-125829375;mso-wrap-distance-left:0;mso-wrap-distance-top:3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mc:AlternateContent>
          <mc:Choice Requires="wps">
            <w:drawing>
              <wp:anchor distT="381000" distB="0" distL="0" distR="0" simplePos="0" relativeHeight="125829380" behindDoc="0" locked="0" layoutInCell="1" allowOverlap="1">
                <wp:simplePos x="0" y="0"/>
                <wp:positionH relativeFrom="page">
                  <wp:posOffset>4272915</wp:posOffset>
                </wp:positionH>
                <wp:positionV relativeFrom="paragraph">
                  <wp:posOffset>381000</wp:posOffset>
                </wp:positionV>
                <wp:extent cx="1484630" cy="173990"/>
                <wp:wrapTopAndBottom/>
                <wp:docPr id="8" name="Shape 8"/>
                <a:graphic xmlns:a="http://schemas.openxmlformats.org/drawingml/2006/main">
                  <a:graphicData uri="http://schemas.microsoft.com/office/word/2010/wordprocessingShape">
                    <wps:wsp>
                      <wps:cNvSpPr txBox="1"/>
                      <wps:spPr>
                        <a:xfrm>
                          <a:ext cx="148463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34" type="#_x0000_t202" style="position:absolute;margin-left:336.44999999999999pt;margin-top:30.pt;width:116.90000000000001pt;height:13.699999999999999pt;z-index:-125829373;mso-wrap-distance-left:0;mso-wrap-distance-top:3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6" w:after="1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753" w:left="0" w:right="0" w:bottom="1710" w:header="0" w:footer="3" w:gutter="0"/>
          <w:cols w:space="720"/>
          <w:noEndnote/>
          <w:rtlGutter w:val="0"/>
          <w:docGrid w:linePitch="360"/>
        </w:sectPr>
      </w:pPr>
    </w:p>
    <w:p>
      <w:pPr>
        <w:pStyle w:val="Style23"/>
        <w:keepNext w:val="0"/>
        <w:keepLines w:val="0"/>
        <w:widowControl w:val="0"/>
        <w:shd w:val="clear" w:color="auto" w:fill="auto"/>
        <w:bidi w:val="0"/>
        <w:spacing w:before="0" w:after="0" w:line="240" w:lineRule="auto"/>
        <w:ind w:right="0" w:firstLine="0"/>
        <w:jc w:val="left"/>
      </w:pPr>
      <w:r>
        <mc:AlternateContent>
          <mc:Choice Requires="wps">
            <w:drawing>
              <wp:anchor distT="0" distB="0" distL="114300" distR="114300" simplePos="0" relativeHeight="125829382" behindDoc="0" locked="0" layoutInCell="1" allowOverlap="1">
                <wp:simplePos x="0" y="0"/>
                <wp:positionH relativeFrom="page">
                  <wp:posOffset>1880235</wp:posOffset>
                </wp:positionH>
                <wp:positionV relativeFrom="paragraph">
                  <wp:posOffset>12700</wp:posOffset>
                </wp:positionV>
                <wp:extent cx="777240" cy="146050"/>
                <wp:wrapSquare wrapText="right"/>
                <wp:docPr id="10" name="Shape 10"/>
                <a:graphic xmlns:a="http://schemas.openxmlformats.org/drawingml/2006/main">
                  <a:graphicData uri="http://schemas.microsoft.com/office/word/2010/wordprocessingShape">
                    <wps:wsp>
                      <wps:cNvSpPr txBox="1"/>
                      <wps:spPr>
                        <a:xfrm>
                          <a:ext cx="777240" cy="14605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Petr Pausar</w:t>
                            </w:r>
                          </w:p>
                        </w:txbxContent>
                      </wps:txbx>
                      <wps:bodyPr wrap="none" lIns="0" tIns="0" rIns="0" bIns="0">
                        <a:noAutoFit/>
                      </wps:bodyPr>
                    </wps:wsp>
                  </a:graphicData>
                </a:graphic>
              </wp:anchor>
            </w:drawing>
          </mc:Choice>
          <mc:Fallback>
            <w:pict>
              <v:shape id="_x0000_s1036" type="#_x0000_t202" style="position:absolute;margin-left:148.05000000000001pt;margin-top:1.pt;width:61.200000000000003pt;height:11.5pt;z-index:-125829371;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Petr Pausar</w:t>
                      </w:r>
                    </w:p>
                  </w:txbxContent>
                </v:textbox>
                <w10:wrap type="square" side="right" anchorx="page"/>
              </v:shape>
            </w:pict>
          </mc:Fallback>
        </mc:AlternateContent>
      </w:r>
      <w:r>
        <w:rPr>
          <w:color w:val="000000"/>
          <w:spacing w:val="0"/>
          <w:w w:val="100"/>
          <w:position w:val="0"/>
          <w:shd w:val="clear" w:color="auto" w:fill="auto"/>
          <w:lang w:val="cs-CZ" w:eastAsia="cs-CZ" w:bidi="cs-CZ"/>
        </w:rPr>
        <w:t>Ing. Radovan Necid, ředitel organizace Krajská správa a údržba silnic Vysočiny, příspěvková organizace</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Příloha č.2 SoD</w:t>
      </w:r>
    </w:p>
    <w:p>
      <w:pPr>
        <w:pStyle w:val="Style2"/>
        <w:keepNext w:val="0"/>
        <w:keepLines w:val="0"/>
        <w:widowControl w:val="0"/>
        <w:shd w:val="clear" w:color="auto" w:fill="auto"/>
        <w:bidi w:val="0"/>
        <w:spacing w:before="0" w:after="46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0" w:line="25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Objednatel:</w:t>
      </w:r>
    </w:p>
    <w:p>
      <w:pPr>
        <w:pStyle w:val="Style2"/>
        <w:keepNext w:val="0"/>
        <w:keepLines w:val="0"/>
        <w:widowControl w:val="0"/>
        <w:shd w:val="clear" w:color="auto" w:fill="auto"/>
        <w:bidi w:val="0"/>
        <w:spacing w:before="0" w:after="0" w:line="25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Číslo účtu:</w:t>
      </w:r>
    </w:p>
    <w:p>
      <w:pPr>
        <w:pStyle w:val="Style15"/>
        <w:keepNext w:val="0"/>
        <w:keepLines w:val="0"/>
        <w:widowControl w:val="0"/>
        <w:shd w:val="clear" w:color="auto" w:fill="auto"/>
        <w:bidi w:val="0"/>
        <w:spacing w:before="0" w:after="0" w:line="240" w:lineRule="auto"/>
        <w:ind w:left="24"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tbl>
      <w:tblPr>
        <w:tblOverlap w:val="never"/>
        <w:jc w:val="center"/>
        <w:tblLayout w:type="fixed"/>
      </w:tblPr>
      <w:tblGrid>
        <w:gridCol w:w="6370"/>
        <w:gridCol w:w="2966"/>
      </w:tblGrid>
      <w:tr>
        <w:trPr>
          <w:trHeight w:val="288" w:hRule="exact"/>
        </w:trPr>
        <w:tc>
          <w:tcPr>
            <w:tcBorders>
              <w:top w:val="single" w:sz="4"/>
            </w:tcBorders>
            <w:shd w:val="clear" w:color="auto" w:fill="FFFFFF"/>
            <w:vAlign w:val="top"/>
          </w:tcPr>
          <w:p>
            <w:pPr>
              <w:pStyle w:val="Style12"/>
              <w:keepNext w:val="0"/>
              <w:keepLines w:val="0"/>
              <w:widowControl w:val="0"/>
              <w:shd w:val="clear" w:color="auto" w:fill="auto"/>
              <w:tabs>
                <w:tab w:pos="4638" w:val="left"/>
              </w:tabs>
              <w:bidi w:val="0"/>
              <w:spacing w:before="0" w:after="0" w:line="240" w:lineRule="auto"/>
              <w:ind w:left="3140" w:right="0" w:firstLine="0"/>
              <w:jc w:val="left"/>
            </w:pPr>
            <w:r>
              <w:rPr>
                <w:color w:val="000000"/>
                <w:spacing w:val="0"/>
                <w:w w:val="100"/>
                <w:position w:val="0"/>
                <w:shd w:val="clear" w:color="auto" w:fill="auto"/>
                <w:lang w:val="cs-CZ" w:eastAsia="cs-CZ" w:bidi="cs-CZ"/>
              </w:rPr>
              <w:t>tel.:</w:t>
              <w:tab/>
              <w:t>, e-mail:</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563C1"/>
                <w:spacing w:val="0"/>
                <w:w w:val="100"/>
                <w:position w:val="0"/>
                <w:shd w:val="clear" w:color="auto" w:fill="auto"/>
                <w:lang w:val="cs-CZ" w:eastAsia="cs-CZ" w:bidi="cs-CZ"/>
              </w:rPr>
              <w:t>@</w:t>
            </w:r>
            <w:r>
              <w:rPr>
                <w:color w:val="0563C1"/>
                <w:spacing w:val="0"/>
                <w:w w:val="100"/>
                <w:position w:val="0"/>
                <w:shd w:val="clear" w:color="auto" w:fill="auto"/>
                <w:lang w:val="cs-CZ" w:eastAsia="cs-CZ" w:bidi="cs-CZ"/>
              </w:rPr>
              <w:t>ksusv.cz</w:t>
            </w:r>
          </w:p>
        </w:tc>
      </w:tr>
      <w:tr>
        <w:trPr>
          <w:trHeight w:val="888" w:hRule="exact"/>
        </w:trPr>
        <w:tc>
          <w:tcPr>
            <w:tcBorders>
              <w:bottom w:val="single" w:sz="4"/>
            </w:tcBorders>
            <w:shd w:val="clear" w:color="auto" w:fill="FFFFFF"/>
            <w:vAlign w:val="top"/>
          </w:tcPr>
          <w:p>
            <w:pPr>
              <w:pStyle w:val="Style12"/>
              <w:keepNext w:val="0"/>
              <w:keepLines w:val="0"/>
              <w:widowControl w:val="0"/>
              <w:shd w:val="clear" w:color="auto" w:fill="auto"/>
              <w:tabs>
                <w:tab w:pos="1594" w:val="left"/>
              </w:tabs>
              <w:bidi w:val="0"/>
              <w:spacing w:before="0" w:after="0" w:line="240" w:lineRule="auto"/>
              <w:ind w:left="0" w:right="280" w:firstLine="0"/>
              <w:jc w:val="right"/>
            </w:pPr>
            <w:r>
              <w:rPr>
                <w:color w:val="000000"/>
                <w:spacing w:val="0"/>
                <w:w w:val="100"/>
                <w:position w:val="0"/>
                <w:shd w:val="clear" w:color="auto" w:fill="auto"/>
                <w:lang w:val="cs-CZ" w:eastAsia="cs-CZ" w:bidi="cs-CZ"/>
              </w:rPr>
              <w:t>, tel.:</w:t>
              <w:tab/>
              <w:t>, e-mail:</w:t>
            </w:r>
          </w:p>
        </w:tc>
        <w:tc>
          <w:tcPr>
            <w:tcBorders>
              <w:top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563C1"/>
                <w:spacing w:val="0"/>
                <w:w w:val="100"/>
                <w:position w:val="0"/>
                <w:shd w:val="clear" w:color="auto" w:fill="auto"/>
                <w:lang w:val="cs-CZ" w:eastAsia="cs-CZ" w:bidi="cs-CZ"/>
              </w:rPr>
              <w:t>@</w:t>
            </w:r>
            <w:r>
              <w:rPr>
                <w:color w:val="0563C1"/>
                <w:spacing w:val="0"/>
                <w:w w:val="100"/>
                <w:position w:val="0"/>
                <w:shd w:val="clear" w:color="auto" w:fill="auto"/>
                <w:lang w:val="cs-CZ" w:eastAsia="cs-CZ" w:bidi="cs-CZ"/>
              </w:rPr>
              <w:t>ksusv.cz</w:t>
            </w:r>
          </w:p>
        </w:tc>
      </w:tr>
    </w:tbl>
    <w:p>
      <w:pPr>
        <w:widowControl w:val="0"/>
        <w:spacing w:after="459" w:line="1" w:lineRule="exact"/>
      </w:pPr>
    </w:p>
    <w:p>
      <w:pPr>
        <w:pStyle w:val="Style10"/>
        <w:keepNext/>
        <w:keepLines/>
        <w:widowControl w:val="0"/>
        <w:shd w:val="clear" w:color="auto" w:fill="auto"/>
        <w:bidi w:val="0"/>
        <w:spacing w:before="0" w:after="46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Zhotovitel: STAVONA Tender, spol. s r.o.</w:t>
      </w:r>
      <w:bookmarkEnd w:id="24"/>
      <w:bookmarkEnd w:id="25"/>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z w:val="19"/>
          <w:szCs w:val="19"/>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z w:val="19"/>
          <w:szCs w:val="19"/>
          <w:shd w:val="clear" w:color="auto" w:fill="auto"/>
          <w:lang w:val="cs-CZ" w:eastAsia="cs-CZ" w:bidi="cs-CZ"/>
        </w:rPr>
        <w:t>vypracuje projektovou dokumentaci a je autorizovanou osobou</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tabs>
          <w:tab w:pos="1598" w:val="left"/>
          <w:tab w:pos="3034" w:val="left"/>
        </w:tabs>
        <w:bidi w:val="0"/>
        <w:spacing w:before="0" w:after="120" w:line="240" w:lineRule="auto"/>
        <w:ind w:left="0" w:right="0" w:firstLine="0"/>
        <w:jc w:val="center"/>
      </w:pPr>
      <w:r>
        <w:rPr>
          <w:color w:val="000000"/>
          <w:spacing w:val="0"/>
          <w:w w:val="100"/>
          <w:position w:val="0"/>
          <w:shd w:val="clear" w:color="auto" w:fill="auto"/>
          <w:lang w:val="cs-CZ" w:eastAsia="cs-CZ" w:bidi="cs-CZ"/>
        </w:rPr>
        <w:t>, tel.:</w:t>
        <w:tab/>
        <w:t>, e-mail.:</w:t>
        <w:tab/>
        <w:t>@</w:t>
      </w:r>
      <w:r>
        <w:rPr>
          <w:color w:val="000000"/>
          <w:spacing w:val="0"/>
          <w:w w:val="100"/>
          <w:position w:val="0"/>
          <w:shd w:val="clear" w:color="auto" w:fill="auto"/>
          <w:lang w:val="cs-CZ" w:eastAsia="cs-CZ" w:bidi="cs-CZ"/>
        </w:rPr>
        <w:t>stavonatender.cz</w:t>
      </w:r>
    </w:p>
    <w:p>
      <w:pPr>
        <w:pStyle w:val="Style2"/>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cs-CZ" w:eastAsia="cs-CZ" w:bidi="cs-CZ"/>
        </w:rPr>
        <w:t>Obor autorizace: ID 00, Číslo autorizace:</w:t>
      </w:r>
      <w:r>
        <w:br w:type="page"/>
      </w:r>
    </w:p>
    <w:p>
      <w:pPr>
        <w:pStyle w:val="Style2"/>
        <w:keepNext w:val="0"/>
        <w:keepLines w:val="0"/>
        <w:widowControl w:val="0"/>
        <w:shd w:val="clear" w:color="auto" w:fill="auto"/>
        <w:bidi w:val="0"/>
        <w:spacing w:before="0" w:after="460" w:line="240" w:lineRule="auto"/>
        <w:ind w:left="0" w:right="0" w:firstLine="0"/>
        <w:jc w:val="right"/>
      </w:pPr>
      <w:r>
        <w:rPr>
          <w:color w:val="000000"/>
          <w:spacing w:val="0"/>
          <w:w w:val="100"/>
          <w:position w:val="0"/>
          <w:shd w:val="clear" w:color="auto" w:fill="auto"/>
          <w:lang w:val="cs-CZ" w:eastAsia="cs-CZ" w:bidi="cs-CZ"/>
        </w:rPr>
        <w:t>Příloha č. 1 SoD</w:t>
      </w:r>
    </w:p>
    <w:p>
      <w:pPr>
        <w:pStyle w:val="Style2"/>
        <w:keepNext w:val="0"/>
        <w:keepLines w:val="0"/>
        <w:widowControl w:val="0"/>
        <w:shd w:val="clear" w:color="auto" w:fill="auto"/>
        <w:bidi w:val="0"/>
        <w:spacing w:before="0" w:after="2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Kalkulace projekčních prací</w:t>
      </w:r>
    </w:p>
    <w:p>
      <w:pPr>
        <w:pStyle w:val="Style2"/>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(bude vloženo před uzavřením smlouvy v souladu s nabídkou)</w:t>
      </w:r>
    </w:p>
    <w:p>
      <w:pPr>
        <w:pStyle w:val="Style26"/>
        <w:keepNext w:val="0"/>
        <w:keepLines w:val="0"/>
        <w:widowControl w:val="0"/>
        <w:pBdr>
          <w:bottom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1</w:t>
      </w:r>
    </w:p>
    <w:p>
      <w:pPr>
        <w:pStyle w:val="Style28"/>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Kalkulace projekčních prací</w:t>
      </w:r>
      <w:bookmarkEnd w:id="26"/>
      <w:bookmarkEnd w:id="27"/>
    </w:p>
    <w:tbl>
      <w:tblPr>
        <w:tblOverlap w:val="never"/>
        <w:jc w:val="center"/>
        <w:tblLayout w:type="fixed"/>
      </w:tblPr>
      <w:tblGrid>
        <w:gridCol w:w="1171"/>
        <w:gridCol w:w="6216"/>
        <w:gridCol w:w="1834"/>
      </w:tblGrid>
      <w:tr>
        <w:trPr>
          <w:trHeight w:val="437" w:hRule="exact"/>
        </w:trPr>
        <w:tc>
          <w:tcPr>
            <w:gridSpan w:val="3"/>
            <w:tcBorders>
              <w:top w:val="single" w:sz="4"/>
              <w:left w:val="single" w:sz="4"/>
              <w:right w:val="single" w:sz="4"/>
            </w:tcBorders>
            <w:shd w:val="clear" w:color="auto" w:fill="FFFF00"/>
            <w:vAlign w:val="bottom"/>
          </w:tcPr>
          <w:p>
            <w:pPr>
              <w:pStyle w:val="Style12"/>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shd w:val="clear" w:color="auto" w:fill="auto"/>
                <w:lang w:val="cs-CZ" w:eastAsia="cs-CZ" w:bidi="cs-CZ"/>
              </w:rPr>
              <w:t>Název akce: II/350 Štoky křiž. I/38 - Smilov</w:t>
            </w:r>
          </w:p>
        </w:tc>
      </w:tr>
      <w:tr>
        <w:trPr>
          <w:trHeight w:val="662" w:hRule="exact"/>
        </w:trPr>
        <w:tc>
          <w:tcPr>
            <w:tcBorders>
              <w:top w:val="single" w:sz="4"/>
              <w:lef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8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v</w:t>
            </w:r>
          </w:p>
          <w:p>
            <w:pPr>
              <w:pStyle w:val="Style12"/>
              <w:keepNext w:val="0"/>
              <w:keepLines w:val="0"/>
              <w:widowControl w:val="0"/>
              <w:shd w:val="clear" w:color="auto" w:fill="auto"/>
              <w:bidi w:val="0"/>
              <w:spacing w:before="0" w:after="0" w:line="18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Č.</w:t>
            </w:r>
          </w:p>
        </w:tc>
        <w:tc>
          <w:tcPr>
            <w:tcBorders>
              <w:top w:val="single" w:sz="4"/>
              <w:lef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Popis prací</w:t>
            </w:r>
          </w:p>
        </w:tc>
        <w:tc>
          <w:tcPr>
            <w:tcBorders>
              <w:top w:val="single" w:sz="4"/>
              <w:left w:val="single" w:sz="4"/>
              <w:righ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Cena bez DPH</w:t>
            </w:r>
          </w:p>
        </w:tc>
      </w:tr>
      <w:tr>
        <w:trPr>
          <w:trHeight w:val="571" w:hRule="exact"/>
        </w:trPr>
        <w:tc>
          <w:tcPr>
            <w:tcBorders>
              <w:top w:val="single" w:sz="4"/>
              <w:lef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80"/>
              <w:jc w:val="both"/>
              <w:rPr>
                <w:sz w:val="24"/>
                <w:szCs w:val="24"/>
              </w:rPr>
            </w:pPr>
            <w:r>
              <w:rPr>
                <w:color w:val="000000"/>
                <w:spacing w:val="0"/>
                <w:w w:val="100"/>
                <w:position w:val="0"/>
                <w:sz w:val="24"/>
                <w:szCs w:val="24"/>
                <w:shd w:val="clear" w:color="auto" w:fill="auto"/>
                <w:lang w:val="cs-CZ" w:eastAsia="cs-CZ" w:bidi="cs-CZ"/>
              </w:rPr>
              <w:t>1.</w:t>
            </w:r>
          </w:p>
        </w:tc>
        <w:tc>
          <w:tcPr>
            <w:tcBorders>
              <w:top w:val="single" w:sz="4"/>
              <w:left w:val="single" w:sz="4"/>
            </w:tcBorders>
            <w:shd w:val="clear" w:color="auto" w:fill="ECF0DF"/>
            <w:vAlign w:val="bottom"/>
          </w:tcPr>
          <w:p>
            <w:pPr>
              <w:pStyle w:val="Style1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Zjištění a ověření průběhu inženýrských sítí, včetně zakreslení do situace.</w:t>
            </w:r>
          </w:p>
        </w:tc>
        <w:tc>
          <w:tcPr>
            <w:tcBorders>
              <w:top w:val="single" w:sz="4"/>
              <w:left w:val="single" w:sz="4"/>
              <w:righ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540"/>
              <w:jc w:val="left"/>
              <w:rPr>
                <w:sz w:val="24"/>
                <w:szCs w:val="24"/>
              </w:rPr>
            </w:pPr>
            <w:r>
              <w:rPr>
                <w:color w:val="000000"/>
                <w:spacing w:val="0"/>
                <w:w w:val="100"/>
                <w:position w:val="0"/>
                <w:sz w:val="24"/>
                <w:szCs w:val="24"/>
                <w:shd w:val="clear" w:color="auto" w:fill="auto"/>
                <w:lang w:val="cs-CZ" w:eastAsia="cs-CZ" w:bidi="cs-CZ"/>
              </w:rPr>
              <w:t>3 100,00 Kč</w:t>
            </w:r>
          </w:p>
        </w:tc>
      </w:tr>
      <w:tr>
        <w:trPr>
          <w:trHeight w:val="4162" w:hRule="exact"/>
        </w:trPr>
        <w:tc>
          <w:tcPr>
            <w:tcBorders>
              <w:top w:val="single" w:sz="4"/>
              <w:lef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80"/>
              <w:jc w:val="both"/>
              <w:rPr>
                <w:sz w:val="24"/>
                <w:szCs w:val="24"/>
              </w:rPr>
            </w:pPr>
            <w:r>
              <w:rPr>
                <w:color w:val="000000"/>
                <w:spacing w:val="0"/>
                <w:w w:val="100"/>
                <w:position w:val="0"/>
                <w:sz w:val="24"/>
                <w:szCs w:val="24"/>
                <w:shd w:val="clear" w:color="auto" w:fill="auto"/>
                <w:lang w:val="cs-CZ" w:eastAsia="cs-CZ" w:bidi="cs-CZ"/>
              </w:rPr>
              <w:t>2.</w:t>
            </w:r>
          </w:p>
        </w:tc>
        <w:tc>
          <w:tcPr>
            <w:tcBorders>
              <w:top w:val="single" w:sz="4"/>
              <w:left w:val="single" w:sz="4"/>
            </w:tcBorders>
            <w:shd w:val="clear" w:color="auto" w:fill="ECF0DF"/>
            <w:vAlign w:val="bottom"/>
          </w:tcPr>
          <w:p>
            <w:pPr>
              <w:pStyle w:val="Style1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Vypracování projektové dokumentace (PDPS), která bude zahrnovat návrh opravy konstrukce vozovky vč. návrhu případných sanací a šířkového uspořádání vozovky (předpokládáme stávající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a včetně opravy nebo přestavby stávajících propustků). Součástí řešení bude i návrh opravy stávajícího bezpečnostního zařízení. Pro každý úsek dle skladby konstrukce vozovky bude zpracován vzorový řez (1:50). Koordinační situace bude v měřítku 1:500 v intravilánu, 1:1000 v extravilánu. Součástí projektové dokumentace rovněž bude výkaz výměr (bilance stavebních prací).</w:t>
            </w:r>
          </w:p>
        </w:tc>
        <w:tc>
          <w:tcPr>
            <w:tcBorders>
              <w:top w:val="single" w:sz="4"/>
              <w:left w:val="single" w:sz="4"/>
              <w:righ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shd w:val="clear" w:color="auto" w:fill="auto"/>
                <w:lang w:val="cs-CZ" w:eastAsia="cs-CZ" w:bidi="cs-CZ"/>
              </w:rPr>
              <w:t>79 980,00 Kč</w:t>
            </w:r>
          </w:p>
        </w:tc>
      </w:tr>
      <w:tr>
        <w:trPr>
          <w:trHeight w:val="1402" w:hRule="exact"/>
        </w:trPr>
        <w:tc>
          <w:tcPr>
            <w:tcBorders>
              <w:top w:val="single" w:sz="4"/>
              <w:lef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80"/>
              <w:jc w:val="both"/>
              <w:rPr>
                <w:sz w:val="24"/>
                <w:szCs w:val="24"/>
              </w:rPr>
            </w:pPr>
            <w:r>
              <w:rPr>
                <w:color w:val="000000"/>
                <w:spacing w:val="0"/>
                <w:w w:val="100"/>
                <w:position w:val="0"/>
                <w:sz w:val="24"/>
                <w:szCs w:val="24"/>
                <w:shd w:val="clear" w:color="auto" w:fill="auto"/>
                <w:lang w:val="cs-CZ" w:eastAsia="cs-CZ" w:bidi="cs-CZ"/>
              </w:rPr>
              <w:t>3.</w:t>
            </w:r>
          </w:p>
        </w:tc>
        <w:tc>
          <w:tcPr>
            <w:tcBorders>
              <w:top w:val="single" w:sz="4"/>
              <w:left w:val="single" w:sz="4"/>
            </w:tcBorders>
            <w:shd w:val="clear" w:color="auto" w:fill="ECF0DF"/>
            <w:vAlign w:val="bottom"/>
          </w:tcPr>
          <w:p>
            <w:pPr>
              <w:pStyle w:val="Style1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Borders>
              <w:top w:val="single" w:sz="4"/>
              <w:left w:val="single" w:sz="4"/>
              <w:righ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540"/>
              <w:jc w:val="left"/>
              <w:rPr>
                <w:sz w:val="24"/>
                <w:szCs w:val="24"/>
              </w:rPr>
            </w:pPr>
            <w:r>
              <w:rPr>
                <w:color w:val="000000"/>
                <w:spacing w:val="0"/>
                <w:w w:val="100"/>
                <w:position w:val="0"/>
                <w:sz w:val="24"/>
                <w:szCs w:val="24"/>
                <w:shd w:val="clear" w:color="auto" w:fill="auto"/>
                <w:lang w:val="cs-CZ" w:eastAsia="cs-CZ" w:bidi="cs-CZ"/>
              </w:rPr>
              <w:t>1 500,00 Kč</w:t>
            </w:r>
          </w:p>
        </w:tc>
      </w:tr>
      <w:tr>
        <w:trPr>
          <w:trHeight w:val="1123" w:hRule="exact"/>
        </w:trPr>
        <w:tc>
          <w:tcPr>
            <w:tcBorders>
              <w:top w:val="single" w:sz="4"/>
              <w:lef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80"/>
              <w:jc w:val="both"/>
              <w:rPr>
                <w:sz w:val="24"/>
                <w:szCs w:val="24"/>
              </w:rPr>
            </w:pPr>
            <w:r>
              <w:rPr>
                <w:color w:val="000000"/>
                <w:spacing w:val="0"/>
                <w:w w:val="100"/>
                <w:position w:val="0"/>
                <w:sz w:val="24"/>
                <w:szCs w:val="24"/>
                <w:shd w:val="clear" w:color="auto" w:fill="auto"/>
                <w:lang w:val="cs-CZ" w:eastAsia="cs-CZ" w:bidi="cs-CZ"/>
              </w:rPr>
              <w:t>4.</w:t>
            </w:r>
          </w:p>
        </w:tc>
        <w:tc>
          <w:tcPr>
            <w:tcBorders>
              <w:top w:val="single" w:sz="4"/>
              <w:left w:val="single" w:sz="4"/>
            </w:tcBorders>
            <w:shd w:val="clear" w:color="auto" w:fill="ECF0DF"/>
            <w:vAlign w:val="bottom"/>
          </w:tcPr>
          <w:p>
            <w:pPr>
              <w:pStyle w:val="Style1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Dokladová část - vyjádření provozovatelů inženýrských sítí, projednání s obcemi, projednání s příslušným speciálním stavebním úřadem a získání jejich kladných vyjádření a stanovisek k opravě.</w:t>
            </w:r>
          </w:p>
        </w:tc>
        <w:tc>
          <w:tcPr>
            <w:tcBorders>
              <w:top w:val="single" w:sz="4"/>
              <w:left w:val="single" w:sz="4"/>
              <w:righ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540"/>
              <w:jc w:val="left"/>
              <w:rPr>
                <w:sz w:val="24"/>
                <w:szCs w:val="24"/>
              </w:rPr>
            </w:pPr>
            <w:r>
              <w:rPr>
                <w:color w:val="000000"/>
                <w:spacing w:val="0"/>
                <w:w w:val="100"/>
                <w:position w:val="0"/>
                <w:sz w:val="24"/>
                <w:szCs w:val="24"/>
                <w:shd w:val="clear" w:color="auto" w:fill="auto"/>
                <w:lang w:val="cs-CZ" w:eastAsia="cs-CZ" w:bidi="cs-CZ"/>
              </w:rPr>
              <w:t>2 000,00 Kč</w:t>
            </w:r>
          </w:p>
        </w:tc>
      </w:tr>
      <w:tr>
        <w:trPr>
          <w:trHeight w:val="2242" w:hRule="exact"/>
        </w:trPr>
        <w:tc>
          <w:tcPr>
            <w:tcBorders>
              <w:top w:val="single" w:sz="4"/>
              <w:left w:val="single" w:sz="4"/>
              <w:bottom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80"/>
              <w:jc w:val="both"/>
              <w:rPr>
                <w:sz w:val="24"/>
                <w:szCs w:val="24"/>
              </w:rPr>
            </w:pPr>
            <w:r>
              <w:rPr>
                <w:color w:val="000000"/>
                <w:spacing w:val="0"/>
                <w:w w:val="100"/>
                <w:position w:val="0"/>
                <w:sz w:val="24"/>
                <w:szCs w:val="24"/>
                <w:shd w:val="clear" w:color="auto" w:fill="auto"/>
                <w:lang w:val="cs-CZ" w:eastAsia="cs-CZ" w:bidi="cs-CZ"/>
              </w:rPr>
              <w:t>5.</w:t>
            </w:r>
          </w:p>
        </w:tc>
        <w:tc>
          <w:tcPr>
            <w:tcBorders>
              <w:top w:val="single" w:sz="4"/>
              <w:left w:val="single" w:sz="4"/>
              <w:bottom w:val="single" w:sz="4"/>
            </w:tcBorders>
            <w:shd w:val="clear" w:color="auto" w:fill="ECF0DF"/>
            <w:vAlign w:val="bottom"/>
          </w:tcPr>
          <w:p>
            <w:pPr>
              <w:pStyle w:val="Style1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shd w:val="clear" w:color="auto" w:fill="auto"/>
                <w:lang w:val="cs-CZ" w:eastAsia="cs-CZ" w:bidi="cs-CZ"/>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w:t>
            </w:r>
          </w:p>
        </w:tc>
        <w:tc>
          <w:tcPr>
            <w:tcBorders>
              <w:top w:val="single" w:sz="4"/>
              <w:left w:val="single" w:sz="4"/>
              <w:bottom w:val="single" w:sz="4"/>
              <w:right w:val="single" w:sz="4"/>
            </w:tcBorders>
            <w:shd w:val="clear" w:color="auto" w:fill="ECF0DF"/>
            <w:vAlign w:val="center"/>
          </w:tcPr>
          <w:p>
            <w:pPr>
              <w:pStyle w:val="Style12"/>
              <w:keepNext w:val="0"/>
              <w:keepLines w:val="0"/>
              <w:widowControl w:val="0"/>
              <w:shd w:val="clear" w:color="auto" w:fill="auto"/>
              <w:bidi w:val="0"/>
              <w:spacing w:before="0" w:after="0" w:line="240" w:lineRule="auto"/>
              <w:ind w:left="0" w:right="0" w:firstLine="420"/>
              <w:jc w:val="left"/>
              <w:rPr>
                <w:sz w:val="24"/>
                <w:szCs w:val="24"/>
              </w:rPr>
            </w:pPr>
            <w:r>
              <w:rPr>
                <w:color w:val="000000"/>
                <w:spacing w:val="0"/>
                <w:w w:val="100"/>
                <w:position w:val="0"/>
                <w:sz w:val="24"/>
                <w:szCs w:val="24"/>
                <w:shd w:val="clear" w:color="auto" w:fill="auto"/>
                <w:lang w:val="cs-CZ" w:eastAsia="cs-CZ" w:bidi="cs-CZ"/>
              </w:rPr>
              <w:t>10 200,00 Kč</w:t>
            </w:r>
          </w:p>
        </w:tc>
      </w:tr>
    </w:tbl>
    <w:p>
      <w:pPr>
        <w:widowControl w:val="0"/>
        <w:spacing w:line="1" w:lineRule="exact"/>
      </w:pPr>
      <w:r>
        <w:br w:type="page"/>
      </w:r>
    </w:p>
    <w:tbl>
      <w:tblPr>
        <w:tblOverlap w:val="never"/>
        <w:jc w:val="center"/>
        <w:tblLayout w:type="fixed"/>
      </w:tblPr>
      <w:tblGrid>
        <w:gridCol w:w="7387"/>
        <w:gridCol w:w="1834"/>
      </w:tblGrid>
      <w:tr>
        <w:trPr>
          <w:trHeight w:val="595" w:hRule="exact"/>
        </w:trPr>
        <w:tc>
          <w:tcPr>
            <w:tcBorders>
              <w:top w:val="single" w:sz="4"/>
              <w:left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lang w:val="cs-CZ" w:eastAsia="cs-CZ" w:bidi="cs-CZ"/>
              </w:rPr>
              <w:t>CENA CELKEM BEZ DPH</w:t>
            </w:r>
          </w:p>
        </w:tc>
        <w:tc>
          <w:tcPr>
            <w:tcBorders>
              <w:left w:val="single" w:sz="4"/>
              <w:right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96 780,00 Kč</w:t>
            </w:r>
          </w:p>
        </w:tc>
      </w:tr>
      <w:tr>
        <w:trPr>
          <w:trHeight w:val="725" w:hRule="exact"/>
        </w:trPr>
        <w:tc>
          <w:tcPr>
            <w:tcBorders>
              <w:top w:val="single" w:sz="4"/>
              <w:left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lang w:val="cs-CZ" w:eastAsia="cs-CZ" w:bidi="cs-CZ"/>
              </w:rPr>
              <w:t>DPH 21 %</w:t>
            </w:r>
          </w:p>
        </w:tc>
        <w:tc>
          <w:tcPr>
            <w:tcBorders>
              <w:top w:val="single" w:sz="4"/>
              <w:left w:val="single" w:sz="4"/>
              <w:right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20 323,80 Kč</w:t>
            </w:r>
          </w:p>
        </w:tc>
      </w:tr>
      <w:tr>
        <w:trPr>
          <w:trHeight w:val="744" w:hRule="exact"/>
        </w:trPr>
        <w:tc>
          <w:tcPr>
            <w:tcBorders>
              <w:top w:val="single" w:sz="4"/>
              <w:left w:val="single" w:sz="4"/>
              <w:bottom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lang w:val="cs-CZ" w:eastAsia="cs-CZ" w:bidi="cs-CZ"/>
              </w:rPr>
              <w:t>CENA CELKEM VČETNĚ DPH</w:t>
            </w:r>
          </w:p>
        </w:tc>
        <w:tc>
          <w:tcPr>
            <w:tcBorders>
              <w:top w:val="single" w:sz="4"/>
              <w:left w:val="single" w:sz="4"/>
              <w:bottom w:val="single" w:sz="4"/>
              <w:right w:val="single" w:sz="4"/>
            </w:tcBorders>
            <w:shd w:val="clear" w:color="auto" w:fill="C3D79A"/>
            <w:vAlign w:val="center"/>
          </w:tcPr>
          <w:p>
            <w:pPr>
              <w:pStyle w:val="Style12"/>
              <w:keepNext w:val="0"/>
              <w:keepLines w:val="0"/>
              <w:widowControl w:val="0"/>
              <w:shd w:val="clear" w:color="auto" w:fill="auto"/>
              <w:bidi w:val="0"/>
              <w:spacing w:before="0" w:after="0" w:line="240" w:lineRule="auto"/>
              <w:ind w:left="0" w:right="0" w:firstLine="0"/>
              <w:jc w:val="right"/>
              <w:rPr>
                <w:sz w:val="24"/>
                <w:szCs w:val="24"/>
              </w:rPr>
            </w:pPr>
            <w:r>
              <w:rPr>
                <w:color w:val="000000"/>
                <w:spacing w:val="0"/>
                <w:w w:val="100"/>
                <w:position w:val="0"/>
                <w:sz w:val="24"/>
                <w:szCs w:val="24"/>
                <w:shd w:val="clear" w:color="auto" w:fill="auto"/>
                <w:lang w:val="cs-CZ" w:eastAsia="cs-CZ" w:bidi="cs-CZ"/>
              </w:rPr>
              <w:t>117 103,80 Kč</w:t>
            </w:r>
          </w:p>
        </w:tc>
      </w:tr>
    </w:tbl>
    <w:sectPr>
      <w:footnotePr>
        <w:pos w:val="pageBottom"/>
        <w:numFmt w:val="decimal"/>
        <w:numRestart w:val="continuous"/>
      </w:footnotePr>
      <w:type w:val="continuous"/>
      <w:pgSz w:w="11900" w:h="16840"/>
      <w:pgMar w:top="1753" w:left="1342" w:right="1222" w:bottom="171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3415665</wp:posOffset>
              </wp:positionH>
              <wp:positionV relativeFrom="page">
                <wp:posOffset>10247630</wp:posOffset>
              </wp:positionV>
              <wp:extent cx="716280" cy="109855"/>
              <wp:wrapNone/>
              <wp:docPr id="3" name="Shape 3"/>
              <a:graphic xmlns:a="http://schemas.openxmlformats.org/drawingml/2006/main">
                <a:graphicData uri="http://schemas.microsoft.com/office/word/2010/wordprocessingShape">
                  <wps:wsp>
                    <wps:cNvSpPr txBox="1"/>
                    <wps:spPr>
                      <a:xfrm>
                        <a:ext cx="716280" cy="1098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 xml:space="preserve"> z 12</w:t>
                          </w:r>
                        </w:p>
                      </w:txbxContent>
                    </wps:txbx>
                    <wps:bodyPr wrap="none" lIns="0" tIns="0" rIns="0" bIns="0">
                      <a:spAutoFit/>
                    </wps:bodyPr>
                  </wps:wsp>
                </a:graphicData>
              </a:graphic>
            </wp:anchor>
          </w:drawing>
        </mc:Choice>
        <mc:Fallback>
          <w:pict>
            <v:shape id="_x0000_s1029" type="#_x0000_t202" style="position:absolute;margin-left:268.94999999999999pt;margin-top:806.89999999999998pt;width:56.399999999999999pt;height:8.6500000000000004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870585</wp:posOffset>
              </wp:positionH>
              <wp:positionV relativeFrom="page">
                <wp:posOffset>10227945</wp:posOffset>
              </wp:positionV>
              <wp:extent cx="5891530" cy="0"/>
              <wp:wrapNone/>
              <wp:docPr id="5" name="Shape 5"/>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8.549999999999997pt;margin-top:805.35000000000002pt;width:463.89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898525</wp:posOffset>
              </wp:positionH>
              <wp:positionV relativeFrom="page">
                <wp:posOffset>558165</wp:posOffset>
              </wp:positionV>
              <wp:extent cx="3072130" cy="113030"/>
              <wp:wrapNone/>
              <wp:docPr id="1" name="Shape 1"/>
              <a:graphic xmlns:a="http://schemas.openxmlformats.org/drawingml/2006/main">
                <a:graphicData uri="http://schemas.microsoft.com/office/word/2010/wordprocessingShape">
                  <wps:wsp>
                    <wps:cNvSpPr txBox="1"/>
                    <wps:spPr>
                      <a:xfrm>
                        <a:ext cx="307213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Vypracování projektové dokumentace II/350 Štoky křiž. I/38 - Smilov</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75pt;margin-top:43.950000000000003pt;width:241.90000000000001pt;height:8.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Vypracování projektové dokumentace II/350 Štoky křiž. I/38 - Smilov</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abstractNum>
  <w:abstractNum w:abstractNumId="14">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3"/>
      <w:numFmt w:val="decimal"/>
      <w:lvlText w:val="11.%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5">
    <w:name w:val="Nadpis #2_"/>
    <w:basedOn w:val="DefaultParagraphFont"/>
    <w:link w:val="Style4"/>
    <w:rPr>
      <w:rFonts w:ascii="Times New Roman" w:eastAsia="Times New Roman" w:hAnsi="Times New Roman" w:cs="Times New Roman"/>
      <w:b w:val="0"/>
      <w:bCs w:val="0"/>
      <w:i w:val="0"/>
      <w:iCs w:val="0"/>
      <w:smallCaps w:val="0"/>
      <w:strike w:val="0"/>
      <w:sz w:val="28"/>
      <w:szCs w:val="28"/>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3_"/>
    <w:basedOn w:val="DefaultParagraphFont"/>
    <w:link w:val="Style10"/>
    <w:rPr>
      <w:rFonts w:ascii="Times New Roman" w:eastAsia="Times New Roman" w:hAnsi="Times New Roman" w:cs="Times New Roman"/>
      <w:b/>
      <w:bCs/>
      <w:i w:val="0"/>
      <w:iCs w:val="0"/>
      <w:smallCaps w:val="0"/>
      <w:strike w:val="0"/>
      <w:sz w:val="19"/>
      <w:szCs w:val="19"/>
      <w:u w:val="none"/>
    </w:rPr>
  </w:style>
  <w:style w:type="character" w:customStyle="1" w:styleId="CharStyle13">
    <w:name w:val="Jiné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itulek tabulky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Základní text (2)_"/>
    <w:basedOn w:val="DefaultParagraphFont"/>
    <w:link w:val="Style23"/>
    <w:rPr>
      <w:rFonts w:ascii="Times New Roman" w:eastAsia="Times New Roman" w:hAnsi="Times New Roman" w:cs="Times New Roman"/>
      <w:b w:val="0"/>
      <w:bCs w:val="0"/>
      <w:i w:val="0"/>
      <w:iCs w:val="0"/>
      <w:smallCaps w:val="0"/>
      <w:strike w:val="0"/>
      <w:sz w:val="16"/>
      <w:szCs w:val="16"/>
      <w:u w:val="none"/>
    </w:rPr>
  </w:style>
  <w:style w:type="character" w:customStyle="1" w:styleId="CharStyle27">
    <w:name w:val="Základní text (3)_"/>
    <w:basedOn w:val="DefaultParagraphFont"/>
    <w:link w:val="Style26"/>
    <w:rPr>
      <w:rFonts w:ascii="Times New Roman" w:eastAsia="Times New Roman" w:hAnsi="Times New Roman" w:cs="Times New Roman"/>
      <w:b w:val="0"/>
      <w:bCs w:val="0"/>
      <w:i w:val="0"/>
      <w:iCs w:val="0"/>
      <w:smallCaps w:val="0"/>
      <w:strike w:val="0"/>
      <w:sz w:val="36"/>
      <w:szCs w:val="36"/>
      <w:u w:val="none"/>
    </w:rPr>
  </w:style>
  <w:style w:type="character" w:customStyle="1" w:styleId="CharStyle29">
    <w:name w:val="Nadpis #1_"/>
    <w:basedOn w:val="DefaultParagraphFont"/>
    <w:link w:val="Style28"/>
    <w:rPr>
      <w:rFonts w:ascii="Times New Roman" w:eastAsia="Times New Roman" w:hAnsi="Times New Roman" w:cs="Times New Roman"/>
      <w:b w:val="0"/>
      <w:bCs w:val="0"/>
      <w:i w:val="0"/>
      <w:iCs w:val="0"/>
      <w:smallCaps w:val="0"/>
      <w:strike w:val="0"/>
      <w:sz w:val="40"/>
      <w:szCs w:val="40"/>
      <w:u w:val="none"/>
    </w:rPr>
  </w:style>
  <w:style w:type="paragraph" w:customStyle="1" w:styleId="Style2">
    <w:name w:val="Základní text"/>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sz w:val="20"/>
      <w:szCs w:val="20"/>
      <w:u w:val="none"/>
    </w:rPr>
  </w:style>
  <w:style w:type="paragraph" w:customStyle="1" w:styleId="Style4">
    <w:name w:val="Nadpis #2"/>
    <w:basedOn w:val="Normal"/>
    <w:link w:val="CharStyle5"/>
    <w:pPr>
      <w:widowControl w:val="0"/>
      <w:shd w:val="clear" w:color="auto" w:fill="FFFFFF"/>
      <w:spacing w:after="220"/>
      <w:jc w:val="center"/>
      <w:outlineLvl w:val="1"/>
    </w:pPr>
    <w:rPr>
      <w:rFonts w:ascii="Times New Roman" w:eastAsia="Times New Roman" w:hAnsi="Times New Roman" w:cs="Times New Roman"/>
      <w:b w:val="0"/>
      <w:bCs w:val="0"/>
      <w:i w:val="0"/>
      <w:iCs w:val="0"/>
      <w:smallCaps w:val="0"/>
      <w:strike w:val="0"/>
      <w:sz w:val="28"/>
      <w:szCs w:val="28"/>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3"/>
    <w:basedOn w:val="Normal"/>
    <w:link w:val="CharStyle11"/>
    <w:pPr>
      <w:widowControl w:val="0"/>
      <w:shd w:val="clear" w:color="auto" w:fill="FFFFFF"/>
      <w:spacing w:after="100" w:line="254" w:lineRule="auto"/>
      <w:jc w:val="center"/>
      <w:outlineLvl w:val="2"/>
    </w:pPr>
    <w:rPr>
      <w:rFonts w:ascii="Times New Roman" w:eastAsia="Times New Roman" w:hAnsi="Times New Roman" w:cs="Times New Roman"/>
      <w:b/>
      <w:bCs/>
      <w:i w:val="0"/>
      <w:iCs w:val="0"/>
      <w:smallCaps w:val="0"/>
      <w:strike w:val="0"/>
      <w:sz w:val="19"/>
      <w:szCs w:val="19"/>
      <w:u w:val="none"/>
    </w:rPr>
  </w:style>
  <w:style w:type="paragraph" w:customStyle="1" w:styleId="Style12">
    <w:name w:val="Jiné"/>
    <w:basedOn w:val="Normal"/>
    <w:link w:val="CharStyle13"/>
    <w:pPr>
      <w:widowControl w:val="0"/>
      <w:shd w:val="clear" w:color="auto" w:fill="FFFFFF"/>
      <w:spacing w:after="10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itulek tabulky"/>
    <w:basedOn w:val="Normal"/>
    <w:link w:val="CharStyle16"/>
    <w:pPr>
      <w:widowControl w:val="0"/>
      <w:shd w:val="clear" w:color="auto" w:fill="FFFFFF"/>
      <w:spacing w:line="30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Základní text (2)"/>
    <w:basedOn w:val="Normal"/>
    <w:link w:val="CharStyle24"/>
    <w:pPr>
      <w:widowControl w:val="0"/>
      <w:shd w:val="clear" w:color="auto" w:fill="FFFFFF"/>
      <w:ind w:left="2380"/>
    </w:pPr>
    <w:rPr>
      <w:rFonts w:ascii="Times New Roman" w:eastAsia="Times New Roman" w:hAnsi="Times New Roman" w:cs="Times New Roman"/>
      <w:b w:val="0"/>
      <w:bCs w:val="0"/>
      <w:i w:val="0"/>
      <w:iCs w:val="0"/>
      <w:smallCaps w:val="0"/>
      <w:strike w:val="0"/>
      <w:sz w:val="16"/>
      <w:szCs w:val="16"/>
      <w:u w:val="none"/>
    </w:rPr>
  </w:style>
  <w:style w:type="paragraph" w:customStyle="1" w:styleId="Style26">
    <w:name w:val="Základní text (3)"/>
    <w:basedOn w:val="Normal"/>
    <w:link w:val="CharStyle27"/>
    <w:pPr>
      <w:widowControl w:val="0"/>
      <w:shd w:val="clear" w:color="auto" w:fill="FFFFFF"/>
      <w:spacing w:after="140"/>
    </w:pPr>
    <w:rPr>
      <w:rFonts w:ascii="Times New Roman" w:eastAsia="Times New Roman" w:hAnsi="Times New Roman" w:cs="Times New Roman"/>
      <w:b w:val="0"/>
      <w:bCs w:val="0"/>
      <w:i w:val="0"/>
      <w:iCs w:val="0"/>
      <w:smallCaps w:val="0"/>
      <w:strike w:val="0"/>
      <w:sz w:val="36"/>
      <w:szCs w:val="36"/>
      <w:u w:val="none"/>
    </w:rPr>
  </w:style>
  <w:style w:type="paragraph" w:customStyle="1" w:styleId="Style28">
    <w:name w:val="Nadpis #1"/>
    <w:basedOn w:val="Normal"/>
    <w:link w:val="CharStyle29"/>
    <w:pPr>
      <w:widowControl w:val="0"/>
      <w:shd w:val="clear" w:color="auto" w:fill="FFFFFF"/>
      <w:spacing w:after="80"/>
      <w:jc w:val="center"/>
      <w:outlineLvl w:val="0"/>
    </w:pPr>
    <w:rPr>
      <w:rFonts w:ascii="Times New Roman" w:eastAsia="Times New Roman" w:hAnsi="Times New Roman" w:cs="Times New Roman"/>
      <w:b w:val="0"/>
      <w:bCs w:val="0"/>
      <w:i w:val="0"/>
      <w:iCs w:val="0"/>
      <w:smallCaps w:val="0"/>
      <w:strike w:val="0"/>
      <w:sz w:val="40"/>
      <w:szCs w:val="4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Microsoft Word - Smlouva o dílo</dc:title>
  <dc:subject/>
  <dc:creator>Petr Pausar</dc:creator>
  <cp:keywords/>
</cp:coreProperties>
</file>