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0510D" w14:textId="77777777" w:rsidR="001A6965" w:rsidRDefault="001A6965" w:rsidP="00070562">
      <w:pPr>
        <w:pStyle w:val="Nzev"/>
      </w:pPr>
      <w:r w:rsidRPr="008F55E0">
        <w:t>kupní smlouva</w:t>
      </w:r>
    </w:p>
    <w:p w14:paraId="7A33571F" w14:textId="4FE8355E" w:rsidR="000E0233" w:rsidRPr="000E0233" w:rsidRDefault="000E0233" w:rsidP="000E0233">
      <w:pPr>
        <w:pStyle w:val="Nzev"/>
        <w:rPr>
          <w:sz w:val="28"/>
          <w:szCs w:val="28"/>
        </w:rPr>
      </w:pPr>
      <w:r w:rsidRPr="000E0233">
        <w:rPr>
          <w:sz w:val="28"/>
          <w:szCs w:val="28"/>
        </w:rPr>
        <w:t>„</w:t>
      </w:r>
      <w:r w:rsidR="00BC00E9">
        <w:rPr>
          <w:sz w:val="28"/>
          <w:szCs w:val="28"/>
        </w:rPr>
        <w:t xml:space="preserve">ROZŠÍŘENÍ </w:t>
      </w:r>
      <w:r w:rsidR="00D03A9F">
        <w:rPr>
          <w:sz w:val="28"/>
          <w:szCs w:val="28"/>
        </w:rPr>
        <w:t xml:space="preserve">dětského hřiště </w:t>
      </w:r>
      <w:r w:rsidR="00BC00E9">
        <w:rPr>
          <w:sz w:val="28"/>
          <w:szCs w:val="28"/>
        </w:rPr>
        <w:t>TŘ. MÍRU</w:t>
      </w:r>
      <w:r w:rsidR="0072234E">
        <w:rPr>
          <w:sz w:val="28"/>
          <w:szCs w:val="28"/>
        </w:rPr>
        <w:t xml:space="preserve"> Beroun</w:t>
      </w:r>
      <w:r w:rsidRPr="000E0233">
        <w:rPr>
          <w:sz w:val="28"/>
          <w:szCs w:val="28"/>
        </w:rPr>
        <w:t>“</w:t>
      </w:r>
    </w:p>
    <w:p w14:paraId="22B21B38" w14:textId="77777777" w:rsidR="001A6965" w:rsidRPr="008F55E0" w:rsidRDefault="001A6965" w:rsidP="001A6965"/>
    <w:p w14:paraId="25CAEF5D" w14:textId="0DFB7215" w:rsidR="001A6965" w:rsidRPr="000B2F8A" w:rsidRDefault="001A6965" w:rsidP="008F7CE9">
      <w:pPr>
        <w:jc w:val="center"/>
      </w:pPr>
      <w:r w:rsidRPr="008F55E0">
        <w:t xml:space="preserve">uzavřená dle </w:t>
      </w:r>
      <w:proofErr w:type="spellStart"/>
      <w:r w:rsidRPr="008F55E0">
        <w:t>ust</w:t>
      </w:r>
      <w:proofErr w:type="spellEnd"/>
      <w:r w:rsidRPr="008F55E0">
        <w:t xml:space="preserve">. § 2079 </w:t>
      </w:r>
      <w:r w:rsidR="005B6873">
        <w:t>a násl. zákona č. 89/2012 Sb., o</w:t>
      </w:r>
      <w:r w:rsidRPr="008F55E0">
        <w:t>bčan</w:t>
      </w:r>
      <w:r w:rsidR="005B6873">
        <w:t xml:space="preserve">ský zákoník, </w:t>
      </w:r>
      <w:r w:rsidR="005B6873" w:rsidRPr="000B2F8A">
        <w:t>ve znění pozdějších předpisů</w:t>
      </w:r>
    </w:p>
    <w:p w14:paraId="211421BB" w14:textId="77777777" w:rsidR="000B2F8A" w:rsidRDefault="000B2F8A" w:rsidP="008F7CE9">
      <w:pPr>
        <w:jc w:val="center"/>
        <w:rPr>
          <w:color w:val="FF0000"/>
        </w:rPr>
      </w:pPr>
    </w:p>
    <w:p w14:paraId="737D0563" w14:textId="68A54150" w:rsidR="000B2F8A" w:rsidRPr="00F62BE9" w:rsidRDefault="000B2F8A" w:rsidP="008F7CE9">
      <w:pPr>
        <w:jc w:val="center"/>
        <w:rPr>
          <w:b/>
          <w:sz w:val="22"/>
        </w:rPr>
      </w:pPr>
      <w:r w:rsidRPr="00F62BE9">
        <w:rPr>
          <w:b/>
          <w:sz w:val="22"/>
        </w:rPr>
        <w:t xml:space="preserve">Č. SMLOUVY: </w:t>
      </w:r>
      <w:r w:rsidR="00921AC8" w:rsidRPr="00F62BE9">
        <w:rPr>
          <w:b/>
          <w:sz w:val="22"/>
        </w:rPr>
        <w:t>0358/2017KUP/OMI</w:t>
      </w:r>
    </w:p>
    <w:p w14:paraId="754D8937" w14:textId="77777777" w:rsidR="001A6965" w:rsidRPr="00F62BE9" w:rsidRDefault="001A6965" w:rsidP="008F7CE9">
      <w:pPr>
        <w:jc w:val="center"/>
        <w:rPr>
          <w:b/>
          <w:sz w:val="22"/>
        </w:rPr>
      </w:pPr>
    </w:p>
    <w:p w14:paraId="1C5EC2ED" w14:textId="77777777" w:rsidR="000B2F8A" w:rsidRPr="00F62BE9" w:rsidRDefault="000B2F8A" w:rsidP="008F7CE9">
      <w:pPr>
        <w:jc w:val="center"/>
      </w:pPr>
    </w:p>
    <w:p w14:paraId="3A95F94B" w14:textId="77777777" w:rsidR="001A6965" w:rsidRPr="00F62BE9" w:rsidRDefault="001A6965" w:rsidP="008F7CE9">
      <w:pPr>
        <w:jc w:val="left"/>
      </w:pPr>
      <w:r w:rsidRPr="00F62BE9">
        <w:t>mezi</w:t>
      </w:r>
      <w:bookmarkStart w:id="0" w:name="_Toc380653973"/>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865"/>
        <w:gridCol w:w="6095"/>
      </w:tblGrid>
      <w:tr w:rsidR="00F62BE9" w:rsidRPr="00F62BE9" w14:paraId="3C4212A5" w14:textId="77777777" w:rsidTr="008F55E0">
        <w:trPr>
          <w:trHeight w:val="284"/>
        </w:trPr>
        <w:tc>
          <w:tcPr>
            <w:tcW w:w="2865" w:type="dxa"/>
            <w:vAlign w:val="center"/>
          </w:tcPr>
          <w:p w14:paraId="268984E5" w14:textId="77777777" w:rsidR="001A6965" w:rsidRPr="00F62BE9" w:rsidRDefault="001A6965" w:rsidP="008F55E0">
            <w:r w:rsidRPr="00F62BE9">
              <w:t>Název</w:t>
            </w:r>
          </w:p>
        </w:tc>
        <w:tc>
          <w:tcPr>
            <w:tcW w:w="6095" w:type="dxa"/>
            <w:vAlign w:val="center"/>
          </w:tcPr>
          <w:p w14:paraId="04BC0615" w14:textId="77777777" w:rsidR="001A6965" w:rsidRPr="00F62BE9" w:rsidRDefault="001A6965" w:rsidP="008F55E0">
            <w:r w:rsidRPr="00F62BE9">
              <w:t>Město Beroun</w:t>
            </w:r>
          </w:p>
        </w:tc>
      </w:tr>
      <w:tr w:rsidR="00F62BE9" w:rsidRPr="00F62BE9" w14:paraId="342DB65B" w14:textId="77777777" w:rsidTr="008F55E0">
        <w:trPr>
          <w:trHeight w:val="284"/>
        </w:trPr>
        <w:tc>
          <w:tcPr>
            <w:tcW w:w="2865" w:type="dxa"/>
            <w:vAlign w:val="center"/>
          </w:tcPr>
          <w:p w14:paraId="4DD21490" w14:textId="72D662FC" w:rsidR="001A6965" w:rsidRPr="00F62BE9" w:rsidRDefault="008115D7" w:rsidP="008F55E0">
            <w:r w:rsidRPr="00F62BE9">
              <w:t>IČ</w:t>
            </w:r>
          </w:p>
        </w:tc>
        <w:tc>
          <w:tcPr>
            <w:tcW w:w="6095" w:type="dxa"/>
            <w:vAlign w:val="center"/>
          </w:tcPr>
          <w:p w14:paraId="0F6BC33D" w14:textId="77777777" w:rsidR="001A6965" w:rsidRPr="00F62BE9" w:rsidRDefault="001A6965" w:rsidP="008F55E0">
            <w:r w:rsidRPr="00F62BE9">
              <w:t>00233129</w:t>
            </w:r>
          </w:p>
        </w:tc>
      </w:tr>
      <w:tr w:rsidR="00F62BE9" w:rsidRPr="00F62BE9" w14:paraId="738E41AA" w14:textId="77777777" w:rsidTr="008F55E0">
        <w:trPr>
          <w:trHeight w:val="284"/>
        </w:trPr>
        <w:tc>
          <w:tcPr>
            <w:tcW w:w="2865" w:type="dxa"/>
            <w:vAlign w:val="center"/>
          </w:tcPr>
          <w:p w14:paraId="58B98791" w14:textId="77777777" w:rsidR="001A6965" w:rsidRPr="00F62BE9" w:rsidRDefault="001A6965" w:rsidP="008F55E0">
            <w:r w:rsidRPr="00F62BE9">
              <w:t>DIČ</w:t>
            </w:r>
          </w:p>
        </w:tc>
        <w:tc>
          <w:tcPr>
            <w:tcW w:w="6095" w:type="dxa"/>
            <w:vAlign w:val="center"/>
          </w:tcPr>
          <w:p w14:paraId="60929C97" w14:textId="77777777" w:rsidR="001A6965" w:rsidRPr="00F62BE9" w:rsidRDefault="001A6965" w:rsidP="008F55E0">
            <w:r w:rsidRPr="00F62BE9">
              <w:t>CZ00233129</w:t>
            </w:r>
          </w:p>
        </w:tc>
      </w:tr>
      <w:tr w:rsidR="00F62BE9" w:rsidRPr="00F62BE9" w14:paraId="063B95D1" w14:textId="77777777" w:rsidTr="008F55E0">
        <w:trPr>
          <w:trHeight w:val="284"/>
        </w:trPr>
        <w:tc>
          <w:tcPr>
            <w:tcW w:w="2865" w:type="dxa"/>
            <w:vAlign w:val="center"/>
          </w:tcPr>
          <w:p w14:paraId="337A1DC8" w14:textId="77777777" w:rsidR="001A6965" w:rsidRPr="00F62BE9" w:rsidRDefault="001A6965" w:rsidP="008F55E0">
            <w:r w:rsidRPr="00F62BE9">
              <w:t>Adresa sídla</w:t>
            </w:r>
          </w:p>
        </w:tc>
        <w:tc>
          <w:tcPr>
            <w:tcW w:w="6095" w:type="dxa"/>
            <w:vAlign w:val="center"/>
          </w:tcPr>
          <w:p w14:paraId="6ED5416B" w14:textId="35C749C0" w:rsidR="001A6965" w:rsidRPr="00F62BE9" w:rsidRDefault="005B6873" w:rsidP="008F55E0">
            <w:r w:rsidRPr="00F62BE9">
              <w:t>Husovo nám. 68, 26601</w:t>
            </w:r>
            <w:r w:rsidR="001A6965" w:rsidRPr="00F62BE9">
              <w:t xml:space="preserve"> Beroun-Centrum</w:t>
            </w:r>
          </w:p>
        </w:tc>
      </w:tr>
      <w:tr w:rsidR="00F62BE9" w:rsidRPr="00F62BE9" w14:paraId="659C29C0" w14:textId="77777777" w:rsidTr="008F55E0">
        <w:trPr>
          <w:trHeight w:val="284"/>
        </w:trPr>
        <w:tc>
          <w:tcPr>
            <w:tcW w:w="2865" w:type="dxa"/>
            <w:vAlign w:val="center"/>
          </w:tcPr>
          <w:p w14:paraId="36EF34CA" w14:textId="77777777" w:rsidR="001A6965" w:rsidRPr="00F62BE9" w:rsidRDefault="001A6965" w:rsidP="008F55E0">
            <w:r w:rsidRPr="00F62BE9">
              <w:t>Právní forma</w:t>
            </w:r>
          </w:p>
        </w:tc>
        <w:tc>
          <w:tcPr>
            <w:tcW w:w="6095" w:type="dxa"/>
            <w:vAlign w:val="center"/>
          </w:tcPr>
          <w:p w14:paraId="11C8F643" w14:textId="77777777" w:rsidR="001A6965" w:rsidRPr="00F62BE9" w:rsidRDefault="001A6965" w:rsidP="008F55E0">
            <w:r w:rsidRPr="00F62BE9">
              <w:t>801 - Obec</w:t>
            </w:r>
          </w:p>
        </w:tc>
      </w:tr>
      <w:tr w:rsidR="00F62BE9" w:rsidRPr="00F62BE9" w14:paraId="66AA5465" w14:textId="77777777" w:rsidTr="008F55E0">
        <w:trPr>
          <w:trHeight w:val="284"/>
        </w:trPr>
        <w:tc>
          <w:tcPr>
            <w:tcW w:w="2865" w:type="dxa"/>
          </w:tcPr>
          <w:p w14:paraId="32FA9A8B" w14:textId="62076C06" w:rsidR="001A6965" w:rsidRPr="00F62BE9" w:rsidRDefault="001A6965" w:rsidP="008F55E0">
            <w:r w:rsidRPr="00F62BE9">
              <w:t xml:space="preserve">Osoba oprávněná zastupovat </w:t>
            </w:r>
            <w:r w:rsidR="00A96D67" w:rsidRPr="00F62BE9">
              <w:t>Kupujícího</w:t>
            </w:r>
          </w:p>
        </w:tc>
        <w:tc>
          <w:tcPr>
            <w:tcW w:w="6095" w:type="dxa"/>
            <w:vAlign w:val="center"/>
          </w:tcPr>
          <w:p w14:paraId="10263CFC" w14:textId="77777777" w:rsidR="00B96ABD" w:rsidRPr="00F62BE9" w:rsidRDefault="00B96ABD" w:rsidP="00B96ABD">
            <w:r w:rsidRPr="00F62BE9">
              <w:t xml:space="preserve">Ing. Miloslav Ureš, vedoucí odboru majetku a investic, </w:t>
            </w:r>
          </w:p>
          <w:p w14:paraId="5307A0A2" w14:textId="25A33742" w:rsidR="001A6965" w:rsidRPr="00F62BE9" w:rsidRDefault="00B96ABD" w:rsidP="00883C41">
            <w:r w:rsidRPr="00F62BE9">
              <w:t>tel. č. 311 654 230, email: omi@muberoun.cz</w:t>
            </w:r>
          </w:p>
        </w:tc>
      </w:tr>
      <w:tr w:rsidR="00F62BE9" w:rsidRPr="00F62BE9" w14:paraId="4737983F" w14:textId="77777777" w:rsidTr="008F55E0">
        <w:trPr>
          <w:trHeight w:val="284"/>
        </w:trPr>
        <w:tc>
          <w:tcPr>
            <w:tcW w:w="2865" w:type="dxa"/>
          </w:tcPr>
          <w:p w14:paraId="2F7495F6" w14:textId="57090055" w:rsidR="001A6965" w:rsidRPr="00F62BE9" w:rsidRDefault="001A6965" w:rsidP="008115D7">
            <w:pPr>
              <w:jc w:val="left"/>
            </w:pPr>
            <w:r w:rsidRPr="00F62BE9">
              <w:t>Zástupce ve věcech technických</w:t>
            </w:r>
            <w:r w:rsidR="008115D7" w:rsidRPr="00F62BE9">
              <w:t xml:space="preserve"> (telefon, email)</w:t>
            </w:r>
          </w:p>
        </w:tc>
        <w:tc>
          <w:tcPr>
            <w:tcW w:w="6095" w:type="dxa"/>
            <w:vAlign w:val="center"/>
          </w:tcPr>
          <w:p w14:paraId="33FAA1B0" w14:textId="77777777" w:rsidR="00705B65" w:rsidRPr="00F62BE9" w:rsidRDefault="00705B65" w:rsidP="00705B65">
            <w:r w:rsidRPr="00F62BE9">
              <w:t xml:space="preserve">Ing. Miloslav Ureš, vedoucí odboru majetku a investic, </w:t>
            </w:r>
          </w:p>
          <w:p w14:paraId="4C769F73" w14:textId="5286AA51" w:rsidR="00705B65" w:rsidRPr="00F62BE9" w:rsidRDefault="00705B65" w:rsidP="00705B65">
            <w:r w:rsidRPr="00F62BE9">
              <w:t xml:space="preserve">tel. č. 311 654 230, email: </w:t>
            </w:r>
            <w:hyperlink r:id="rId8" w:history="1">
              <w:r w:rsidRPr="00F62BE9">
                <w:rPr>
                  <w:rStyle w:val="Hypertextovodkaz"/>
                  <w:rFonts w:cs="Arial"/>
                  <w:color w:val="auto"/>
                </w:rPr>
                <w:t>omi@muberoun.cz</w:t>
              </w:r>
            </w:hyperlink>
          </w:p>
          <w:p w14:paraId="5B542C62" w14:textId="1340B7ED" w:rsidR="001A6965" w:rsidRPr="00F62BE9" w:rsidRDefault="00C27283" w:rsidP="00705B65">
            <w:r w:rsidRPr="00F62BE9">
              <w:t>Pavlína Poborská</w:t>
            </w:r>
            <w:r w:rsidR="001A6965" w:rsidRPr="00F62BE9">
              <w:t>, tel.</w:t>
            </w:r>
            <w:r w:rsidR="00A03C23" w:rsidRPr="00F62BE9">
              <w:t xml:space="preserve"> č. 311 654 23</w:t>
            </w:r>
            <w:r w:rsidRPr="00F62BE9">
              <w:t>3</w:t>
            </w:r>
            <w:r w:rsidR="00A03C23" w:rsidRPr="00F62BE9">
              <w:t xml:space="preserve">, email: </w:t>
            </w:r>
            <w:r w:rsidR="000A529A" w:rsidRPr="00F62BE9">
              <w:t>omi</w:t>
            </w:r>
            <w:r w:rsidRPr="00F62BE9">
              <w:t>4</w:t>
            </w:r>
            <w:r w:rsidR="001A6965" w:rsidRPr="00F62BE9">
              <w:t>@muberoun.cz</w:t>
            </w:r>
          </w:p>
        </w:tc>
      </w:tr>
    </w:tbl>
    <w:p w14:paraId="3AD89143" w14:textId="08CC51BA" w:rsidR="001A6965" w:rsidRPr="00F62BE9" w:rsidRDefault="00467293" w:rsidP="001A6965">
      <w:r w:rsidRPr="00F62BE9">
        <w:t>(</w:t>
      </w:r>
      <w:r w:rsidR="005B6873" w:rsidRPr="00F62BE9">
        <w:t xml:space="preserve">dále jen </w:t>
      </w:r>
      <w:r w:rsidRPr="00F62BE9">
        <w:t>„</w:t>
      </w:r>
      <w:r w:rsidR="005B6873" w:rsidRPr="00F62BE9">
        <w:t>k</w:t>
      </w:r>
      <w:r w:rsidR="001A6965" w:rsidRPr="00F62BE9">
        <w:t>upující</w:t>
      </w:r>
      <w:r w:rsidRPr="00F62BE9">
        <w:t>“)</w:t>
      </w:r>
      <w:r w:rsidR="001A6965" w:rsidRPr="00F62BE9">
        <w:t xml:space="preserve"> </w:t>
      </w:r>
    </w:p>
    <w:bookmarkEnd w:id="0"/>
    <w:p w14:paraId="21499228" w14:textId="77777777" w:rsidR="001A6965" w:rsidRPr="00F62BE9" w:rsidRDefault="001A6965" w:rsidP="001A6965"/>
    <w:p w14:paraId="1E78C1B4" w14:textId="77777777" w:rsidR="001A6965" w:rsidRPr="00F62BE9" w:rsidRDefault="001A6965" w:rsidP="001A6965">
      <w:r w:rsidRPr="00F62BE9">
        <w:t>a</w:t>
      </w:r>
    </w:p>
    <w:p w14:paraId="19ABE093" w14:textId="77777777" w:rsidR="001A6965" w:rsidRPr="008F55E0" w:rsidRDefault="001A6965" w:rsidP="001A6965"/>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932"/>
        <w:gridCol w:w="6095"/>
      </w:tblGrid>
      <w:tr w:rsidR="001A6965" w:rsidRPr="008F55E0" w14:paraId="3D8A8A60" w14:textId="77777777" w:rsidTr="008115D7">
        <w:trPr>
          <w:trHeight w:val="284"/>
        </w:trPr>
        <w:tc>
          <w:tcPr>
            <w:tcW w:w="2932" w:type="dxa"/>
            <w:vAlign w:val="center"/>
          </w:tcPr>
          <w:p w14:paraId="71D31422" w14:textId="77777777" w:rsidR="001A6965" w:rsidRPr="008F55E0" w:rsidRDefault="001A6965" w:rsidP="008F55E0">
            <w:r w:rsidRPr="008F55E0">
              <w:t>Název</w:t>
            </w:r>
          </w:p>
        </w:tc>
        <w:tc>
          <w:tcPr>
            <w:tcW w:w="6095" w:type="dxa"/>
            <w:vAlign w:val="center"/>
          </w:tcPr>
          <w:p w14:paraId="49B8470D" w14:textId="1E235E0F" w:rsidR="001A6965" w:rsidRPr="003A5947" w:rsidRDefault="003A5947" w:rsidP="000B2F8A">
            <w:r>
              <w:t xml:space="preserve">    </w:t>
            </w:r>
            <w:r w:rsidR="000B2F8A">
              <w:t xml:space="preserve">Bonita Group </w:t>
            </w:r>
            <w:proofErr w:type="spellStart"/>
            <w:r w:rsidR="000B2F8A">
              <w:t>Service</w:t>
            </w:r>
            <w:proofErr w:type="spellEnd"/>
            <w:r w:rsidR="000B2F8A">
              <w:t xml:space="preserve"> s.r.o.</w:t>
            </w:r>
          </w:p>
        </w:tc>
      </w:tr>
      <w:tr w:rsidR="003A5947" w:rsidRPr="008F55E0" w14:paraId="37838DBA" w14:textId="77777777" w:rsidTr="00E24505">
        <w:trPr>
          <w:trHeight w:val="284"/>
        </w:trPr>
        <w:tc>
          <w:tcPr>
            <w:tcW w:w="2932" w:type="dxa"/>
            <w:vAlign w:val="center"/>
          </w:tcPr>
          <w:p w14:paraId="06EB57C0" w14:textId="11650117" w:rsidR="003A5947" w:rsidRPr="008F55E0" w:rsidRDefault="003A5947" w:rsidP="003A5947">
            <w:r>
              <w:t>IČ</w:t>
            </w:r>
          </w:p>
        </w:tc>
        <w:tc>
          <w:tcPr>
            <w:tcW w:w="6095" w:type="dxa"/>
          </w:tcPr>
          <w:p w14:paraId="0D92102F" w14:textId="74DA3782" w:rsidR="003A5947" w:rsidRPr="003A5947" w:rsidRDefault="000B2F8A" w:rsidP="003A5947">
            <w:r>
              <w:t xml:space="preserve">    27738795</w:t>
            </w:r>
          </w:p>
        </w:tc>
      </w:tr>
      <w:tr w:rsidR="003A5947" w:rsidRPr="008F55E0" w14:paraId="290CBA20" w14:textId="77777777" w:rsidTr="00E24505">
        <w:trPr>
          <w:trHeight w:val="284"/>
        </w:trPr>
        <w:tc>
          <w:tcPr>
            <w:tcW w:w="2932" w:type="dxa"/>
            <w:vAlign w:val="center"/>
          </w:tcPr>
          <w:p w14:paraId="4CE0EA51" w14:textId="77777777" w:rsidR="003A5947" w:rsidRPr="008F55E0" w:rsidRDefault="003A5947" w:rsidP="003A5947">
            <w:r w:rsidRPr="008F55E0">
              <w:t>DIČ</w:t>
            </w:r>
          </w:p>
        </w:tc>
        <w:tc>
          <w:tcPr>
            <w:tcW w:w="6095" w:type="dxa"/>
          </w:tcPr>
          <w:p w14:paraId="6B8A05C8" w14:textId="5678D6ED" w:rsidR="003A5947" w:rsidRPr="003A5947" w:rsidRDefault="003A5947" w:rsidP="000B2F8A">
            <w:pPr>
              <w:rPr>
                <w:highlight w:val="yellow"/>
              </w:rPr>
            </w:pPr>
            <w:r w:rsidRPr="007E2DE9">
              <w:t xml:space="preserve">    </w:t>
            </w:r>
            <w:r w:rsidR="000B2F8A">
              <w:t>CZ27738795</w:t>
            </w:r>
          </w:p>
        </w:tc>
      </w:tr>
      <w:tr w:rsidR="003A5947" w:rsidRPr="008F55E0" w14:paraId="0B21AC36" w14:textId="77777777" w:rsidTr="00E24505">
        <w:trPr>
          <w:trHeight w:val="284"/>
        </w:trPr>
        <w:tc>
          <w:tcPr>
            <w:tcW w:w="2932" w:type="dxa"/>
            <w:vAlign w:val="center"/>
          </w:tcPr>
          <w:p w14:paraId="684D29D3" w14:textId="77777777" w:rsidR="003A5947" w:rsidRPr="008F55E0" w:rsidRDefault="003A5947" w:rsidP="003A5947">
            <w:r w:rsidRPr="008F55E0">
              <w:t>Adresa sídla</w:t>
            </w:r>
          </w:p>
        </w:tc>
        <w:tc>
          <w:tcPr>
            <w:tcW w:w="6095" w:type="dxa"/>
          </w:tcPr>
          <w:p w14:paraId="734A7970" w14:textId="2823B50D" w:rsidR="003A5947" w:rsidRPr="003A5947" w:rsidRDefault="003A5947" w:rsidP="00DB265A">
            <w:pPr>
              <w:rPr>
                <w:highlight w:val="yellow"/>
              </w:rPr>
            </w:pPr>
            <w:r w:rsidRPr="007E2DE9">
              <w:t xml:space="preserve">   </w:t>
            </w:r>
            <w:r w:rsidR="00DB265A" w:rsidRPr="0096550E">
              <w:t>Koráb 131, 666 01 Tišnov</w:t>
            </w:r>
          </w:p>
        </w:tc>
      </w:tr>
      <w:tr w:rsidR="003A5947" w:rsidRPr="008F55E0" w14:paraId="01088B18" w14:textId="77777777" w:rsidTr="00E24505">
        <w:trPr>
          <w:trHeight w:val="284"/>
        </w:trPr>
        <w:tc>
          <w:tcPr>
            <w:tcW w:w="2932" w:type="dxa"/>
            <w:vAlign w:val="center"/>
          </w:tcPr>
          <w:p w14:paraId="25D84419" w14:textId="77777777" w:rsidR="003A5947" w:rsidRPr="008F55E0" w:rsidRDefault="003A5947" w:rsidP="003A5947">
            <w:r w:rsidRPr="008F55E0">
              <w:t>Právní forma</w:t>
            </w:r>
          </w:p>
        </w:tc>
        <w:tc>
          <w:tcPr>
            <w:tcW w:w="6095" w:type="dxa"/>
          </w:tcPr>
          <w:p w14:paraId="74B93A90" w14:textId="39A9FFDF" w:rsidR="003A5947" w:rsidRPr="003A5947" w:rsidRDefault="0096550E" w:rsidP="003A5947">
            <w:pPr>
              <w:rPr>
                <w:highlight w:val="yellow"/>
              </w:rPr>
            </w:pPr>
            <w:r>
              <w:t xml:space="preserve">   s</w:t>
            </w:r>
            <w:r w:rsidRPr="0096550E">
              <w:t>polečnost s ručením omezeným</w:t>
            </w:r>
          </w:p>
        </w:tc>
      </w:tr>
      <w:tr w:rsidR="003A5947" w:rsidRPr="008F55E0" w14:paraId="43676752" w14:textId="77777777" w:rsidTr="00E24505">
        <w:trPr>
          <w:trHeight w:val="284"/>
        </w:trPr>
        <w:tc>
          <w:tcPr>
            <w:tcW w:w="2932" w:type="dxa"/>
            <w:vAlign w:val="center"/>
          </w:tcPr>
          <w:p w14:paraId="3FCCD709" w14:textId="77777777" w:rsidR="003A5947" w:rsidRPr="008F55E0" w:rsidRDefault="003A5947" w:rsidP="003A5947">
            <w:r w:rsidRPr="008F55E0">
              <w:t>Zápis v obchodním rejstříku</w:t>
            </w:r>
          </w:p>
        </w:tc>
        <w:tc>
          <w:tcPr>
            <w:tcW w:w="6095" w:type="dxa"/>
          </w:tcPr>
          <w:p w14:paraId="30623A68" w14:textId="49C9E9F3" w:rsidR="003A5947" w:rsidRPr="0096550E" w:rsidRDefault="0096550E" w:rsidP="003A5947">
            <w:r w:rsidRPr="0096550E">
              <w:t xml:space="preserve">   Krajský soud Brno, oddíl C, vložka 55742</w:t>
            </w:r>
          </w:p>
        </w:tc>
      </w:tr>
      <w:tr w:rsidR="003A5947" w:rsidRPr="008F55E0" w14:paraId="48E204AF" w14:textId="77777777" w:rsidTr="00E24505">
        <w:trPr>
          <w:trHeight w:val="284"/>
        </w:trPr>
        <w:tc>
          <w:tcPr>
            <w:tcW w:w="2932" w:type="dxa"/>
          </w:tcPr>
          <w:p w14:paraId="70F38FD3" w14:textId="35457DCA" w:rsidR="003A5947" w:rsidRPr="008F55E0" w:rsidRDefault="003A5947" w:rsidP="003A5947">
            <w:r w:rsidRPr="008F55E0">
              <w:t xml:space="preserve">Osoba oprávněná zastupovat </w:t>
            </w:r>
            <w:r>
              <w:t>Prodávajícího</w:t>
            </w:r>
          </w:p>
        </w:tc>
        <w:tc>
          <w:tcPr>
            <w:tcW w:w="6095" w:type="dxa"/>
          </w:tcPr>
          <w:p w14:paraId="4AE18617" w14:textId="6220E43F" w:rsidR="003A5947" w:rsidRPr="003A5947" w:rsidRDefault="0096550E" w:rsidP="003A5947">
            <w:pPr>
              <w:rPr>
                <w:highlight w:val="yellow"/>
              </w:rPr>
            </w:pPr>
            <w:r w:rsidRPr="0096550E">
              <w:t xml:space="preserve">   Jaroslav Lejsek, jednatel společnosti</w:t>
            </w:r>
          </w:p>
        </w:tc>
      </w:tr>
      <w:tr w:rsidR="003A5947" w:rsidRPr="008F55E0" w14:paraId="2B000AF7" w14:textId="77777777" w:rsidTr="00E24505">
        <w:trPr>
          <w:trHeight w:val="284"/>
        </w:trPr>
        <w:tc>
          <w:tcPr>
            <w:tcW w:w="2932" w:type="dxa"/>
          </w:tcPr>
          <w:p w14:paraId="21DA8FBC" w14:textId="3B8C59B9" w:rsidR="003A5947" w:rsidRPr="008F55E0" w:rsidRDefault="003A5947" w:rsidP="003A5947">
            <w:pPr>
              <w:jc w:val="left"/>
            </w:pPr>
            <w:r w:rsidRPr="008F55E0">
              <w:t>Zást</w:t>
            </w:r>
            <w:r>
              <w:t>upce ve věcech technických (telefon</w:t>
            </w:r>
            <w:r w:rsidRPr="008F55E0">
              <w:t>, e-mail)</w:t>
            </w:r>
          </w:p>
        </w:tc>
        <w:tc>
          <w:tcPr>
            <w:tcW w:w="6095" w:type="dxa"/>
          </w:tcPr>
          <w:p w14:paraId="4130C8BE" w14:textId="77777777" w:rsidR="003A5947" w:rsidRPr="0096550E" w:rsidRDefault="0096550E" w:rsidP="003A5947">
            <w:r w:rsidRPr="0096550E">
              <w:t xml:space="preserve">   Miroslav </w:t>
            </w:r>
            <w:proofErr w:type="spellStart"/>
            <w:r w:rsidRPr="0096550E">
              <w:t>Kolstrunk</w:t>
            </w:r>
            <w:proofErr w:type="spellEnd"/>
            <w:r w:rsidRPr="0096550E">
              <w:t>, ředitel, tel 774 401 500,</w:t>
            </w:r>
          </w:p>
          <w:p w14:paraId="58C8D0D3" w14:textId="6BC71445" w:rsidR="0096550E" w:rsidRPr="003A5947" w:rsidRDefault="0096550E" w:rsidP="0096550E">
            <w:pPr>
              <w:rPr>
                <w:highlight w:val="yellow"/>
              </w:rPr>
            </w:pPr>
            <w:r w:rsidRPr="0096550E">
              <w:t xml:space="preserve">   email: info@hriste-bonita.cz</w:t>
            </w:r>
          </w:p>
        </w:tc>
      </w:tr>
      <w:tr w:rsidR="003A5947" w:rsidRPr="008F55E0" w14:paraId="08802CC2" w14:textId="77777777" w:rsidTr="00E24505">
        <w:trPr>
          <w:trHeight w:val="284"/>
        </w:trPr>
        <w:tc>
          <w:tcPr>
            <w:tcW w:w="2932" w:type="dxa"/>
            <w:vAlign w:val="center"/>
          </w:tcPr>
          <w:p w14:paraId="3BB1772E" w14:textId="74E09318" w:rsidR="003A5947" w:rsidRPr="008F55E0" w:rsidRDefault="003A5947" w:rsidP="003A5947">
            <w:r w:rsidRPr="008F55E0">
              <w:t>Bankovní spojení</w:t>
            </w:r>
          </w:p>
        </w:tc>
        <w:tc>
          <w:tcPr>
            <w:tcW w:w="6095" w:type="dxa"/>
          </w:tcPr>
          <w:p w14:paraId="2235E433" w14:textId="4F617E1F" w:rsidR="003A5947" w:rsidRPr="0096550E" w:rsidRDefault="0096550E" w:rsidP="003A5947">
            <w:r>
              <w:t xml:space="preserve">   </w:t>
            </w:r>
            <w:proofErr w:type="spellStart"/>
            <w:r w:rsidR="00DB265A" w:rsidRPr="0096550E">
              <w:t>Sberbank</w:t>
            </w:r>
            <w:proofErr w:type="spellEnd"/>
            <w:r w:rsidR="00DB265A" w:rsidRPr="0096550E">
              <w:t xml:space="preserve"> CZ, a.s.</w:t>
            </w:r>
          </w:p>
        </w:tc>
      </w:tr>
      <w:tr w:rsidR="003A5947" w:rsidRPr="008F55E0" w14:paraId="14DD01A6" w14:textId="77777777" w:rsidTr="00E24505">
        <w:trPr>
          <w:trHeight w:val="284"/>
        </w:trPr>
        <w:tc>
          <w:tcPr>
            <w:tcW w:w="2932" w:type="dxa"/>
            <w:vAlign w:val="center"/>
          </w:tcPr>
          <w:p w14:paraId="3841B2BE" w14:textId="77777777" w:rsidR="003A5947" w:rsidRPr="008F55E0" w:rsidRDefault="003A5947" w:rsidP="003A5947">
            <w:r w:rsidRPr="008F55E0">
              <w:t>Číslo účtu</w:t>
            </w:r>
          </w:p>
        </w:tc>
        <w:tc>
          <w:tcPr>
            <w:tcW w:w="6095" w:type="dxa"/>
          </w:tcPr>
          <w:p w14:paraId="4B72F991" w14:textId="5669B172" w:rsidR="003A5947" w:rsidRPr="0096550E" w:rsidRDefault="0096550E" w:rsidP="0069571A">
            <w:r>
              <w:t xml:space="preserve">   </w:t>
            </w:r>
            <w:r w:rsidR="0069571A">
              <w:t>xxxxxxxxxxxxxxxx</w:t>
            </w:r>
            <w:bookmarkStart w:id="1" w:name="_GoBack"/>
            <w:bookmarkEnd w:id="1"/>
          </w:p>
        </w:tc>
      </w:tr>
    </w:tbl>
    <w:p w14:paraId="5A020AFE" w14:textId="36698CC1" w:rsidR="001A6965" w:rsidRPr="008F55E0" w:rsidRDefault="005B6873" w:rsidP="001A6965">
      <w:r>
        <w:t>(dále jen „p</w:t>
      </w:r>
      <w:r w:rsidR="001A6965" w:rsidRPr="008F55E0">
        <w:t>rodávající</w:t>
      </w:r>
      <w:r w:rsidR="00467293">
        <w:t>“)</w:t>
      </w:r>
      <w:r w:rsidR="001A6965" w:rsidRPr="008F55E0">
        <w:t xml:space="preserve"> </w:t>
      </w:r>
      <w:r w:rsidR="001A6965" w:rsidRPr="008F55E0">
        <w:br w:type="page"/>
      </w:r>
    </w:p>
    <w:p w14:paraId="1B6CA5E4" w14:textId="0C407C78" w:rsidR="001A6965" w:rsidRPr="001F095A" w:rsidRDefault="00EB2F71" w:rsidP="000E0233">
      <w:pPr>
        <w:pStyle w:val="Nadpisobsahu"/>
        <w:rPr>
          <w:color w:val="auto"/>
        </w:rPr>
      </w:pPr>
      <w:r w:rsidRPr="001F095A">
        <w:rPr>
          <w:color w:val="auto"/>
        </w:rPr>
        <w:lastRenderedPageBreak/>
        <w:t>Preambule</w:t>
      </w:r>
      <w:r w:rsidR="001A6965" w:rsidRPr="001F095A">
        <w:rPr>
          <w:color w:val="auto"/>
        </w:rPr>
        <w:t xml:space="preserve"> </w:t>
      </w:r>
    </w:p>
    <w:p w14:paraId="3224D9B8" w14:textId="17CC7E76" w:rsidR="001A6965" w:rsidRPr="008F55E0" w:rsidRDefault="001A6965" w:rsidP="00EB2F71">
      <w:pPr>
        <w:pStyle w:val="Styl1"/>
      </w:pPr>
      <w:r w:rsidRPr="001F095A">
        <w:t xml:space="preserve">Touto </w:t>
      </w:r>
      <w:r w:rsidR="00467293">
        <w:t>smlouvou se p</w:t>
      </w:r>
      <w:r w:rsidRPr="001F095A">
        <w:t xml:space="preserve">rodávající zavazuje k dodání movité věci, a to v rozsahu, specifikaci, kvalitě a termínu sjednaném v této </w:t>
      </w:r>
      <w:r w:rsidR="00467293">
        <w:t>s</w:t>
      </w:r>
      <w:r w:rsidRPr="001F095A">
        <w:t>mlouvě</w:t>
      </w:r>
      <w:r w:rsidRPr="008F55E0">
        <w:t>, dále k předání dokladů, které se k převáděné movité věci vztahují a k umožnění převodu vlastnického práva k převáděné věci.</w:t>
      </w:r>
    </w:p>
    <w:p w14:paraId="4AC14308" w14:textId="718643E4" w:rsidR="001A6965" w:rsidRPr="008F55E0" w:rsidRDefault="001A6965" w:rsidP="00EB2F71">
      <w:pPr>
        <w:pStyle w:val="Styl1"/>
      </w:pPr>
      <w:r w:rsidRPr="008F55E0">
        <w:t>Kupující se zavazuje převáděnou movitou věci převzít a zaplati</w:t>
      </w:r>
      <w:r w:rsidR="00467293">
        <w:t>t za podmínek uvedených v této s</w:t>
      </w:r>
      <w:r w:rsidRPr="008F55E0">
        <w:t>mlouvě sjednanou kupní cenu.</w:t>
      </w:r>
    </w:p>
    <w:p w14:paraId="733565EA" w14:textId="7E71655D" w:rsidR="001A6965" w:rsidRPr="008F55E0" w:rsidRDefault="001A6965" w:rsidP="00EB2F71">
      <w:pPr>
        <w:pStyle w:val="Styl1"/>
      </w:pPr>
      <w:r w:rsidRPr="008F55E0">
        <w:t>Smluvní strany se dohodly, že tento závazkový vztah a vztahy z něj vyplývající se řídí zákonem č. 8</w:t>
      </w:r>
      <w:r w:rsidR="00F90100">
        <w:t xml:space="preserve">9/2012., občanský zákoník, </w:t>
      </w:r>
      <w:r w:rsidR="00F90100" w:rsidRPr="00880C5A">
        <w:t>ve znění pozdějších předpisů</w:t>
      </w:r>
      <w:r w:rsidRPr="008F55E0">
        <w:t>, zejména pak dle ustanovení § 2079 a násl.</w:t>
      </w:r>
    </w:p>
    <w:p w14:paraId="59DEDFBE" w14:textId="77777777" w:rsidR="001A6965" w:rsidRPr="008F55E0" w:rsidRDefault="001A6965" w:rsidP="001A6965"/>
    <w:p w14:paraId="563A5C15" w14:textId="00C4E7B0" w:rsidR="001A6965" w:rsidRPr="008F55E0" w:rsidRDefault="00EB2F71" w:rsidP="000E0233">
      <w:pPr>
        <w:pStyle w:val="Nadpisobsahu"/>
      </w:pPr>
      <w:r>
        <w:t>Předmět smlouvy</w:t>
      </w:r>
    </w:p>
    <w:p w14:paraId="0EA77D0B" w14:textId="323FCE48" w:rsidR="00B96ABD" w:rsidRDefault="001A6965" w:rsidP="007B77F4">
      <w:pPr>
        <w:pStyle w:val="Styl1"/>
        <w:numPr>
          <w:ilvl w:val="0"/>
          <w:numId w:val="0"/>
        </w:numPr>
        <w:ind w:left="574"/>
      </w:pPr>
      <w:r w:rsidRPr="008F55E0">
        <w:t xml:space="preserve">Předmětem této </w:t>
      </w:r>
      <w:r w:rsidR="00467293">
        <w:t>smlouvy je závazek p</w:t>
      </w:r>
      <w:r w:rsidRPr="008F55E0">
        <w:t xml:space="preserve">rodávajícího </w:t>
      </w:r>
      <w:r w:rsidRPr="001F095A">
        <w:t>dodat</w:t>
      </w:r>
      <w:r w:rsidR="00BD4918" w:rsidRPr="001F095A">
        <w:t xml:space="preserve"> </w:t>
      </w:r>
      <w:r w:rsidR="00C27283" w:rsidRPr="001F095A">
        <w:t>herní prv</w:t>
      </w:r>
      <w:r w:rsidR="0072234E" w:rsidRPr="001F095A">
        <w:t>e</w:t>
      </w:r>
      <w:r w:rsidR="00C27283" w:rsidRPr="001F095A">
        <w:t>k</w:t>
      </w:r>
      <w:r w:rsidR="0072234E" w:rsidRPr="001F095A">
        <w:t xml:space="preserve"> – </w:t>
      </w:r>
      <w:r w:rsidR="00B96ABD">
        <w:t>věžovou sestavu</w:t>
      </w:r>
      <w:r w:rsidR="009803DD">
        <w:t>, dle specifikace uvedené v Příloze č. 1 – Technická specifikace (dále jen „Dodávka“)</w:t>
      </w:r>
      <w:r w:rsidR="00467293">
        <w:t xml:space="preserve"> a závazek k</w:t>
      </w:r>
      <w:r w:rsidR="0054207C">
        <w:t>upujícího za toto zaplatit kupní cenu</w:t>
      </w:r>
      <w:r w:rsidR="009803DD">
        <w:t>.</w:t>
      </w:r>
      <w:r w:rsidR="00E11B42">
        <w:t xml:space="preserve"> </w:t>
      </w:r>
    </w:p>
    <w:p w14:paraId="3CBD7552" w14:textId="7E9D093B" w:rsidR="001A6965" w:rsidRPr="001F095A" w:rsidRDefault="00276B2C" w:rsidP="009C443B">
      <w:pPr>
        <w:pStyle w:val="Styl1"/>
        <w:numPr>
          <w:ilvl w:val="0"/>
          <w:numId w:val="0"/>
        </w:numPr>
        <w:ind w:left="574"/>
      </w:pPr>
      <w:r w:rsidRPr="001F095A">
        <w:t xml:space="preserve">Předmětem této </w:t>
      </w:r>
      <w:r w:rsidR="00467293">
        <w:t>s</w:t>
      </w:r>
      <w:r w:rsidRPr="001F095A">
        <w:t xml:space="preserve">mlouvy je dále </w:t>
      </w:r>
      <w:r w:rsidR="00B679CF" w:rsidRPr="001F095A">
        <w:t>D</w:t>
      </w:r>
      <w:r w:rsidRPr="001F095A">
        <w:t xml:space="preserve">odávka dopadové plochy </w:t>
      </w:r>
      <w:r w:rsidR="00B96ABD">
        <w:t>z praného štěrku</w:t>
      </w:r>
      <w:r w:rsidR="009C443B">
        <w:t xml:space="preserve"> a uvedení okol</w:t>
      </w:r>
      <w:r w:rsidR="00132D6F">
        <w:t>ního prostoru do původního stavu.</w:t>
      </w:r>
    </w:p>
    <w:p w14:paraId="022F8082" w14:textId="24A14A62" w:rsidR="00AE50B3" w:rsidRDefault="006837D7" w:rsidP="00BD4918">
      <w:pPr>
        <w:pStyle w:val="Styl1"/>
      </w:pPr>
      <w:r>
        <w:t xml:space="preserve">Součástí </w:t>
      </w:r>
      <w:r w:rsidR="00880D2B" w:rsidRPr="001F095A">
        <w:t>D</w:t>
      </w:r>
      <w:r>
        <w:t>odávky je dále</w:t>
      </w:r>
      <w:r w:rsidR="00AE50B3">
        <w:t>:</w:t>
      </w:r>
    </w:p>
    <w:p w14:paraId="2A7A6126" w14:textId="0FBA7B52" w:rsidR="00DD5A32" w:rsidRPr="001F095A" w:rsidRDefault="00DD5A32" w:rsidP="00954223">
      <w:pPr>
        <w:pStyle w:val="Nadpis6"/>
      </w:pPr>
      <w:r w:rsidRPr="001F095A">
        <w:t>doprava Dodávky do místa plnění</w:t>
      </w:r>
      <w:r w:rsidR="006F18BD" w:rsidRPr="001F095A">
        <w:t>,</w:t>
      </w:r>
    </w:p>
    <w:p w14:paraId="01A0BED1" w14:textId="238DBDE3" w:rsidR="006F18BD" w:rsidRPr="001F095A" w:rsidRDefault="006F18BD" w:rsidP="00954223">
      <w:pPr>
        <w:pStyle w:val="Nadpis6"/>
      </w:pPr>
      <w:r w:rsidRPr="001F095A">
        <w:t>montáž Dodávky,</w:t>
      </w:r>
    </w:p>
    <w:p w14:paraId="7963CF56" w14:textId="77777777" w:rsidR="009C443B" w:rsidRDefault="00C60935" w:rsidP="00954223">
      <w:pPr>
        <w:pStyle w:val="Nadpis6"/>
      </w:pPr>
      <w:r>
        <w:t>odvoz a uložení vykopané zeminy</w:t>
      </w:r>
      <w:r w:rsidR="009C443B">
        <w:t>,</w:t>
      </w:r>
    </w:p>
    <w:p w14:paraId="6A61AC10" w14:textId="36C8F1C7" w:rsidR="00AE50B3" w:rsidRPr="001F095A" w:rsidRDefault="009C443B" w:rsidP="00954223">
      <w:pPr>
        <w:pStyle w:val="Nadpis6"/>
      </w:pPr>
      <w:r>
        <w:t>uvedení okolního prostoru do původního stavu</w:t>
      </w:r>
      <w:r w:rsidR="00C60935">
        <w:t>.</w:t>
      </w:r>
    </w:p>
    <w:p w14:paraId="72D5C3BF" w14:textId="77777777" w:rsidR="00DD5A32" w:rsidRPr="001F095A" w:rsidRDefault="00DD5A32" w:rsidP="00DD5A32"/>
    <w:p w14:paraId="4B4A91BF" w14:textId="66AAE346" w:rsidR="001A6965" w:rsidRPr="001F095A" w:rsidRDefault="001A6965" w:rsidP="00EB2F71">
      <w:pPr>
        <w:ind w:firstLine="574"/>
      </w:pPr>
      <w:r w:rsidRPr="001F095A">
        <w:t xml:space="preserve">Podklady a přílohy </w:t>
      </w:r>
      <w:r w:rsidR="00880D2B" w:rsidRPr="001F095A">
        <w:t>S</w:t>
      </w:r>
      <w:r w:rsidRPr="001F095A">
        <w:t>mlouvy</w:t>
      </w:r>
      <w:r w:rsidR="00EB2F71" w:rsidRPr="001F095A">
        <w:t>:</w:t>
      </w:r>
    </w:p>
    <w:p w14:paraId="06C626C1" w14:textId="77777777" w:rsidR="001A6965" w:rsidRPr="001F095A" w:rsidRDefault="001A6965" w:rsidP="00EB2F71">
      <w:pPr>
        <w:ind w:firstLine="574"/>
      </w:pPr>
      <w:r w:rsidRPr="001F095A">
        <w:t>Technická specifikace – Příloha č. 1</w:t>
      </w:r>
    </w:p>
    <w:p w14:paraId="5F1EEBA5" w14:textId="578F3059" w:rsidR="00EB2F71" w:rsidRDefault="001A6965" w:rsidP="00FA2DC0">
      <w:pPr>
        <w:ind w:firstLine="574"/>
      </w:pPr>
      <w:r w:rsidRPr="001F095A">
        <w:t>Položkový rozpočet – Příloha č. 2</w:t>
      </w:r>
    </w:p>
    <w:p w14:paraId="144DE78C" w14:textId="128FC264" w:rsidR="00C76032" w:rsidRPr="001F095A" w:rsidRDefault="001A6965" w:rsidP="00C76032">
      <w:pPr>
        <w:pStyle w:val="Styl1"/>
      </w:pPr>
      <w:r w:rsidRPr="001F095A">
        <w:t xml:space="preserve">Dokumenty, uvedené </w:t>
      </w:r>
      <w:r w:rsidRPr="00880C5A">
        <w:t xml:space="preserve">jako </w:t>
      </w:r>
      <w:r w:rsidR="00B679CF" w:rsidRPr="00880C5A">
        <w:t>P</w:t>
      </w:r>
      <w:r w:rsidRPr="00880C5A">
        <w:t xml:space="preserve">řílohy č. 1 až </w:t>
      </w:r>
      <w:r w:rsidR="00467293" w:rsidRPr="00880C5A">
        <w:t>2</w:t>
      </w:r>
      <w:r w:rsidRPr="00880C5A">
        <w:t xml:space="preserve">, jsou </w:t>
      </w:r>
      <w:r w:rsidR="00467293">
        <w:t>součástí této s</w:t>
      </w:r>
      <w:r w:rsidRPr="001F095A">
        <w:t xml:space="preserve">mlouvy. </w:t>
      </w:r>
    </w:p>
    <w:p w14:paraId="16CD7C28" w14:textId="7B0474D1" w:rsidR="001A6965" w:rsidRPr="001F095A" w:rsidRDefault="00C76032" w:rsidP="00923A8F">
      <w:pPr>
        <w:pStyle w:val="Styl1"/>
      </w:pPr>
      <w:r w:rsidRPr="001F095A">
        <w:t xml:space="preserve">Dodávka musí splňovat technické normy ČSN EN1176 </w:t>
      </w:r>
      <w:r w:rsidR="00FA0780" w:rsidRPr="001F095A">
        <w:t xml:space="preserve">– Zařízení dětských hřišť </w:t>
      </w:r>
      <w:r w:rsidRPr="001F095A">
        <w:t>a ČSN 1177</w:t>
      </w:r>
      <w:r w:rsidR="00FA0780" w:rsidRPr="001F095A">
        <w:t xml:space="preserve"> – Povrchy dětských hřišť tlumící nárazy</w:t>
      </w:r>
      <w:r w:rsidRPr="001F095A">
        <w:t xml:space="preserve"> a dále normy platné pro veřejná dětské hřiště. </w:t>
      </w:r>
    </w:p>
    <w:p w14:paraId="732064CE" w14:textId="77777777" w:rsidR="00EB7719" w:rsidRPr="001F095A" w:rsidRDefault="00EB7719" w:rsidP="00EB7719">
      <w:pPr>
        <w:pStyle w:val="Styl1"/>
      </w:pPr>
      <w:r w:rsidRPr="001F095A">
        <w:t>Prodávající prohlašuje, že na Dodávce neváznou žádné vady.</w:t>
      </w:r>
    </w:p>
    <w:p w14:paraId="3CC833F0" w14:textId="77777777" w:rsidR="00EB7719" w:rsidRPr="001F095A" w:rsidRDefault="00EB7719" w:rsidP="00EB7719">
      <w:pPr>
        <w:pStyle w:val="Styl1"/>
      </w:pPr>
      <w:r w:rsidRPr="001F095A">
        <w:t>Prodávající prohlašuje, že Dodávka splňuje všechny náležitosti dané právními předpisy a technickými normami.</w:t>
      </w:r>
    </w:p>
    <w:p w14:paraId="75027753" w14:textId="77777777" w:rsidR="00FA0780" w:rsidRPr="008F55E0" w:rsidRDefault="00FA0780" w:rsidP="00EB7719">
      <w:pPr>
        <w:pStyle w:val="Styl1"/>
        <w:numPr>
          <w:ilvl w:val="0"/>
          <w:numId w:val="0"/>
        </w:numPr>
      </w:pPr>
    </w:p>
    <w:p w14:paraId="6420BDA1" w14:textId="37E70F07" w:rsidR="001A6965" w:rsidRPr="008F55E0" w:rsidRDefault="00EB2F71" w:rsidP="000E0233">
      <w:pPr>
        <w:pStyle w:val="Nadpisobsahu"/>
      </w:pPr>
      <w:r>
        <w:t>Termíny a místo plnění</w:t>
      </w:r>
    </w:p>
    <w:p w14:paraId="5717C50B" w14:textId="622C82DC" w:rsidR="001A6965" w:rsidRPr="00883C41" w:rsidRDefault="00467293" w:rsidP="00EB2F71">
      <w:pPr>
        <w:pStyle w:val="Styl1"/>
      </w:pPr>
      <w:r>
        <w:t>Dodávka bude p</w:t>
      </w:r>
      <w:r w:rsidR="001A6965" w:rsidRPr="00883C41">
        <w:t>rodávajícím dodána a instala</w:t>
      </w:r>
      <w:r w:rsidR="009803DD">
        <w:t>ce provedena</w:t>
      </w:r>
      <w:r w:rsidR="00EC44F5">
        <w:t xml:space="preserve"> </w:t>
      </w:r>
      <w:r w:rsidR="00C60935">
        <w:t xml:space="preserve">nejdéle </w:t>
      </w:r>
      <w:r w:rsidR="00EC44F5">
        <w:t xml:space="preserve">do </w:t>
      </w:r>
      <w:r w:rsidR="000B5561">
        <w:t>8 týdnů</w:t>
      </w:r>
      <w:r w:rsidR="00F17296" w:rsidRPr="00883C41">
        <w:t xml:space="preserve"> od podpisu </w:t>
      </w:r>
      <w:r>
        <w:t>s</w:t>
      </w:r>
      <w:r w:rsidR="00F17296" w:rsidRPr="00883C41">
        <w:t>mlouvy.</w:t>
      </w:r>
    </w:p>
    <w:p w14:paraId="1F191556" w14:textId="30212576" w:rsidR="00276B2C" w:rsidRPr="00B36DD9" w:rsidRDefault="001A6965" w:rsidP="00F56EA8">
      <w:pPr>
        <w:pStyle w:val="Styl1"/>
        <w:numPr>
          <w:ilvl w:val="0"/>
          <w:numId w:val="0"/>
        </w:numPr>
        <w:rPr>
          <w:strike/>
          <w:color w:val="FF0000"/>
        </w:rPr>
      </w:pPr>
      <w:r w:rsidRPr="008F55E0">
        <w:t xml:space="preserve">Místo </w:t>
      </w:r>
      <w:r w:rsidR="006B2AFF" w:rsidRPr="006F18BD">
        <w:t>plnění:</w:t>
      </w:r>
      <w:r w:rsidR="006F18BD" w:rsidRPr="006F18BD">
        <w:t xml:space="preserve"> </w:t>
      </w:r>
      <w:r w:rsidR="00C60935">
        <w:t xml:space="preserve">dětské hřiště Tř. Míru Beroun, </w:t>
      </w:r>
      <w:r w:rsidR="00E11B42">
        <w:t xml:space="preserve"> </w:t>
      </w:r>
      <w:proofErr w:type="spellStart"/>
      <w:r w:rsidR="00E11B42">
        <w:t>p.č</w:t>
      </w:r>
      <w:proofErr w:type="spellEnd"/>
      <w:r w:rsidR="00E11B42">
        <w:t xml:space="preserve">. </w:t>
      </w:r>
      <w:r w:rsidR="00C60935">
        <w:t>1192/4</w:t>
      </w:r>
      <w:r w:rsidR="006F18BD" w:rsidRPr="006F18BD">
        <w:t xml:space="preserve"> v </w:t>
      </w:r>
      <w:proofErr w:type="spellStart"/>
      <w:proofErr w:type="gramStart"/>
      <w:r w:rsidR="006F18BD" w:rsidRPr="006F18BD">
        <w:t>k.ú</w:t>
      </w:r>
      <w:proofErr w:type="spellEnd"/>
      <w:r w:rsidR="006F18BD" w:rsidRPr="006F18BD">
        <w:t>.</w:t>
      </w:r>
      <w:proofErr w:type="gramEnd"/>
      <w:r w:rsidR="006F18BD" w:rsidRPr="006F18BD">
        <w:t xml:space="preserve"> Beroun</w:t>
      </w:r>
      <w:r w:rsidR="00E11B42">
        <w:t xml:space="preserve">, ulice </w:t>
      </w:r>
      <w:r w:rsidR="00C60935">
        <w:t>Tř. Míru Beroun</w:t>
      </w:r>
      <w:r w:rsidR="00E11B42">
        <w:t>.</w:t>
      </w:r>
      <w:r w:rsidR="00C60935">
        <w:t xml:space="preserve"> </w:t>
      </w:r>
    </w:p>
    <w:p w14:paraId="53D72FEB" w14:textId="77777777" w:rsidR="00880C5A" w:rsidRPr="008F55E0" w:rsidRDefault="00880C5A" w:rsidP="00F56EA8">
      <w:pPr>
        <w:pStyle w:val="Styl1"/>
        <w:numPr>
          <w:ilvl w:val="0"/>
          <w:numId w:val="0"/>
        </w:numPr>
      </w:pPr>
    </w:p>
    <w:p w14:paraId="58920653" w14:textId="73484703" w:rsidR="001A6965" w:rsidRPr="008F55E0" w:rsidRDefault="000E0233" w:rsidP="000E0233">
      <w:pPr>
        <w:pStyle w:val="Nadpisobsahu"/>
      </w:pPr>
      <w:r>
        <w:t>Cena plnění</w:t>
      </w:r>
    </w:p>
    <w:p w14:paraId="75098CAB" w14:textId="59031D59" w:rsidR="001A6965" w:rsidRPr="008F55E0" w:rsidRDefault="001A6965" w:rsidP="00EB2F71">
      <w:pPr>
        <w:pStyle w:val="Styl1"/>
      </w:pPr>
      <w:r w:rsidRPr="008F55E0">
        <w:t xml:space="preserve">Smluvní strany se dohodly na </w:t>
      </w:r>
      <w:r w:rsidR="00C80902">
        <w:t>k</w:t>
      </w:r>
      <w:r w:rsidRPr="008F55E0">
        <w:t>upní ceně za Dodávku, vče</w:t>
      </w:r>
      <w:r w:rsidR="00C80902">
        <w:t>tně veškerých nákladů a plnění p</w:t>
      </w:r>
      <w:r w:rsidRPr="008F55E0">
        <w:t>rodávajícího, takto:</w:t>
      </w:r>
    </w:p>
    <w:tbl>
      <w:tblPr>
        <w:tblW w:w="8495"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06"/>
        <w:gridCol w:w="1902"/>
        <w:gridCol w:w="1766"/>
        <w:gridCol w:w="2221"/>
      </w:tblGrid>
      <w:tr w:rsidR="00131318" w:rsidRPr="00B727A6" w14:paraId="2C620A7A" w14:textId="77777777" w:rsidTr="004F0811">
        <w:trPr>
          <w:trHeight w:val="774"/>
        </w:trPr>
        <w:tc>
          <w:tcPr>
            <w:tcW w:w="2606" w:type="dxa"/>
            <w:vAlign w:val="center"/>
          </w:tcPr>
          <w:p w14:paraId="15339B59" w14:textId="77777777" w:rsidR="00131318" w:rsidRPr="00B727A6" w:rsidRDefault="00131318" w:rsidP="00792E3A">
            <w:pPr>
              <w:ind w:left="709" w:hanging="567"/>
              <w:jc w:val="center"/>
              <w:rPr>
                <w:b/>
                <w:bCs/>
                <w:caps/>
              </w:rPr>
            </w:pPr>
          </w:p>
        </w:tc>
        <w:tc>
          <w:tcPr>
            <w:tcW w:w="1902" w:type="dxa"/>
            <w:vAlign w:val="center"/>
          </w:tcPr>
          <w:p w14:paraId="77DB6E16" w14:textId="77777777" w:rsidR="00131318" w:rsidRDefault="00131318" w:rsidP="00792E3A">
            <w:pPr>
              <w:ind w:left="709" w:hanging="567"/>
              <w:jc w:val="center"/>
              <w:rPr>
                <w:b/>
                <w:bCs/>
              </w:rPr>
            </w:pPr>
            <w:r>
              <w:rPr>
                <w:b/>
                <w:bCs/>
              </w:rPr>
              <w:t>C</w:t>
            </w:r>
            <w:r w:rsidRPr="00B727A6">
              <w:rPr>
                <w:b/>
                <w:bCs/>
              </w:rPr>
              <w:t>e</w:t>
            </w:r>
            <w:r>
              <w:rPr>
                <w:b/>
                <w:bCs/>
              </w:rPr>
              <w:t>na ce</w:t>
            </w:r>
            <w:r w:rsidRPr="00B727A6">
              <w:rPr>
                <w:b/>
                <w:bCs/>
              </w:rPr>
              <w:t>lkem</w:t>
            </w:r>
            <w:r>
              <w:rPr>
                <w:b/>
                <w:bCs/>
              </w:rPr>
              <w:t xml:space="preserve"> </w:t>
            </w:r>
          </w:p>
          <w:p w14:paraId="381B2A25" w14:textId="77777777" w:rsidR="00131318" w:rsidRPr="00B727A6" w:rsidRDefault="00131318" w:rsidP="00792E3A">
            <w:pPr>
              <w:ind w:left="709" w:hanging="567"/>
              <w:jc w:val="center"/>
              <w:rPr>
                <w:b/>
                <w:bCs/>
                <w:caps/>
              </w:rPr>
            </w:pPr>
            <w:r>
              <w:rPr>
                <w:b/>
                <w:bCs/>
              </w:rPr>
              <w:t>bez DPH</w:t>
            </w:r>
          </w:p>
        </w:tc>
        <w:tc>
          <w:tcPr>
            <w:tcW w:w="1766" w:type="dxa"/>
            <w:vAlign w:val="center"/>
          </w:tcPr>
          <w:p w14:paraId="052C9381" w14:textId="77777777" w:rsidR="00131318" w:rsidRPr="00B727A6" w:rsidRDefault="00131318" w:rsidP="00792E3A">
            <w:pPr>
              <w:ind w:left="709" w:hanging="567"/>
              <w:jc w:val="center"/>
              <w:rPr>
                <w:b/>
                <w:bCs/>
                <w:caps/>
              </w:rPr>
            </w:pPr>
            <w:r w:rsidRPr="00B727A6">
              <w:rPr>
                <w:b/>
                <w:bCs/>
                <w:caps/>
              </w:rPr>
              <w:t>DPH 21 %</w:t>
            </w:r>
          </w:p>
        </w:tc>
        <w:tc>
          <w:tcPr>
            <w:tcW w:w="2221" w:type="dxa"/>
            <w:vAlign w:val="center"/>
          </w:tcPr>
          <w:p w14:paraId="1A2368F9" w14:textId="77777777" w:rsidR="00131318" w:rsidRDefault="00131318" w:rsidP="00792E3A">
            <w:pPr>
              <w:ind w:left="709" w:hanging="567"/>
              <w:jc w:val="center"/>
              <w:rPr>
                <w:b/>
                <w:bCs/>
              </w:rPr>
            </w:pPr>
            <w:r>
              <w:rPr>
                <w:b/>
                <w:bCs/>
              </w:rPr>
              <w:t>C</w:t>
            </w:r>
            <w:r w:rsidRPr="00B727A6">
              <w:rPr>
                <w:b/>
                <w:bCs/>
              </w:rPr>
              <w:t>e</w:t>
            </w:r>
            <w:r>
              <w:rPr>
                <w:b/>
                <w:bCs/>
              </w:rPr>
              <w:t>na ce</w:t>
            </w:r>
            <w:r w:rsidRPr="00B727A6">
              <w:rPr>
                <w:b/>
                <w:bCs/>
              </w:rPr>
              <w:t>lkem</w:t>
            </w:r>
            <w:r>
              <w:rPr>
                <w:b/>
                <w:bCs/>
              </w:rPr>
              <w:t xml:space="preserve"> </w:t>
            </w:r>
          </w:p>
          <w:p w14:paraId="5B7ED945" w14:textId="77777777" w:rsidR="00131318" w:rsidRPr="00B727A6" w:rsidRDefault="00131318" w:rsidP="00792E3A">
            <w:pPr>
              <w:ind w:left="709" w:hanging="567"/>
              <w:jc w:val="center"/>
              <w:rPr>
                <w:b/>
                <w:bCs/>
                <w:caps/>
              </w:rPr>
            </w:pPr>
            <w:r>
              <w:rPr>
                <w:b/>
                <w:bCs/>
              </w:rPr>
              <w:t>s DPH</w:t>
            </w:r>
          </w:p>
        </w:tc>
      </w:tr>
      <w:tr w:rsidR="00131318" w:rsidRPr="00B727A6" w14:paraId="1C7FBE15" w14:textId="77777777" w:rsidTr="004F0811">
        <w:trPr>
          <w:trHeight w:val="386"/>
        </w:trPr>
        <w:tc>
          <w:tcPr>
            <w:tcW w:w="2606" w:type="dxa"/>
            <w:vAlign w:val="center"/>
          </w:tcPr>
          <w:p w14:paraId="4838BF10" w14:textId="77777777" w:rsidR="00131318" w:rsidRPr="00B727A6" w:rsidRDefault="00131318" w:rsidP="00792E3A">
            <w:pPr>
              <w:spacing w:line="200" w:lineRule="atLeast"/>
              <w:ind w:left="709" w:hanging="567"/>
              <w:jc w:val="center"/>
              <w:rPr>
                <w:b/>
                <w:bCs/>
              </w:rPr>
            </w:pPr>
            <w:r>
              <w:rPr>
                <w:b/>
                <w:bCs/>
              </w:rPr>
              <w:t>Celkem</w:t>
            </w:r>
          </w:p>
        </w:tc>
        <w:tc>
          <w:tcPr>
            <w:tcW w:w="1902" w:type="dxa"/>
            <w:vAlign w:val="center"/>
          </w:tcPr>
          <w:p w14:paraId="4406B35C" w14:textId="4F06BB8F" w:rsidR="00131318" w:rsidRPr="00F309FA" w:rsidRDefault="00C60935" w:rsidP="00C60935">
            <w:pPr>
              <w:ind w:left="709" w:hanging="567"/>
              <w:jc w:val="center"/>
              <w:rPr>
                <w:b/>
                <w:bCs/>
              </w:rPr>
            </w:pPr>
            <w:r>
              <w:rPr>
                <w:b/>
                <w:bCs/>
              </w:rPr>
              <w:t>203.632</w:t>
            </w:r>
            <w:r w:rsidR="00F309FA">
              <w:rPr>
                <w:b/>
                <w:bCs/>
              </w:rPr>
              <w:t>,</w:t>
            </w:r>
            <w:r>
              <w:rPr>
                <w:b/>
                <w:bCs/>
              </w:rPr>
              <w:t>50</w:t>
            </w:r>
            <w:r w:rsidR="00131318" w:rsidRPr="00F309FA">
              <w:rPr>
                <w:b/>
                <w:bCs/>
              </w:rPr>
              <w:t xml:space="preserve"> Kč</w:t>
            </w:r>
          </w:p>
        </w:tc>
        <w:tc>
          <w:tcPr>
            <w:tcW w:w="1766" w:type="dxa"/>
            <w:vAlign w:val="center"/>
          </w:tcPr>
          <w:p w14:paraId="501BB580" w14:textId="16C5B1F4" w:rsidR="00131318" w:rsidRPr="00F309FA" w:rsidRDefault="00C60935" w:rsidP="00792E3A">
            <w:pPr>
              <w:ind w:left="709" w:hanging="567"/>
              <w:jc w:val="center"/>
              <w:rPr>
                <w:b/>
                <w:bCs/>
              </w:rPr>
            </w:pPr>
            <w:r>
              <w:rPr>
                <w:b/>
                <w:bCs/>
              </w:rPr>
              <w:t>42.762,83</w:t>
            </w:r>
            <w:r w:rsidR="00F309FA">
              <w:rPr>
                <w:b/>
                <w:bCs/>
              </w:rPr>
              <w:t xml:space="preserve"> </w:t>
            </w:r>
            <w:r w:rsidR="00131318" w:rsidRPr="00F309FA">
              <w:rPr>
                <w:b/>
                <w:bCs/>
              </w:rPr>
              <w:t>Kč</w:t>
            </w:r>
          </w:p>
        </w:tc>
        <w:tc>
          <w:tcPr>
            <w:tcW w:w="2221" w:type="dxa"/>
            <w:vAlign w:val="center"/>
          </w:tcPr>
          <w:p w14:paraId="520ECA9D" w14:textId="731C056D" w:rsidR="00131318" w:rsidRPr="00F309FA" w:rsidRDefault="00C60935" w:rsidP="00320EEA">
            <w:pPr>
              <w:ind w:left="709" w:hanging="567"/>
              <w:jc w:val="center"/>
              <w:rPr>
                <w:b/>
                <w:bCs/>
              </w:rPr>
            </w:pPr>
            <w:r>
              <w:rPr>
                <w:b/>
                <w:bCs/>
              </w:rPr>
              <w:t>246.395,</w:t>
            </w:r>
            <w:r w:rsidR="00320EEA">
              <w:rPr>
                <w:b/>
                <w:bCs/>
              </w:rPr>
              <w:t>33</w:t>
            </w:r>
            <w:r w:rsidR="00F309FA">
              <w:rPr>
                <w:b/>
                <w:bCs/>
              </w:rPr>
              <w:t xml:space="preserve"> </w:t>
            </w:r>
            <w:r w:rsidR="00131318" w:rsidRPr="00F309FA">
              <w:rPr>
                <w:b/>
                <w:bCs/>
              </w:rPr>
              <w:t>Kč</w:t>
            </w:r>
          </w:p>
        </w:tc>
      </w:tr>
    </w:tbl>
    <w:p w14:paraId="18467347" w14:textId="1F2B99BC" w:rsidR="001A6965" w:rsidRPr="008F55E0" w:rsidRDefault="00C80902" w:rsidP="00880D2B">
      <w:pPr>
        <w:pStyle w:val="Styl1"/>
        <w:numPr>
          <w:ilvl w:val="0"/>
          <w:numId w:val="0"/>
        </w:numPr>
        <w:ind w:left="574"/>
      </w:pPr>
      <w:r>
        <w:t>Součástí k</w:t>
      </w:r>
      <w:r w:rsidR="001A6965" w:rsidRPr="008F55E0">
        <w:t xml:space="preserve">upní ceny je doprava Dodávky </w:t>
      </w:r>
      <w:r w:rsidR="001A6965" w:rsidRPr="001F095A">
        <w:t xml:space="preserve">na </w:t>
      </w:r>
      <w:r w:rsidR="00E11B42" w:rsidRPr="001F095A">
        <w:t>místo montáže</w:t>
      </w:r>
      <w:r w:rsidR="001A6965" w:rsidRPr="001F095A">
        <w:t xml:space="preserve">, </w:t>
      </w:r>
      <w:r w:rsidR="000B53F2" w:rsidRPr="001F095A">
        <w:t xml:space="preserve">montáž, </w:t>
      </w:r>
      <w:r w:rsidR="001A6965" w:rsidRPr="001F095A">
        <w:t xml:space="preserve">zaškolení obsluhy a instruktáž, záruční servis a veškeré další dodávky a jiné poplatky nezbytné pro řádnou a úplnou dodávku zboží. </w:t>
      </w:r>
    </w:p>
    <w:p w14:paraId="61C13B44" w14:textId="190C205A" w:rsidR="001A6965" w:rsidRPr="008F55E0" w:rsidRDefault="00C80902" w:rsidP="00EB2F71">
      <w:pPr>
        <w:pStyle w:val="Styl1"/>
      </w:pPr>
      <w:r>
        <w:t>DPH bude p</w:t>
      </w:r>
      <w:r w:rsidR="001A6965" w:rsidRPr="008F55E0">
        <w:t>rodávajícím</w:t>
      </w:r>
      <w:r w:rsidRPr="005A78DE">
        <w:t>u</w:t>
      </w:r>
      <w:r w:rsidR="001A6965" w:rsidRPr="008F55E0">
        <w:t xml:space="preserve"> účtována ve výši odpovídající zákonné sazbě této daně.</w:t>
      </w:r>
    </w:p>
    <w:p w14:paraId="4D0B7CB0" w14:textId="3BD4625A" w:rsidR="001A6965" w:rsidRPr="008F55E0" w:rsidRDefault="001A6965" w:rsidP="00EB2F71">
      <w:pPr>
        <w:pStyle w:val="Styl1"/>
      </w:pPr>
      <w:r w:rsidRPr="008F55E0">
        <w:t>Zvýšení nebo snížení dohodnuté ceny není možné mimo případy změny zákonné sazby DPH. V takovém</w:t>
      </w:r>
      <w:r w:rsidR="00C80902">
        <w:t xml:space="preserve"> případě však nedojde ke změně k</w:t>
      </w:r>
      <w:r w:rsidRPr="008F55E0">
        <w:t xml:space="preserve">upní ceny v hodnotě bez DPH. </w:t>
      </w:r>
    </w:p>
    <w:p w14:paraId="4CBB55BC" w14:textId="77777777" w:rsidR="001A6965" w:rsidRPr="008F55E0" w:rsidRDefault="001A6965" w:rsidP="001A6965"/>
    <w:p w14:paraId="46BD517D" w14:textId="615C02BC" w:rsidR="00BA0ED2" w:rsidRPr="001F095A" w:rsidRDefault="00BA0ED2" w:rsidP="000E0233">
      <w:pPr>
        <w:pStyle w:val="Nadpisobsahu"/>
        <w:rPr>
          <w:color w:val="auto"/>
        </w:rPr>
      </w:pPr>
      <w:r w:rsidRPr="001F095A">
        <w:rPr>
          <w:color w:val="auto"/>
        </w:rPr>
        <w:t>Předání a převzetí Dodávky</w:t>
      </w:r>
    </w:p>
    <w:p w14:paraId="6C39A5E6" w14:textId="6B8E4B59" w:rsidR="00BA0ED2" w:rsidRPr="001F095A" w:rsidRDefault="00BA0ED2" w:rsidP="00BA0ED2">
      <w:pPr>
        <w:pStyle w:val="Styl1"/>
      </w:pPr>
      <w:r w:rsidRPr="001F095A">
        <w:t>Prodávající je povinen dodat Dodávku způsobilou k užívání ke sjednanému účelu, v dohodnuté jakosti a provedení.</w:t>
      </w:r>
    </w:p>
    <w:p w14:paraId="5FB5055A" w14:textId="70CD790D" w:rsidR="00BA0ED2" w:rsidRPr="001F095A" w:rsidRDefault="00BA0ED2" w:rsidP="00BA0ED2">
      <w:pPr>
        <w:pStyle w:val="Styl1"/>
      </w:pPr>
      <w:r w:rsidRPr="001F095A">
        <w:t>Prodávající vyzve písemně</w:t>
      </w:r>
      <w:r w:rsidR="00C80902">
        <w:t xml:space="preserve"> 3 dny před dokončením Dodávky k</w:t>
      </w:r>
      <w:r w:rsidRPr="001F095A">
        <w:t>upujícího k převzetí Dodávky. Kupující je povinen prohlédnout Dodávku v den předání a převzetí v rozsahu znalostí rozhodných pro uživatele Dodávky. O předání a převzetí Dodávky smluvní strany sepíší zápis, který podepíší oprávnění zástupci smluvních stran.</w:t>
      </w:r>
      <w:r w:rsidRPr="001F095A">
        <w:rPr>
          <w:b/>
        </w:rPr>
        <w:t xml:space="preserve"> </w:t>
      </w:r>
      <w:r w:rsidRPr="001F095A">
        <w:t>V případě zjiště</w:t>
      </w:r>
      <w:r w:rsidR="00C80902">
        <w:t>ných vad či rozporu s nabídkou p</w:t>
      </w:r>
      <w:r w:rsidRPr="001F095A">
        <w:t>rodávajícího, kterou podal v Zakázce či v Zakázce požadovano</w:t>
      </w:r>
      <w:r w:rsidR="00C80902">
        <w:t>u technickou specifikací, může k</w:t>
      </w:r>
      <w:r w:rsidRPr="001F095A">
        <w:t>upující odmítnout převzetí Dodávky. V případě od</w:t>
      </w:r>
      <w:r w:rsidR="00C80902">
        <w:t>mítnutí převzetí Dodávky</w:t>
      </w:r>
      <w:r w:rsidR="00D43E44" w:rsidRPr="00880C5A">
        <w:t>,</w:t>
      </w:r>
      <w:r w:rsidR="00C80902" w:rsidRPr="00880C5A">
        <w:t xml:space="preserve"> </w:t>
      </w:r>
      <w:r w:rsidR="001C178C" w:rsidRPr="00880C5A">
        <w:t xml:space="preserve">oznámí </w:t>
      </w:r>
      <w:r w:rsidR="00C80902" w:rsidRPr="00880C5A">
        <w:t>k</w:t>
      </w:r>
      <w:r w:rsidRPr="00880C5A">
        <w:t>upující neprodleně písemně</w:t>
      </w:r>
      <w:r w:rsidR="00D43E44" w:rsidRPr="00880C5A">
        <w:t xml:space="preserve"> prodávajícímu</w:t>
      </w:r>
      <w:r w:rsidRPr="00880C5A">
        <w:t xml:space="preserve"> vady Dodávky</w:t>
      </w:r>
      <w:r w:rsidR="00D43E44" w:rsidRPr="00880C5A">
        <w:t xml:space="preserve"> či zjištěný rozpor s nabídkou p</w:t>
      </w:r>
      <w:r w:rsidRPr="00880C5A">
        <w:t>rod</w:t>
      </w:r>
      <w:r w:rsidR="00D43E44" w:rsidRPr="00880C5A">
        <w:t>ávajícího v Zakázce a poskytne p</w:t>
      </w:r>
      <w:r w:rsidRPr="00880C5A">
        <w:t xml:space="preserve">rodávajícímu lhůtu k nápravě v délce trvání 10 pracovních dní ode dne doručení </w:t>
      </w:r>
      <w:r w:rsidR="00D43E44" w:rsidRPr="00880C5A">
        <w:t>oznámení. Pokud v této lhůtě p</w:t>
      </w:r>
      <w:r w:rsidRPr="00880C5A">
        <w:t>rodávající neprovede potřebné opravy vad Dodávky či uvedení Dodávky do souladu s nabídkou, kterou podal v Zakázce</w:t>
      </w:r>
      <w:r w:rsidR="00D43E44" w:rsidRPr="00880C5A">
        <w:t xml:space="preserve"> či technickou </w:t>
      </w:r>
      <w:r w:rsidR="00D43E44">
        <w:t>specifikací, je k</w:t>
      </w:r>
      <w:r w:rsidR="001C178C">
        <w:t>upující oprávněn od této s</w:t>
      </w:r>
      <w:r w:rsidRPr="001F095A">
        <w:t xml:space="preserve">mlouvy odstoupit. </w:t>
      </w:r>
    </w:p>
    <w:p w14:paraId="77837EA2" w14:textId="27BA0735" w:rsidR="00BA0ED2" w:rsidRPr="001F095A" w:rsidRDefault="00D43E44" w:rsidP="00FA0780">
      <w:pPr>
        <w:pStyle w:val="Styl1"/>
      </w:pPr>
      <w:r>
        <w:t>Prodávající je povinen předat k</w:t>
      </w:r>
      <w:r w:rsidR="00BA0ED2" w:rsidRPr="001F095A">
        <w:t xml:space="preserve">upujícímu doklady, které jsou nutné k užívání Dodávky (např. atesty, prohlášení </w:t>
      </w:r>
      <w:r w:rsidR="002434ED">
        <w:t xml:space="preserve">o shodě, manuály, návody apod.) </w:t>
      </w:r>
      <w:r w:rsidR="00BA0ED2" w:rsidRPr="001F095A">
        <w:t>a to nejpozději v den a na místě dodání a pře</w:t>
      </w:r>
      <w:r w:rsidR="002434ED">
        <w:t>vzetí Dodávky v písemné podobě. Při převzetí Dodávky budou předány kopie dokladů, originály budou zaslány emailem po úhradě konečné faktury.</w:t>
      </w:r>
    </w:p>
    <w:p w14:paraId="67EBEFD1" w14:textId="6EF634F8" w:rsidR="00BA0ED2" w:rsidRPr="00BA0ED2" w:rsidRDefault="00BA0ED2" w:rsidP="00BA0ED2">
      <w:pPr>
        <w:pStyle w:val="Styl1"/>
        <w:numPr>
          <w:ilvl w:val="0"/>
          <w:numId w:val="0"/>
        </w:numPr>
        <w:ind w:left="574"/>
        <w:rPr>
          <w:lang w:eastAsia="cs-CZ"/>
        </w:rPr>
      </w:pPr>
    </w:p>
    <w:p w14:paraId="49D4F96B" w14:textId="49DE6400" w:rsidR="001A6965" w:rsidRPr="008F55E0" w:rsidRDefault="00EB2F71" w:rsidP="000E0233">
      <w:pPr>
        <w:pStyle w:val="Nadpisobsahu"/>
      </w:pPr>
      <w:r>
        <w:t>Platební podmínky</w:t>
      </w:r>
    </w:p>
    <w:p w14:paraId="0A715BD6" w14:textId="11FB8F0E" w:rsidR="001A6965" w:rsidRPr="008F55E0" w:rsidRDefault="00D43E44" w:rsidP="00EB2F71">
      <w:pPr>
        <w:pStyle w:val="Styl1"/>
      </w:pPr>
      <w:r>
        <w:t>Kupující zaplatí p</w:t>
      </w:r>
      <w:r w:rsidR="001A6965" w:rsidRPr="008F55E0">
        <w:t>rod</w:t>
      </w:r>
      <w:r w:rsidR="00E21ED9">
        <w:t xml:space="preserve">ávajícímu </w:t>
      </w:r>
      <w:r>
        <w:t>k</w:t>
      </w:r>
      <w:r w:rsidR="00B679CF" w:rsidRPr="001F095A">
        <w:t>upní cenu</w:t>
      </w:r>
      <w:r w:rsidR="00B679CF">
        <w:t xml:space="preserve"> </w:t>
      </w:r>
      <w:r w:rsidR="00E21ED9">
        <w:t>sjednanou v článku 4</w:t>
      </w:r>
      <w:r>
        <w:t>. této s</w:t>
      </w:r>
      <w:r w:rsidR="001A6965" w:rsidRPr="008F55E0">
        <w:t xml:space="preserve">mlouvy. </w:t>
      </w:r>
    </w:p>
    <w:p w14:paraId="39DCCBAD" w14:textId="6B685351" w:rsidR="001A6965" w:rsidRPr="008F55E0" w:rsidRDefault="00D43E44" w:rsidP="00EB2F71">
      <w:pPr>
        <w:pStyle w:val="Styl1"/>
      </w:pPr>
      <w:r>
        <w:t>Kupující neposkytne p</w:t>
      </w:r>
      <w:r w:rsidR="001A6965" w:rsidRPr="008F55E0">
        <w:t xml:space="preserve">rodávajícímu žádné zálohy. Cena za Dodávku bude </w:t>
      </w:r>
      <w:r w:rsidRPr="00880C5A">
        <w:t xml:space="preserve">kupujícím </w:t>
      </w:r>
      <w:r w:rsidR="001A6965" w:rsidRPr="00880C5A">
        <w:t xml:space="preserve">uhrazena na základě </w:t>
      </w:r>
      <w:r w:rsidR="009D41DE" w:rsidRPr="00880C5A">
        <w:t xml:space="preserve">vystavené </w:t>
      </w:r>
      <w:r w:rsidR="001A6965" w:rsidRPr="00880C5A">
        <w:t>faktury</w:t>
      </w:r>
      <w:r w:rsidR="009D41DE" w:rsidRPr="00880C5A">
        <w:t xml:space="preserve"> prodávajícím</w:t>
      </w:r>
      <w:r w:rsidR="001A6965" w:rsidRPr="00880C5A">
        <w:t xml:space="preserve"> po kompletním dodání Dodávk</w:t>
      </w:r>
      <w:r w:rsidRPr="00880C5A">
        <w:t xml:space="preserve">y za splnění </w:t>
      </w:r>
      <w:r>
        <w:t>podmínek dle této s</w:t>
      </w:r>
      <w:r w:rsidR="001A6965" w:rsidRPr="008F55E0">
        <w:t xml:space="preserve">mlouvy. </w:t>
      </w:r>
    </w:p>
    <w:p w14:paraId="667E88C2" w14:textId="3CD38E4B" w:rsidR="001A6965" w:rsidRPr="008F55E0" w:rsidRDefault="001A6965" w:rsidP="00EB2F71">
      <w:pPr>
        <w:pStyle w:val="Styl1"/>
      </w:pPr>
      <w:r w:rsidRPr="008F55E0">
        <w:t>Nejméně 3 pracovní dny před před</w:t>
      </w:r>
      <w:r w:rsidR="009D41DE">
        <w:t xml:space="preserve">áním Dodávky </w:t>
      </w:r>
      <w:r w:rsidR="009D41DE" w:rsidRPr="00880C5A">
        <w:t xml:space="preserve">doručí </w:t>
      </w:r>
      <w:r w:rsidR="009D41DE">
        <w:t>prodávající k</w:t>
      </w:r>
      <w:r w:rsidRPr="008F55E0">
        <w:t xml:space="preserve">upujícímu soupis provedených prací a dodávek. Při konečném převzetí </w:t>
      </w:r>
      <w:r w:rsidR="00880D2B" w:rsidRPr="001F095A">
        <w:t>D</w:t>
      </w:r>
      <w:r w:rsidRPr="008F55E0">
        <w:t>odávky dojde k odsouhlasení správnosti</w:t>
      </w:r>
      <w:r w:rsidR="009D41DE">
        <w:t xml:space="preserve"> tohoto soupisu. V případě, že k</w:t>
      </w:r>
      <w:r w:rsidRPr="008F55E0">
        <w:t>upující zjistí vady či nesprávnosti v soupisu provedených prací a dodávek, vrátí</w:t>
      </w:r>
      <w:r w:rsidR="00B143FE">
        <w:t xml:space="preserve"> bez zbytečného odkladu soupis p</w:t>
      </w:r>
      <w:r w:rsidRPr="008F55E0">
        <w:t>rodávajícímu, přičemž uvede, v čem spatřuje vady a nesprávnosti soupisu. Prodávající je v t</w:t>
      </w:r>
      <w:r w:rsidR="008F508E">
        <w:t>omto případě povinen předložit k</w:t>
      </w:r>
      <w:r w:rsidRPr="008F55E0">
        <w:t>upuj</w:t>
      </w:r>
      <w:r w:rsidR="008F508E">
        <w:t>ícímu opravený soupis, přičemž k</w:t>
      </w:r>
      <w:r w:rsidRPr="008F55E0">
        <w:t xml:space="preserve">upujícímu běží vždy znovu </w:t>
      </w:r>
      <w:r w:rsidRPr="001E1692">
        <w:t>lhůta 7 dní</w:t>
      </w:r>
      <w:r w:rsidRPr="008F55E0">
        <w:t xml:space="preserve"> k posouzení správnosti </w:t>
      </w:r>
      <w:r w:rsidR="008F508E">
        <w:t>soupisu. Nedojde-li mezi oběma s</w:t>
      </w:r>
      <w:r w:rsidRPr="008F55E0">
        <w:t>tranami k dohodě při odsouhlasení množství nebo druhu provedených prací a dodá</w:t>
      </w:r>
      <w:r w:rsidR="008F508E">
        <w:t>vek, je p</w:t>
      </w:r>
      <w:r w:rsidRPr="008F55E0">
        <w:t>rodávající oprávněn fakturovat pouze práce a dodávky, u kterých nedoš</w:t>
      </w:r>
      <w:r w:rsidR="008F508E">
        <w:t>lo k rozporu. Pokud by faktura p</w:t>
      </w:r>
      <w:r w:rsidRPr="008F55E0">
        <w:t>rodávajícího i přes to obsahovala i</w:t>
      </w:r>
      <w:r w:rsidR="008F508E">
        <w:t xml:space="preserve"> práce a dodávky, které nebyly kupujícím odsouhlaseny, je k</w:t>
      </w:r>
      <w:r w:rsidRPr="008F55E0">
        <w:t>upující oprávněn f</w:t>
      </w:r>
      <w:r w:rsidR="00890831">
        <w:t>akturu jako neoprávněnou vrátit.</w:t>
      </w:r>
      <w:r w:rsidRPr="008F55E0">
        <w:t xml:space="preserve"> </w:t>
      </w:r>
    </w:p>
    <w:p w14:paraId="1F515D4F" w14:textId="67FA6FE1" w:rsidR="001A6965" w:rsidRPr="008F55E0" w:rsidRDefault="001A6965" w:rsidP="00EB2F71">
      <w:pPr>
        <w:pStyle w:val="Styl1"/>
      </w:pPr>
      <w:r w:rsidRPr="008F55E0">
        <w:lastRenderedPageBreak/>
        <w:t xml:space="preserve">Kupující </w:t>
      </w:r>
      <w:r w:rsidR="006F1BA6">
        <w:t>uhradí daňový doklad (fakturu) p</w:t>
      </w:r>
      <w:r w:rsidRPr="008F55E0">
        <w:t xml:space="preserve">rodávajícího nejpozději do </w:t>
      </w:r>
      <w:r w:rsidR="00E20F0B" w:rsidRPr="00E20F0B">
        <w:t>30</w:t>
      </w:r>
      <w:r w:rsidRPr="00E20F0B">
        <w:t xml:space="preserve"> dnů </w:t>
      </w:r>
      <w:r w:rsidRPr="008F55E0">
        <w:t xml:space="preserve">po jejím </w:t>
      </w:r>
      <w:r w:rsidR="00CE3A6E" w:rsidRPr="00880C5A">
        <w:t>doručení</w:t>
      </w:r>
      <w:r w:rsidRPr="00880C5A">
        <w:t xml:space="preserve">. Kupující není v prodlení, uhradí-li daňový doklad do </w:t>
      </w:r>
      <w:r w:rsidR="00E20F0B" w:rsidRPr="00880C5A">
        <w:t>30</w:t>
      </w:r>
      <w:r w:rsidRPr="00880C5A">
        <w:t xml:space="preserve"> dnů po jejím </w:t>
      </w:r>
      <w:r w:rsidR="00CE3A6E" w:rsidRPr="00880C5A">
        <w:t>doručení</w:t>
      </w:r>
      <w:r w:rsidRPr="00880C5A">
        <w:t>, ale po te</w:t>
      </w:r>
      <w:r w:rsidRPr="008F55E0">
        <w:t xml:space="preserve">rmínu, který je na daňovém dokladu uveden jako den splatnosti. Dnem </w:t>
      </w:r>
      <w:r w:rsidRPr="001C178C">
        <w:t>úhrady</w:t>
      </w:r>
      <w:r w:rsidRPr="008F55E0">
        <w:t xml:space="preserve"> se rozumí den odep</w:t>
      </w:r>
      <w:r w:rsidR="006F1BA6">
        <w:t>sání fakturované částky z účtu k</w:t>
      </w:r>
      <w:r w:rsidRPr="008F55E0">
        <w:t xml:space="preserve">upujícího. </w:t>
      </w:r>
    </w:p>
    <w:p w14:paraId="0F756995" w14:textId="77777777" w:rsidR="001A6965" w:rsidRPr="008F55E0" w:rsidRDefault="001A6965" w:rsidP="00EB2F71">
      <w:pPr>
        <w:pStyle w:val="Styl1"/>
      </w:pPr>
      <w:r w:rsidRPr="008F55E0">
        <w:t>Faktura musí obsahovat:</w:t>
      </w:r>
    </w:p>
    <w:p w14:paraId="2660305A" w14:textId="000832C3" w:rsidR="001A6965" w:rsidRPr="008F55E0" w:rsidRDefault="001A6965" w:rsidP="000E0233">
      <w:pPr>
        <w:pStyle w:val="Styl1"/>
        <w:numPr>
          <w:ilvl w:val="0"/>
          <w:numId w:val="0"/>
        </w:numPr>
        <w:ind w:left="574"/>
      </w:pPr>
      <w:r w:rsidRPr="008F55E0">
        <w:t xml:space="preserve">celkovou sjednanou </w:t>
      </w:r>
      <w:r w:rsidR="00B679CF" w:rsidRPr="001F095A">
        <w:t>Kupní</w:t>
      </w:r>
      <w:r w:rsidR="00B679CF">
        <w:t xml:space="preserve"> </w:t>
      </w:r>
      <w:r w:rsidRPr="008F55E0">
        <w:t xml:space="preserve">cenu bez DPH </w:t>
      </w:r>
    </w:p>
    <w:p w14:paraId="532BC183" w14:textId="77777777" w:rsidR="001A6965" w:rsidRPr="008F55E0" w:rsidRDefault="001A6965" w:rsidP="000E0233">
      <w:pPr>
        <w:pStyle w:val="Styl1"/>
        <w:numPr>
          <w:ilvl w:val="0"/>
          <w:numId w:val="0"/>
        </w:numPr>
        <w:ind w:left="574"/>
      </w:pPr>
      <w:r w:rsidRPr="008F55E0">
        <w:t>celkovou výši DPH</w:t>
      </w:r>
    </w:p>
    <w:p w14:paraId="50ABB01B" w14:textId="0EB59376" w:rsidR="001A6965" w:rsidRPr="008F55E0" w:rsidRDefault="009C443B" w:rsidP="000E0233">
      <w:pPr>
        <w:pStyle w:val="Styl1"/>
        <w:numPr>
          <w:ilvl w:val="0"/>
          <w:numId w:val="0"/>
        </w:numPr>
        <w:ind w:left="574"/>
      </w:pPr>
      <w:r>
        <w:t>celkovou</w:t>
      </w:r>
      <w:r w:rsidR="003A5947">
        <w:t xml:space="preserve"> cenu</w:t>
      </w:r>
      <w:r w:rsidR="001A6965" w:rsidRPr="008F55E0">
        <w:t xml:space="preserve"> s DPH</w:t>
      </w:r>
    </w:p>
    <w:p w14:paraId="658FDCC4" w14:textId="6D480E57" w:rsidR="001A6965" w:rsidRPr="008F55E0" w:rsidRDefault="001A6965" w:rsidP="00EB2F71">
      <w:pPr>
        <w:pStyle w:val="Styl1"/>
      </w:pPr>
      <w:r w:rsidRPr="008F55E0">
        <w:t>Faktura musí obsahovat náležitosti stanovené zákonem č. 235/2004 Sb., o dani z přidané hodnoty</w:t>
      </w:r>
      <w:r w:rsidR="00CE3A6E">
        <w:t xml:space="preserve">, </w:t>
      </w:r>
      <w:r w:rsidR="00CE3A6E" w:rsidRPr="00880C5A">
        <w:t>v znění pozdějších předpisů</w:t>
      </w:r>
      <w:r w:rsidRPr="00880C5A">
        <w:t xml:space="preserve">. V </w:t>
      </w:r>
      <w:r w:rsidRPr="008F55E0">
        <w:t>případě, že faktura nebude obsahovat všechny náležitosti nebo k němu nebudou přiložené řádné dok</w:t>
      </w:r>
      <w:r w:rsidR="00CE3A6E">
        <w:t>lady stanovené touto smlouvou, k</w:t>
      </w:r>
      <w:r w:rsidRPr="008F55E0">
        <w:t xml:space="preserve">upující je oprávněn vrátit jej ve lhůtě </w:t>
      </w:r>
      <w:proofErr w:type="gramStart"/>
      <w:r w:rsidRPr="008F55E0">
        <w:t>10-t</w:t>
      </w:r>
      <w:r w:rsidR="00CE3A6E">
        <w:t>i</w:t>
      </w:r>
      <w:proofErr w:type="gramEnd"/>
      <w:r w:rsidR="00CE3A6E">
        <w:t xml:space="preserve"> dnů ode dne jeho doručení p</w:t>
      </w:r>
      <w:r w:rsidRPr="008F55E0">
        <w:t xml:space="preserve">rodávajícímu k opravě a požadovat vystavení </w:t>
      </w:r>
      <w:r w:rsidR="00CE3A6E" w:rsidRPr="0084533F">
        <w:t xml:space="preserve">nového daňového dokladu (faktury). </w:t>
      </w:r>
      <w:r w:rsidR="00CE3A6E">
        <w:t>V takovém případě nemá p</w:t>
      </w:r>
      <w:r w:rsidRPr="008F55E0">
        <w:t xml:space="preserve">rodávající nárok na zaplacení fakturované částky, úrok z prodlení, smluvní pokutu ani jinou sankci. Ode dne doručení opravené faktury běží nová lhůta splatnosti. </w:t>
      </w:r>
    </w:p>
    <w:p w14:paraId="7C500696" w14:textId="4AF1037A" w:rsidR="00DD4F4D" w:rsidRPr="008F55E0" w:rsidRDefault="00CE3A6E" w:rsidP="001A6965">
      <w:pPr>
        <w:pStyle w:val="Styl1"/>
      </w:pPr>
      <w:r>
        <w:t>Úhrada za Dodávku bude k</w:t>
      </w:r>
      <w:r w:rsidR="001A6965" w:rsidRPr="008F55E0">
        <w:t xml:space="preserve">upujícím provedena v české měně. </w:t>
      </w:r>
    </w:p>
    <w:p w14:paraId="4A09DB1B" w14:textId="09AB5EDE" w:rsidR="001A6965" w:rsidRPr="008F55E0" w:rsidRDefault="00EB2F71" w:rsidP="000E0233">
      <w:pPr>
        <w:pStyle w:val="Nadpisobsahu"/>
      </w:pPr>
      <w:r>
        <w:t>Sankční ujednání</w:t>
      </w:r>
      <w:r w:rsidR="000F03C4">
        <w:t xml:space="preserve">, </w:t>
      </w:r>
      <w:r w:rsidR="00FA544E">
        <w:t>záruky</w:t>
      </w:r>
      <w:r w:rsidR="000F03C4">
        <w:t xml:space="preserve"> a reklamace</w:t>
      </w:r>
    </w:p>
    <w:p w14:paraId="77277146" w14:textId="2968C34C" w:rsidR="001A6965" w:rsidRPr="008F55E0" w:rsidRDefault="001A6965" w:rsidP="00EB2F71">
      <w:pPr>
        <w:pStyle w:val="Styl1"/>
      </w:pPr>
      <w:r w:rsidRPr="008F55E0">
        <w:t xml:space="preserve">Při nedodržení termínu dodání dle čl. </w:t>
      </w:r>
      <w:r w:rsidR="000B53F2">
        <w:t>3</w:t>
      </w:r>
      <w:r w:rsidR="00B679CF">
        <w:t>.</w:t>
      </w:r>
      <w:r w:rsidRPr="008F55E0">
        <w:t> </w:t>
      </w:r>
      <w:r w:rsidR="00CE3A6E">
        <w:t>této smlouvy prodávajícím může k</w:t>
      </w:r>
      <w:r w:rsidR="001D63BD">
        <w:t>upující požadovat po p</w:t>
      </w:r>
      <w:r w:rsidRPr="008F55E0">
        <w:t xml:space="preserve">rodávajícím smluvní pokutu ve výši </w:t>
      </w:r>
      <w:r w:rsidR="00B659EF">
        <w:t>0,</w:t>
      </w:r>
      <w:r w:rsidR="0082178F" w:rsidRPr="0082178F">
        <w:t>1</w:t>
      </w:r>
      <w:r w:rsidR="00B659EF">
        <w:t xml:space="preserve"> </w:t>
      </w:r>
      <w:r w:rsidR="00B659EF" w:rsidRPr="008F55E0">
        <w:t>%</w:t>
      </w:r>
      <w:r w:rsidR="001D63BD">
        <w:t xml:space="preserve"> </w:t>
      </w:r>
      <w:r w:rsidR="001D63BD" w:rsidRPr="0084533F">
        <w:t>z kupní ceny</w:t>
      </w:r>
      <w:r w:rsidRPr="001D63BD">
        <w:rPr>
          <w:color w:val="FF0000"/>
        </w:rPr>
        <w:t xml:space="preserve"> </w:t>
      </w:r>
      <w:r w:rsidRPr="008F55E0">
        <w:t>za každý den prodlení.</w:t>
      </w:r>
    </w:p>
    <w:p w14:paraId="3F317BCC" w14:textId="7D74B6FD" w:rsidR="001A6965" w:rsidRPr="008F55E0" w:rsidRDefault="00CE3A6E" w:rsidP="00EB2F71">
      <w:pPr>
        <w:pStyle w:val="Styl1"/>
      </w:pPr>
      <w:r>
        <w:t>V případě prodlení k</w:t>
      </w:r>
      <w:r w:rsidR="001A6965" w:rsidRPr="008F55E0">
        <w:t>upujíc</w:t>
      </w:r>
      <w:r w:rsidR="001D63BD">
        <w:t>ího se zaplacením faktury může prodávající vyúčtovat k</w:t>
      </w:r>
      <w:r w:rsidR="001A6965" w:rsidRPr="008F55E0">
        <w:t>upují</w:t>
      </w:r>
      <w:r w:rsidR="00B116E8">
        <w:t>címu úrok z prodlení ve výši 0,</w:t>
      </w:r>
      <w:r w:rsidR="0082178F">
        <w:t xml:space="preserve">1 </w:t>
      </w:r>
      <w:r w:rsidR="001A6965" w:rsidRPr="008F55E0">
        <w:t>% z nezaplacené částky předmětné faktury za každý den prodlení.</w:t>
      </w:r>
    </w:p>
    <w:p w14:paraId="6E42A9CA" w14:textId="77777777" w:rsidR="00B659EF" w:rsidRDefault="001A6965" w:rsidP="00EB2F71">
      <w:pPr>
        <w:pStyle w:val="Styl1"/>
      </w:pPr>
      <w:r w:rsidRPr="002547C2">
        <w:t>Smluvní str</w:t>
      </w:r>
      <w:r w:rsidR="00B659EF" w:rsidRPr="002547C2">
        <w:t xml:space="preserve">any se dohodly na záruční lhůtě v rozsahu: </w:t>
      </w:r>
    </w:p>
    <w:p w14:paraId="1C05BF0F" w14:textId="237F5AA6" w:rsidR="000B10BA" w:rsidRPr="00F62BE9" w:rsidRDefault="000B10BA" w:rsidP="000B10BA">
      <w:pPr>
        <w:pStyle w:val="Styl1"/>
        <w:numPr>
          <w:ilvl w:val="0"/>
          <w:numId w:val="0"/>
        </w:numPr>
        <w:ind w:left="574"/>
      </w:pPr>
      <w:r w:rsidRPr="00F62BE9">
        <w:t>120 měsíců na plastové díly</w:t>
      </w:r>
    </w:p>
    <w:p w14:paraId="503D6336" w14:textId="3B87B0A9" w:rsidR="00986E0A" w:rsidRPr="00F62BE9" w:rsidRDefault="00986E0A" w:rsidP="000B10BA">
      <w:pPr>
        <w:pStyle w:val="Styl1"/>
        <w:numPr>
          <w:ilvl w:val="0"/>
          <w:numId w:val="0"/>
        </w:numPr>
        <w:ind w:left="574"/>
      </w:pPr>
      <w:r w:rsidRPr="00F62BE9">
        <w:t>60 měsíců na nosné části konstrukcí herních prvků</w:t>
      </w:r>
    </w:p>
    <w:p w14:paraId="5E13E010" w14:textId="5D38172D" w:rsidR="00986E0A" w:rsidRPr="00F62BE9" w:rsidRDefault="00986E0A" w:rsidP="000B10BA">
      <w:pPr>
        <w:pStyle w:val="Styl1"/>
        <w:numPr>
          <w:ilvl w:val="0"/>
          <w:numId w:val="0"/>
        </w:numPr>
        <w:ind w:left="574"/>
      </w:pPr>
      <w:r w:rsidRPr="00F62BE9">
        <w:t>60 měsíců na kovové části herních prvků</w:t>
      </w:r>
    </w:p>
    <w:p w14:paraId="5F911DFB" w14:textId="77EBD3C9" w:rsidR="00986E0A" w:rsidRPr="00F62BE9" w:rsidRDefault="00986E0A" w:rsidP="000B10BA">
      <w:pPr>
        <w:pStyle w:val="Styl1"/>
        <w:numPr>
          <w:ilvl w:val="0"/>
          <w:numId w:val="0"/>
        </w:numPr>
        <w:ind w:left="574"/>
      </w:pPr>
      <w:r w:rsidRPr="00F62BE9">
        <w:t xml:space="preserve">24 měsíců na lakované a vrstvené materiály, skluzavky, pružiny, ložiska </w:t>
      </w:r>
      <w:r w:rsidR="00606218" w:rsidRPr="00F62BE9">
        <w:t>a na materiály jinde nejmenované</w:t>
      </w:r>
    </w:p>
    <w:p w14:paraId="3058BA60" w14:textId="56F2B29D" w:rsidR="00986E0A" w:rsidRPr="00F62BE9" w:rsidRDefault="00986E0A" w:rsidP="000B10BA">
      <w:pPr>
        <w:pStyle w:val="Styl1"/>
        <w:numPr>
          <w:ilvl w:val="0"/>
          <w:numId w:val="0"/>
        </w:numPr>
        <w:ind w:left="574"/>
      </w:pPr>
      <w:r w:rsidRPr="00F62BE9">
        <w:t>20 let na nerezové konstrukce</w:t>
      </w:r>
    </w:p>
    <w:p w14:paraId="06300460" w14:textId="269983D9" w:rsidR="001A6965" w:rsidRDefault="001A6965" w:rsidP="00EB2F71">
      <w:pPr>
        <w:pStyle w:val="Styl1"/>
      </w:pPr>
      <w:r w:rsidRPr="00F62BE9">
        <w:t xml:space="preserve">Záruční doba běží ode dne předání </w:t>
      </w:r>
      <w:r w:rsidRPr="008F55E0">
        <w:t>a převzetí Dodávky a jejího uvedení do provozu. Záruční doba neběží po</w:t>
      </w:r>
      <w:r w:rsidR="001D63BD">
        <w:t xml:space="preserve"> dobu, po kterou nemůže k</w:t>
      </w:r>
      <w:r w:rsidRPr="008F55E0">
        <w:t>upující Dodávku řádně užívat pro v</w:t>
      </w:r>
      <w:r w:rsidR="001D63BD">
        <w:t>ady, za které nese odpovědnost p</w:t>
      </w:r>
      <w:r w:rsidRPr="008F55E0">
        <w:t>rodávající.</w:t>
      </w:r>
      <w:r w:rsidRPr="008F55E0">
        <w:tab/>
      </w:r>
    </w:p>
    <w:p w14:paraId="221A1721" w14:textId="77777777" w:rsidR="00FA544E" w:rsidRPr="008F55E0" w:rsidRDefault="00FA544E" w:rsidP="00FA544E">
      <w:pPr>
        <w:pStyle w:val="Styl1"/>
      </w:pPr>
      <w:r w:rsidRPr="008F55E0">
        <w:t>Odpovědnost za vady, záruka za kvalitu</w:t>
      </w:r>
      <w:r>
        <w:t>:</w:t>
      </w:r>
    </w:p>
    <w:p w14:paraId="5DF61E6F" w14:textId="1961BA92" w:rsidR="00FA544E" w:rsidRPr="008F55E0" w:rsidRDefault="00FA544E" w:rsidP="00FA544E">
      <w:pPr>
        <w:pStyle w:val="Styl1"/>
        <w:numPr>
          <w:ilvl w:val="0"/>
          <w:numId w:val="0"/>
        </w:numPr>
        <w:ind w:left="574"/>
      </w:pPr>
      <w:r w:rsidRPr="008F55E0">
        <w:t>Dodávka má vady, jestliže neodpovídá požadavkům uvedeným v této smlouvě, v </w:t>
      </w:r>
      <w:r w:rsidR="00B679CF" w:rsidRPr="001F095A">
        <w:t>P</w:t>
      </w:r>
      <w:r w:rsidRPr="001F095A">
        <w:t>ř</w:t>
      </w:r>
      <w:r w:rsidR="001D63BD">
        <w:t>íloze č. 1 této s</w:t>
      </w:r>
      <w:r w:rsidRPr="008F55E0">
        <w:t>mlouvy, příslušným právním předpisům, normám</w:t>
      </w:r>
      <w:r>
        <w:t>,</w:t>
      </w:r>
      <w:r w:rsidRPr="008F55E0">
        <w:t xml:space="preserve"> nebo pokud neumožňuje užívání, k němuž je Dodávka určena.</w:t>
      </w:r>
    </w:p>
    <w:p w14:paraId="2020B706" w14:textId="72F3FE19" w:rsidR="00FA544E" w:rsidRPr="008F55E0" w:rsidRDefault="00FA544E" w:rsidP="00FA544E">
      <w:pPr>
        <w:pStyle w:val="Styl1"/>
      </w:pPr>
      <w:r w:rsidRPr="008F55E0">
        <w:t>Prodávající odpovídá za vady, které má Dodávka v době předání a převzetí nebo které se pro</w:t>
      </w:r>
      <w:r w:rsidR="001D63BD">
        <w:t>jeví v záruční době. Povinnost p</w:t>
      </w:r>
      <w:r w:rsidRPr="008F55E0">
        <w:t>rodávajícího vyplývající ze záruky na jakost Dodávky tím nejsou dotčeny.</w:t>
      </w:r>
    </w:p>
    <w:p w14:paraId="44F623B1" w14:textId="440CEAC4" w:rsidR="001A6965" w:rsidRPr="008F55E0" w:rsidRDefault="001A6965" w:rsidP="00EB2F71">
      <w:pPr>
        <w:pStyle w:val="Styl1"/>
      </w:pPr>
      <w:r w:rsidRPr="008F55E0">
        <w:t xml:space="preserve">Při nahlášení vady v záruční době je </w:t>
      </w:r>
      <w:r w:rsidR="001D63BD">
        <w:t>p</w:t>
      </w:r>
      <w:r w:rsidRPr="008F55E0">
        <w:t>rodávající povinen nastoupit na odstranění vady do 7 pracovních dnů ode dne písemného nahlášení závady na email</w:t>
      </w:r>
      <w:r w:rsidR="00DD4F4D">
        <w:t>:</w:t>
      </w:r>
      <w:r w:rsidR="00172C20">
        <w:t xml:space="preserve"> info@hriste-bonita.cz.</w:t>
      </w:r>
      <w:r w:rsidRPr="008F55E0">
        <w:t xml:space="preserve"> </w:t>
      </w:r>
      <w:r w:rsidR="001D63BD">
        <w:t>Pokud p</w:t>
      </w:r>
      <w:r w:rsidR="000B53F2">
        <w:t>rodávající nenastoupí v této lhůtě k odstranění vady, má Kupující nárok na smluvní pokutu ve výši 250,- Kč za každý další započatý den po uplynutí této lhůty.</w:t>
      </w:r>
    </w:p>
    <w:p w14:paraId="31C428D3" w14:textId="3319107A" w:rsidR="001A6965" w:rsidRPr="008F55E0" w:rsidRDefault="001A6965" w:rsidP="00EB2F71">
      <w:pPr>
        <w:pStyle w:val="Styl1"/>
      </w:pPr>
      <w:r w:rsidRPr="008F55E0">
        <w:t>V př</w:t>
      </w:r>
      <w:r w:rsidR="00890831">
        <w:t xml:space="preserve">ípadě vad </w:t>
      </w:r>
      <w:r w:rsidR="00890831" w:rsidRPr="0084533F">
        <w:t xml:space="preserve">uvedených v čl. 7 odst. </w:t>
      </w:r>
      <w:proofErr w:type="gramStart"/>
      <w:r w:rsidR="00890831" w:rsidRPr="0084533F">
        <w:t xml:space="preserve">7.5. </w:t>
      </w:r>
      <w:r w:rsidR="00890831">
        <w:t>je</w:t>
      </w:r>
      <w:proofErr w:type="gramEnd"/>
      <w:r w:rsidR="00890831">
        <w:t xml:space="preserve"> k</w:t>
      </w:r>
      <w:r w:rsidRPr="008F55E0">
        <w:t>upující oprávněn odstoupit od této smlouvy.</w:t>
      </w:r>
    </w:p>
    <w:p w14:paraId="4505DAEE" w14:textId="414ABA89" w:rsidR="009F0707" w:rsidRPr="000A115F" w:rsidRDefault="00890831" w:rsidP="000A115F">
      <w:pPr>
        <w:pStyle w:val="Styl1"/>
      </w:pPr>
      <w:r>
        <w:lastRenderedPageBreak/>
        <w:t>V případě odstoupení kupujícího od této s</w:t>
      </w:r>
      <w:r w:rsidR="001A6965" w:rsidRPr="008F55E0">
        <w:t>mlouvy z důvodů</w:t>
      </w:r>
      <w:r w:rsidR="007A7C93">
        <w:t xml:space="preserve"> uvedených </w:t>
      </w:r>
      <w:r w:rsidR="007A7C93" w:rsidRPr="001F095A">
        <w:t xml:space="preserve">v čl. </w:t>
      </w:r>
      <w:r w:rsidR="00FA544E" w:rsidRPr="001F095A">
        <w:t>7</w:t>
      </w:r>
      <w:r w:rsidR="00B679CF" w:rsidRPr="0084533F">
        <w:t>.</w:t>
      </w:r>
      <w:r w:rsidRPr="0084533F">
        <w:t xml:space="preserve"> odst. </w:t>
      </w:r>
      <w:proofErr w:type="gramStart"/>
      <w:r w:rsidRPr="0084533F">
        <w:t>7.8.</w:t>
      </w:r>
      <w:r w:rsidR="001A6965" w:rsidRPr="0084533F">
        <w:t xml:space="preserve"> </w:t>
      </w:r>
      <w:r w:rsidR="001A6965" w:rsidRPr="008F55E0">
        <w:t>této</w:t>
      </w:r>
      <w:proofErr w:type="gramEnd"/>
      <w:r>
        <w:t xml:space="preserve"> smlouvy je p</w:t>
      </w:r>
      <w:r w:rsidR="001A6965" w:rsidRPr="008F55E0">
        <w:t>rodávající</w:t>
      </w:r>
      <w:r w:rsidR="001C178C">
        <w:t xml:space="preserve"> povinen k </w:t>
      </w:r>
      <w:r w:rsidR="001C178C" w:rsidRPr="00F62BE9">
        <w:t xml:space="preserve">náhradě </w:t>
      </w:r>
      <w:r w:rsidR="0085649A" w:rsidRPr="00F62BE9">
        <w:t>škody</w:t>
      </w:r>
      <w:r w:rsidR="001C178C">
        <w:t>, která k</w:t>
      </w:r>
      <w:r w:rsidR="001A6965" w:rsidRPr="008F55E0">
        <w:t>upujícímu vznikne.</w:t>
      </w:r>
    </w:p>
    <w:p w14:paraId="4EA5EA56" w14:textId="44684D69" w:rsidR="001A6965" w:rsidRPr="008F55E0" w:rsidRDefault="00EB2F71" w:rsidP="000E0233">
      <w:pPr>
        <w:pStyle w:val="Nadpisobsahu"/>
      </w:pPr>
      <w:r>
        <w:t>Závěrečná ustanovení</w:t>
      </w:r>
    </w:p>
    <w:p w14:paraId="4E1BBF28" w14:textId="529E0F99" w:rsidR="001A6965" w:rsidRPr="008F55E0" w:rsidRDefault="00F90100" w:rsidP="00EB2F71">
      <w:pPr>
        <w:pStyle w:val="Styl1"/>
      </w:pPr>
      <w:r>
        <w:t>Závazky stran vyplývající z této s</w:t>
      </w:r>
      <w:r w:rsidR="001A6965" w:rsidRPr="008F55E0">
        <w:t>mlouvy zanikají jejich oboustranným splněním.</w:t>
      </w:r>
    </w:p>
    <w:p w14:paraId="19813A2D" w14:textId="6399F84D" w:rsidR="001A6965" w:rsidRPr="008F55E0" w:rsidRDefault="00F90100" w:rsidP="00EB2F71">
      <w:pPr>
        <w:pStyle w:val="Styl1"/>
      </w:pPr>
      <w:r>
        <w:t>Odstoupit od této s</w:t>
      </w:r>
      <w:r w:rsidR="001A6965" w:rsidRPr="008F55E0">
        <w:t xml:space="preserve">mlouvy lze pouze z důvodů stanovených </w:t>
      </w:r>
      <w:r w:rsidR="0054207C">
        <w:t>zák. č. 89/2012 Sb., občanský zákoník</w:t>
      </w:r>
      <w:r>
        <w:t>,</w:t>
      </w:r>
      <w:r w:rsidR="001A6965" w:rsidRPr="008F55E0">
        <w:t xml:space="preserve"> </w:t>
      </w:r>
      <w:r w:rsidRPr="0084533F">
        <w:t xml:space="preserve">ve znění pozdějších předpisů </w:t>
      </w:r>
      <w:r>
        <w:t>a z důvodů uvedených v této s</w:t>
      </w:r>
      <w:r w:rsidR="001A6965" w:rsidRPr="008F55E0">
        <w:t xml:space="preserve">mlouvě.  </w:t>
      </w:r>
    </w:p>
    <w:p w14:paraId="0DA17F42" w14:textId="21797971" w:rsidR="001A6965" w:rsidRPr="008F55E0" w:rsidRDefault="00F90100" w:rsidP="00EB2F71">
      <w:pPr>
        <w:pStyle w:val="Styl1"/>
      </w:pPr>
      <w:r>
        <w:t>Odstoupení od této s</w:t>
      </w:r>
      <w:r w:rsidR="001A6965" w:rsidRPr="008F55E0">
        <w:t>mlouvy musí být učiněno písem</w:t>
      </w:r>
      <w:r>
        <w:t>ně, odůvodněno a zasláno druhé s</w:t>
      </w:r>
      <w:r w:rsidR="001A6965" w:rsidRPr="008F55E0">
        <w:t xml:space="preserve">mluvní straně jako doporučené psaní, přičemž účinky odstoupení nastávají dnem doručení oznámení o odstoupení. V případě sporu se má za to, že oznámení bylo doručeno třetím dnem po odeslání. </w:t>
      </w:r>
    </w:p>
    <w:p w14:paraId="7A9D9935" w14:textId="44272C67" w:rsidR="001A6965" w:rsidRPr="008F55E0" w:rsidRDefault="001A6965" w:rsidP="00EB2F71">
      <w:pPr>
        <w:pStyle w:val="Styl1"/>
      </w:pPr>
      <w:r w:rsidRPr="008F55E0">
        <w:t xml:space="preserve">V případě, že </w:t>
      </w:r>
      <w:r w:rsidR="00F90100">
        <w:t>s</w:t>
      </w:r>
      <w:r w:rsidR="00880D2B">
        <w:t>m</w:t>
      </w:r>
      <w:r w:rsidRPr="008F55E0">
        <w:t>louva neupravuje jakýkoli údaj či ujednání, která jsou součástí nabídky podané p</w:t>
      </w:r>
      <w:r w:rsidR="00F90100">
        <w:t>rodávajícím v zadávacím řízení z</w:t>
      </w:r>
      <w:r w:rsidRPr="008F55E0">
        <w:t>akázky, je ujednání</w:t>
      </w:r>
      <w:r w:rsidR="00F90100">
        <w:t xml:space="preserve"> uvedené v nabídce závazné pro p</w:t>
      </w:r>
      <w:r w:rsidRPr="008F55E0">
        <w:t>rodávajícího.</w:t>
      </w:r>
    </w:p>
    <w:p w14:paraId="7698BB1D" w14:textId="77777777" w:rsidR="00F62BE9" w:rsidRDefault="001A6965" w:rsidP="00F62BE9">
      <w:pPr>
        <w:pStyle w:val="Styl1"/>
      </w:pPr>
      <w:r w:rsidRPr="008F55E0">
        <w:t>Prodávající je na základě § 2e) zákona č. 320/2001 Sb. o finanční kontrole</w:t>
      </w:r>
      <w:r w:rsidR="00973697">
        <w:t xml:space="preserve">, </w:t>
      </w:r>
      <w:r w:rsidR="00F90100" w:rsidRPr="0084533F">
        <w:t>ve znění pozdějších předpisů,</w:t>
      </w:r>
      <w:r w:rsidRPr="0084533F">
        <w:t xml:space="preserve"> osobou povinnou spolupůsobit při výkonu finanční kontroly. Prodávající je v tomto případě povinen vykonat veškerou součinnost s kontrolou.</w:t>
      </w:r>
    </w:p>
    <w:p w14:paraId="046E14CD" w14:textId="5C4F34EE" w:rsidR="00FF24C6" w:rsidRPr="00F62BE9" w:rsidRDefault="00FF24C6" w:rsidP="00F62BE9">
      <w:pPr>
        <w:pStyle w:val="Styl1"/>
      </w:pPr>
      <w:r w:rsidRPr="00F62BE9">
        <w:t>Smluvní strany berou na vědomí, že tato smlouva vyžaduje ke své účinnosti uveřejnění v registru smluv podle zákona č. 340/2015 Sb., o zvláštních podmínkách účinnosti některých smluv, uveřejňování těchto smluv a o registr smluv (zákon o registru smluv), ve znění pozdějších předpisů, a prohlašují, že s tímto uveřejněním souhlasí. Za účelem splnění povinnosti uveřejnění této smlouvy se smluvní strany dohodly, že ji do registr smluv zašle město Beroun neprodleně, nejdéle však do 15 dnů, po jejím podpisu všemi smluvními stranami.</w:t>
      </w:r>
    </w:p>
    <w:p w14:paraId="06FB6477" w14:textId="393779D7" w:rsidR="00EB7719" w:rsidRPr="00FF24C6" w:rsidRDefault="00EB7719" w:rsidP="00EB7719">
      <w:pPr>
        <w:pStyle w:val="Styl1"/>
        <w:rPr>
          <w:strike/>
        </w:rPr>
      </w:pPr>
      <w:r w:rsidRPr="00F62BE9">
        <w:t xml:space="preserve">Smluvní strany výslovně souhlasí s tím, aby tato </w:t>
      </w:r>
      <w:r w:rsidR="00890831" w:rsidRPr="00F62BE9">
        <w:t>s</w:t>
      </w:r>
      <w:r w:rsidRPr="00F62BE9">
        <w:t>mlouva byla zveřejněna také na oficiálních webových stránkách města Beroun (</w:t>
      </w:r>
      <w:hyperlink r:id="rId9" w:history="1">
        <w:r w:rsidRPr="00F62BE9">
          <w:rPr>
            <w:rStyle w:val="Hypertextovodkaz"/>
            <w:i/>
            <w:iCs/>
            <w:color w:val="auto"/>
          </w:rPr>
          <w:t>www.mesto-beroun.cz</w:t>
        </w:r>
      </w:hyperlink>
      <w:r w:rsidRPr="00F62BE9">
        <w:t>)</w:t>
      </w:r>
      <w:r w:rsidR="00FF24C6" w:rsidRPr="00F62BE9">
        <w:t>, a to včetně všech případných příloh a dodatků a bez časového omezení, s výjimkou informací, které nelze poskytnout při postupu podle předpisů upravujících svobodný přístup k informacím.</w:t>
      </w:r>
      <w:r w:rsidRPr="00F62BE9">
        <w:t xml:space="preserve"> </w:t>
      </w:r>
    </w:p>
    <w:p w14:paraId="2CFE6206" w14:textId="17F1B079" w:rsidR="00EB7719" w:rsidRPr="001F095A" w:rsidRDefault="00EB7719" w:rsidP="00EB7719">
      <w:pPr>
        <w:pStyle w:val="Styl1"/>
      </w:pPr>
      <w:r w:rsidRPr="001F095A">
        <w:t xml:space="preserve">Smluvní strany prohlašují, že skutečnosti uvedené v této </w:t>
      </w:r>
      <w:r w:rsidR="00890831">
        <w:t>s</w:t>
      </w:r>
      <w:r w:rsidRPr="001F095A">
        <w:t xml:space="preserve">mlouvě nepovažují za obchodní tajemství podle § 504 občanského zákoníku a udělují svolení k jejich užití a zveřejnění bez stanovení jakýchkoliv dalších podmínek. </w:t>
      </w:r>
    </w:p>
    <w:p w14:paraId="6BDC1424" w14:textId="7C4497EF" w:rsidR="00EB7719" w:rsidRPr="001F095A" w:rsidRDefault="00EB7719" w:rsidP="00EB7719">
      <w:pPr>
        <w:pStyle w:val="Styl1"/>
      </w:pPr>
      <w:r w:rsidRPr="001F095A">
        <w:t>Smluvní strany dále výslovně souhlasí s  tím, aby za stejných podmínek jako tato</w:t>
      </w:r>
      <w:r w:rsidR="00890831">
        <w:t xml:space="preserve"> s</w:t>
      </w:r>
      <w:r w:rsidRPr="001F095A">
        <w:t>mlouva byly na oficiálních webových stránkách města Beroun (</w:t>
      </w:r>
      <w:hyperlink r:id="rId10" w:history="1">
        <w:r w:rsidRPr="001F095A">
          <w:rPr>
            <w:rStyle w:val="Hypertextovodkaz"/>
            <w:i/>
            <w:iCs/>
            <w:color w:val="auto"/>
          </w:rPr>
          <w:t>www.mesto-beroun.cz</w:t>
        </w:r>
      </w:hyperlink>
      <w:r w:rsidRPr="001F095A">
        <w:t>) zveřejněny i veškeré faktury, které budou na základě této smlouvy vystaveny.</w:t>
      </w:r>
    </w:p>
    <w:p w14:paraId="24EE369C" w14:textId="38F0EF0E" w:rsidR="001A6965" w:rsidRDefault="001A6965" w:rsidP="00EB2F71">
      <w:pPr>
        <w:pStyle w:val="Styl1"/>
      </w:pPr>
      <w:r w:rsidRPr="008F55E0">
        <w:t>Smluvní strany svými podpisy potvrzuji, že</w:t>
      </w:r>
      <w:r w:rsidR="00890831">
        <w:t xml:space="preserve"> souhlasí s celým obsahem této s</w:t>
      </w:r>
      <w:r w:rsidRPr="008F55E0">
        <w:t>mlouvy včetně příloh.</w:t>
      </w:r>
    </w:p>
    <w:p w14:paraId="4158667E" w14:textId="626EA104" w:rsidR="001A6965" w:rsidRDefault="00EC1F22" w:rsidP="001A6965">
      <w:pPr>
        <w:pStyle w:val="Styl1"/>
      </w:pPr>
      <w:r w:rsidRPr="001F095A">
        <w:t xml:space="preserve">Tato </w:t>
      </w:r>
      <w:r w:rsidR="00890831">
        <w:t>s</w:t>
      </w:r>
      <w:r w:rsidRPr="001F095A">
        <w:t>mlouva je uzavírána na základě zmocnění v ustanovení článku 13.</w:t>
      </w:r>
      <w:r w:rsidR="00890831" w:rsidRPr="0084533F">
        <w:t>1.</w:t>
      </w:r>
      <w:r w:rsidRPr="0084533F">
        <w:t xml:space="preserve"> Vnitřní </w:t>
      </w:r>
      <w:r w:rsidRPr="001F095A">
        <w:t xml:space="preserve">směrnice pro zadávání veřejných zakázek č. 1/2016, která byla přijata Zastupitelstvem města Beroun usnesením č. 18/2016 ze dne 6. 4. 2016. Město Beroun potvrzuje ve smyslu ustanovení § 41 zákona č. 128/2000 Sb., o obcích (obecní zřízení), ve znění pozdějších předpisů, že byly splněny všechny podmínky podmiňující platnost tohoto právního jednání. </w:t>
      </w:r>
    </w:p>
    <w:p w14:paraId="4923F59D" w14:textId="77777777" w:rsidR="000A115F" w:rsidRPr="008F55E0" w:rsidRDefault="000A115F" w:rsidP="000A115F">
      <w:pPr>
        <w:pStyle w:val="Styl1"/>
        <w:numPr>
          <w:ilvl w:val="0"/>
          <w:numId w:val="0"/>
        </w:numPr>
        <w:ind w:left="574"/>
      </w:pPr>
    </w:p>
    <w:p w14:paraId="5606E183" w14:textId="3FE5560A" w:rsidR="001A6965" w:rsidRPr="008F55E0" w:rsidRDefault="00201432" w:rsidP="001A6965">
      <w:r>
        <w:t>V</w:t>
      </w:r>
      <w:r w:rsidR="00DD4F4D">
        <w:t xml:space="preserve"> </w:t>
      </w:r>
      <w:r w:rsidR="00A0617A">
        <w:t>Tišnově</w:t>
      </w:r>
      <w:r>
        <w:t xml:space="preserve">  </w:t>
      </w:r>
      <w:r w:rsidR="00DD4F4D">
        <w:t xml:space="preserve">dne  </w:t>
      </w:r>
      <w:r w:rsidR="00A0617A">
        <w:t>27.6.2017</w:t>
      </w:r>
      <w:r>
        <w:tab/>
      </w:r>
      <w:r w:rsidR="001A6965" w:rsidRPr="008F55E0">
        <w:tab/>
      </w:r>
      <w:r w:rsidR="00B96083">
        <w:t xml:space="preserve">            </w:t>
      </w:r>
      <w:r w:rsidR="005F4C8E">
        <w:tab/>
        <w:t xml:space="preserve">      </w:t>
      </w:r>
      <w:r w:rsidR="00B96083">
        <w:t xml:space="preserve">  </w:t>
      </w:r>
      <w:r w:rsidR="001A6965" w:rsidRPr="008F55E0">
        <w:t xml:space="preserve"> V</w:t>
      </w:r>
      <w:r w:rsidR="00DD4F4D">
        <w:t xml:space="preserve"> Berouně dne </w:t>
      </w:r>
      <w:proofErr w:type="gramStart"/>
      <w:r w:rsidR="00A0617A">
        <w:t>30.6.2017</w:t>
      </w:r>
      <w:proofErr w:type="gramEnd"/>
    </w:p>
    <w:p w14:paraId="168042A1" w14:textId="77777777" w:rsidR="005F4C8E" w:rsidRDefault="005F4C8E" w:rsidP="001A6965"/>
    <w:p w14:paraId="1B1F2AA0" w14:textId="77777777" w:rsidR="000A115F" w:rsidRPr="008F55E0" w:rsidRDefault="000A115F" w:rsidP="001A6965"/>
    <w:p w14:paraId="0274CB61" w14:textId="226995BF" w:rsidR="001A6965" w:rsidRPr="008F55E0" w:rsidRDefault="001A6965" w:rsidP="001A6965">
      <w:r w:rsidRPr="008F55E0">
        <w:t>Za Prodávajícího: _____________________</w:t>
      </w:r>
      <w:r w:rsidRPr="008F55E0">
        <w:tab/>
        <w:t xml:space="preserve"> </w:t>
      </w:r>
      <w:r w:rsidR="00201432">
        <w:t xml:space="preserve">         </w:t>
      </w:r>
      <w:r w:rsidRPr="008F55E0">
        <w:t>Za Kupujícího: _______________________</w:t>
      </w:r>
    </w:p>
    <w:p w14:paraId="55AAEE4D" w14:textId="065506B4" w:rsidR="001A6965" w:rsidRDefault="001A6965" w:rsidP="001A6965">
      <w:r w:rsidRPr="008F55E0">
        <w:tab/>
      </w:r>
      <w:r w:rsidRPr="008F55E0">
        <w:tab/>
      </w:r>
      <w:r w:rsidR="00DD4F4D">
        <w:t xml:space="preserve">      </w:t>
      </w:r>
      <w:r w:rsidR="00A0617A">
        <w:t>Jaroslav Lejsek</w:t>
      </w:r>
      <w:r w:rsidR="00F77D78">
        <w:tab/>
      </w:r>
      <w:r w:rsidR="00F77D78">
        <w:tab/>
      </w:r>
      <w:r w:rsidR="00201432">
        <w:tab/>
      </w:r>
      <w:r w:rsidR="00201432">
        <w:tab/>
        <w:t xml:space="preserve">                  Ing. Miloslav Ureš</w:t>
      </w:r>
    </w:p>
    <w:p w14:paraId="11B07FCA" w14:textId="7752D5E9" w:rsidR="00F77D78" w:rsidRPr="008F55E0" w:rsidRDefault="00F77D78" w:rsidP="001A6965">
      <w:r>
        <w:tab/>
      </w:r>
      <w:r>
        <w:tab/>
      </w:r>
      <w:r w:rsidR="00A0617A">
        <w:t xml:space="preserve">   jednatel společnosti</w:t>
      </w:r>
      <w:r>
        <w:tab/>
      </w:r>
      <w:r w:rsidR="00A0617A">
        <w:tab/>
      </w:r>
      <w:r w:rsidR="00A0617A">
        <w:tab/>
        <w:t xml:space="preserve">                </w:t>
      </w:r>
      <w:r w:rsidR="00201432">
        <w:t xml:space="preserve"> vedoucí odboru majetku a investic</w:t>
      </w:r>
    </w:p>
    <w:p w14:paraId="66C13BD3" w14:textId="77777777" w:rsidR="00B96083" w:rsidRPr="008F55E0" w:rsidRDefault="00B96083" w:rsidP="001A6965"/>
    <w:p w14:paraId="1A375722" w14:textId="46A5A0FD" w:rsidR="001A6965" w:rsidRPr="008F55E0" w:rsidRDefault="001A6965" w:rsidP="001A6965">
      <w:r w:rsidRPr="008F55E0">
        <w:t xml:space="preserve">NÁSLEDUJÍ PŘÍLOHY DLE ČL. </w:t>
      </w:r>
      <w:r w:rsidR="000E0233">
        <w:t>2</w:t>
      </w:r>
      <w:r w:rsidR="00B679CF">
        <w:t>.</w:t>
      </w:r>
      <w:r w:rsidRPr="008F55E0">
        <w:t xml:space="preserve"> odst. </w:t>
      </w:r>
      <w:proofErr w:type="gramStart"/>
      <w:r w:rsidR="000E0233">
        <w:t>2.2</w:t>
      </w:r>
      <w:r w:rsidR="00201432">
        <w:t xml:space="preserve">. </w:t>
      </w:r>
      <w:r w:rsidRPr="008F55E0">
        <w:t>této</w:t>
      </w:r>
      <w:proofErr w:type="gramEnd"/>
      <w:r w:rsidRPr="008F55E0">
        <w:t xml:space="preserve"> Smlouvy.</w:t>
      </w:r>
    </w:p>
    <w:p w14:paraId="5816822D" w14:textId="77777777" w:rsidR="00F841BB" w:rsidRDefault="00F841BB" w:rsidP="001A6965"/>
    <w:p w14:paraId="25297C42" w14:textId="26FA084F" w:rsidR="00FB5265" w:rsidRDefault="00201432" w:rsidP="001A6965">
      <w:r>
        <w:t xml:space="preserve"> </w:t>
      </w:r>
    </w:p>
    <w:p w14:paraId="4390AC72" w14:textId="77777777" w:rsidR="00FB5265" w:rsidRDefault="00FB5265" w:rsidP="001A6965"/>
    <w:p w14:paraId="20345B4C" w14:textId="77777777" w:rsidR="00FB5265" w:rsidRDefault="00FB5265" w:rsidP="001A6965"/>
    <w:p w14:paraId="17B8C35A" w14:textId="77777777" w:rsidR="00FB5265" w:rsidRDefault="00FB5265" w:rsidP="00FB5265">
      <w:pPr>
        <w:keepNext/>
        <w:ind w:left="709" w:hanging="709"/>
        <w:rPr>
          <w:sz w:val="22"/>
        </w:rPr>
      </w:pPr>
    </w:p>
    <w:sectPr w:rsidR="00FB5265" w:rsidSect="0027361F">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E666F" w14:textId="77777777" w:rsidR="00975E4D" w:rsidRDefault="00975E4D" w:rsidP="00D2613C">
      <w:r>
        <w:separator/>
      </w:r>
    </w:p>
  </w:endnote>
  <w:endnote w:type="continuationSeparator" w:id="0">
    <w:p w14:paraId="29BAABAE" w14:textId="77777777" w:rsidR="00975E4D" w:rsidRDefault="00975E4D" w:rsidP="00D2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4301" w14:textId="77777777" w:rsidR="00F841BB" w:rsidRPr="00C63EF9" w:rsidRDefault="00975E4D" w:rsidP="00D2613C">
    <w:r>
      <w:pict w14:anchorId="6D7B7BE9">
        <v:rect id="_x0000_i1026" style="width:453.6pt;height:1.5pt" o:hralign="center" o:hrstd="t" o:hrnoshade="t" o:hr="t" fillcolor="black [3213]" stroked="f"/>
      </w:pict>
    </w:r>
  </w:p>
  <w:p w14:paraId="38CB61B1" w14:textId="421E0E3E" w:rsidR="00F841BB" w:rsidRPr="00EB2F71" w:rsidRDefault="00EB2F71" w:rsidP="002F4407">
    <w:pPr>
      <w:pStyle w:val="Zhlavdokumentu"/>
      <w:tabs>
        <w:tab w:val="clear" w:pos="1833"/>
        <w:tab w:val="left" w:pos="8505"/>
      </w:tabs>
      <w:jc w:val="left"/>
      <w:rPr>
        <w:color w:val="auto"/>
      </w:rPr>
    </w:pPr>
    <w:r w:rsidRPr="00EB2F71">
      <w:rPr>
        <w:color w:val="auto"/>
      </w:rPr>
      <w:t>Kupní smlouva</w:t>
    </w:r>
    <w:r w:rsidR="00F841BB" w:rsidRPr="00EB2F71">
      <w:rPr>
        <w:color w:val="auto"/>
        <w:lang w:val="en-US"/>
      </w:rPr>
      <w:tab/>
    </w:r>
    <w:r w:rsidR="00F841BB" w:rsidRPr="00EB2F71">
      <w:rPr>
        <w:color w:val="auto"/>
        <w:lang w:val="en-US"/>
      </w:rPr>
      <w:fldChar w:fldCharType="begin"/>
    </w:r>
    <w:r w:rsidR="00F841BB" w:rsidRPr="00EB2F71">
      <w:rPr>
        <w:color w:val="auto"/>
        <w:lang w:val="en-US"/>
      </w:rPr>
      <w:instrText xml:space="preserve"> PAGE   \* MERGEFORMAT </w:instrText>
    </w:r>
    <w:r w:rsidR="00F841BB" w:rsidRPr="00EB2F71">
      <w:rPr>
        <w:color w:val="auto"/>
        <w:lang w:val="en-US"/>
      </w:rPr>
      <w:fldChar w:fldCharType="separate"/>
    </w:r>
    <w:r w:rsidR="0069571A">
      <w:rPr>
        <w:noProof/>
        <w:color w:val="auto"/>
        <w:lang w:val="en-US"/>
      </w:rPr>
      <w:t>6</w:t>
    </w:r>
    <w:r w:rsidR="00F841BB" w:rsidRPr="00EB2F71">
      <w:rPr>
        <w:color w:val="auto"/>
        <w:lang w:val="en-US"/>
      </w:rPr>
      <w:fldChar w:fldCharType="end"/>
    </w:r>
    <w:r w:rsidR="00F841BB" w:rsidRPr="00EB2F71">
      <w:rPr>
        <w:color w:val="auto"/>
        <w:lang w:val="en-US"/>
      </w:rPr>
      <w:t>/</w:t>
    </w:r>
    <w:r w:rsidR="0048530B" w:rsidRPr="00EB2F71">
      <w:rPr>
        <w:color w:val="auto"/>
      </w:rPr>
      <w:fldChar w:fldCharType="begin"/>
    </w:r>
    <w:r w:rsidR="0048530B" w:rsidRPr="00EB2F71">
      <w:rPr>
        <w:color w:val="auto"/>
      </w:rPr>
      <w:instrText xml:space="preserve"> NUMPAGES   \* MERGEFORMAT </w:instrText>
    </w:r>
    <w:r w:rsidR="0048530B" w:rsidRPr="00EB2F71">
      <w:rPr>
        <w:color w:val="auto"/>
      </w:rPr>
      <w:fldChar w:fldCharType="separate"/>
    </w:r>
    <w:r w:rsidR="0069571A" w:rsidRPr="0069571A">
      <w:rPr>
        <w:noProof/>
        <w:color w:val="auto"/>
        <w:lang w:val="en-US"/>
      </w:rPr>
      <w:t>6</w:t>
    </w:r>
    <w:r w:rsidR="0048530B" w:rsidRPr="00EB2F71">
      <w:rPr>
        <w:noProof/>
        <w:color w:val="auto"/>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FEE7D" w14:textId="77777777" w:rsidR="00975E4D" w:rsidRDefault="00975E4D" w:rsidP="00D2613C">
      <w:r>
        <w:separator/>
      </w:r>
    </w:p>
  </w:footnote>
  <w:footnote w:type="continuationSeparator" w:id="0">
    <w:p w14:paraId="11F71D60" w14:textId="77777777" w:rsidR="00975E4D" w:rsidRDefault="00975E4D" w:rsidP="00D26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0FCF7" w14:textId="77777777" w:rsidR="00F841BB" w:rsidRPr="00C63EF9" w:rsidRDefault="00975E4D" w:rsidP="00877E68">
    <w:pPr>
      <w:pStyle w:val="Zhlav"/>
      <w:tabs>
        <w:tab w:val="clear" w:pos="4536"/>
        <w:tab w:val="clear" w:pos="9072"/>
        <w:tab w:val="left" w:pos="1833"/>
      </w:tabs>
    </w:pPr>
    <w:r>
      <w:pict w14:anchorId="4533C0E2">
        <v:rect id="_x0000_i1025" style="width:453.6pt;height:1.5pt;mso-position-vertical:absolute" o:hralign="center" o:hrstd="t" o:hrnoshade="t" o:hr="t" fillcolor="black [3213]" stroked="f"/>
      </w:pict>
    </w:r>
  </w:p>
  <w:p w14:paraId="12C584D9" w14:textId="77777777" w:rsidR="00F841BB" w:rsidRPr="00877E68" w:rsidRDefault="00F841BB" w:rsidP="00877E6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B5164" w14:textId="6375999E" w:rsidR="00F841BB" w:rsidRPr="00F65CA3" w:rsidRDefault="00F841BB" w:rsidP="00877E68">
    <w:pPr>
      <w:pStyle w:val="Zhlav"/>
      <w:tabs>
        <w:tab w:val="clear" w:pos="4536"/>
        <w:tab w:val="clear" w:pos="9072"/>
        <w:tab w:val="left" w:pos="381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bCs/>
        <w:i w:val="0"/>
        <w:iCs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cs="Times New Roman"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iCs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0CEE4883"/>
    <w:multiLevelType w:val="multilevel"/>
    <w:tmpl w:val="14C0908C"/>
    <w:lvl w:ilvl="0">
      <w:start w:val="1"/>
      <w:numFmt w:val="upperRoman"/>
      <w:lvlText w:val="Článek %1."/>
      <w:lvlJc w:val="left"/>
      <w:rPr>
        <w:rFonts w:cs="Times New Roman"/>
      </w:rPr>
    </w:lvl>
    <w:lvl w:ilvl="1">
      <w:start w:val="1"/>
      <w:numFmt w:val="decimalZero"/>
      <w:isLgl/>
      <w:lvlText w:val="Oddíl %1.%2"/>
      <w:lvlJc w:val="left"/>
      <w:rPr>
        <w:rFonts w:cs="Times New Roman"/>
      </w:rPr>
    </w:lvl>
    <w:lvl w:ilvl="2">
      <w:start w:val="1"/>
      <w:numFmt w:val="lowerLetter"/>
      <w:pStyle w:val="Nadpis3"/>
      <w:lvlText w:val="(%3)"/>
      <w:lvlJc w:val="left"/>
      <w:pPr>
        <w:ind w:left="720" w:hanging="432"/>
      </w:pPr>
      <w:rPr>
        <w:rFonts w:cs="Times New Roman"/>
      </w:rPr>
    </w:lvl>
    <w:lvl w:ilvl="3">
      <w:start w:val="1"/>
      <w:numFmt w:val="lowerRoman"/>
      <w:pStyle w:val="Nadpis4"/>
      <w:lvlText w:val="(%4)"/>
      <w:lvlJc w:val="right"/>
      <w:pPr>
        <w:ind w:left="864" w:hanging="144"/>
      </w:pPr>
      <w:rPr>
        <w:rFonts w:cs="Times New Roman"/>
      </w:rPr>
    </w:lvl>
    <w:lvl w:ilvl="4">
      <w:start w:val="1"/>
      <w:numFmt w:val="decimal"/>
      <w:pStyle w:val="Nadpis5"/>
      <w:lvlText w:val="%5)"/>
      <w:lvlJc w:val="left"/>
      <w:pPr>
        <w:ind w:left="1008" w:hanging="432"/>
      </w:pPr>
      <w:rPr>
        <w:rFonts w:cs="Times New Roman"/>
      </w:rPr>
    </w:lvl>
    <w:lvl w:ilvl="5">
      <w:start w:val="1"/>
      <w:numFmt w:val="lowerLetter"/>
      <w:pStyle w:val="Nadpis6"/>
      <w:lvlText w:val="%6)"/>
      <w:lvlJc w:val="left"/>
      <w:pPr>
        <w:ind w:left="858" w:hanging="432"/>
      </w:pPr>
      <w:rPr>
        <w:rFonts w:cs="Times New Roman"/>
      </w:rPr>
    </w:lvl>
    <w:lvl w:ilvl="6">
      <w:start w:val="1"/>
      <w:numFmt w:val="lowerRoman"/>
      <w:pStyle w:val="Nadpis7"/>
      <w:lvlText w:val="%7)"/>
      <w:lvlJc w:val="right"/>
      <w:pPr>
        <w:ind w:left="1296" w:hanging="288"/>
      </w:pPr>
      <w:rPr>
        <w:rFonts w:cs="Times New Roman"/>
      </w:rPr>
    </w:lvl>
    <w:lvl w:ilvl="7">
      <w:start w:val="1"/>
      <w:numFmt w:val="lowerLetter"/>
      <w:pStyle w:val="Nadpis8"/>
      <w:lvlText w:val="%8."/>
      <w:lvlJc w:val="left"/>
      <w:pPr>
        <w:ind w:left="1440" w:hanging="432"/>
      </w:pPr>
      <w:rPr>
        <w:rFonts w:cs="Times New Roman"/>
      </w:rPr>
    </w:lvl>
    <w:lvl w:ilvl="8">
      <w:start w:val="1"/>
      <w:numFmt w:val="lowerRoman"/>
      <w:pStyle w:val="Nadpis9"/>
      <w:lvlText w:val="%9."/>
      <w:lvlJc w:val="right"/>
      <w:pPr>
        <w:ind w:left="1584" w:hanging="144"/>
      </w:pPr>
      <w:rPr>
        <w:rFonts w:cs="Times New Roman"/>
      </w:rPr>
    </w:lvl>
  </w:abstractNum>
  <w:abstractNum w:abstractNumId="2" w15:restartNumberingAfterBreak="0">
    <w:nsid w:val="106765D3"/>
    <w:multiLevelType w:val="hybridMultilevel"/>
    <w:tmpl w:val="7B0015C6"/>
    <w:lvl w:ilvl="0" w:tplc="AEE4FAAE">
      <w:start w:val="1"/>
      <w:numFmt w:val="lowerLetter"/>
      <w:pStyle w:val="Odrky"/>
      <w:lvlText w:val="%1)"/>
      <w:lvlJc w:val="left"/>
      <w:pPr>
        <w:ind w:left="1287" w:hanging="360"/>
      </w:pPr>
      <w:rPr>
        <w:rFonts w:ascii="Calibri" w:eastAsia="Times New Roman" w:hAnsi="Calibri" w:cs="Calibri"/>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46177AA"/>
    <w:multiLevelType w:val="multilevel"/>
    <w:tmpl w:val="1A28B706"/>
    <w:lvl w:ilvl="0">
      <w:start w:val="18"/>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C2001B1"/>
    <w:multiLevelType w:val="hybridMultilevel"/>
    <w:tmpl w:val="88AE0966"/>
    <w:lvl w:ilvl="0" w:tplc="E0C0C520">
      <w:start w:val="20"/>
      <w:numFmt w:val="decimal"/>
      <w:lvlText w:val="%1"/>
      <w:lvlJc w:val="left"/>
      <w:pPr>
        <w:ind w:left="928" w:hanging="360"/>
      </w:pPr>
      <w:rPr>
        <w:rFonts w:hint="default"/>
        <w:color w:val="000000" w:themeColor="text1"/>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15:restartNumberingAfterBreak="0">
    <w:nsid w:val="4A5A1F02"/>
    <w:multiLevelType w:val="hybridMultilevel"/>
    <w:tmpl w:val="4BE4DA46"/>
    <w:lvl w:ilvl="0" w:tplc="C18CB57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4BE00469"/>
    <w:multiLevelType w:val="hybridMultilevel"/>
    <w:tmpl w:val="69BCB514"/>
    <w:lvl w:ilvl="0" w:tplc="5BCE8888">
      <w:start w:val="1"/>
      <w:numFmt w:val="decimal"/>
      <w:lvlText w:val="%1."/>
      <w:lvlJc w:val="left"/>
      <w:pPr>
        <w:ind w:left="360"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52E13CE8"/>
    <w:multiLevelType w:val="hybridMultilevel"/>
    <w:tmpl w:val="BE5669B6"/>
    <w:lvl w:ilvl="0" w:tplc="09D2075E">
      <w:start w:val="10"/>
      <w:numFmt w:val="decimal"/>
      <w:lvlText w:val="%1"/>
      <w:lvlJc w:val="left"/>
      <w:pPr>
        <w:ind w:left="928" w:hanging="360"/>
      </w:pPr>
      <w:rPr>
        <w:rFonts w:hint="default"/>
        <w:color w:val="auto"/>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8" w15:restartNumberingAfterBreak="0">
    <w:nsid w:val="639067AD"/>
    <w:multiLevelType w:val="hybridMultilevel"/>
    <w:tmpl w:val="FE220C32"/>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65BF0C04"/>
    <w:multiLevelType w:val="hybridMultilevel"/>
    <w:tmpl w:val="CC70A33A"/>
    <w:lvl w:ilvl="0" w:tplc="6B040318">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C490650"/>
    <w:multiLevelType w:val="multilevel"/>
    <w:tmpl w:val="B77A4A0A"/>
    <w:lvl w:ilvl="0">
      <w:start w:val="1"/>
      <w:numFmt w:val="decimal"/>
      <w:pStyle w:val="Nadpis1"/>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858" w:hanging="432"/>
      </w:pPr>
      <w:rPr>
        <w:b w:val="0"/>
        <w:strike w:val="0"/>
        <w:lang w:val="x-none" w:eastAsia="x-none" w:bidi="x-none"/>
        <w:specVanish w:val="0"/>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0"/>
  </w:num>
  <w:num w:numId="6">
    <w:abstractNumId w:val="2"/>
  </w:num>
  <w:num w:numId="7">
    <w:abstractNumId w:val="8"/>
  </w:num>
  <w:num w:numId="8">
    <w:abstractNumId w:val="8"/>
    <w:lvlOverride w:ilvl="0">
      <w:startOverride w:val="1"/>
    </w:lvlOverride>
  </w:num>
  <w:num w:numId="9">
    <w:abstractNumId w:val="8"/>
    <w:lvlOverride w:ilvl="0">
      <w:startOverride w:val="1"/>
    </w:lvlOverride>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3"/>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
  </w:num>
  <w:num w:numId="2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39"/>
    <w:rsid w:val="0000703E"/>
    <w:rsid w:val="00007D5D"/>
    <w:rsid w:val="00010A25"/>
    <w:rsid w:val="00010E09"/>
    <w:rsid w:val="00015BF3"/>
    <w:rsid w:val="00024FAF"/>
    <w:rsid w:val="00026091"/>
    <w:rsid w:val="000335DE"/>
    <w:rsid w:val="000341B7"/>
    <w:rsid w:val="00034357"/>
    <w:rsid w:val="0004174E"/>
    <w:rsid w:val="00042625"/>
    <w:rsid w:val="00042A3C"/>
    <w:rsid w:val="00060520"/>
    <w:rsid w:val="000633E4"/>
    <w:rsid w:val="0006777F"/>
    <w:rsid w:val="00070562"/>
    <w:rsid w:val="0007080F"/>
    <w:rsid w:val="000770E2"/>
    <w:rsid w:val="000844B0"/>
    <w:rsid w:val="000864B0"/>
    <w:rsid w:val="00095E84"/>
    <w:rsid w:val="000A115F"/>
    <w:rsid w:val="000A529A"/>
    <w:rsid w:val="000B10BA"/>
    <w:rsid w:val="000B12A9"/>
    <w:rsid w:val="000B2F8A"/>
    <w:rsid w:val="000B4A92"/>
    <w:rsid w:val="000B4BC7"/>
    <w:rsid w:val="000B53F2"/>
    <w:rsid w:val="000B5561"/>
    <w:rsid w:val="000C0564"/>
    <w:rsid w:val="000C2162"/>
    <w:rsid w:val="000C21F8"/>
    <w:rsid w:val="000C244F"/>
    <w:rsid w:val="000C6286"/>
    <w:rsid w:val="000D1F0A"/>
    <w:rsid w:val="000D2C1F"/>
    <w:rsid w:val="000D3557"/>
    <w:rsid w:val="000D4306"/>
    <w:rsid w:val="000D4834"/>
    <w:rsid w:val="000E0233"/>
    <w:rsid w:val="000E3DE9"/>
    <w:rsid w:val="000E42AD"/>
    <w:rsid w:val="000E5A25"/>
    <w:rsid w:val="000E5D05"/>
    <w:rsid w:val="000F03C4"/>
    <w:rsid w:val="000F2651"/>
    <w:rsid w:val="000F6301"/>
    <w:rsid w:val="000F6868"/>
    <w:rsid w:val="00101C60"/>
    <w:rsid w:val="00102F17"/>
    <w:rsid w:val="00107205"/>
    <w:rsid w:val="00126AED"/>
    <w:rsid w:val="0013031E"/>
    <w:rsid w:val="00131117"/>
    <w:rsid w:val="00131318"/>
    <w:rsid w:val="00132D6F"/>
    <w:rsid w:val="00136C85"/>
    <w:rsid w:val="00141311"/>
    <w:rsid w:val="00144890"/>
    <w:rsid w:val="00150719"/>
    <w:rsid w:val="00150A6D"/>
    <w:rsid w:val="00154F98"/>
    <w:rsid w:val="00162694"/>
    <w:rsid w:val="00164A8F"/>
    <w:rsid w:val="00166904"/>
    <w:rsid w:val="001700B6"/>
    <w:rsid w:val="00170C83"/>
    <w:rsid w:val="00171267"/>
    <w:rsid w:val="00172C20"/>
    <w:rsid w:val="00174CCE"/>
    <w:rsid w:val="00176775"/>
    <w:rsid w:val="001802D8"/>
    <w:rsid w:val="00183244"/>
    <w:rsid w:val="00184C27"/>
    <w:rsid w:val="00184DC9"/>
    <w:rsid w:val="0018793B"/>
    <w:rsid w:val="001971D4"/>
    <w:rsid w:val="001A1607"/>
    <w:rsid w:val="001A4903"/>
    <w:rsid w:val="001A5739"/>
    <w:rsid w:val="001A6965"/>
    <w:rsid w:val="001B1622"/>
    <w:rsid w:val="001B1865"/>
    <w:rsid w:val="001B2B3D"/>
    <w:rsid w:val="001B3011"/>
    <w:rsid w:val="001B66EB"/>
    <w:rsid w:val="001B7C8A"/>
    <w:rsid w:val="001C178C"/>
    <w:rsid w:val="001C1BDF"/>
    <w:rsid w:val="001C57DA"/>
    <w:rsid w:val="001D114F"/>
    <w:rsid w:val="001D3B33"/>
    <w:rsid w:val="001D4DBB"/>
    <w:rsid w:val="001D5C8D"/>
    <w:rsid w:val="001D63BD"/>
    <w:rsid w:val="001D6785"/>
    <w:rsid w:val="001E0246"/>
    <w:rsid w:val="001E09FE"/>
    <w:rsid w:val="001E1692"/>
    <w:rsid w:val="001E3344"/>
    <w:rsid w:val="001E4A1F"/>
    <w:rsid w:val="001E5962"/>
    <w:rsid w:val="001F095A"/>
    <w:rsid w:val="001F1E0D"/>
    <w:rsid w:val="001F1EBE"/>
    <w:rsid w:val="001F3637"/>
    <w:rsid w:val="001F628E"/>
    <w:rsid w:val="001F72D2"/>
    <w:rsid w:val="00201432"/>
    <w:rsid w:val="00210A1F"/>
    <w:rsid w:val="00222919"/>
    <w:rsid w:val="00223EB4"/>
    <w:rsid w:val="00226333"/>
    <w:rsid w:val="00227E17"/>
    <w:rsid w:val="0023075C"/>
    <w:rsid w:val="002329D4"/>
    <w:rsid w:val="00235C7D"/>
    <w:rsid w:val="002412AE"/>
    <w:rsid w:val="0024279A"/>
    <w:rsid w:val="002434ED"/>
    <w:rsid w:val="002442CE"/>
    <w:rsid w:val="002501EF"/>
    <w:rsid w:val="002547C2"/>
    <w:rsid w:val="00263C51"/>
    <w:rsid w:val="00264DB8"/>
    <w:rsid w:val="0026736F"/>
    <w:rsid w:val="002719B2"/>
    <w:rsid w:val="0027361F"/>
    <w:rsid w:val="00273BE6"/>
    <w:rsid w:val="00274C76"/>
    <w:rsid w:val="002757CD"/>
    <w:rsid w:val="002768AE"/>
    <w:rsid w:val="00276B2C"/>
    <w:rsid w:val="002821D7"/>
    <w:rsid w:val="00283BBB"/>
    <w:rsid w:val="00286D8E"/>
    <w:rsid w:val="00290D77"/>
    <w:rsid w:val="002922D9"/>
    <w:rsid w:val="00294B42"/>
    <w:rsid w:val="00295BE4"/>
    <w:rsid w:val="002A2B50"/>
    <w:rsid w:val="002B4A07"/>
    <w:rsid w:val="002B6811"/>
    <w:rsid w:val="002C780B"/>
    <w:rsid w:val="002D118E"/>
    <w:rsid w:val="002D2DEE"/>
    <w:rsid w:val="002D3470"/>
    <w:rsid w:val="002D5137"/>
    <w:rsid w:val="002E6D70"/>
    <w:rsid w:val="002F4407"/>
    <w:rsid w:val="002F47E0"/>
    <w:rsid w:val="003046D9"/>
    <w:rsid w:val="003074B4"/>
    <w:rsid w:val="00320EEA"/>
    <w:rsid w:val="00321863"/>
    <w:rsid w:val="00321BE3"/>
    <w:rsid w:val="00322BE9"/>
    <w:rsid w:val="00325713"/>
    <w:rsid w:val="00325922"/>
    <w:rsid w:val="00327E02"/>
    <w:rsid w:val="00330565"/>
    <w:rsid w:val="003306D2"/>
    <w:rsid w:val="00331820"/>
    <w:rsid w:val="00331B09"/>
    <w:rsid w:val="00332C34"/>
    <w:rsid w:val="00332E71"/>
    <w:rsid w:val="003337BB"/>
    <w:rsid w:val="00333A58"/>
    <w:rsid w:val="00335496"/>
    <w:rsid w:val="0033599A"/>
    <w:rsid w:val="0034698A"/>
    <w:rsid w:val="00350C21"/>
    <w:rsid w:val="0035179A"/>
    <w:rsid w:val="00353412"/>
    <w:rsid w:val="00353AC0"/>
    <w:rsid w:val="00353CEF"/>
    <w:rsid w:val="00355608"/>
    <w:rsid w:val="00362B0F"/>
    <w:rsid w:val="003634BC"/>
    <w:rsid w:val="003665EE"/>
    <w:rsid w:val="0037016B"/>
    <w:rsid w:val="00372125"/>
    <w:rsid w:val="00373313"/>
    <w:rsid w:val="003758D7"/>
    <w:rsid w:val="0038229F"/>
    <w:rsid w:val="0038288F"/>
    <w:rsid w:val="00395B00"/>
    <w:rsid w:val="003A5947"/>
    <w:rsid w:val="003A653E"/>
    <w:rsid w:val="003A7963"/>
    <w:rsid w:val="003C09FA"/>
    <w:rsid w:val="003C1A63"/>
    <w:rsid w:val="003C2BCF"/>
    <w:rsid w:val="003C4DB0"/>
    <w:rsid w:val="003C5BAE"/>
    <w:rsid w:val="003E1430"/>
    <w:rsid w:val="003E1A5C"/>
    <w:rsid w:val="003E3E94"/>
    <w:rsid w:val="003F2728"/>
    <w:rsid w:val="003F2E43"/>
    <w:rsid w:val="00410665"/>
    <w:rsid w:val="00410842"/>
    <w:rsid w:val="00425893"/>
    <w:rsid w:val="00431ED0"/>
    <w:rsid w:val="00433F2B"/>
    <w:rsid w:val="0043669E"/>
    <w:rsid w:val="004434C2"/>
    <w:rsid w:val="00445E3E"/>
    <w:rsid w:val="004504B3"/>
    <w:rsid w:val="0045288E"/>
    <w:rsid w:val="00463583"/>
    <w:rsid w:val="00464B92"/>
    <w:rsid w:val="00465DB6"/>
    <w:rsid w:val="00467293"/>
    <w:rsid w:val="00477B2E"/>
    <w:rsid w:val="00484035"/>
    <w:rsid w:val="00484D24"/>
    <w:rsid w:val="0048530B"/>
    <w:rsid w:val="0049196E"/>
    <w:rsid w:val="00493AA4"/>
    <w:rsid w:val="0049469B"/>
    <w:rsid w:val="00497114"/>
    <w:rsid w:val="004A02D3"/>
    <w:rsid w:val="004A04E2"/>
    <w:rsid w:val="004A41FB"/>
    <w:rsid w:val="004A429E"/>
    <w:rsid w:val="004A5E7B"/>
    <w:rsid w:val="004A6B88"/>
    <w:rsid w:val="004B7390"/>
    <w:rsid w:val="004B7D7B"/>
    <w:rsid w:val="004C234E"/>
    <w:rsid w:val="004C66DB"/>
    <w:rsid w:val="004D1A87"/>
    <w:rsid w:val="004D6A9B"/>
    <w:rsid w:val="004E08B0"/>
    <w:rsid w:val="004E0D9F"/>
    <w:rsid w:val="004E1470"/>
    <w:rsid w:val="004E3146"/>
    <w:rsid w:val="004F0587"/>
    <w:rsid w:val="004F0811"/>
    <w:rsid w:val="004F1030"/>
    <w:rsid w:val="004F40F9"/>
    <w:rsid w:val="00503E2E"/>
    <w:rsid w:val="00504783"/>
    <w:rsid w:val="00507D17"/>
    <w:rsid w:val="005136E0"/>
    <w:rsid w:val="00514942"/>
    <w:rsid w:val="0051738B"/>
    <w:rsid w:val="005211A8"/>
    <w:rsid w:val="0052238B"/>
    <w:rsid w:val="00530DB5"/>
    <w:rsid w:val="005337A0"/>
    <w:rsid w:val="005365A5"/>
    <w:rsid w:val="005376B7"/>
    <w:rsid w:val="0054207C"/>
    <w:rsid w:val="00544935"/>
    <w:rsid w:val="005455BC"/>
    <w:rsid w:val="00545F06"/>
    <w:rsid w:val="00553284"/>
    <w:rsid w:val="00556904"/>
    <w:rsid w:val="0056241E"/>
    <w:rsid w:val="0056319A"/>
    <w:rsid w:val="00566094"/>
    <w:rsid w:val="00567DA8"/>
    <w:rsid w:val="00572912"/>
    <w:rsid w:val="00576214"/>
    <w:rsid w:val="00577C10"/>
    <w:rsid w:val="00582347"/>
    <w:rsid w:val="00584008"/>
    <w:rsid w:val="00585F9C"/>
    <w:rsid w:val="00593883"/>
    <w:rsid w:val="005941A7"/>
    <w:rsid w:val="005972FA"/>
    <w:rsid w:val="005A0468"/>
    <w:rsid w:val="005A0D73"/>
    <w:rsid w:val="005A4A9B"/>
    <w:rsid w:val="005A6ADE"/>
    <w:rsid w:val="005A78DE"/>
    <w:rsid w:val="005B0384"/>
    <w:rsid w:val="005B04CD"/>
    <w:rsid w:val="005B13F3"/>
    <w:rsid w:val="005B682C"/>
    <w:rsid w:val="005B6873"/>
    <w:rsid w:val="005D55F0"/>
    <w:rsid w:val="005D5A3D"/>
    <w:rsid w:val="005D6148"/>
    <w:rsid w:val="005E2FEE"/>
    <w:rsid w:val="005E5349"/>
    <w:rsid w:val="005F1D24"/>
    <w:rsid w:val="005F1D5C"/>
    <w:rsid w:val="005F29D9"/>
    <w:rsid w:val="005F4C8E"/>
    <w:rsid w:val="005F5114"/>
    <w:rsid w:val="00605CB0"/>
    <w:rsid w:val="00606218"/>
    <w:rsid w:val="00606659"/>
    <w:rsid w:val="00612804"/>
    <w:rsid w:val="00612BCE"/>
    <w:rsid w:val="00614828"/>
    <w:rsid w:val="00615AAC"/>
    <w:rsid w:val="0062271D"/>
    <w:rsid w:val="00625048"/>
    <w:rsid w:val="0062580C"/>
    <w:rsid w:val="00626B20"/>
    <w:rsid w:val="00631D85"/>
    <w:rsid w:val="00631E4E"/>
    <w:rsid w:val="00636B56"/>
    <w:rsid w:val="00641790"/>
    <w:rsid w:val="006467EE"/>
    <w:rsid w:val="006532DE"/>
    <w:rsid w:val="00654E68"/>
    <w:rsid w:val="00656D3C"/>
    <w:rsid w:val="00661088"/>
    <w:rsid w:val="006625F3"/>
    <w:rsid w:val="00662A4F"/>
    <w:rsid w:val="0066427B"/>
    <w:rsid w:val="0067179C"/>
    <w:rsid w:val="006744D6"/>
    <w:rsid w:val="00677EB6"/>
    <w:rsid w:val="006837D7"/>
    <w:rsid w:val="00683B27"/>
    <w:rsid w:val="0069571A"/>
    <w:rsid w:val="00697872"/>
    <w:rsid w:val="006A0C22"/>
    <w:rsid w:val="006A4398"/>
    <w:rsid w:val="006A516C"/>
    <w:rsid w:val="006A5384"/>
    <w:rsid w:val="006B2AFF"/>
    <w:rsid w:val="006B2E6C"/>
    <w:rsid w:val="006B34E8"/>
    <w:rsid w:val="006B48DC"/>
    <w:rsid w:val="006B779B"/>
    <w:rsid w:val="006C54D6"/>
    <w:rsid w:val="006C6F77"/>
    <w:rsid w:val="006D0367"/>
    <w:rsid w:val="006D2F2E"/>
    <w:rsid w:val="006D37BA"/>
    <w:rsid w:val="006D7758"/>
    <w:rsid w:val="006E164A"/>
    <w:rsid w:val="006E23A4"/>
    <w:rsid w:val="006E2D31"/>
    <w:rsid w:val="006E38B8"/>
    <w:rsid w:val="006F18BD"/>
    <w:rsid w:val="006F1BA6"/>
    <w:rsid w:val="006F3907"/>
    <w:rsid w:val="006F3B3A"/>
    <w:rsid w:val="006F776F"/>
    <w:rsid w:val="00705539"/>
    <w:rsid w:val="00705B65"/>
    <w:rsid w:val="0071586C"/>
    <w:rsid w:val="00720977"/>
    <w:rsid w:val="0072234E"/>
    <w:rsid w:val="007272E1"/>
    <w:rsid w:val="00735692"/>
    <w:rsid w:val="00736D2F"/>
    <w:rsid w:val="00740114"/>
    <w:rsid w:val="00745619"/>
    <w:rsid w:val="00750134"/>
    <w:rsid w:val="0075460E"/>
    <w:rsid w:val="007570C2"/>
    <w:rsid w:val="007574C3"/>
    <w:rsid w:val="0076108A"/>
    <w:rsid w:val="007631F9"/>
    <w:rsid w:val="00764CD3"/>
    <w:rsid w:val="00766C4D"/>
    <w:rsid w:val="00773B6F"/>
    <w:rsid w:val="00774242"/>
    <w:rsid w:val="00780FCD"/>
    <w:rsid w:val="00781F9E"/>
    <w:rsid w:val="00791EED"/>
    <w:rsid w:val="00793B2E"/>
    <w:rsid w:val="00796147"/>
    <w:rsid w:val="00796272"/>
    <w:rsid w:val="00797A80"/>
    <w:rsid w:val="007A1512"/>
    <w:rsid w:val="007A29E9"/>
    <w:rsid w:val="007A4AB5"/>
    <w:rsid w:val="007A7C93"/>
    <w:rsid w:val="007B02CB"/>
    <w:rsid w:val="007B3299"/>
    <w:rsid w:val="007C3E04"/>
    <w:rsid w:val="007C7305"/>
    <w:rsid w:val="007D4A8A"/>
    <w:rsid w:val="007E77F5"/>
    <w:rsid w:val="007F7DE4"/>
    <w:rsid w:val="00804D55"/>
    <w:rsid w:val="00805850"/>
    <w:rsid w:val="008107FA"/>
    <w:rsid w:val="008115D7"/>
    <w:rsid w:val="00812D9A"/>
    <w:rsid w:val="00816728"/>
    <w:rsid w:val="0082178F"/>
    <w:rsid w:val="008278AB"/>
    <w:rsid w:val="008338D3"/>
    <w:rsid w:val="00835B60"/>
    <w:rsid w:val="00841690"/>
    <w:rsid w:val="008423B5"/>
    <w:rsid w:val="0084533F"/>
    <w:rsid w:val="008455FB"/>
    <w:rsid w:val="00846B45"/>
    <w:rsid w:val="0085250D"/>
    <w:rsid w:val="008528EA"/>
    <w:rsid w:val="0085428A"/>
    <w:rsid w:val="008552E4"/>
    <w:rsid w:val="0085649A"/>
    <w:rsid w:val="008569F8"/>
    <w:rsid w:val="00856C8E"/>
    <w:rsid w:val="0085791F"/>
    <w:rsid w:val="00863D46"/>
    <w:rsid w:val="00864D75"/>
    <w:rsid w:val="00866F02"/>
    <w:rsid w:val="00870396"/>
    <w:rsid w:val="00875FA8"/>
    <w:rsid w:val="00877E68"/>
    <w:rsid w:val="00880C5A"/>
    <w:rsid w:val="00880D2B"/>
    <w:rsid w:val="00883C41"/>
    <w:rsid w:val="008867AB"/>
    <w:rsid w:val="00890831"/>
    <w:rsid w:val="0089111F"/>
    <w:rsid w:val="00891AE8"/>
    <w:rsid w:val="0089634F"/>
    <w:rsid w:val="00896682"/>
    <w:rsid w:val="008A1BDA"/>
    <w:rsid w:val="008A3DD7"/>
    <w:rsid w:val="008A4B7A"/>
    <w:rsid w:val="008B14F5"/>
    <w:rsid w:val="008B1FA8"/>
    <w:rsid w:val="008B57FC"/>
    <w:rsid w:val="008B6229"/>
    <w:rsid w:val="008D1B5F"/>
    <w:rsid w:val="008D2E92"/>
    <w:rsid w:val="008D4EBA"/>
    <w:rsid w:val="008E3E25"/>
    <w:rsid w:val="008E794B"/>
    <w:rsid w:val="008F508E"/>
    <w:rsid w:val="008F5A5B"/>
    <w:rsid w:val="008F7CE9"/>
    <w:rsid w:val="00904A2F"/>
    <w:rsid w:val="009058AA"/>
    <w:rsid w:val="00906CF1"/>
    <w:rsid w:val="00910AF4"/>
    <w:rsid w:val="00911137"/>
    <w:rsid w:val="0091204C"/>
    <w:rsid w:val="00912C07"/>
    <w:rsid w:val="00917CEF"/>
    <w:rsid w:val="009201FC"/>
    <w:rsid w:val="00921AC8"/>
    <w:rsid w:val="00923860"/>
    <w:rsid w:val="00926670"/>
    <w:rsid w:val="0093382C"/>
    <w:rsid w:val="00943C5B"/>
    <w:rsid w:val="009451B7"/>
    <w:rsid w:val="00952B8B"/>
    <w:rsid w:val="00960481"/>
    <w:rsid w:val="009609B9"/>
    <w:rsid w:val="00961CC3"/>
    <w:rsid w:val="009645BB"/>
    <w:rsid w:val="0096550E"/>
    <w:rsid w:val="009661EC"/>
    <w:rsid w:val="00973697"/>
    <w:rsid w:val="00975E4D"/>
    <w:rsid w:val="009803DD"/>
    <w:rsid w:val="009842E8"/>
    <w:rsid w:val="00984B5F"/>
    <w:rsid w:val="00986E0A"/>
    <w:rsid w:val="00990E82"/>
    <w:rsid w:val="009942F0"/>
    <w:rsid w:val="00996B0F"/>
    <w:rsid w:val="00996D69"/>
    <w:rsid w:val="009A195E"/>
    <w:rsid w:val="009A1964"/>
    <w:rsid w:val="009A3678"/>
    <w:rsid w:val="009A6FF2"/>
    <w:rsid w:val="009A714D"/>
    <w:rsid w:val="009A7AAA"/>
    <w:rsid w:val="009B609E"/>
    <w:rsid w:val="009C0575"/>
    <w:rsid w:val="009C1AEB"/>
    <w:rsid w:val="009C1F18"/>
    <w:rsid w:val="009C443B"/>
    <w:rsid w:val="009C48E3"/>
    <w:rsid w:val="009C52B5"/>
    <w:rsid w:val="009C70C3"/>
    <w:rsid w:val="009C70CD"/>
    <w:rsid w:val="009D1B51"/>
    <w:rsid w:val="009D41DE"/>
    <w:rsid w:val="009D6961"/>
    <w:rsid w:val="009E3A23"/>
    <w:rsid w:val="009E4406"/>
    <w:rsid w:val="009F0707"/>
    <w:rsid w:val="009F1D81"/>
    <w:rsid w:val="009F4EC5"/>
    <w:rsid w:val="00A00AE5"/>
    <w:rsid w:val="00A01FED"/>
    <w:rsid w:val="00A03C23"/>
    <w:rsid w:val="00A045D3"/>
    <w:rsid w:val="00A0617A"/>
    <w:rsid w:val="00A111EE"/>
    <w:rsid w:val="00A20669"/>
    <w:rsid w:val="00A21CB9"/>
    <w:rsid w:val="00A22765"/>
    <w:rsid w:val="00A2710D"/>
    <w:rsid w:val="00A374C7"/>
    <w:rsid w:val="00A44A86"/>
    <w:rsid w:val="00A47F72"/>
    <w:rsid w:val="00A511C3"/>
    <w:rsid w:val="00A57660"/>
    <w:rsid w:val="00A61520"/>
    <w:rsid w:val="00A627F8"/>
    <w:rsid w:val="00A63250"/>
    <w:rsid w:val="00A64420"/>
    <w:rsid w:val="00A65354"/>
    <w:rsid w:val="00A65D2D"/>
    <w:rsid w:val="00A75A99"/>
    <w:rsid w:val="00A76BF4"/>
    <w:rsid w:val="00A820CF"/>
    <w:rsid w:val="00A849A9"/>
    <w:rsid w:val="00A86910"/>
    <w:rsid w:val="00A967F8"/>
    <w:rsid w:val="00A96D67"/>
    <w:rsid w:val="00A972DF"/>
    <w:rsid w:val="00A975AC"/>
    <w:rsid w:val="00AA0087"/>
    <w:rsid w:val="00AA49E1"/>
    <w:rsid w:val="00AA6638"/>
    <w:rsid w:val="00AB4D50"/>
    <w:rsid w:val="00AC1CFC"/>
    <w:rsid w:val="00AC3327"/>
    <w:rsid w:val="00AD00C1"/>
    <w:rsid w:val="00AD0D17"/>
    <w:rsid w:val="00AD12F1"/>
    <w:rsid w:val="00AD1B0F"/>
    <w:rsid w:val="00AD46BC"/>
    <w:rsid w:val="00AD613D"/>
    <w:rsid w:val="00AE50B3"/>
    <w:rsid w:val="00AE5D3A"/>
    <w:rsid w:val="00AE7DBC"/>
    <w:rsid w:val="00B01DBC"/>
    <w:rsid w:val="00B050B2"/>
    <w:rsid w:val="00B067FD"/>
    <w:rsid w:val="00B10B0F"/>
    <w:rsid w:val="00B116E8"/>
    <w:rsid w:val="00B143FE"/>
    <w:rsid w:val="00B150D9"/>
    <w:rsid w:val="00B15147"/>
    <w:rsid w:val="00B17EE5"/>
    <w:rsid w:val="00B17F94"/>
    <w:rsid w:val="00B34E75"/>
    <w:rsid w:val="00B36DD9"/>
    <w:rsid w:val="00B417FA"/>
    <w:rsid w:val="00B50375"/>
    <w:rsid w:val="00B51C78"/>
    <w:rsid w:val="00B612DF"/>
    <w:rsid w:val="00B63040"/>
    <w:rsid w:val="00B659EF"/>
    <w:rsid w:val="00B679CF"/>
    <w:rsid w:val="00B70B89"/>
    <w:rsid w:val="00B71070"/>
    <w:rsid w:val="00B727A6"/>
    <w:rsid w:val="00B74591"/>
    <w:rsid w:val="00B82BB6"/>
    <w:rsid w:val="00B85204"/>
    <w:rsid w:val="00B86A34"/>
    <w:rsid w:val="00B87790"/>
    <w:rsid w:val="00B87986"/>
    <w:rsid w:val="00B93C1D"/>
    <w:rsid w:val="00B96083"/>
    <w:rsid w:val="00B96ABD"/>
    <w:rsid w:val="00BA0ED2"/>
    <w:rsid w:val="00BA19DE"/>
    <w:rsid w:val="00BA1B4A"/>
    <w:rsid w:val="00BA32E5"/>
    <w:rsid w:val="00BA39E8"/>
    <w:rsid w:val="00BA4949"/>
    <w:rsid w:val="00BB7764"/>
    <w:rsid w:val="00BC00E9"/>
    <w:rsid w:val="00BC0BCC"/>
    <w:rsid w:val="00BD277E"/>
    <w:rsid w:val="00BD48EE"/>
    <w:rsid w:val="00BD4918"/>
    <w:rsid w:val="00BD57C6"/>
    <w:rsid w:val="00BE2ADB"/>
    <w:rsid w:val="00BF141C"/>
    <w:rsid w:val="00C06292"/>
    <w:rsid w:val="00C13FB4"/>
    <w:rsid w:val="00C24DCB"/>
    <w:rsid w:val="00C27283"/>
    <w:rsid w:val="00C31194"/>
    <w:rsid w:val="00C3731E"/>
    <w:rsid w:val="00C413D2"/>
    <w:rsid w:val="00C43A74"/>
    <w:rsid w:val="00C50F3B"/>
    <w:rsid w:val="00C51472"/>
    <w:rsid w:val="00C519F9"/>
    <w:rsid w:val="00C51DB1"/>
    <w:rsid w:val="00C52B0B"/>
    <w:rsid w:val="00C53AE9"/>
    <w:rsid w:val="00C56104"/>
    <w:rsid w:val="00C60361"/>
    <w:rsid w:val="00C60935"/>
    <w:rsid w:val="00C6112F"/>
    <w:rsid w:val="00C63EF9"/>
    <w:rsid w:val="00C65877"/>
    <w:rsid w:val="00C70E6C"/>
    <w:rsid w:val="00C7146E"/>
    <w:rsid w:val="00C71C6F"/>
    <w:rsid w:val="00C76032"/>
    <w:rsid w:val="00C80902"/>
    <w:rsid w:val="00C8187B"/>
    <w:rsid w:val="00C87CB3"/>
    <w:rsid w:val="00CA108E"/>
    <w:rsid w:val="00CA3777"/>
    <w:rsid w:val="00CA4665"/>
    <w:rsid w:val="00CB2E1C"/>
    <w:rsid w:val="00CB2E74"/>
    <w:rsid w:val="00CB3FC6"/>
    <w:rsid w:val="00CB75C4"/>
    <w:rsid w:val="00CC417F"/>
    <w:rsid w:val="00CC4D6F"/>
    <w:rsid w:val="00CC7F68"/>
    <w:rsid w:val="00CD08E1"/>
    <w:rsid w:val="00CD1CA0"/>
    <w:rsid w:val="00CE3A6E"/>
    <w:rsid w:val="00CE4E6B"/>
    <w:rsid w:val="00CF7A96"/>
    <w:rsid w:val="00D01291"/>
    <w:rsid w:val="00D031A6"/>
    <w:rsid w:val="00D03A9F"/>
    <w:rsid w:val="00D04BC5"/>
    <w:rsid w:val="00D07900"/>
    <w:rsid w:val="00D12AC7"/>
    <w:rsid w:val="00D16C88"/>
    <w:rsid w:val="00D20A8C"/>
    <w:rsid w:val="00D2455B"/>
    <w:rsid w:val="00D24C89"/>
    <w:rsid w:val="00D25801"/>
    <w:rsid w:val="00D2613C"/>
    <w:rsid w:val="00D35153"/>
    <w:rsid w:val="00D361D0"/>
    <w:rsid w:val="00D374A2"/>
    <w:rsid w:val="00D40DC1"/>
    <w:rsid w:val="00D43E44"/>
    <w:rsid w:val="00D50B7E"/>
    <w:rsid w:val="00D53264"/>
    <w:rsid w:val="00D56246"/>
    <w:rsid w:val="00D56486"/>
    <w:rsid w:val="00D630C3"/>
    <w:rsid w:val="00D64067"/>
    <w:rsid w:val="00D6522A"/>
    <w:rsid w:val="00D70493"/>
    <w:rsid w:val="00D7145F"/>
    <w:rsid w:val="00D732E8"/>
    <w:rsid w:val="00D74728"/>
    <w:rsid w:val="00D75045"/>
    <w:rsid w:val="00D752DC"/>
    <w:rsid w:val="00D80462"/>
    <w:rsid w:val="00D8632E"/>
    <w:rsid w:val="00D96DF2"/>
    <w:rsid w:val="00D9706D"/>
    <w:rsid w:val="00DA1F45"/>
    <w:rsid w:val="00DA266A"/>
    <w:rsid w:val="00DA5D26"/>
    <w:rsid w:val="00DA74FB"/>
    <w:rsid w:val="00DB11CC"/>
    <w:rsid w:val="00DB1627"/>
    <w:rsid w:val="00DB265A"/>
    <w:rsid w:val="00DC04E2"/>
    <w:rsid w:val="00DC2275"/>
    <w:rsid w:val="00DC410B"/>
    <w:rsid w:val="00DC7901"/>
    <w:rsid w:val="00DD1CA6"/>
    <w:rsid w:val="00DD1D0C"/>
    <w:rsid w:val="00DD4F4D"/>
    <w:rsid w:val="00DD5A32"/>
    <w:rsid w:val="00DD5BAA"/>
    <w:rsid w:val="00DD71F9"/>
    <w:rsid w:val="00DF5E30"/>
    <w:rsid w:val="00DF6887"/>
    <w:rsid w:val="00E03247"/>
    <w:rsid w:val="00E0338C"/>
    <w:rsid w:val="00E04921"/>
    <w:rsid w:val="00E11B42"/>
    <w:rsid w:val="00E11F10"/>
    <w:rsid w:val="00E12EFA"/>
    <w:rsid w:val="00E162E8"/>
    <w:rsid w:val="00E20F0B"/>
    <w:rsid w:val="00E21ED9"/>
    <w:rsid w:val="00E22043"/>
    <w:rsid w:val="00E27195"/>
    <w:rsid w:val="00E3120E"/>
    <w:rsid w:val="00E3319F"/>
    <w:rsid w:val="00E362A6"/>
    <w:rsid w:val="00E37BF2"/>
    <w:rsid w:val="00E41386"/>
    <w:rsid w:val="00E45A72"/>
    <w:rsid w:val="00E45BF9"/>
    <w:rsid w:val="00E45EDC"/>
    <w:rsid w:val="00E526E3"/>
    <w:rsid w:val="00E53378"/>
    <w:rsid w:val="00E541B1"/>
    <w:rsid w:val="00E54BDC"/>
    <w:rsid w:val="00E54F17"/>
    <w:rsid w:val="00E5736F"/>
    <w:rsid w:val="00E66FB8"/>
    <w:rsid w:val="00E708A8"/>
    <w:rsid w:val="00E7340E"/>
    <w:rsid w:val="00E77A60"/>
    <w:rsid w:val="00E805AE"/>
    <w:rsid w:val="00E8120A"/>
    <w:rsid w:val="00E901F3"/>
    <w:rsid w:val="00E924EC"/>
    <w:rsid w:val="00E92F0A"/>
    <w:rsid w:val="00EA3332"/>
    <w:rsid w:val="00EA3F86"/>
    <w:rsid w:val="00EA75CF"/>
    <w:rsid w:val="00EA7E39"/>
    <w:rsid w:val="00EB02F3"/>
    <w:rsid w:val="00EB2A1C"/>
    <w:rsid w:val="00EB2A6E"/>
    <w:rsid w:val="00EB2F71"/>
    <w:rsid w:val="00EB3E1D"/>
    <w:rsid w:val="00EB7719"/>
    <w:rsid w:val="00EC02C8"/>
    <w:rsid w:val="00EC1F22"/>
    <w:rsid w:val="00EC234D"/>
    <w:rsid w:val="00EC43AF"/>
    <w:rsid w:val="00EC44F5"/>
    <w:rsid w:val="00ED743A"/>
    <w:rsid w:val="00EE2A83"/>
    <w:rsid w:val="00EE6A5A"/>
    <w:rsid w:val="00EF2AA7"/>
    <w:rsid w:val="00EF5ACB"/>
    <w:rsid w:val="00EF6A97"/>
    <w:rsid w:val="00F013B1"/>
    <w:rsid w:val="00F01A9E"/>
    <w:rsid w:val="00F05BF2"/>
    <w:rsid w:val="00F115FF"/>
    <w:rsid w:val="00F12A3E"/>
    <w:rsid w:val="00F13E67"/>
    <w:rsid w:val="00F15E81"/>
    <w:rsid w:val="00F16E87"/>
    <w:rsid w:val="00F17296"/>
    <w:rsid w:val="00F205AA"/>
    <w:rsid w:val="00F2489E"/>
    <w:rsid w:val="00F309FA"/>
    <w:rsid w:val="00F31C47"/>
    <w:rsid w:val="00F3232B"/>
    <w:rsid w:val="00F32A10"/>
    <w:rsid w:val="00F36E9E"/>
    <w:rsid w:val="00F37201"/>
    <w:rsid w:val="00F40369"/>
    <w:rsid w:val="00F43D4F"/>
    <w:rsid w:val="00F47D46"/>
    <w:rsid w:val="00F520EC"/>
    <w:rsid w:val="00F528D9"/>
    <w:rsid w:val="00F53043"/>
    <w:rsid w:val="00F53BF1"/>
    <w:rsid w:val="00F62BE9"/>
    <w:rsid w:val="00F631D9"/>
    <w:rsid w:val="00F65195"/>
    <w:rsid w:val="00F65CA3"/>
    <w:rsid w:val="00F71232"/>
    <w:rsid w:val="00F71A99"/>
    <w:rsid w:val="00F72F5D"/>
    <w:rsid w:val="00F77D78"/>
    <w:rsid w:val="00F80204"/>
    <w:rsid w:val="00F803C1"/>
    <w:rsid w:val="00F841BB"/>
    <w:rsid w:val="00F84A75"/>
    <w:rsid w:val="00F90100"/>
    <w:rsid w:val="00F91099"/>
    <w:rsid w:val="00FA075F"/>
    <w:rsid w:val="00FA0780"/>
    <w:rsid w:val="00FA13CC"/>
    <w:rsid w:val="00FA2DC0"/>
    <w:rsid w:val="00FA544E"/>
    <w:rsid w:val="00FB0EBF"/>
    <w:rsid w:val="00FB0F60"/>
    <w:rsid w:val="00FB5265"/>
    <w:rsid w:val="00FD7511"/>
    <w:rsid w:val="00FD7731"/>
    <w:rsid w:val="00FE5EFE"/>
    <w:rsid w:val="00FE60B5"/>
    <w:rsid w:val="00FE7AEF"/>
    <w:rsid w:val="00FF24C6"/>
    <w:rsid w:val="00FF49E9"/>
    <w:rsid w:val="00FF5B6D"/>
    <w:rsid w:val="00FF67F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2CF810"/>
  <w15:docId w15:val="{5883C0AF-40CD-42BF-9F01-BF7F0116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13C"/>
    <w:pPr>
      <w:spacing w:line="276" w:lineRule="auto"/>
      <w:jc w:val="both"/>
    </w:pPr>
    <w:rPr>
      <w:rFonts w:ascii="Arial" w:hAnsi="Arial" w:cs="Arial"/>
      <w:sz w:val="20"/>
      <w:szCs w:val="20"/>
      <w:lang w:eastAsia="en-US"/>
    </w:rPr>
  </w:style>
  <w:style w:type="paragraph" w:styleId="Nadpis1">
    <w:name w:val="heading 1"/>
    <w:basedOn w:val="Normln"/>
    <w:next w:val="Normln"/>
    <w:link w:val="Nadpis1Char"/>
    <w:uiPriority w:val="99"/>
    <w:qFormat/>
    <w:rsid w:val="00283BBB"/>
    <w:pPr>
      <w:keepNext/>
      <w:keepLines/>
      <w:numPr>
        <w:numId w:val="5"/>
      </w:numPr>
      <w:spacing w:before="120" w:after="120"/>
      <w:ind w:left="709" w:hanging="709"/>
      <w:outlineLvl w:val="0"/>
    </w:pPr>
    <w:rPr>
      <w:rFonts w:eastAsia="Times New Roman"/>
      <w:b/>
      <w:bCs/>
      <w:color w:val="182C68"/>
      <w:sz w:val="28"/>
      <w:szCs w:val="28"/>
    </w:rPr>
  </w:style>
  <w:style w:type="paragraph" w:styleId="Nadpis2">
    <w:name w:val="heading 2"/>
    <w:basedOn w:val="Styl1"/>
    <w:next w:val="Normln"/>
    <w:link w:val="Nadpis2Char"/>
    <w:uiPriority w:val="99"/>
    <w:qFormat/>
    <w:rsid w:val="00F631D9"/>
    <w:pPr>
      <w:keepNext/>
      <w:numPr>
        <w:ilvl w:val="0"/>
        <w:numId w:val="0"/>
      </w:numPr>
      <w:spacing w:before="240"/>
      <w:outlineLvl w:val="1"/>
    </w:pPr>
    <w:rPr>
      <w:b/>
      <w:bCs/>
      <w:color w:val="182C68"/>
      <w:sz w:val="24"/>
      <w:szCs w:val="24"/>
      <w:lang w:eastAsia="cs-CZ"/>
    </w:rPr>
  </w:style>
  <w:style w:type="paragraph" w:styleId="Nadpis3">
    <w:name w:val="heading 3"/>
    <w:basedOn w:val="Normln"/>
    <w:next w:val="Normln"/>
    <w:link w:val="Nadpis3Char"/>
    <w:uiPriority w:val="99"/>
    <w:qFormat/>
    <w:rsid w:val="00F528D9"/>
    <w:pPr>
      <w:keepNext/>
      <w:keepLines/>
      <w:numPr>
        <w:ilvl w:val="2"/>
        <w:numId w:val="4"/>
      </w:numPr>
      <w:ind w:hanging="431"/>
      <w:outlineLvl w:val="2"/>
    </w:pPr>
    <w:rPr>
      <w:rFonts w:eastAsia="Times New Roman"/>
      <w:bCs/>
    </w:rPr>
  </w:style>
  <w:style w:type="paragraph" w:styleId="Nadpis4">
    <w:name w:val="heading 4"/>
    <w:basedOn w:val="Normln"/>
    <w:next w:val="Normln"/>
    <w:link w:val="Nadpis4Char"/>
    <w:uiPriority w:val="99"/>
    <w:qFormat/>
    <w:rsid w:val="00545F06"/>
    <w:pPr>
      <w:keepNext/>
      <w:keepLines/>
      <w:numPr>
        <w:ilvl w:val="3"/>
        <w:numId w:val="4"/>
      </w:numPr>
      <w:spacing w:before="20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qFormat/>
    <w:rsid w:val="00545F06"/>
    <w:pPr>
      <w:keepNext/>
      <w:keepLines/>
      <w:numPr>
        <w:ilvl w:val="4"/>
        <w:numId w:val="4"/>
      </w:numPr>
      <w:spacing w:before="200"/>
      <w:outlineLvl w:val="4"/>
    </w:pPr>
    <w:rPr>
      <w:rFonts w:ascii="Cambria" w:eastAsia="Times New Roman" w:hAnsi="Cambria" w:cs="Cambria"/>
      <w:color w:val="243F60"/>
    </w:rPr>
  </w:style>
  <w:style w:type="paragraph" w:styleId="Nadpis6">
    <w:name w:val="heading 6"/>
    <w:basedOn w:val="Normln"/>
    <w:next w:val="Normln"/>
    <w:link w:val="Nadpis6Char"/>
    <w:uiPriority w:val="99"/>
    <w:qFormat/>
    <w:rsid w:val="00DD5A32"/>
    <w:pPr>
      <w:keepNext/>
      <w:keepLines/>
      <w:numPr>
        <w:ilvl w:val="5"/>
        <w:numId w:val="4"/>
      </w:numPr>
      <w:ind w:left="1111" w:hanging="431"/>
      <w:outlineLvl w:val="5"/>
    </w:pPr>
    <w:rPr>
      <w:rFonts w:eastAsia="Times New Roman"/>
      <w:iCs/>
    </w:rPr>
  </w:style>
  <w:style w:type="paragraph" w:styleId="Nadpis7">
    <w:name w:val="heading 7"/>
    <w:basedOn w:val="Normln"/>
    <w:next w:val="Normln"/>
    <w:link w:val="Nadpis7Char"/>
    <w:uiPriority w:val="99"/>
    <w:qFormat/>
    <w:rsid w:val="00545F06"/>
    <w:pPr>
      <w:keepNext/>
      <w:keepLines/>
      <w:numPr>
        <w:ilvl w:val="6"/>
        <w:numId w:val="4"/>
      </w:numPr>
      <w:spacing w:before="200"/>
      <w:outlineLvl w:val="6"/>
    </w:pPr>
    <w:rPr>
      <w:rFonts w:ascii="Cambria" w:eastAsia="Times New Roman" w:hAnsi="Cambria" w:cs="Cambria"/>
      <w:i/>
      <w:iCs/>
      <w:color w:val="404040"/>
    </w:rPr>
  </w:style>
  <w:style w:type="paragraph" w:styleId="Nadpis8">
    <w:name w:val="heading 8"/>
    <w:basedOn w:val="Normln"/>
    <w:next w:val="Normln"/>
    <w:link w:val="Nadpis8Char"/>
    <w:uiPriority w:val="99"/>
    <w:qFormat/>
    <w:rsid w:val="00545F06"/>
    <w:pPr>
      <w:keepNext/>
      <w:keepLines/>
      <w:numPr>
        <w:ilvl w:val="7"/>
        <w:numId w:val="4"/>
      </w:numPr>
      <w:spacing w:before="200"/>
      <w:outlineLvl w:val="7"/>
    </w:pPr>
    <w:rPr>
      <w:rFonts w:ascii="Cambria" w:eastAsia="Times New Roman" w:hAnsi="Cambria" w:cs="Cambria"/>
      <w:color w:val="404040"/>
    </w:rPr>
  </w:style>
  <w:style w:type="paragraph" w:styleId="Nadpis9">
    <w:name w:val="heading 9"/>
    <w:basedOn w:val="Normln"/>
    <w:next w:val="Normln"/>
    <w:link w:val="Nadpis9Char"/>
    <w:uiPriority w:val="99"/>
    <w:qFormat/>
    <w:rsid w:val="00545F06"/>
    <w:pPr>
      <w:keepNext/>
      <w:keepLines/>
      <w:numPr>
        <w:ilvl w:val="8"/>
        <w:numId w:val="4"/>
      </w:numPr>
      <w:spacing w:before="200"/>
      <w:outlineLvl w:val="8"/>
    </w:pPr>
    <w:rPr>
      <w:rFonts w:ascii="Cambria" w:eastAsia="Times New Roman"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83BBB"/>
    <w:rPr>
      <w:rFonts w:ascii="Arial" w:eastAsia="Times New Roman" w:hAnsi="Arial" w:cs="Arial"/>
      <w:b/>
      <w:bCs/>
      <w:color w:val="182C68"/>
      <w:sz w:val="28"/>
      <w:szCs w:val="28"/>
      <w:lang w:eastAsia="en-US"/>
    </w:rPr>
  </w:style>
  <w:style w:type="character" w:customStyle="1" w:styleId="Nadpis2Char">
    <w:name w:val="Nadpis 2 Char"/>
    <w:basedOn w:val="Standardnpsmoodstavce"/>
    <w:link w:val="Nadpis2"/>
    <w:uiPriority w:val="99"/>
    <w:locked/>
    <w:rsid w:val="00F631D9"/>
    <w:rPr>
      <w:rFonts w:ascii="Arial" w:hAnsi="Arial" w:cs="Arial"/>
      <w:b/>
      <w:bCs/>
      <w:color w:val="182C68"/>
      <w:sz w:val="24"/>
      <w:szCs w:val="24"/>
    </w:rPr>
  </w:style>
  <w:style w:type="character" w:customStyle="1" w:styleId="Nadpis3Char">
    <w:name w:val="Nadpis 3 Char"/>
    <w:basedOn w:val="Standardnpsmoodstavce"/>
    <w:link w:val="Nadpis3"/>
    <w:uiPriority w:val="99"/>
    <w:locked/>
    <w:rsid w:val="00F528D9"/>
    <w:rPr>
      <w:rFonts w:ascii="Arial" w:eastAsia="Times New Roman" w:hAnsi="Arial" w:cs="Arial"/>
      <w:bCs/>
      <w:sz w:val="20"/>
      <w:szCs w:val="20"/>
      <w:lang w:eastAsia="en-US"/>
    </w:rPr>
  </w:style>
  <w:style w:type="character" w:customStyle="1" w:styleId="Nadpis4Char">
    <w:name w:val="Nadpis 4 Char"/>
    <w:basedOn w:val="Standardnpsmoodstavce"/>
    <w:link w:val="Nadpis4"/>
    <w:uiPriority w:val="99"/>
    <w:locked/>
    <w:rsid w:val="00545F06"/>
    <w:rPr>
      <w:rFonts w:ascii="Cambria" w:eastAsia="Times New Roman" w:hAnsi="Cambria" w:cs="Cambria"/>
      <w:b/>
      <w:bCs/>
      <w:i/>
      <w:iCs/>
      <w:color w:val="4F81BD"/>
      <w:sz w:val="20"/>
      <w:szCs w:val="20"/>
      <w:lang w:eastAsia="en-US"/>
    </w:rPr>
  </w:style>
  <w:style w:type="character" w:customStyle="1" w:styleId="Nadpis5Char">
    <w:name w:val="Nadpis 5 Char"/>
    <w:basedOn w:val="Standardnpsmoodstavce"/>
    <w:link w:val="Nadpis5"/>
    <w:uiPriority w:val="99"/>
    <w:locked/>
    <w:rsid w:val="00545F06"/>
    <w:rPr>
      <w:rFonts w:ascii="Cambria" w:eastAsia="Times New Roman" w:hAnsi="Cambria" w:cs="Cambria"/>
      <w:color w:val="243F60"/>
      <w:sz w:val="20"/>
      <w:szCs w:val="20"/>
      <w:lang w:eastAsia="en-US"/>
    </w:rPr>
  </w:style>
  <w:style w:type="character" w:customStyle="1" w:styleId="Nadpis6Char">
    <w:name w:val="Nadpis 6 Char"/>
    <w:basedOn w:val="Standardnpsmoodstavce"/>
    <w:link w:val="Nadpis6"/>
    <w:uiPriority w:val="99"/>
    <w:locked/>
    <w:rsid w:val="00DD5A32"/>
    <w:rPr>
      <w:rFonts w:ascii="Arial" w:eastAsia="Times New Roman" w:hAnsi="Arial" w:cs="Arial"/>
      <w:iCs/>
      <w:sz w:val="20"/>
      <w:szCs w:val="20"/>
      <w:lang w:eastAsia="en-US"/>
    </w:rPr>
  </w:style>
  <w:style w:type="character" w:customStyle="1" w:styleId="Nadpis7Char">
    <w:name w:val="Nadpis 7 Char"/>
    <w:basedOn w:val="Standardnpsmoodstavce"/>
    <w:link w:val="Nadpis7"/>
    <w:uiPriority w:val="99"/>
    <w:locked/>
    <w:rsid w:val="00545F06"/>
    <w:rPr>
      <w:rFonts w:ascii="Cambria" w:eastAsia="Times New Roman" w:hAnsi="Cambria" w:cs="Cambria"/>
      <w:i/>
      <w:iCs/>
      <w:color w:val="404040"/>
      <w:sz w:val="20"/>
      <w:szCs w:val="20"/>
      <w:lang w:eastAsia="en-US"/>
    </w:rPr>
  </w:style>
  <w:style w:type="character" w:customStyle="1" w:styleId="Nadpis8Char">
    <w:name w:val="Nadpis 8 Char"/>
    <w:basedOn w:val="Standardnpsmoodstavce"/>
    <w:link w:val="Nadpis8"/>
    <w:uiPriority w:val="99"/>
    <w:locked/>
    <w:rsid w:val="00545F06"/>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545F06"/>
    <w:rPr>
      <w:rFonts w:ascii="Cambria" w:eastAsia="Times New Roman" w:hAnsi="Cambria" w:cs="Cambria"/>
      <w:i/>
      <w:iCs/>
      <w:color w:val="404040"/>
      <w:sz w:val="20"/>
      <w:szCs w:val="20"/>
      <w:lang w:eastAsia="en-US"/>
    </w:rPr>
  </w:style>
  <w:style w:type="paragraph" w:styleId="Odstavecseseznamem">
    <w:name w:val="List Paragraph"/>
    <w:basedOn w:val="Normln"/>
    <w:link w:val="OdstavecseseznamemChar"/>
    <w:uiPriority w:val="99"/>
    <w:qFormat/>
    <w:rsid w:val="00F84A75"/>
    <w:pPr>
      <w:ind w:left="720"/>
    </w:pPr>
  </w:style>
  <w:style w:type="paragraph" w:styleId="Zhlav">
    <w:name w:val="header"/>
    <w:basedOn w:val="Normln"/>
    <w:link w:val="ZhlavChar"/>
    <w:uiPriority w:val="99"/>
    <w:rsid w:val="00F84A75"/>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F84A75"/>
    <w:rPr>
      <w:rFonts w:cs="Times New Roman"/>
    </w:rPr>
  </w:style>
  <w:style w:type="paragraph" w:styleId="Zpat">
    <w:name w:val="footer"/>
    <w:basedOn w:val="Normln"/>
    <w:link w:val="ZpatChar"/>
    <w:uiPriority w:val="99"/>
    <w:rsid w:val="00F84A75"/>
    <w:pPr>
      <w:tabs>
        <w:tab w:val="center" w:pos="4536"/>
        <w:tab w:val="right" w:pos="9072"/>
      </w:tabs>
      <w:spacing w:line="240" w:lineRule="auto"/>
    </w:pPr>
  </w:style>
  <w:style w:type="character" w:customStyle="1" w:styleId="ZpatChar">
    <w:name w:val="Zápatí Char"/>
    <w:basedOn w:val="Standardnpsmoodstavce"/>
    <w:link w:val="Zpat"/>
    <w:uiPriority w:val="99"/>
    <w:locked/>
    <w:rsid w:val="00F84A75"/>
    <w:rPr>
      <w:rFonts w:cs="Times New Roman"/>
    </w:rPr>
  </w:style>
  <w:style w:type="character" w:styleId="Hypertextovodkaz">
    <w:name w:val="Hyperlink"/>
    <w:basedOn w:val="Standardnpsmoodstavce"/>
    <w:uiPriority w:val="99"/>
    <w:rsid w:val="00D031A6"/>
    <w:rPr>
      <w:rFonts w:cs="Times New Roman"/>
      <w:color w:val="0000FF"/>
      <w:u w:val="single"/>
    </w:rPr>
  </w:style>
  <w:style w:type="paragraph" w:styleId="Nadpisobsahu">
    <w:name w:val="TOC Heading"/>
    <w:basedOn w:val="Nadpis1"/>
    <w:next w:val="Normln"/>
    <w:uiPriority w:val="99"/>
    <w:qFormat/>
    <w:rsid w:val="000E0233"/>
    <w:pPr>
      <w:ind w:left="360" w:hanging="360"/>
      <w:outlineLvl w:val="9"/>
    </w:pPr>
    <w:rPr>
      <w:color w:val="000000" w:themeColor="text1"/>
      <w:lang w:eastAsia="cs-CZ"/>
    </w:rPr>
  </w:style>
  <w:style w:type="paragraph" w:styleId="Obsah1">
    <w:name w:val="toc 1"/>
    <w:basedOn w:val="Normln"/>
    <w:next w:val="Normln"/>
    <w:autoRedefine/>
    <w:uiPriority w:val="99"/>
    <w:rsid w:val="00E54F17"/>
    <w:pPr>
      <w:tabs>
        <w:tab w:val="left" w:pos="426"/>
        <w:tab w:val="right" w:leader="dot" w:pos="9062"/>
      </w:tabs>
      <w:spacing w:after="100"/>
    </w:pPr>
  </w:style>
  <w:style w:type="paragraph" w:styleId="Textbubliny">
    <w:name w:val="Balloon Text"/>
    <w:basedOn w:val="Normln"/>
    <w:link w:val="TextbublinyChar"/>
    <w:uiPriority w:val="99"/>
    <w:semiHidden/>
    <w:rsid w:val="00D031A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031A6"/>
    <w:rPr>
      <w:rFonts w:ascii="Tahoma" w:hAnsi="Tahoma" w:cs="Tahoma"/>
      <w:sz w:val="16"/>
      <w:szCs w:val="16"/>
    </w:rPr>
  </w:style>
  <w:style w:type="character" w:customStyle="1" w:styleId="Styl1Char">
    <w:name w:val="Styl1 Char"/>
    <w:basedOn w:val="Standardnpsmoodstavce"/>
    <w:link w:val="Styl1"/>
    <w:uiPriority w:val="99"/>
    <w:locked/>
    <w:rsid w:val="00EB2F71"/>
    <w:rPr>
      <w:rFonts w:ascii="Arial" w:hAnsi="Arial" w:cs="Arial"/>
      <w:sz w:val="20"/>
      <w:szCs w:val="20"/>
      <w:lang w:eastAsia="en-US"/>
    </w:rPr>
  </w:style>
  <w:style w:type="paragraph" w:customStyle="1" w:styleId="Styl1">
    <w:name w:val="Styl1"/>
    <w:basedOn w:val="Odstavecseseznamem"/>
    <w:link w:val="Styl1Char"/>
    <w:uiPriority w:val="99"/>
    <w:qFormat/>
    <w:rsid w:val="00EB2F71"/>
    <w:pPr>
      <w:numPr>
        <w:ilvl w:val="1"/>
        <w:numId w:val="5"/>
      </w:numPr>
      <w:spacing w:before="120" w:after="120"/>
      <w:ind w:left="574" w:hanging="574"/>
    </w:pPr>
  </w:style>
  <w:style w:type="paragraph" w:customStyle="1" w:styleId="Styl2">
    <w:name w:val="Styl2"/>
    <w:basedOn w:val="Bezmezer"/>
    <w:link w:val="Styl2Char"/>
    <w:uiPriority w:val="99"/>
    <w:qFormat/>
    <w:rsid w:val="00B150D9"/>
    <w:pPr>
      <w:numPr>
        <w:ilvl w:val="2"/>
        <w:numId w:val="5"/>
      </w:numPr>
      <w:spacing w:before="120" w:after="120" w:line="276" w:lineRule="auto"/>
      <w:ind w:left="567" w:hanging="567"/>
      <w:jc w:val="both"/>
    </w:pPr>
    <w:rPr>
      <w:rFonts w:ascii="Arial" w:hAnsi="Arial" w:cs="Arial"/>
      <w:sz w:val="20"/>
      <w:szCs w:val="20"/>
    </w:rPr>
  </w:style>
  <w:style w:type="paragraph" w:styleId="Bezmezer">
    <w:name w:val="No Spacing"/>
    <w:link w:val="BezmezerChar"/>
    <w:uiPriority w:val="99"/>
    <w:qFormat/>
    <w:rsid w:val="009F1D81"/>
    <w:rPr>
      <w:rFonts w:cs="Calibri"/>
      <w:lang w:eastAsia="en-US"/>
    </w:rPr>
  </w:style>
  <w:style w:type="paragraph" w:customStyle="1" w:styleId="cislovani1">
    <w:name w:val="cislovani 1"/>
    <w:basedOn w:val="Normln"/>
    <w:next w:val="Normln"/>
    <w:uiPriority w:val="99"/>
    <w:rsid w:val="00FA13CC"/>
    <w:pPr>
      <w:keepNext/>
      <w:numPr>
        <w:numId w:val="2"/>
      </w:numPr>
      <w:spacing w:before="48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uiPriority w:val="99"/>
    <w:rsid w:val="00FA13CC"/>
    <w:pPr>
      <w:keepNext/>
      <w:numPr>
        <w:ilvl w:val="1"/>
        <w:numId w:val="2"/>
      </w:numPr>
      <w:tabs>
        <w:tab w:val="left" w:pos="851"/>
        <w:tab w:val="left" w:pos="1021"/>
      </w:tabs>
      <w:spacing w:before="240" w:line="288" w:lineRule="auto"/>
      <w:ind w:left="851" w:hanging="851"/>
    </w:pPr>
    <w:rPr>
      <w:rFonts w:ascii="JohnSans Text Pro" w:eastAsia="Times New Roman" w:hAnsi="JohnSans Text Pro" w:cs="JohnSans Text Pro"/>
      <w:lang w:eastAsia="cs-CZ"/>
    </w:rPr>
  </w:style>
  <w:style w:type="paragraph" w:customStyle="1" w:styleId="Cislovani3">
    <w:name w:val="Cislovani 3"/>
    <w:basedOn w:val="Normln"/>
    <w:uiPriority w:val="99"/>
    <w:rsid w:val="00FA13CC"/>
    <w:pPr>
      <w:numPr>
        <w:ilvl w:val="2"/>
        <w:numId w:val="3"/>
      </w:numPr>
      <w:tabs>
        <w:tab w:val="left" w:pos="851"/>
      </w:tabs>
      <w:spacing w:before="120" w:line="288" w:lineRule="auto"/>
    </w:pPr>
    <w:rPr>
      <w:rFonts w:ascii="JohnSans Text Pro" w:eastAsia="Times New Roman" w:hAnsi="JohnSans Text Pro" w:cs="JohnSans Text Pro"/>
      <w:lang w:eastAsia="cs-CZ"/>
    </w:rPr>
  </w:style>
  <w:style w:type="paragraph" w:customStyle="1" w:styleId="Cislovani4">
    <w:name w:val="Cislovani 4"/>
    <w:basedOn w:val="Normln"/>
    <w:uiPriority w:val="99"/>
    <w:rsid w:val="00FA13CC"/>
    <w:pPr>
      <w:numPr>
        <w:ilvl w:val="3"/>
        <w:numId w:val="2"/>
      </w:numPr>
      <w:tabs>
        <w:tab w:val="left" w:pos="851"/>
      </w:tabs>
      <w:spacing w:before="120" w:line="288" w:lineRule="auto"/>
      <w:ind w:left="851" w:hanging="851"/>
    </w:pPr>
    <w:rPr>
      <w:rFonts w:ascii="JohnSans Text Pro" w:eastAsia="Times New Roman" w:hAnsi="JohnSans Text Pro" w:cs="JohnSans Text Pro"/>
      <w:lang w:eastAsia="cs-CZ"/>
    </w:rPr>
  </w:style>
  <w:style w:type="paragraph" w:customStyle="1" w:styleId="Cislovani4text">
    <w:name w:val="Cislovani 4 text"/>
    <w:basedOn w:val="Normln"/>
    <w:uiPriority w:val="99"/>
    <w:rsid w:val="00FA13CC"/>
    <w:pPr>
      <w:numPr>
        <w:ilvl w:val="4"/>
        <w:numId w:val="2"/>
      </w:numPr>
      <w:tabs>
        <w:tab w:val="left" w:pos="851"/>
      </w:tabs>
      <w:spacing w:before="120" w:line="288" w:lineRule="auto"/>
      <w:ind w:left="851" w:hanging="851"/>
    </w:pPr>
    <w:rPr>
      <w:rFonts w:ascii="JohnSans Text Pro" w:eastAsia="Times New Roman" w:hAnsi="JohnSans Text Pro" w:cs="JohnSans Text Pro"/>
      <w:i/>
      <w:iCs/>
      <w:lang w:eastAsia="cs-CZ"/>
    </w:rPr>
  </w:style>
  <w:style w:type="paragraph" w:styleId="Obsah2">
    <w:name w:val="toc 2"/>
    <w:basedOn w:val="Normln"/>
    <w:next w:val="Normln"/>
    <w:autoRedefine/>
    <w:uiPriority w:val="99"/>
    <w:rsid w:val="00E54F17"/>
    <w:pPr>
      <w:tabs>
        <w:tab w:val="right" w:leader="dot" w:pos="9062"/>
      </w:tabs>
      <w:spacing w:after="100"/>
      <w:ind w:left="426"/>
    </w:pPr>
  </w:style>
  <w:style w:type="character" w:styleId="slostrnky">
    <w:name w:val="page number"/>
    <w:basedOn w:val="Standardnpsmoodstavce"/>
    <w:uiPriority w:val="99"/>
    <w:semiHidden/>
    <w:rsid w:val="00E541B1"/>
    <w:rPr>
      <w:rFonts w:ascii="Times New Roman" w:hAnsi="Times New Roman" w:cs="Times New Roman"/>
    </w:rPr>
  </w:style>
  <w:style w:type="character" w:customStyle="1" w:styleId="Styl2Char">
    <w:name w:val="Styl2 Char"/>
    <w:basedOn w:val="Standardnpsmoodstavce"/>
    <w:link w:val="Styl2"/>
    <w:uiPriority w:val="99"/>
    <w:locked/>
    <w:rsid w:val="00B150D9"/>
    <w:rPr>
      <w:rFonts w:ascii="Arial" w:hAnsi="Arial" w:cs="Arial"/>
      <w:sz w:val="20"/>
      <w:szCs w:val="20"/>
      <w:lang w:eastAsia="en-US"/>
    </w:rPr>
  </w:style>
  <w:style w:type="paragraph" w:styleId="Podtitul">
    <w:name w:val="Subtitle"/>
    <w:aliases w:val="Podstyl"/>
    <w:basedOn w:val="Styl11"/>
    <w:next w:val="Normln"/>
    <w:link w:val="PodtitulChar"/>
    <w:uiPriority w:val="99"/>
    <w:qFormat/>
    <w:rsid w:val="00283BBB"/>
    <w:pPr>
      <w:numPr>
        <w:ilvl w:val="0"/>
        <w:numId w:val="0"/>
      </w:numPr>
      <w:ind w:left="709"/>
    </w:pPr>
  </w:style>
  <w:style w:type="character" w:customStyle="1" w:styleId="PodtitulChar">
    <w:name w:val="Podtitul Char"/>
    <w:aliases w:val="Podstyl Char"/>
    <w:basedOn w:val="Standardnpsmoodstavce"/>
    <w:link w:val="Podtitul"/>
    <w:uiPriority w:val="99"/>
    <w:locked/>
    <w:rsid w:val="00283BBB"/>
    <w:rPr>
      <w:rFonts w:ascii="Arial" w:hAnsi="Arial" w:cs="Arial"/>
      <w:sz w:val="20"/>
      <w:szCs w:val="20"/>
      <w:lang w:eastAsia="en-US"/>
    </w:rPr>
  </w:style>
  <w:style w:type="character" w:styleId="Zdraznnjemn">
    <w:name w:val="Subtle Emphasis"/>
    <w:aliases w:val="Písmenka"/>
    <w:basedOn w:val="Standardnpsmoodstavce"/>
    <w:uiPriority w:val="99"/>
    <w:qFormat/>
    <w:rsid w:val="00812D9A"/>
  </w:style>
  <w:style w:type="paragraph" w:customStyle="1" w:styleId="Psmena">
    <w:name w:val="Písmena"/>
    <w:basedOn w:val="Odstavecseseznamem"/>
    <w:link w:val="PsmenaChar"/>
    <w:uiPriority w:val="99"/>
    <w:rsid w:val="008D4EBA"/>
    <w:pPr>
      <w:numPr>
        <w:numId w:val="7"/>
      </w:numPr>
      <w:spacing w:before="120" w:after="120"/>
    </w:pPr>
  </w:style>
  <w:style w:type="character" w:customStyle="1" w:styleId="OdstavecseseznamemChar">
    <w:name w:val="Odstavec se seznamem Char"/>
    <w:basedOn w:val="Standardnpsmoodstavce"/>
    <w:link w:val="Odstavecseseznamem"/>
    <w:uiPriority w:val="99"/>
    <w:locked/>
    <w:rsid w:val="00B10B0F"/>
    <w:rPr>
      <w:rFonts w:ascii="Calibri" w:hAnsi="Calibri" w:cs="Calibri"/>
    </w:rPr>
  </w:style>
  <w:style w:type="character" w:customStyle="1" w:styleId="PsmenaChar">
    <w:name w:val="Písmena Char"/>
    <w:basedOn w:val="OdstavecseseznamemChar"/>
    <w:link w:val="Psmena"/>
    <w:uiPriority w:val="99"/>
    <w:locked/>
    <w:rsid w:val="008D4EBA"/>
    <w:rPr>
      <w:rFonts w:ascii="Arial" w:hAnsi="Arial" w:cs="Arial"/>
      <w:sz w:val="20"/>
      <w:szCs w:val="20"/>
      <w:lang w:eastAsia="en-US"/>
    </w:rPr>
  </w:style>
  <w:style w:type="paragraph" w:customStyle="1" w:styleId="sla">
    <w:name w:val="Čísla"/>
    <w:basedOn w:val="Normln"/>
    <w:link w:val="slaChar"/>
    <w:uiPriority w:val="99"/>
    <w:rsid w:val="00E11F10"/>
    <w:pPr>
      <w:numPr>
        <w:numId w:val="1"/>
      </w:numPr>
    </w:pPr>
    <w:rPr>
      <w:rFonts w:eastAsia="Times New Roman"/>
      <w:lang w:eastAsia="cs-CZ"/>
    </w:rPr>
  </w:style>
  <w:style w:type="character" w:customStyle="1" w:styleId="cpvselected">
    <w:name w:val="cpvselected"/>
    <w:basedOn w:val="Standardnpsmoodstavce"/>
    <w:uiPriority w:val="99"/>
    <w:rsid w:val="008D4EBA"/>
    <w:rPr>
      <w:rFonts w:cs="Times New Roman"/>
    </w:rPr>
  </w:style>
  <w:style w:type="character" w:customStyle="1" w:styleId="slaChar">
    <w:name w:val="Čísla Char"/>
    <w:basedOn w:val="Standardnpsmoodstavce"/>
    <w:link w:val="sla"/>
    <w:uiPriority w:val="99"/>
    <w:locked/>
    <w:rsid w:val="00E11F10"/>
    <w:rPr>
      <w:rFonts w:ascii="Arial" w:eastAsia="Times New Roman" w:hAnsi="Arial" w:cs="Arial"/>
      <w:sz w:val="20"/>
      <w:szCs w:val="20"/>
    </w:rPr>
  </w:style>
  <w:style w:type="paragraph" w:styleId="Textpoznpodarou">
    <w:name w:val="footnote text"/>
    <w:basedOn w:val="Normln"/>
    <w:link w:val="TextpoznpodarouChar"/>
    <w:uiPriority w:val="99"/>
    <w:semiHidden/>
    <w:rsid w:val="0052238B"/>
    <w:pPr>
      <w:spacing w:line="240" w:lineRule="auto"/>
    </w:pPr>
  </w:style>
  <w:style w:type="character" w:customStyle="1" w:styleId="TextpoznpodarouChar">
    <w:name w:val="Text pozn. pod čarou Char"/>
    <w:basedOn w:val="Standardnpsmoodstavce"/>
    <w:link w:val="Textpoznpodarou"/>
    <w:uiPriority w:val="99"/>
    <w:semiHidden/>
    <w:locked/>
    <w:rsid w:val="0052238B"/>
    <w:rPr>
      <w:rFonts w:ascii="Calibri" w:hAnsi="Calibri" w:cs="Calibri"/>
      <w:sz w:val="20"/>
      <w:szCs w:val="20"/>
    </w:rPr>
  </w:style>
  <w:style w:type="character" w:styleId="Znakapoznpodarou">
    <w:name w:val="footnote reference"/>
    <w:basedOn w:val="Standardnpsmoodstavce"/>
    <w:uiPriority w:val="99"/>
    <w:semiHidden/>
    <w:rsid w:val="0052238B"/>
    <w:rPr>
      <w:rFonts w:cs="Times New Roman"/>
      <w:vertAlign w:val="superscript"/>
    </w:rPr>
  </w:style>
  <w:style w:type="paragraph" w:styleId="Zkladntext">
    <w:name w:val="Body Text"/>
    <w:basedOn w:val="Normln"/>
    <w:link w:val="ZkladntextChar"/>
    <w:uiPriority w:val="99"/>
    <w:rsid w:val="00DA5D26"/>
    <w:pPr>
      <w:widowControl w:val="0"/>
      <w:autoSpaceDE w:val="0"/>
      <w:autoSpaceDN w:val="0"/>
      <w:spacing w:line="240" w:lineRule="auto"/>
    </w:pPr>
    <w:rPr>
      <w:lang w:eastAsia="cs-CZ"/>
    </w:rPr>
  </w:style>
  <w:style w:type="character" w:customStyle="1" w:styleId="BodyTextChar">
    <w:name w:val="Body Text Char"/>
    <w:basedOn w:val="Standardnpsmoodstavce"/>
    <w:uiPriority w:val="99"/>
    <w:semiHidden/>
    <w:locked/>
    <w:rsid w:val="00D374A2"/>
    <w:rPr>
      <w:rFonts w:cs="Times New Roman"/>
      <w:lang w:eastAsia="en-US"/>
    </w:rPr>
  </w:style>
  <w:style w:type="character" w:customStyle="1" w:styleId="ZkladntextChar">
    <w:name w:val="Základní text Char"/>
    <w:basedOn w:val="Standardnpsmoodstavce"/>
    <w:link w:val="Zkladntext"/>
    <w:uiPriority w:val="99"/>
    <w:locked/>
    <w:rsid w:val="00DA5D26"/>
    <w:rPr>
      <w:rFonts w:ascii="Arial" w:hAnsi="Arial" w:cs="Arial"/>
      <w:lang w:val="cs-CZ" w:eastAsia="cs-CZ"/>
    </w:rPr>
  </w:style>
  <w:style w:type="character" w:styleId="Odkaznakoment">
    <w:name w:val="annotation reference"/>
    <w:basedOn w:val="Standardnpsmoodstavce"/>
    <w:uiPriority w:val="99"/>
    <w:semiHidden/>
    <w:rsid w:val="00290D77"/>
    <w:rPr>
      <w:rFonts w:cs="Times New Roman"/>
      <w:sz w:val="16"/>
      <w:szCs w:val="16"/>
    </w:rPr>
  </w:style>
  <w:style w:type="paragraph" w:styleId="Textkomente">
    <w:name w:val="annotation text"/>
    <w:basedOn w:val="Normln"/>
    <w:link w:val="TextkomenteChar"/>
    <w:uiPriority w:val="99"/>
    <w:semiHidden/>
    <w:rsid w:val="00290D77"/>
  </w:style>
  <w:style w:type="character" w:customStyle="1" w:styleId="TextkomenteChar">
    <w:name w:val="Text komentáře Char"/>
    <w:basedOn w:val="Standardnpsmoodstavce"/>
    <w:link w:val="Textkomente"/>
    <w:uiPriority w:val="99"/>
    <w:semiHidden/>
    <w:locked/>
    <w:rsid w:val="00290D77"/>
    <w:rPr>
      <w:rFonts w:cs="Times New Roman"/>
      <w:sz w:val="20"/>
      <w:szCs w:val="20"/>
      <w:lang w:eastAsia="en-US"/>
    </w:rPr>
  </w:style>
  <w:style w:type="paragraph" w:styleId="Pedmtkomente">
    <w:name w:val="annotation subject"/>
    <w:basedOn w:val="Textkomente"/>
    <w:next w:val="Textkomente"/>
    <w:link w:val="PedmtkomenteChar"/>
    <w:uiPriority w:val="99"/>
    <w:semiHidden/>
    <w:rsid w:val="00290D77"/>
    <w:rPr>
      <w:b/>
      <w:bCs/>
    </w:rPr>
  </w:style>
  <w:style w:type="character" w:customStyle="1" w:styleId="PedmtkomenteChar">
    <w:name w:val="Předmět komentáře Char"/>
    <w:basedOn w:val="TextkomenteChar"/>
    <w:link w:val="Pedmtkomente"/>
    <w:uiPriority w:val="99"/>
    <w:semiHidden/>
    <w:locked/>
    <w:rsid w:val="00290D77"/>
    <w:rPr>
      <w:rFonts w:cs="Times New Roman"/>
      <w:b/>
      <w:bCs/>
      <w:sz w:val="20"/>
      <w:szCs w:val="20"/>
      <w:lang w:eastAsia="en-US"/>
    </w:rPr>
  </w:style>
  <w:style w:type="paragraph" w:styleId="Vrazncitt">
    <w:name w:val="Intense Quote"/>
    <w:basedOn w:val="Normln"/>
    <w:next w:val="Normln"/>
    <w:link w:val="VrazncittChar"/>
    <w:uiPriority w:val="99"/>
    <w:qFormat/>
    <w:rsid w:val="00355608"/>
    <w:pPr>
      <w:pBdr>
        <w:bottom w:val="single" w:sz="4" w:space="4" w:color="4F81BD"/>
      </w:pBdr>
      <w:spacing w:before="200" w:after="280"/>
      <w:ind w:left="936" w:right="936"/>
    </w:pPr>
    <w:rPr>
      <w:b/>
      <w:bCs/>
      <w:i/>
      <w:iCs/>
      <w:color w:val="4F81BD"/>
    </w:rPr>
  </w:style>
  <w:style w:type="character" w:customStyle="1" w:styleId="VrazncittChar">
    <w:name w:val="Výrazný citát Char"/>
    <w:basedOn w:val="Standardnpsmoodstavce"/>
    <w:link w:val="Vrazncitt"/>
    <w:uiPriority w:val="99"/>
    <w:locked/>
    <w:rsid w:val="00355608"/>
    <w:rPr>
      <w:rFonts w:cs="Calibri"/>
      <w:b/>
      <w:bCs/>
      <w:i/>
      <w:iCs/>
      <w:color w:val="4F81BD"/>
      <w:lang w:eastAsia="en-US"/>
    </w:rPr>
  </w:style>
  <w:style w:type="paragraph" w:styleId="Nzev">
    <w:name w:val="Title"/>
    <w:basedOn w:val="Normln"/>
    <w:next w:val="Normln"/>
    <w:link w:val="NzevChar"/>
    <w:uiPriority w:val="99"/>
    <w:qFormat/>
    <w:rsid w:val="00070562"/>
    <w:pPr>
      <w:spacing w:before="240" w:after="60"/>
      <w:jc w:val="center"/>
      <w:outlineLvl w:val="0"/>
    </w:pPr>
    <w:rPr>
      <w:rFonts w:eastAsia="Times New Roman"/>
      <w:b/>
      <w:bCs/>
      <w:caps/>
      <w:kern w:val="28"/>
      <w:sz w:val="44"/>
      <w:szCs w:val="44"/>
      <w:lang w:eastAsia="cs-CZ"/>
    </w:rPr>
  </w:style>
  <w:style w:type="character" w:customStyle="1" w:styleId="NzevChar">
    <w:name w:val="Název Char"/>
    <w:basedOn w:val="Standardnpsmoodstavce"/>
    <w:link w:val="Nzev"/>
    <w:uiPriority w:val="99"/>
    <w:locked/>
    <w:rsid w:val="00070562"/>
    <w:rPr>
      <w:rFonts w:ascii="Arial" w:eastAsia="Times New Roman" w:hAnsi="Arial" w:cs="Arial"/>
      <w:b/>
      <w:bCs/>
      <w:caps/>
      <w:kern w:val="28"/>
      <w:sz w:val="44"/>
      <w:szCs w:val="44"/>
    </w:rPr>
  </w:style>
  <w:style w:type="paragraph" w:customStyle="1" w:styleId="Podnzev">
    <w:name w:val="Podnázev"/>
    <w:basedOn w:val="Normln"/>
    <w:link w:val="PodnzevChar"/>
    <w:uiPriority w:val="99"/>
    <w:rsid w:val="00D2613C"/>
    <w:pPr>
      <w:jc w:val="center"/>
    </w:pPr>
    <w:rPr>
      <w:color w:val="182C68"/>
      <w:lang w:eastAsia="cs-CZ"/>
    </w:rPr>
  </w:style>
  <w:style w:type="paragraph" w:customStyle="1" w:styleId="Nzevzakzky">
    <w:name w:val="Název zakázky"/>
    <w:basedOn w:val="Normln"/>
    <w:link w:val="NzevzakzkyChar"/>
    <w:uiPriority w:val="99"/>
    <w:rsid w:val="000B12A9"/>
    <w:pPr>
      <w:jc w:val="center"/>
    </w:pPr>
    <w:rPr>
      <w:b/>
      <w:caps/>
      <w:color w:val="182C68"/>
      <w:sz w:val="44"/>
      <w:szCs w:val="44"/>
    </w:rPr>
  </w:style>
  <w:style w:type="character" w:customStyle="1" w:styleId="PodnzevChar">
    <w:name w:val="Podnázev Char"/>
    <w:basedOn w:val="Standardnpsmoodstavce"/>
    <w:link w:val="Podnzev"/>
    <w:uiPriority w:val="99"/>
    <w:locked/>
    <w:rsid w:val="00D2613C"/>
    <w:rPr>
      <w:rFonts w:ascii="Arial" w:hAnsi="Arial" w:cs="Arial"/>
      <w:color w:val="182C68"/>
      <w:sz w:val="20"/>
      <w:szCs w:val="20"/>
    </w:rPr>
  </w:style>
  <w:style w:type="paragraph" w:customStyle="1" w:styleId="Zhlavdokumentu">
    <w:name w:val="Záhlaví dokumentu"/>
    <w:basedOn w:val="Zhlav"/>
    <w:link w:val="ZhlavdokumentuChar"/>
    <w:uiPriority w:val="99"/>
    <w:rsid w:val="002922D9"/>
    <w:pPr>
      <w:tabs>
        <w:tab w:val="clear" w:pos="4536"/>
        <w:tab w:val="clear" w:pos="9072"/>
        <w:tab w:val="left" w:pos="1833"/>
      </w:tabs>
    </w:pPr>
    <w:rPr>
      <w:color w:val="002060"/>
      <w:sz w:val="18"/>
      <w:szCs w:val="18"/>
    </w:rPr>
  </w:style>
  <w:style w:type="character" w:customStyle="1" w:styleId="NzevzakzkyChar">
    <w:name w:val="Název zakázky Char"/>
    <w:basedOn w:val="Standardnpsmoodstavce"/>
    <w:link w:val="Nzevzakzky"/>
    <w:uiPriority w:val="99"/>
    <w:locked/>
    <w:rsid w:val="000B12A9"/>
    <w:rPr>
      <w:rFonts w:ascii="Arial" w:hAnsi="Arial" w:cs="Arial"/>
      <w:b/>
      <w:caps/>
      <w:color w:val="182C68"/>
      <w:sz w:val="44"/>
      <w:szCs w:val="44"/>
      <w:lang w:eastAsia="en-US"/>
    </w:rPr>
  </w:style>
  <w:style w:type="paragraph" w:customStyle="1" w:styleId="Tabulka">
    <w:name w:val="Tabulka"/>
    <w:basedOn w:val="Normln"/>
    <w:link w:val="TabulkaChar"/>
    <w:uiPriority w:val="99"/>
    <w:rsid w:val="00F631D9"/>
    <w:pPr>
      <w:spacing w:before="60" w:after="60" w:line="240" w:lineRule="auto"/>
      <w:jc w:val="left"/>
    </w:pPr>
    <w:rPr>
      <w:color w:val="182C68"/>
      <w:lang w:eastAsia="cs-CZ"/>
    </w:rPr>
  </w:style>
  <w:style w:type="character" w:customStyle="1" w:styleId="ZhlavdokumentuChar">
    <w:name w:val="Záhlaví dokumentu Char"/>
    <w:basedOn w:val="Standardnpsmoodstavce"/>
    <w:link w:val="Zhlavdokumentu"/>
    <w:uiPriority w:val="99"/>
    <w:locked/>
    <w:rsid w:val="002922D9"/>
    <w:rPr>
      <w:rFonts w:ascii="Arial" w:hAnsi="Arial" w:cs="Arial"/>
      <w:color w:val="002060"/>
      <w:sz w:val="18"/>
      <w:szCs w:val="18"/>
      <w:lang w:eastAsia="en-US"/>
    </w:rPr>
  </w:style>
  <w:style w:type="paragraph" w:customStyle="1" w:styleId="Zadavatel">
    <w:name w:val="Zadavatel"/>
    <w:basedOn w:val="Podnzev"/>
    <w:link w:val="ZadavatelChar"/>
    <w:uiPriority w:val="99"/>
    <w:rsid w:val="003634BC"/>
    <w:pPr>
      <w:jc w:val="left"/>
    </w:pPr>
    <w:rPr>
      <w:b/>
      <w:sz w:val="28"/>
      <w:szCs w:val="28"/>
    </w:rPr>
  </w:style>
  <w:style w:type="character" w:customStyle="1" w:styleId="TabulkaChar">
    <w:name w:val="Tabulka Char"/>
    <w:basedOn w:val="Standardnpsmoodstavce"/>
    <w:link w:val="Tabulka"/>
    <w:uiPriority w:val="99"/>
    <w:locked/>
    <w:rsid w:val="00F631D9"/>
    <w:rPr>
      <w:rFonts w:ascii="Arial" w:hAnsi="Arial" w:cs="Arial"/>
      <w:color w:val="182C68"/>
      <w:sz w:val="20"/>
      <w:szCs w:val="20"/>
    </w:rPr>
  </w:style>
  <w:style w:type="paragraph" w:customStyle="1" w:styleId="Default">
    <w:name w:val="Default"/>
    <w:uiPriority w:val="99"/>
    <w:rsid w:val="00F631D9"/>
    <w:pPr>
      <w:autoSpaceDE w:val="0"/>
      <w:autoSpaceDN w:val="0"/>
      <w:adjustRightInd w:val="0"/>
    </w:pPr>
    <w:rPr>
      <w:rFonts w:ascii="Arial" w:hAnsi="Arial" w:cs="Arial"/>
      <w:color w:val="000000"/>
      <w:sz w:val="24"/>
      <w:szCs w:val="24"/>
    </w:rPr>
  </w:style>
  <w:style w:type="character" w:customStyle="1" w:styleId="ZadavatelChar">
    <w:name w:val="Zadavatel Char"/>
    <w:basedOn w:val="PodnzevChar"/>
    <w:link w:val="Zadavatel"/>
    <w:uiPriority w:val="99"/>
    <w:locked/>
    <w:rsid w:val="003634BC"/>
    <w:rPr>
      <w:rFonts w:ascii="Arial" w:hAnsi="Arial" w:cs="Arial"/>
      <w:b/>
      <w:color w:val="182C68"/>
      <w:sz w:val="28"/>
      <w:szCs w:val="28"/>
    </w:rPr>
  </w:style>
  <w:style w:type="paragraph" w:customStyle="1" w:styleId="Nzevdokumentu">
    <w:name w:val="Název dokumentu"/>
    <w:link w:val="NzevdokumentuChar"/>
    <w:uiPriority w:val="99"/>
    <w:rsid w:val="00283BBB"/>
    <w:pPr>
      <w:jc w:val="center"/>
    </w:pPr>
    <w:rPr>
      <w:rFonts w:ascii="Arial" w:eastAsia="Times New Roman" w:hAnsi="Arial" w:cs="Arial"/>
      <w:b/>
      <w:bCs/>
      <w:caps/>
      <w:color w:val="E8B600"/>
      <w:kern w:val="28"/>
      <w:sz w:val="44"/>
      <w:szCs w:val="44"/>
    </w:rPr>
  </w:style>
  <w:style w:type="paragraph" w:customStyle="1" w:styleId="Styl11">
    <w:name w:val="Styl 1.1."/>
    <w:basedOn w:val="Styl1"/>
    <w:link w:val="Styl11Char"/>
    <w:qFormat/>
    <w:rsid w:val="00283BBB"/>
    <w:pPr>
      <w:ind w:left="1142"/>
    </w:pPr>
  </w:style>
  <w:style w:type="character" w:customStyle="1" w:styleId="NzevdokumentuChar">
    <w:name w:val="Název dokumentu Char"/>
    <w:basedOn w:val="NzevChar"/>
    <w:link w:val="Nzevdokumentu"/>
    <w:uiPriority w:val="99"/>
    <w:locked/>
    <w:rsid w:val="00283BBB"/>
    <w:rPr>
      <w:rFonts w:ascii="Arial" w:eastAsia="Times New Roman" w:hAnsi="Arial" w:cs="Arial"/>
      <w:b/>
      <w:bCs/>
      <w:caps/>
      <w:color w:val="E8B600"/>
      <w:kern w:val="28"/>
      <w:sz w:val="44"/>
      <w:szCs w:val="44"/>
      <w:lang w:val="cs-CZ" w:eastAsia="cs-CZ" w:bidi="ar-SA"/>
    </w:rPr>
  </w:style>
  <w:style w:type="paragraph" w:customStyle="1" w:styleId="obsah">
    <w:name w:val="obsah"/>
    <w:link w:val="obsahChar"/>
    <w:uiPriority w:val="99"/>
    <w:rsid w:val="00283BBB"/>
    <w:pPr>
      <w:spacing w:after="240"/>
      <w:ind w:left="567" w:hanging="567"/>
    </w:pPr>
    <w:rPr>
      <w:rFonts w:ascii="Arial" w:eastAsia="Times New Roman" w:hAnsi="Arial" w:cs="Arial"/>
      <w:b/>
      <w:bCs/>
      <w:color w:val="182C68"/>
      <w:sz w:val="28"/>
      <w:szCs w:val="28"/>
      <w:lang w:eastAsia="en-US"/>
    </w:rPr>
  </w:style>
  <w:style w:type="character" w:customStyle="1" w:styleId="Styl11Char">
    <w:name w:val="Styl 1.1. Char"/>
    <w:basedOn w:val="Styl1Char"/>
    <w:link w:val="Styl11"/>
    <w:locked/>
    <w:rsid w:val="00283BBB"/>
    <w:rPr>
      <w:rFonts w:ascii="Arial" w:hAnsi="Arial" w:cs="Arial"/>
      <w:sz w:val="20"/>
      <w:szCs w:val="20"/>
      <w:lang w:eastAsia="en-US"/>
    </w:rPr>
  </w:style>
  <w:style w:type="character" w:customStyle="1" w:styleId="obsahChar">
    <w:name w:val="obsah Char"/>
    <w:basedOn w:val="Nadpis1Char"/>
    <w:link w:val="obsah"/>
    <w:uiPriority w:val="99"/>
    <w:locked/>
    <w:rsid w:val="00283BBB"/>
    <w:rPr>
      <w:rFonts w:ascii="Arial" w:eastAsia="Times New Roman" w:hAnsi="Arial" w:cs="Arial"/>
      <w:b/>
      <w:bCs/>
      <w:color w:val="182C68"/>
      <w:sz w:val="28"/>
      <w:szCs w:val="28"/>
      <w:lang w:val="cs-CZ" w:eastAsia="en-US" w:bidi="ar-SA"/>
    </w:rPr>
  </w:style>
  <w:style w:type="paragraph" w:customStyle="1" w:styleId="Styl111">
    <w:name w:val="Styl 1.1.1."/>
    <w:basedOn w:val="Styl2"/>
    <w:link w:val="Styl111Char"/>
    <w:uiPriority w:val="99"/>
    <w:rsid w:val="00283BBB"/>
    <w:pPr>
      <w:ind w:left="709" w:hanging="709"/>
    </w:pPr>
  </w:style>
  <w:style w:type="paragraph" w:customStyle="1" w:styleId="Seznam-psmena">
    <w:name w:val="Seznam - písmena"/>
    <w:basedOn w:val="Psmena"/>
    <w:link w:val="Seznam-psmenaChar"/>
    <w:uiPriority w:val="99"/>
    <w:rsid w:val="00283BBB"/>
    <w:pPr>
      <w:tabs>
        <w:tab w:val="left" w:pos="993"/>
      </w:tabs>
      <w:ind w:left="993" w:hanging="284"/>
    </w:pPr>
  </w:style>
  <w:style w:type="character" w:customStyle="1" w:styleId="Styl111Char">
    <w:name w:val="Styl 1.1.1. Char"/>
    <w:basedOn w:val="Styl2Char"/>
    <w:link w:val="Styl111"/>
    <w:uiPriority w:val="99"/>
    <w:locked/>
    <w:rsid w:val="00283BBB"/>
    <w:rPr>
      <w:rFonts w:ascii="Arial" w:hAnsi="Arial" w:cs="Arial"/>
      <w:sz w:val="20"/>
      <w:szCs w:val="20"/>
      <w:lang w:eastAsia="en-US"/>
    </w:rPr>
  </w:style>
  <w:style w:type="character" w:customStyle="1" w:styleId="Seznam-psmenaChar">
    <w:name w:val="Seznam - písmena Char"/>
    <w:basedOn w:val="PsmenaChar"/>
    <w:link w:val="Seznam-psmena"/>
    <w:uiPriority w:val="99"/>
    <w:locked/>
    <w:rsid w:val="00283BBB"/>
    <w:rPr>
      <w:rFonts w:ascii="Arial" w:hAnsi="Arial" w:cs="Arial"/>
      <w:sz w:val="20"/>
      <w:szCs w:val="20"/>
      <w:lang w:eastAsia="en-US"/>
    </w:rPr>
  </w:style>
  <w:style w:type="character" w:customStyle="1" w:styleId="apple-converted-space">
    <w:name w:val="apple-converted-space"/>
    <w:basedOn w:val="Standardnpsmoodstavce"/>
    <w:uiPriority w:val="99"/>
    <w:rsid w:val="00A75A99"/>
    <w:rPr>
      <w:rFonts w:cs="Times New Roman"/>
    </w:rPr>
  </w:style>
  <w:style w:type="paragraph" w:styleId="Normlnweb">
    <w:name w:val="Normal (Web)"/>
    <w:basedOn w:val="Normln"/>
    <w:uiPriority w:val="99"/>
    <w:semiHidden/>
    <w:locked/>
    <w:rsid w:val="00A75A9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basedOn w:val="Standardnpsmoodstavce"/>
    <w:uiPriority w:val="99"/>
    <w:qFormat/>
    <w:rsid w:val="00A75A99"/>
    <w:rPr>
      <w:rFonts w:cs="Times New Roman"/>
      <w:b/>
      <w:bCs/>
    </w:rPr>
  </w:style>
  <w:style w:type="paragraph" w:customStyle="1" w:styleId="Odrky">
    <w:name w:val="Odrážky"/>
    <w:basedOn w:val="sla"/>
    <w:link w:val="OdrkyChar"/>
    <w:uiPriority w:val="99"/>
    <w:rsid w:val="00E53378"/>
    <w:pPr>
      <w:numPr>
        <w:numId w:val="6"/>
      </w:numPr>
    </w:pPr>
    <w:rPr>
      <w:rFonts w:ascii="Calibri" w:hAnsi="Calibri" w:cs="Calibri"/>
      <w:sz w:val="22"/>
      <w:szCs w:val="22"/>
    </w:rPr>
  </w:style>
  <w:style w:type="character" w:customStyle="1" w:styleId="OdrkyChar">
    <w:name w:val="Odrážky Char"/>
    <w:basedOn w:val="slaChar"/>
    <w:link w:val="Odrky"/>
    <w:uiPriority w:val="99"/>
    <w:locked/>
    <w:rsid w:val="00E53378"/>
    <w:rPr>
      <w:rFonts w:ascii="Arial" w:eastAsia="Times New Roman" w:hAnsi="Arial" w:cs="Calibri"/>
      <w:sz w:val="20"/>
      <w:szCs w:val="20"/>
    </w:rPr>
  </w:style>
  <w:style w:type="character" w:customStyle="1" w:styleId="BezmezerChar">
    <w:name w:val="Bez mezer Char"/>
    <w:link w:val="Bezmezer"/>
    <w:uiPriority w:val="99"/>
    <w:locked/>
    <w:rsid w:val="00E53378"/>
    <w:rPr>
      <w:sz w:val="22"/>
      <w:lang w:eastAsia="en-US"/>
    </w:rPr>
  </w:style>
  <w:style w:type="table" w:styleId="Mkatabulky">
    <w:name w:val="Table Grid"/>
    <w:basedOn w:val="Normlntabulka"/>
    <w:uiPriority w:val="99"/>
    <w:rsid w:val="004108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1D85"/>
    <w:rPr>
      <w:rFonts w:ascii="Arial" w:hAnsi="Arial" w:cs="Arial"/>
      <w:sz w:val="20"/>
      <w:szCs w:val="20"/>
      <w:lang w:eastAsia="en-US"/>
    </w:rPr>
  </w:style>
  <w:style w:type="character" w:customStyle="1" w:styleId="trzistetableoutputtext">
    <w:name w:val="trzistetableoutputtext"/>
    <w:basedOn w:val="Standardnpsmoodstavce"/>
    <w:rsid w:val="00D732E8"/>
  </w:style>
  <w:style w:type="paragraph" w:customStyle="1" w:styleId="xl29">
    <w:name w:val="xl29"/>
    <w:basedOn w:val="Normln"/>
    <w:rsid w:val="00FB5265"/>
    <w:pPr>
      <w:spacing w:before="100" w:beforeAutospacing="1" w:after="100" w:afterAutospacing="1" w:line="240" w:lineRule="auto"/>
      <w:jc w:val="left"/>
    </w:pPr>
    <w:rPr>
      <w:rFonts w:eastAsia="Arial Unicode MS"/>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3627">
      <w:marLeft w:val="0"/>
      <w:marRight w:val="0"/>
      <w:marTop w:val="0"/>
      <w:marBottom w:val="0"/>
      <w:divBdr>
        <w:top w:val="none" w:sz="0" w:space="0" w:color="auto"/>
        <w:left w:val="none" w:sz="0" w:space="0" w:color="auto"/>
        <w:bottom w:val="none" w:sz="0" w:space="0" w:color="auto"/>
        <w:right w:val="none" w:sz="0" w:space="0" w:color="auto"/>
      </w:divBdr>
    </w:div>
    <w:div w:id="97413628">
      <w:marLeft w:val="0"/>
      <w:marRight w:val="0"/>
      <w:marTop w:val="0"/>
      <w:marBottom w:val="0"/>
      <w:divBdr>
        <w:top w:val="none" w:sz="0" w:space="0" w:color="auto"/>
        <w:left w:val="none" w:sz="0" w:space="0" w:color="auto"/>
        <w:bottom w:val="none" w:sz="0" w:space="0" w:color="auto"/>
        <w:right w:val="none" w:sz="0" w:space="0" w:color="auto"/>
      </w:divBdr>
    </w:div>
    <w:div w:id="97413629">
      <w:marLeft w:val="0"/>
      <w:marRight w:val="0"/>
      <w:marTop w:val="0"/>
      <w:marBottom w:val="0"/>
      <w:divBdr>
        <w:top w:val="none" w:sz="0" w:space="0" w:color="auto"/>
        <w:left w:val="none" w:sz="0" w:space="0" w:color="auto"/>
        <w:bottom w:val="none" w:sz="0" w:space="0" w:color="auto"/>
        <w:right w:val="none" w:sz="0" w:space="0" w:color="auto"/>
      </w:divBdr>
    </w:div>
    <w:div w:id="97413630">
      <w:marLeft w:val="0"/>
      <w:marRight w:val="0"/>
      <w:marTop w:val="0"/>
      <w:marBottom w:val="0"/>
      <w:divBdr>
        <w:top w:val="none" w:sz="0" w:space="0" w:color="auto"/>
        <w:left w:val="none" w:sz="0" w:space="0" w:color="auto"/>
        <w:bottom w:val="none" w:sz="0" w:space="0" w:color="auto"/>
        <w:right w:val="none" w:sz="0" w:space="0" w:color="auto"/>
      </w:divBdr>
    </w:div>
    <w:div w:id="97413631">
      <w:marLeft w:val="0"/>
      <w:marRight w:val="0"/>
      <w:marTop w:val="0"/>
      <w:marBottom w:val="0"/>
      <w:divBdr>
        <w:top w:val="none" w:sz="0" w:space="0" w:color="auto"/>
        <w:left w:val="none" w:sz="0" w:space="0" w:color="auto"/>
        <w:bottom w:val="none" w:sz="0" w:space="0" w:color="auto"/>
        <w:right w:val="none" w:sz="0" w:space="0" w:color="auto"/>
      </w:divBdr>
    </w:div>
    <w:div w:id="97413632">
      <w:marLeft w:val="0"/>
      <w:marRight w:val="0"/>
      <w:marTop w:val="0"/>
      <w:marBottom w:val="0"/>
      <w:divBdr>
        <w:top w:val="none" w:sz="0" w:space="0" w:color="auto"/>
        <w:left w:val="none" w:sz="0" w:space="0" w:color="auto"/>
        <w:bottom w:val="none" w:sz="0" w:space="0" w:color="auto"/>
        <w:right w:val="none" w:sz="0" w:space="0" w:color="auto"/>
      </w:divBdr>
    </w:div>
    <w:div w:id="97413633">
      <w:marLeft w:val="0"/>
      <w:marRight w:val="0"/>
      <w:marTop w:val="0"/>
      <w:marBottom w:val="0"/>
      <w:divBdr>
        <w:top w:val="none" w:sz="0" w:space="0" w:color="auto"/>
        <w:left w:val="none" w:sz="0" w:space="0" w:color="auto"/>
        <w:bottom w:val="none" w:sz="0" w:space="0" w:color="auto"/>
        <w:right w:val="none" w:sz="0" w:space="0" w:color="auto"/>
      </w:divBdr>
    </w:div>
    <w:div w:id="97413634">
      <w:marLeft w:val="0"/>
      <w:marRight w:val="0"/>
      <w:marTop w:val="0"/>
      <w:marBottom w:val="0"/>
      <w:divBdr>
        <w:top w:val="none" w:sz="0" w:space="0" w:color="auto"/>
        <w:left w:val="none" w:sz="0" w:space="0" w:color="auto"/>
        <w:bottom w:val="none" w:sz="0" w:space="0" w:color="auto"/>
        <w:right w:val="none" w:sz="0" w:space="0" w:color="auto"/>
      </w:divBdr>
    </w:div>
    <w:div w:id="97413635">
      <w:marLeft w:val="0"/>
      <w:marRight w:val="0"/>
      <w:marTop w:val="0"/>
      <w:marBottom w:val="0"/>
      <w:divBdr>
        <w:top w:val="none" w:sz="0" w:space="0" w:color="auto"/>
        <w:left w:val="none" w:sz="0" w:space="0" w:color="auto"/>
        <w:bottom w:val="none" w:sz="0" w:space="0" w:color="auto"/>
        <w:right w:val="none" w:sz="0" w:space="0" w:color="auto"/>
      </w:divBdr>
    </w:div>
    <w:div w:id="97413636">
      <w:marLeft w:val="0"/>
      <w:marRight w:val="0"/>
      <w:marTop w:val="0"/>
      <w:marBottom w:val="0"/>
      <w:divBdr>
        <w:top w:val="none" w:sz="0" w:space="0" w:color="auto"/>
        <w:left w:val="none" w:sz="0" w:space="0" w:color="auto"/>
        <w:bottom w:val="none" w:sz="0" w:space="0" w:color="auto"/>
        <w:right w:val="none" w:sz="0" w:space="0" w:color="auto"/>
      </w:divBdr>
    </w:div>
    <w:div w:id="97413637">
      <w:marLeft w:val="0"/>
      <w:marRight w:val="0"/>
      <w:marTop w:val="0"/>
      <w:marBottom w:val="0"/>
      <w:divBdr>
        <w:top w:val="none" w:sz="0" w:space="0" w:color="auto"/>
        <w:left w:val="none" w:sz="0" w:space="0" w:color="auto"/>
        <w:bottom w:val="none" w:sz="0" w:space="0" w:color="auto"/>
        <w:right w:val="none" w:sz="0" w:space="0" w:color="auto"/>
      </w:divBdr>
    </w:div>
    <w:div w:id="97413638">
      <w:marLeft w:val="0"/>
      <w:marRight w:val="0"/>
      <w:marTop w:val="0"/>
      <w:marBottom w:val="0"/>
      <w:divBdr>
        <w:top w:val="none" w:sz="0" w:space="0" w:color="auto"/>
        <w:left w:val="none" w:sz="0" w:space="0" w:color="auto"/>
        <w:bottom w:val="none" w:sz="0" w:space="0" w:color="auto"/>
        <w:right w:val="none" w:sz="0" w:space="0" w:color="auto"/>
      </w:divBdr>
    </w:div>
    <w:div w:id="97413639">
      <w:marLeft w:val="0"/>
      <w:marRight w:val="0"/>
      <w:marTop w:val="0"/>
      <w:marBottom w:val="0"/>
      <w:divBdr>
        <w:top w:val="none" w:sz="0" w:space="0" w:color="auto"/>
        <w:left w:val="none" w:sz="0" w:space="0" w:color="auto"/>
        <w:bottom w:val="none" w:sz="0" w:space="0" w:color="auto"/>
        <w:right w:val="none" w:sz="0" w:space="0" w:color="auto"/>
      </w:divBdr>
    </w:div>
    <w:div w:id="97413640">
      <w:marLeft w:val="0"/>
      <w:marRight w:val="0"/>
      <w:marTop w:val="0"/>
      <w:marBottom w:val="0"/>
      <w:divBdr>
        <w:top w:val="none" w:sz="0" w:space="0" w:color="auto"/>
        <w:left w:val="none" w:sz="0" w:space="0" w:color="auto"/>
        <w:bottom w:val="none" w:sz="0" w:space="0" w:color="auto"/>
        <w:right w:val="none" w:sz="0" w:space="0" w:color="auto"/>
      </w:divBdr>
    </w:div>
    <w:div w:id="97413641">
      <w:marLeft w:val="0"/>
      <w:marRight w:val="0"/>
      <w:marTop w:val="0"/>
      <w:marBottom w:val="0"/>
      <w:divBdr>
        <w:top w:val="none" w:sz="0" w:space="0" w:color="auto"/>
        <w:left w:val="none" w:sz="0" w:space="0" w:color="auto"/>
        <w:bottom w:val="none" w:sz="0" w:space="0" w:color="auto"/>
        <w:right w:val="none" w:sz="0" w:space="0" w:color="auto"/>
      </w:divBdr>
    </w:div>
    <w:div w:id="97413642">
      <w:marLeft w:val="0"/>
      <w:marRight w:val="0"/>
      <w:marTop w:val="0"/>
      <w:marBottom w:val="0"/>
      <w:divBdr>
        <w:top w:val="none" w:sz="0" w:space="0" w:color="auto"/>
        <w:left w:val="none" w:sz="0" w:space="0" w:color="auto"/>
        <w:bottom w:val="none" w:sz="0" w:space="0" w:color="auto"/>
        <w:right w:val="none" w:sz="0" w:space="0" w:color="auto"/>
      </w:divBdr>
    </w:div>
    <w:div w:id="97413643">
      <w:marLeft w:val="0"/>
      <w:marRight w:val="0"/>
      <w:marTop w:val="0"/>
      <w:marBottom w:val="0"/>
      <w:divBdr>
        <w:top w:val="none" w:sz="0" w:space="0" w:color="auto"/>
        <w:left w:val="none" w:sz="0" w:space="0" w:color="auto"/>
        <w:bottom w:val="none" w:sz="0" w:space="0" w:color="auto"/>
        <w:right w:val="none" w:sz="0" w:space="0" w:color="auto"/>
      </w:divBdr>
    </w:div>
    <w:div w:id="97413644">
      <w:marLeft w:val="0"/>
      <w:marRight w:val="0"/>
      <w:marTop w:val="0"/>
      <w:marBottom w:val="0"/>
      <w:divBdr>
        <w:top w:val="none" w:sz="0" w:space="0" w:color="auto"/>
        <w:left w:val="none" w:sz="0" w:space="0" w:color="auto"/>
        <w:bottom w:val="none" w:sz="0" w:space="0" w:color="auto"/>
        <w:right w:val="none" w:sz="0" w:space="0" w:color="auto"/>
      </w:divBdr>
    </w:div>
    <w:div w:id="97413645">
      <w:marLeft w:val="0"/>
      <w:marRight w:val="0"/>
      <w:marTop w:val="0"/>
      <w:marBottom w:val="0"/>
      <w:divBdr>
        <w:top w:val="none" w:sz="0" w:space="0" w:color="auto"/>
        <w:left w:val="none" w:sz="0" w:space="0" w:color="auto"/>
        <w:bottom w:val="none" w:sz="0" w:space="0" w:color="auto"/>
        <w:right w:val="none" w:sz="0" w:space="0" w:color="auto"/>
      </w:divBdr>
    </w:div>
    <w:div w:id="97413646">
      <w:marLeft w:val="0"/>
      <w:marRight w:val="0"/>
      <w:marTop w:val="0"/>
      <w:marBottom w:val="0"/>
      <w:divBdr>
        <w:top w:val="none" w:sz="0" w:space="0" w:color="auto"/>
        <w:left w:val="none" w:sz="0" w:space="0" w:color="auto"/>
        <w:bottom w:val="none" w:sz="0" w:space="0" w:color="auto"/>
        <w:right w:val="none" w:sz="0" w:space="0" w:color="auto"/>
      </w:divBdr>
    </w:div>
    <w:div w:id="97413647">
      <w:marLeft w:val="0"/>
      <w:marRight w:val="0"/>
      <w:marTop w:val="0"/>
      <w:marBottom w:val="0"/>
      <w:divBdr>
        <w:top w:val="none" w:sz="0" w:space="0" w:color="auto"/>
        <w:left w:val="none" w:sz="0" w:space="0" w:color="auto"/>
        <w:bottom w:val="none" w:sz="0" w:space="0" w:color="auto"/>
        <w:right w:val="none" w:sz="0" w:space="0" w:color="auto"/>
      </w:divBdr>
    </w:div>
    <w:div w:id="97413648">
      <w:marLeft w:val="0"/>
      <w:marRight w:val="0"/>
      <w:marTop w:val="0"/>
      <w:marBottom w:val="0"/>
      <w:divBdr>
        <w:top w:val="none" w:sz="0" w:space="0" w:color="auto"/>
        <w:left w:val="none" w:sz="0" w:space="0" w:color="auto"/>
        <w:bottom w:val="none" w:sz="0" w:space="0" w:color="auto"/>
        <w:right w:val="none" w:sz="0" w:space="0" w:color="auto"/>
      </w:divBdr>
    </w:div>
    <w:div w:id="418186311">
      <w:bodyDiv w:val="1"/>
      <w:marLeft w:val="0"/>
      <w:marRight w:val="0"/>
      <w:marTop w:val="0"/>
      <w:marBottom w:val="0"/>
      <w:divBdr>
        <w:top w:val="none" w:sz="0" w:space="0" w:color="auto"/>
        <w:left w:val="none" w:sz="0" w:space="0" w:color="auto"/>
        <w:bottom w:val="none" w:sz="0" w:space="0" w:color="auto"/>
        <w:right w:val="none" w:sz="0" w:space="0" w:color="auto"/>
      </w:divBdr>
    </w:div>
    <w:div w:id="1123621210">
      <w:bodyDiv w:val="1"/>
      <w:marLeft w:val="0"/>
      <w:marRight w:val="0"/>
      <w:marTop w:val="0"/>
      <w:marBottom w:val="0"/>
      <w:divBdr>
        <w:top w:val="none" w:sz="0" w:space="0" w:color="auto"/>
        <w:left w:val="none" w:sz="0" w:space="0" w:color="auto"/>
        <w:bottom w:val="none" w:sz="0" w:space="0" w:color="auto"/>
        <w:right w:val="none" w:sz="0" w:space="0" w:color="auto"/>
      </w:divBdr>
    </w:div>
    <w:div w:id="1164903992">
      <w:bodyDiv w:val="1"/>
      <w:marLeft w:val="0"/>
      <w:marRight w:val="0"/>
      <w:marTop w:val="0"/>
      <w:marBottom w:val="0"/>
      <w:divBdr>
        <w:top w:val="none" w:sz="0" w:space="0" w:color="auto"/>
        <w:left w:val="none" w:sz="0" w:space="0" w:color="auto"/>
        <w:bottom w:val="none" w:sz="0" w:space="0" w:color="auto"/>
        <w:right w:val="none" w:sz="0" w:space="0" w:color="auto"/>
      </w:divBdr>
    </w:div>
    <w:div w:id="1288582927">
      <w:bodyDiv w:val="1"/>
      <w:marLeft w:val="0"/>
      <w:marRight w:val="0"/>
      <w:marTop w:val="0"/>
      <w:marBottom w:val="0"/>
      <w:divBdr>
        <w:top w:val="none" w:sz="0" w:space="0" w:color="auto"/>
        <w:left w:val="none" w:sz="0" w:space="0" w:color="auto"/>
        <w:bottom w:val="none" w:sz="0" w:space="0" w:color="auto"/>
        <w:right w:val="none" w:sz="0" w:space="0" w:color="auto"/>
      </w:divBdr>
    </w:div>
    <w:div w:id="1357124717">
      <w:bodyDiv w:val="1"/>
      <w:marLeft w:val="0"/>
      <w:marRight w:val="0"/>
      <w:marTop w:val="0"/>
      <w:marBottom w:val="0"/>
      <w:divBdr>
        <w:top w:val="none" w:sz="0" w:space="0" w:color="auto"/>
        <w:left w:val="none" w:sz="0" w:space="0" w:color="auto"/>
        <w:bottom w:val="none" w:sz="0" w:space="0" w:color="auto"/>
        <w:right w:val="none" w:sz="0" w:space="0" w:color="auto"/>
      </w:divBdr>
    </w:div>
    <w:div w:id="1459952591">
      <w:bodyDiv w:val="1"/>
      <w:marLeft w:val="0"/>
      <w:marRight w:val="0"/>
      <w:marTop w:val="0"/>
      <w:marBottom w:val="0"/>
      <w:divBdr>
        <w:top w:val="none" w:sz="0" w:space="0" w:color="auto"/>
        <w:left w:val="none" w:sz="0" w:space="0" w:color="auto"/>
        <w:bottom w:val="none" w:sz="0" w:space="0" w:color="auto"/>
        <w:right w:val="none" w:sz="0" w:space="0" w:color="auto"/>
      </w:divBdr>
    </w:div>
    <w:div w:id="2087922952">
      <w:bodyDiv w:val="1"/>
      <w:marLeft w:val="0"/>
      <w:marRight w:val="0"/>
      <w:marTop w:val="0"/>
      <w:marBottom w:val="0"/>
      <w:divBdr>
        <w:top w:val="none" w:sz="0" w:space="0" w:color="auto"/>
        <w:left w:val="none" w:sz="0" w:space="0" w:color="auto"/>
        <w:bottom w:val="none" w:sz="0" w:space="0" w:color="auto"/>
        <w:right w:val="none" w:sz="0" w:space="0" w:color="auto"/>
      </w:divBdr>
      <w:divsChild>
        <w:div w:id="98713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muberoun.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sto-beroun.cz/" TargetMode="External"/><Relationship Id="rId4" Type="http://schemas.openxmlformats.org/officeDocument/2006/relationships/settings" Target="settings.xml"/><Relationship Id="rId9" Type="http://schemas.openxmlformats.org/officeDocument/2006/relationships/hyperlink" Target="http://www.mesto-beroun.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8D53F-40DF-44CE-9509-6345F322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1838</Words>
  <Characters>10850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Textová část zadávací dokumentace</vt:lpstr>
    </vt:vector>
  </TitlesOfParts>
  <Company>HP</Company>
  <LinksUpToDate>false</LinksUpToDate>
  <CharactersWithSpaces>12663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Textová část zadávací dokumentace</dc:title>
  <dc:creator>Gabriela Johnová</dc:creator>
  <cp:lastModifiedBy>Slámová Zdena</cp:lastModifiedBy>
  <cp:revision>14</cp:revision>
  <cp:lastPrinted>2016-09-09T07:52:00Z</cp:lastPrinted>
  <dcterms:created xsi:type="dcterms:W3CDTF">2017-06-22T07:57:00Z</dcterms:created>
  <dcterms:modified xsi:type="dcterms:W3CDTF">2017-06-30T10:47:00Z</dcterms:modified>
</cp:coreProperties>
</file>