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</w:t>
      </w:r>
      <w:r w:rsidR="003313BD">
        <w:rPr>
          <w:rFonts w:ascii="Times New Roman" w:hAnsi="Times New Roman" w:cs="Times New Roman"/>
          <w:b/>
          <w:sz w:val="24"/>
          <w:szCs w:val="24"/>
        </w:rPr>
        <w:t>6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777352" w:rsidRDefault="00777352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služby města Příbrami, příspěvková organizace</w:t>
      </w:r>
    </w:p>
    <w:p w:rsidR="00777352" w:rsidRDefault="00F9379E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79E">
        <w:rPr>
          <w:rFonts w:ascii="Times New Roman" w:hAnsi="Times New Roman" w:cs="Times New Roman"/>
          <w:b/>
          <w:sz w:val="24"/>
          <w:szCs w:val="24"/>
        </w:rPr>
        <w:t xml:space="preserve">se sídlem </w:t>
      </w:r>
      <w:r w:rsidR="00777352">
        <w:rPr>
          <w:rFonts w:ascii="Times New Roman" w:hAnsi="Times New Roman" w:cs="Times New Roman"/>
          <w:b/>
          <w:sz w:val="24"/>
          <w:szCs w:val="24"/>
        </w:rPr>
        <w:t>U Kasáren č.p. 6, 261 01 Příbram</w:t>
      </w:r>
    </w:p>
    <w:p w:rsidR="00777352" w:rsidRDefault="00777352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 00068047</w:t>
      </w:r>
    </w:p>
    <w:p w:rsidR="00777352" w:rsidRDefault="00F9379E" w:rsidP="00F9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79E">
        <w:rPr>
          <w:rFonts w:ascii="Times New Roman" w:hAnsi="Times New Roman" w:cs="Times New Roman"/>
          <w:sz w:val="24"/>
          <w:szCs w:val="24"/>
        </w:rPr>
        <w:t>zastoupen</w:t>
      </w:r>
      <w:r w:rsidR="00777352">
        <w:rPr>
          <w:rFonts w:ascii="Times New Roman" w:hAnsi="Times New Roman" w:cs="Times New Roman"/>
          <w:sz w:val="24"/>
          <w:szCs w:val="24"/>
        </w:rPr>
        <w:t>é: Ing. Iren</w:t>
      </w:r>
      <w:r w:rsidR="004C5AF7">
        <w:rPr>
          <w:rFonts w:ascii="Times New Roman" w:hAnsi="Times New Roman" w:cs="Times New Roman"/>
          <w:sz w:val="24"/>
          <w:szCs w:val="24"/>
        </w:rPr>
        <w:t>ou</w:t>
      </w:r>
      <w:r w:rsidR="00777352">
        <w:rPr>
          <w:rFonts w:ascii="Times New Roman" w:hAnsi="Times New Roman" w:cs="Times New Roman"/>
          <w:sz w:val="24"/>
          <w:szCs w:val="24"/>
        </w:rPr>
        <w:t xml:space="preserve"> Hofmanov</w:t>
      </w:r>
      <w:r w:rsidR="004C5AF7">
        <w:rPr>
          <w:rFonts w:ascii="Times New Roman" w:hAnsi="Times New Roman" w:cs="Times New Roman"/>
          <w:sz w:val="24"/>
          <w:szCs w:val="24"/>
        </w:rPr>
        <w:t>ou</w:t>
      </w:r>
      <w:r w:rsidR="00777352">
        <w:rPr>
          <w:rFonts w:ascii="Times New Roman" w:hAnsi="Times New Roman" w:cs="Times New Roman"/>
          <w:sz w:val="24"/>
          <w:szCs w:val="24"/>
        </w:rPr>
        <w:t>, ředi</w:t>
      </w:r>
      <w:r w:rsidR="004C5AF7">
        <w:rPr>
          <w:rFonts w:ascii="Times New Roman" w:hAnsi="Times New Roman" w:cs="Times New Roman"/>
          <w:sz w:val="24"/>
          <w:szCs w:val="24"/>
        </w:rPr>
        <w:t>telkou</w:t>
      </w:r>
    </w:p>
    <w:p w:rsidR="00344614" w:rsidRPr="00344614" w:rsidRDefault="00344614" w:rsidP="003446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614">
        <w:rPr>
          <w:rFonts w:ascii="Times New Roman" w:hAnsi="Times New Roman" w:cs="Times New Roman"/>
          <w:i/>
          <w:sz w:val="24"/>
          <w:szCs w:val="24"/>
        </w:rPr>
        <w:t>(dále jen „</w:t>
      </w:r>
      <w:r w:rsidR="00FB3DFC">
        <w:rPr>
          <w:rFonts w:ascii="Times New Roman" w:hAnsi="Times New Roman" w:cs="Times New Roman"/>
          <w:i/>
          <w:sz w:val="24"/>
          <w:szCs w:val="24"/>
        </w:rPr>
        <w:t>dodavatel</w:t>
      </w:r>
      <w:r w:rsidRPr="00344614">
        <w:rPr>
          <w:rFonts w:ascii="Times New Roman" w:hAnsi="Times New Roman" w:cs="Times New Roman"/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00484D" w:rsidRPr="0000484D" w:rsidRDefault="004426B6" w:rsidP="0000484D">
      <w:pPr>
        <w:pStyle w:val="Odstavecseseznamem"/>
        <w:keepNext/>
        <w:keepLines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84D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00484D">
        <w:rPr>
          <w:rFonts w:ascii="Times New Roman" w:hAnsi="Times New Roman" w:cs="Times New Roman"/>
          <w:sz w:val="24"/>
          <w:szCs w:val="24"/>
        </w:rPr>
        <w:t xml:space="preserve"> </w:t>
      </w:r>
      <w:r w:rsidR="007A2CFE" w:rsidRPr="0000484D">
        <w:rPr>
          <w:rFonts w:ascii="Times New Roman" w:hAnsi="Times New Roman" w:cs="Times New Roman"/>
          <w:sz w:val="24"/>
          <w:szCs w:val="24"/>
        </w:rPr>
        <w:t>18</w:t>
      </w:r>
      <w:r w:rsidR="004C5AF7" w:rsidRPr="0000484D">
        <w:rPr>
          <w:rFonts w:ascii="Times New Roman" w:hAnsi="Times New Roman" w:cs="Times New Roman"/>
          <w:sz w:val="24"/>
          <w:szCs w:val="24"/>
        </w:rPr>
        <w:t>.</w:t>
      </w:r>
      <w:r w:rsidR="007A2CFE" w:rsidRPr="0000484D">
        <w:rPr>
          <w:rFonts w:ascii="Times New Roman" w:hAnsi="Times New Roman" w:cs="Times New Roman"/>
          <w:sz w:val="24"/>
          <w:szCs w:val="24"/>
        </w:rPr>
        <w:t>07</w:t>
      </w:r>
      <w:r w:rsidR="004C5AF7" w:rsidRPr="0000484D">
        <w:rPr>
          <w:rFonts w:ascii="Times New Roman" w:hAnsi="Times New Roman" w:cs="Times New Roman"/>
          <w:sz w:val="24"/>
          <w:szCs w:val="24"/>
        </w:rPr>
        <w:t>.2023</w:t>
      </w:r>
      <w:r w:rsidR="00240A2C" w:rsidRPr="0000484D">
        <w:rPr>
          <w:rFonts w:ascii="Times New Roman" w:hAnsi="Times New Roman" w:cs="Times New Roman"/>
          <w:sz w:val="24"/>
          <w:szCs w:val="24"/>
        </w:rPr>
        <w:t xml:space="preserve"> </w:t>
      </w:r>
      <w:r w:rsidR="004C5AF7" w:rsidRPr="0000484D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DA06BD" w:rsidRPr="0000484D">
        <w:rPr>
          <w:rFonts w:ascii="Times New Roman" w:hAnsi="Times New Roman" w:cs="Times New Roman"/>
          <w:sz w:val="24"/>
          <w:szCs w:val="24"/>
        </w:rPr>
        <w:t>4</w:t>
      </w:r>
      <w:r w:rsidR="00934CF2" w:rsidRPr="0000484D">
        <w:rPr>
          <w:rFonts w:ascii="Times New Roman" w:hAnsi="Times New Roman" w:cs="Times New Roman"/>
          <w:sz w:val="24"/>
          <w:szCs w:val="24"/>
        </w:rPr>
        <w:t xml:space="preserve"> ke </w:t>
      </w:r>
      <w:r w:rsidR="004C5AF7" w:rsidRPr="0000484D">
        <w:rPr>
          <w:rFonts w:ascii="Times New Roman" w:hAnsi="Times New Roman" w:cs="Times New Roman"/>
          <w:sz w:val="24"/>
          <w:szCs w:val="24"/>
        </w:rPr>
        <w:t>Smlouv</w:t>
      </w:r>
      <w:r w:rsidR="00934CF2" w:rsidRPr="0000484D">
        <w:rPr>
          <w:rFonts w:ascii="Times New Roman" w:hAnsi="Times New Roman" w:cs="Times New Roman"/>
          <w:sz w:val="24"/>
          <w:szCs w:val="24"/>
        </w:rPr>
        <w:t>ě</w:t>
      </w:r>
      <w:r w:rsidR="004C5AF7" w:rsidRPr="0000484D">
        <w:rPr>
          <w:rFonts w:ascii="Times New Roman" w:hAnsi="Times New Roman" w:cs="Times New Roman"/>
          <w:sz w:val="24"/>
          <w:szCs w:val="24"/>
        </w:rPr>
        <w:t xml:space="preserve"> o zabezpečení svozu komunálního a tříděného odpadu č. 30396</w:t>
      </w:r>
      <w:r w:rsidR="00934CF2" w:rsidRPr="0000484D">
        <w:rPr>
          <w:rFonts w:ascii="Times New Roman" w:hAnsi="Times New Roman" w:cs="Times New Roman"/>
          <w:sz w:val="24"/>
          <w:szCs w:val="24"/>
        </w:rPr>
        <w:t>, kterým se měnil 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Člán</w:t>
      </w:r>
      <w:r w:rsidR="0000484D">
        <w:rPr>
          <w:rFonts w:ascii="Times New Roman" w:hAnsi="Times New Roman" w:cs="Times New Roman"/>
          <w:bCs/>
          <w:sz w:val="24"/>
          <w:szCs w:val="24"/>
        </w:rPr>
        <w:t>e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k V. bod 5.8.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, a to tak, že od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září r. 2023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budou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přesunuty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nádoby 120 L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z ul. Pod Šachtami č.p. 335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do ul. Prokopská (dílny)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a bude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snížen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jejich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počet z 11 ks na 10 ks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(frekvence 1 x týdně);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v ul. Prokopská (dílny)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nově vývoz kontejneru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1 100 L – žlutý = PLAST (frekvence 1 x 2 týdny)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;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v ul. Pod Šachtami č.p. 335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nově vývoz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1 ks kontejneru 1 100 L – žlutý = PLAST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a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1 ks kontejneru 1 100 L modrý = PAPÍR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(frekvence 1 x 2 týdny);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v ul. Pod Šachtami č.p. 335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nově </w:t>
      </w:r>
      <w:r w:rsidR="0000484D" w:rsidRPr="0000484D">
        <w:rPr>
          <w:rFonts w:ascii="Times New Roman" w:hAnsi="Times New Roman" w:cs="Times New Roman"/>
          <w:bCs/>
          <w:sz w:val="24"/>
          <w:szCs w:val="24"/>
        </w:rPr>
        <w:t>2 ks kontejneru 1 100 L – černý = KOMUNÁLNÍ ODPAD</w:t>
      </w:r>
      <w:r w:rsidR="0000484D" w:rsidRPr="0000484D">
        <w:rPr>
          <w:rFonts w:ascii="Times New Roman" w:hAnsi="Times New Roman" w:cs="Times New Roman"/>
          <w:sz w:val="24"/>
          <w:szCs w:val="24"/>
        </w:rPr>
        <w:t xml:space="preserve"> (frekvence 1 x týdně).</w:t>
      </w: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00484D" w:rsidRDefault="00A90B60" w:rsidP="0000484D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D">
        <w:rPr>
          <w:rFonts w:ascii="Times New Roman" w:hAnsi="Times New Roman" w:cs="Times New Roman"/>
          <w:sz w:val="24"/>
          <w:szCs w:val="24"/>
        </w:rPr>
        <w:t>O</w:t>
      </w:r>
      <w:r w:rsidR="00FF2016" w:rsidRPr="0000484D">
        <w:rPr>
          <w:rFonts w:ascii="Times New Roman" w:hAnsi="Times New Roman" w:cs="Times New Roman"/>
          <w:sz w:val="24"/>
          <w:szCs w:val="24"/>
        </w:rPr>
        <w:t>dběratel</w:t>
      </w:r>
      <w:r w:rsidRPr="0000484D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00484D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</w:t>
      </w:r>
      <w:r w:rsidR="004426B6" w:rsidRPr="0000484D">
        <w:rPr>
          <w:rFonts w:ascii="Times New Roman" w:hAnsi="Times New Roman" w:cs="Times New Roman"/>
          <w:sz w:val="24"/>
          <w:szCs w:val="24"/>
        </w:rPr>
        <w:lastRenderedPageBreak/>
        <w:t xml:space="preserve">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Pr="0015484B" w:rsidRDefault="004426B6" w:rsidP="0000484D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4B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15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00484D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12FF9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F12FF9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00484D">
        <w:rPr>
          <w:rFonts w:ascii="Times New Roman" w:hAnsi="Times New Roman" w:cs="Times New Roman"/>
          <w:sz w:val="24"/>
          <w:szCs w:val="24"/>
        </w:rPr>
        <w:t>4</w:t>
      </w:r>
      <w:r w:rsidR="00F12FF9">
        <w:rPr>
          <w:rFonts w:ascii="Times New Roman" w:hAnsi="Times New Roman" w:cs="Times New Roman"/>
          <w:sz w:val="24"/>
          <w:szCs w:val="24"/>
        </w:rPr>
        <w:t xml:space="preserve"> ze dne </w:t>
      </w:r>
      <w:r w:rsidR="00B81842">
        <w:rPr>
          <w:rFonts w:ascii="Times New Roman" w:hAnsi="Times New Roman" w:cs="Times New Roman"/>
          <w:sz w:val="24"/>
          <w:szCs w:val="24"/>
        </w:rPr>
        <w:t>18</w:t>
      </w:r>
      <w:r w:rsidR="00F12FF9">
        <w:rPr>
          <w:rFonts w:ascii="Times New Roman" w:hAnsi="Times New Roman" w:cs="Times New Roman"/>
          <w:sz w:val="24"/>
          <w:szCs w:val="24"/>
        </w:rPr>
        <w:t>.</w:t>
      </w:r>
      <w:r w:rsidR="00B81842">
        <w:rPr>
          <w:rFonts w:ascii="Times New Roman" w:hAnsi="Times New Roman" w:cs="Times New Roman"/>
          <w:sz w:val="24"/>
          <w:szCs w:val="24"/>
        </w:rPr>
        <w:t>07</w:t>
      </w:r>
      <w:r w:rsidR="00F12FF9">
        <w:rPr>
          <w:rFonts w:ascii="Times New Roman" w:hAnsi="Times New Roman" w:cs="Times New Roman"/>
          <w:sz w:val="24"/>
          <w:szCs w:val="24"/>
        </w:rPr>
        <w:t>.2023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F12FF9">
        <w:rPr>
          <w:rFonts w:ascii="Times New Roman" w:hAnsi="Times New Roman" w:cs="Times New Roman"/>
          <w:sz w:val="24"/>
          <w:szCs w:val="24"/>
        </w:rPr>
        <w:t>12/00873489/2017/</w:t>
      </w:r>
      <w:r w:rsidR="00B81842">
        <w:rPr>
          <w:rFonts w:ascii="Times New Roman" w:hAnsi="Times New Roman" w:cs="Times New Roman"/>
          <w:sz w:val="24"/>
          <w:szCs w:val="24"/>
        </w:rPr>
        <w:t>4</w:t>
      </w:r>
      <w:r w:rsidR="00F12FF9">
        <w:rPr>
          <w:rFonts w:ascii="Times New Roman" w:hAnsi="Times New Roman" w:cs="Times New Roman"/>
          <w:sz w:val="24"/>
          <w:szCs w:val="24"/>
        </w:rPr>
        <w:t>/2023</w:t>
      </w:r>
    </w:p>
    <w:p w:rsidR="00F12FF9" w:rsidRDefault="00F12FF9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  <w:bookmarkStart w:id="0" w:name="_GoBack"/>
      <w:bookmarkEnd w:id="0"/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934CF2" w:rsidRPr="00356E10" w:rsidRDefault="00934CF2" w:rsidP="00934CF2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p w:rsidR="004426B6" w:rsidRPr="00CA2B72" w:rsidRDefault="00F12FF9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F2016">
        <w:rPr>
          <w:rFonts w:ascii="Times New Roman" w:hAnsi="Times New Roman" w:cs="Times New Roman"/>
          <w:sz w:val="24"/>
          <w:szCs w:val="24"/>
        </w:rPr>
        <w:t>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657" w:rsidRDefault="00596657" w:rsidP="004426B6">
      <w:pPr>
        <w:spacing w:after="0" w:line="240" w:lineRule="auto"/>
      </w:pPr>
      <w:r>
        <w:separator/>
      </w:r>
    </w:p>
  </w:endnote>
  <w:endnote w:type="continuationSeparator" w:id="0">
    <w:p w:rsidR="00596657" w:rsidRDefault="00596657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657" w:rsidRDefault="00596657" w:rsidP="004426B6">
      <w:pPr>
        <w:spacing w:after="0" w:line="240" w:lineRule="auto"/>
      </w:pPr>
      <w:r>
        <w:separator/>
      </w:r>
    </w:p>
  </w:footnote>
  <w:footnote w:type="continuationSeparator" w:id="0">
    <w:p w:rsidR="00596657" w:rsidRDefault="00596657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EF976F1"/>
    <w:multiLevelType w:val="hybridMultilevel"/>
    <w:tmpl w:val="7D92C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98B"/>
    <w:multiLevelType w:val="hybridMultilevel"/>
    <w:tmpl w:val="0F3E2700"/>
    <w:lvl w:ilvl="0" w:tplc="4782C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B2EE6"/>
    <w:multiLevelType w:val="hybridMultilevel"/>
    <w:tmpl w:val="C694B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0484D"/>
    <w:rsid w:val="000128FB"/>
    <w:rsid w:val="000270FF"/>
    <w:rsid w:val="000F5C46"/>
    <w:rsid w:val="00123834"/>
    <w:rsid w:val="0015484B"/>
    <w:rsid w:val="00182CCA"/>
    <w:rsid w:val="00240A2C"/>
    <w:rsid w:val="00265718"/>
    <w:rsid w:val="003313BD"/>
    <w:rsid w:val="00333FEC"/>
    <w:rsid w:val="00344614"/>
    <w:rsid w:val="003A6E6C"/>
    <w:rsid w:val="004426B6"/>
    <w:rsid w:val="00483137"/>
    <w:rsid w:val="004C5AF7"/>
    <w:rsid w:val="004D0A9B"/>
    <w:rsid w:val="005545DE"/>
    <w:rsid w:val="00590A29"/>
    <w:rsid w:val="00596657"/>
    <w:rsid w:val="00597F58"/>
    <w:rsid w:val="00607F48"/>
    <w:rsid w:val="00683DCB"/>
    <w:rsid w:val="006B1289"/>
    <w:rsid w:val="0070187F"/>
    <w:rsid w:val="007139AF"/>
    <w:rsid w:val="00777352"/>
    <w:rsid w:val="007A2CFE"/>
    <w:rsid w:val="007A433A"/>
    <w:rsid w:val="007D16E3"/>
    <w:rsid w:val="007E2B7E"/>
    <w:rsid w:val="00837641"/>
    <w:rsid w:val="008E25EF"/>
    <w:rsid w:val="00934CF2"/>
    <w:rsid w:val="009F0943"/>
    <w:rsid w:val="00A11FE2"/>
    <w:rsid w:val="00A16558"/>
    <w:rsid w:val="00A2420D"/>
    <w:rsid w:val="00A90B60"/>
    <w:rsid w:val="00AF7829"/>
    <w:rsid w:val="00B06075"/>
    <w:rsid w:val="00B51E30"/>
    <w:rsid w:val="00B81842"/>
    <w:rsid w:val="00BC1EA9"/>
    <w:rsid w:val="00BE03B4"/>
    <w:rsid w:val="00C51C4E"/>
    <w:rsid w:val="00C77EBF"/>
    <w:rsid w:val="00CA2B72"/>
    <w:rsid w:val="00D07BB8"/>
    <w:rsid w:val="00D30822"/>
    <w:rsid w:val="00D34563"/>
    <w:rsid w:val="00D6164A"/>
    <w:rsid w:val="00D61C24"/>
    <w:rsid w:val="00D67FFE"/>
    <w:rsid w:val="00D862BC"/>
    <w:rsid w:val="00DA06BD"/>
    <w:rsid w:val="00DB3D89"/>
    <w:rsid w:val="00EF731A"/>
    <w:rsid w:val="00F12FF9"/>
    <w:rsid w:val="00F53975"/>
    <w:rsid w:val="00F5439E"/>
    <w:rsid w:val="00F67F0B"/>
    <w:rsid w:val="00F85FD2"/>
    <w:rsid w:val="00F9379E"/>
    <w:rsid w:val="00FB3DFC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89FD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Nadpis2">
    <w:name w:val="Nadpis #2_"/>
    <w:basedOn w:val="Standardnpsmoodstavce"/>
    <w:link w:val="Nadpis20"/>
    <w:locked/>
    <w:rsid w:val="004C5AF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4C5AF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character" w:customStyle="1" w:styleId="Zkladntext2">
    <w:name w:val="Základní text (2)_"/>
    <w:basedOn w:val="Standardnpsmoodstavce"/>
    <w:link w:val="Zkladntext20"/>
    <w:rsid w:val="00934CF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34CF2"/>
    <w:pPr>
      <w:widowControl w:val="0"/>
      <w:shd w:val="clear" w:color="auto" w:fill="FFFFFF"/>
      <w:spacing w:before="120" w:after="0" w:line="283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13</cp:revision>
  <dcterms:created xsi:type="dcterms:W3CDTF">2024-03-19T11:49:00Z</dcterms:created>
  <dcterms:modified xsi:type="dcterms:W3CDTF">2024-03-23T09:24:00Z</dcterms:modified>
</cp:coreProperties>
</file>