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340"/>
        <w:gridCol w:w="1340"/>
        <w:gridCol w:w="1340"/>
        <w:gridCol w:w="1060"/>
        <w:gridCol w:w="1420"/>
        <w:gridCol w:w="1420"/>
        <w:gridCol w:w="960"/>
      </w:tblGrid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lang w:eastAsia="cs-CZ"/>
              </w:rPr>
              <w:t xml:space="preserve">Příloha č. 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555"/>
        </w:trPr>
        <w:tc>
          <w:tcPr>
            <w:tcW w:w="4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pořizovací  cena</w:t>
            </w:r>
            <w:proofErr w:type="gramEnd"/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1 ks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cs-CZ"/>
              </w:rPr>
              <w:t>pořizovací cena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 xml:space="preserve">pístový pohon - sada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19 800,00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19 800,00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GSM modul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3 900,00 Kč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3 900,00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Bezpečností fotobuňky - sada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1 680,00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3 360,00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 xml:space="preserve">Maják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1 590,00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1 590,00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 xml:space="preserve">Dálkové ovládání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980,00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2 940,00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Externí přijímač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1 750,00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1 450,00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Elektromateriál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3 600,00 Kč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3 600,00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Elektromontáže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6 000,00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6 000,00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 xml:space="preserve">Stavební práce vč. Materiálu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9 000,00 Kč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9 000,00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Revize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1 400,00 Kč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1</w:t>
            </w: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 xml:space="preserve"> 400,00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</w:pPr>
            <w:r w:rsidRPr="008C2BAB">
              <w:rPr>
                <w:rFonts w:ascii="Century Gothic" w:eastAsia="Times New Roman" w:hAnsi="Century Gothic" w:cs="Calibri"/>
                <w:b/>
                <w:bCs/>
                <w:color w:val="000000"/>
                <w:lang w:eastAsia="cs-CZ"/>
              </w:rPr>
              <w:t>53 040,00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  <w:tr w:rsidR="008C2BAB" w:rsidRPr="008C2BAB" w:rsidTr="008C2BAB">
        <w:trPr>
          <w:trHeight w:val="33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BAB" w:rsidRPr="008C2BAB" w:rsidRDefault="008C2BAB" w:rsidP="008C2BA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cs-CZ"/>
              </w:rPr>
            </w:pPr>
          </w:p>
        </w:tc>
      </w:tr>
    </w:tbl>
    <w:p w:rsidR="00DB32BA" w:rsidRDefault="00DB32BA"/>
    <w:sectPr w:rsidR="00DB32BA" w:rsidSect="00DB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C2BAB"/>
    <w:rsid w:val="008C2BAB"/>
    <w:rsid w:val="00DB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2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>HP Inc.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2024-03-22T13:14:00Z</dcterms:created>
  <dcterms:modified xsi:type="dcterms:W3CDTF">2024-03-22T13:15:00Z</dcterms:modified>
</cp:coreProperties>
</file>