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07E055" w14:textId="2B3B78AE" w:rsidR="00AF4299" w:rsidRPr="001E2131" w:rsidRDefault="00EE2026" w:rsidP="001B0FB1">
      <w:pPr>
        <w:pStyle w:val="Nzev"/>
        <w:rPr>
          <w:rFonts w:ascii="Arial" w:hAnsi="Arial" w:cs="Arial"/>
          <w:sz w:val="20"/>
          <w:szCs w:val="20"/>
        </w:rPr>
      </w:pPr>
      <w:r w:rsidRPr="001E2131">
        <w:rPr>
          <w:rFonts w:ascii="Arial" w:hAnsi="Arial" w:cs="Arial"/>
          <w:sz w:val="20"/>
          <w:szCs w:val="20"/>
        </w:rPr>
        <w:t>Kupní smlouva</w:t>
      </w:r>
    </w:p>
    <w:p w14:paraId="0EC6ACF3" w14:textId="4377C9B4" w:rsidR="00631964" w:rsidRPr="001E2131" w:rsidRDefault="00631964" w:rsidP="00631964">
      <w:pPr>
        <w:jc w:val="center"/>
        <w:rPr>
          <w:rFonts w:ascii="Arial" w:hAnsi="Arial" w:cs="Arial"/>
          <w:sz w:val="20"/>
          <w:szCs w:val="20"/>
        </w:rPr>
      </w:pPr>
      <w:r w:rsidRPr="001E2131">
        <w:rPr>
          <w:rFonts w:ascii="Arial" w:hAnsi="Arial" w:cs="Arial"/>
          <w:sz w:val="20"/>
          <w:szCs w:val="20"/>
        </w:rPr>
        <w:t>uzavřená dle § 2079 a násl. zákona č. 89/2012 Sb., občanský zákoník, ve znění pozdějších předpisů (dále jen „smlouva“)</w:t>
      </w:r>
    </w:p>
    <w:p w14:paraId="5C35FA3D" w14:textId="77777777" w:rsidR="00AF4299" w:rsidRPr="001E2131" w:rsidRDefault="003F0FB7" w:rsidP="008437DC">
      <w:pPr>
        <w:pStyle w:val="Nadpis1"/>
        <w:rPr>
          <w:rFonts w:ascii="Arial" w:hAnsi="Arial" w:cs="Arial"/>
          <w:sz w:val="20"/>
          <w:szCs w:val="20"/>
        </w:rPr>
      </w:pPr>
      <w:r w:rsidRPr="001E2131">
        <w:rPr>
          <w:rFonts w:ascii="Arial" w:hAnsi="Arial" w:cs="Arial"/>
          <w:sz w:val="20"/>
          <w:szCs w:val="20"/>
        </w:rPr>
        <w:t>Smluvní strany</w:t>
      </w:r>
    </w:p>
    <w:p w14:paraId="1057663F" w14:textId="77777777" w:rsidR="00EE2026" w:rsidRPr="001E2131" w:rsidRDefault="00EE2026" w:rsidP="00EE2026">
      <w:pPr>
        <w:rPr>
          <w:rFonts w:ascii="Arial" w:hAnsi="Arial" w:cs="Arial"/>
          <w:b/>
          <w:color w:val="000000"/>
          <w:sz w:val="20"/>
          <w:szCs w:val="20"/>
        </w:rPr>
      </w:pPr>
      <w:r w:rsidRPr="001E2131">
        <w:rPr>
          <w:rFonts w:ascii="Arial" w:hAnsi="Arial" w:cs="Arial"/>
          <w:b/>
          <w:color w:val="000000"/>
          <w:sz w:val="20"/>
          <w:szCs w:val="20"/>
        </w:rPr>
        <w:t xml:space="preserve">Fakultní Thomayerova nemocnice  </w:t>
      </w:r>
    </w:p>
    <w:p w14:paraId="03FA3045" w14:textId="77777777" w:rsidR="00EE2026" w:rsidRPr="001E2131" w:rsidRDefault="00EE2026" w:rsidP="00EE2026">
      <w:pPr>
        <w:rPr>
          <w:rFonts w:ascii="Arial" w:hAnsi="Arial" w:cs="Arial"/>
          <w:bCs/>
          <w:color w:val="000000"/>
          <w:sz w:val="20"/>
          <w:szCs w:val="20"/>
        </w:rPr>
      </w:pPr>
      <w:r w:rsidRPr="001E2131">
        <w:rPr>
          <w:rFonts w:ascii="Arial" w:hAnsi="Arial" w:cs="Arial"/>
          <w:bCs/>
          <w:color w:val="000000"/>
          <w:sz w:val="20"/>
          <w:szCs w:val="20"/>
        </w:rPr>
        <w:t>se sídlem Vídeňská 800, 140 59  Praha 4 - Krč</w:t>
      </w:r>
    </w:p>
    <w:p w14:paraId="301A6F14" w14:textId="77777777" w:rsidR="00EE2026" w:rsidRPr="001E2131" w:rsidRDefault="00EE2026" w:rsidP="00EE2026">
      <w:pPr>
        <w:rPr>
          <w:rFonts w:ascii="Arial" w:hAnsi="Arial" w:cs="Arial"/>
          <w:bCs/>
          <w:color w:val="000000"/>
          <w:sz w:val="20"/>
          <w:szCs w:val="20"/>
        </w:rPr>
      </w:pPr>
      <w:r w:rsidRPr="001E2131">
        <w:rPr>
          <w:rFonts w:ascii="Arial" w:hAnsi="Arial" w:cs="Arial"/>
          <w:bCs/>
          <w:color w:val="000000"/>
          <w:sz w:val="20"/>
          <w:szCs w:val="20"/>
        </w:rPr>
        <w:t>jednající: Doc. MUDr. Zdeněk Beneš, CSc., ředitel</w:t>
      </w:r>
    </w:p>
    <w:p w14:paraId="01242BF5" w14:textId="77777777" w:rsidR="00EE2026" w:rsidRPr="00332703" w:rsidRDefault="00EE2026" w:rsidP="00EE2026">
      <w:pPr>
        <w:rPr>
          <w:rFonts w:ascii="Arial" w:hAnsi="Arial" w:cs="Arial"/>
          <w:bCs/>
          <w:color w:val="000000"/>
          <w:sz w:val="20"/>
          <w:szCs w:val="22"/>
        </w:rPr>
      </w:pPr>
      <w:r w:rsidRPr="00332703">
        <w:rPr>
          <w:rFonts w:ascii="Arial" w:hAnsi="Arial" w:cs="Arial"/>
          <w:bCs/>
          <w:color w:val="000000"/>
          <w:sz w:val="20"/>
          <w:szCs w:val="22"/>
        </w:rPr>
        <w:t xml:space="preserve">státní příspěvková organizace zřízená Ministerstvem zdravotnictví ČR </w:t>
      </w:r>
    </w:p>
    <w:p w14:paraId="63B719BD" w14:textId="77777777" w:rsidR="00EE2026" w:rsidRPr="00332703" w:rsidRDefault="00EE2026" w:rsidP="00EE2026">
      <w:pPr>
        <w:rPr>
          <w:rFonts w:ascii="Arial" w:hAnsi="Arial" w:cs="Arial"/>
          <w:bCs/>
          <w:color w:val="000000"/>
          <w:sz w:val="20"/>
          <w:szCs w:val="22"/>
        </w:rPr>
      </w:pPr>
      <w:r w:rsidRPr="00332703">
        <w:rPr>
          <w:rFonts w:ascii="Arial" w:hAnsi="Arial" w:cs="Arial"/>
          <w:bCs/>
          <w:color w:val="000000"/>
          <w:sz w:val="20"/>
          <w:szCs w:val="22"/>
        </w:rPr>
        <w:t>zapsaná v obchodním rejstříku u Městského soudu v Praze, oddíl Pr, vl. 1043</w:t>
      </w:r>
    </w:p>
    <w:p w14:paraId="0263494C" w14:textId="77777777" w:rsidR="00EE2026" w:rsidRPr="00332703" w:rsidRDefault="00EE2026" w:rsidP="00EE2026">
      <w:pPr>
        <w:rPr>
          <w:rFonts w:ascii="Arial" w:hAnsi="Arial" w:cs="Arial"/>
          <w:bCs/>
          <w:color w:val="000000"/>
          <w:sz w:val="20"/>
          <w:szCs w:val="22"/>
        </w:rPr>
      </w:pPr>
      <w:r w:rsidRPr="00332703">
        <w:rPr>
          <w:rFonts w:ascii="Arial" w:hAnsi="Arial" w:cs="Arial"/>
          <w:bCs/>
          <w:color w:val="000000"/>
          <w:sz w:val="20"/>
          <w:szCs w:val="22"/>
        </w:rPr>
        <w:t>IČ: 00064190</w:t>
      </w:r>
    </w:p>
    <w:p w14:paraId="35FF9B30" w14:textId="77777777" w:rsidR="00EE2026" w:rsidRPr="00332703" w:rsidRDefault="00EE2026" w:rsidP="00EE2026">
      <w:pPr>
        <w:rPr>
          <w:rFonts w:ascii="Arial" w:hAnsi="Arial" w:cs="Arial"/>
          <w:bCs/>
          <w:color w:val="000000"/>
          <w:sz w:val="20"/>
          <w:szCs w:val="22"/>
        </w:rPr>
      </w:pPr>
      <w:r w:rsidRPr="00332703">
        <w:rPr>
          <w:rFonts w:ascii="Arial" w:hAnsi="Arial" w:cs="Arial"/>
          <w:bCs/>
          <w:color w:val="000000"/>
          <w:sz w:val="20"/>
          <w:szCs w:val="22"/>
        </w:rPr>
        <w:t>DIČ: CZ00064190</w:t>
      </w:r>
    </w:p>
    <w:p w14:paraId="29F14B38" w14:textId="77777777" w:rsidR="00EE2026" w:rsidRPr="00332703" w:rsidRDefault="00EE2026" w:rsidP="00EE2026">
      <w:pPr>
        <w:rPr>
          <w:rFonts w:ascii="Arial" w:hAnsi="Arial" w:cs="Arial"/>
          <w:bCs/>
          <w:color w:val="000000"/>
          <w:sz w:val="20"/>
          <w:szCs w:val="22"/>
        </w:rPr>
      </w:pPr>
      <w:r w:rsidRPr="00332703">
        <w:rPr>
          <w:rFonts w:ascii="Arial" w:hAnsi="Arial" w:cs="Arial"/>
          <w:bCs/>
          <w:color w:val="000000"/>
          <w:sz w:val="20"/>
          <w:szCs w:val="22"/>
        </w:rPr>
        <w:t>Bankovní spojení: Česká národní banka</w:t>
      </w:r>
    </w:p>
    <w:p w14:paraId="1A767AAB" w14:textId="5CAAD4D9" w:rsidR="00EE2026" w:rsidRPr="00332703" w:rsidRDefault="00EE2026" w:rsidP="00EE2026">
      <w:pPr>
        <w:rPr>
          <w:rFonts w:ascii="Arial" w:hAnsi="Arial" w:cs="Arial"/>
          <w:bCs/>
          <w:color w:val="000000"/>
          <w:sz w:val="20"/>
          <w:szCs w:val="22"/>
        </w:rPr>
      </w:pPr>
      <w:r w:rsidRPr="00332703">
        <w:rPr>
          <w:rFonts w:ascii="Arial" w:hAnsi="Arial" w:cs="Arial"/>
          <w:bCs/>
          <w:color w:val="000000"/>
          <w:sz w:val="20"/>
          <w:szCs w:val="22"/>
        </w:rPr>
        <w:t xml:space="preserve">Číslo účtu: </w:t>
      </w:r>
      <w:r w:rsidR="00CD2A30">
        <w:rPr>
          <w:rFonts w:ascii="Arial" w:hAnsi="Arial" w:cs="Arial"/>
          <w:bCs/>
          <w:color w:val="000000"/>
          <w:sz w:val="20"/>
          <w:szCs w:val="22"/>
        </w:rPr>
        <w:t>XXX</w:t>
      </w:r>
    </w:p>
    <w:p w14:paraId="7D8E8C33" w14:textId="5E211E33" w:rsidR="00AF4299" w:rsidRPr="008F5941" w:rsidRDefault="003F0FB7" w:rsidP="00405990">
      <w:pPr>
        <w:spacing w:before="0"/>
        <w:rPr>
          <w:rFonts w:ascii="Arial" w:hAnsi="Arial" w:cs="Arial"/>
          <w:color w:val="000000"/>
          <w:sz w:val="20"/>
          <w:szCs w:val="22"/>
        </w:rPr>
      </w:pPr>
      <w:r w:rsidRPr="008F5941">
        <w:rPr>
          <w:rFonts w:ascii="Arial" w:hAnsi="Arial" w:cs="Arial"/>
          <w:color w:val="000000"/>
          <w:sz w:val="20"/>
          <w:szCs w:val="22"/>
        </w:rPr>
        <w:t xml:space="preserve">(dále </w:t>
      </w:r>
      <w:r w:rsidR="00566C12">
        <w:rPr>
          <w:rFonts w:ascii="Arial" w:hAnsi="Arial" w:cs="Arial"/>
          <w:color w:val="000000"/>
          <w:sz w:val="20"/>
          <w:szCs w:val="22"/>
        </w:rPr>
        <w:t>také</w:t>
      </w:r>
      <w:r w:rsidRPr="008F5941">
        <w:rPr>
          <w:rFonts w:ascii="Arial" w:hAnsi="Arial" w:cs="Arial"/>
          <w:color w:val="000000"/>
          <w:sz w:val="20"/>
          <w:szCs w:val="22"/>
        </w:rPr>
        <w:t xml:space="preserve"> „</w:t>
      </w:r>
      <w:r w:rsidR="00EE2026">
        <w:rPr>
          <w:rFonts w:ascii="Arial" w:hAnsi="Arial" w:cs="Arial"/>
          <w:color w:val="000000"/>
          <w:sz w:val="20"/>
          <w:szCs w:val="22"/>
        </w:rPr>
        <w:t>kupující</w:t>
      </w:r>
      <w:r w:rsidRPr="008F5941">
        <w:rPr>
          <w:rFonts w:ascii="Arial" w:hAnsi="Arial" w:cs="Arial"/>
          <w:color w:val="000000"/>
          <w:sz w:val="20"/>
          <w:szCs w:val="22"/>
        </w:rPr>
        <w:t>“)</w:t>
      </w:r>
    </w:p>
    <w:p w14:paraId="55F46AEF" w14:textId="77777777" w:rsidR="00332703" w:rsidRDefault="00332703" w:rsidP="003125FC">
      <w:pPr>
        <w:jc w:val="both"/>
        <w:rPr>
          <w:rFonts w:ascii="Arial" w:hAnsi="Arial" w:cs="Arial"/>
          <w:color w:val="000000"/>
          <w:sz w:val="20"/>
          <w:szCs w:val="22"/>
        </w:rPr>
      </w:pPr>
    </w:p>
    <w:p w14:paraId="60A586B9" w14:textId="4F4645E6" w:rsidR="00AF4299" w:rsidRPr="008F5941" w:rsidRDefault="003F0FB7" w:rsidP="003125FC">
      <w:pPr>
        <w:jc w:val="both"/>
        <w:rPr>
          <w:rFonts w:ascii="Arial" w:hAnsi="Arial" w:cs="Arial"/>
          <w:color w:val="000000"/>
          <w:sz w:val="20"/>
          <w:szCs w:val="22"/>
        </w:rPr>
      </w:pPr>
      <w:r w:rsidRPr="008F5941">
        <w:rPr>
          <w:rFonts w:ascii="Arial" w:hAnsi="Arial" w:cs="Arial"/>
          <w:color w:val="000000"/>
          <w:sz w:val="20"/>
          <w:szCs w:val="22"/>
        </w:rPr>
        <w:t>a</w:t>
      </w:r>
    </w:p>
    <w:p w14:paraId="3D1086B6" w14:textId="77777777" w:rsidR="00332703" w:rsidRDefault="00332703" w:rsidP="00AF4299">
      <w:pPr>
        <w:rPr>
          <w:rFonts w:ascii="Arial" w:hAnsi="Arial" w:cs="Arial"/>
          <w:b/>
          <w:color w:val="000000"/>
          <w:sz w:val="20"/>
          <w:szCs w:val="22"/>
        </w:rPr>
      </w:pPr>
    </w:p>
    <w:p w14:paraId="0B2F2E39" w14:textId="77777777" w:rsidR="00332703" w:rsidRDefault="00332703" w:rsidP="00AF4299">
      <w:pPr>
        <w:rPr>
          <w:rFonts w:ascii="Arial" w:hAnsi="Arial" w:cs="Arial"/>
          <w:b/>
          <w:color w:val="000000"/>
          <w:sz w:val="20"/>
          <w:szCs w:val="22"/>
        </w:rPr>
      </w:pPr>
    </w:p>
    <w:p w14:paraId="00850013" w14:textId="693EED63" w:rsidR="00CB2B8F" w:rsidRDefault="00F60CB3" w:rsidP="00AF4299">
      <w:pPr>
        <w:rPr>
          <w:rFonts w:ascii="Arial" w:hAnsi="Arial" w:cs="Arial"/>
          <w:color w:val="000000"/>
          <w:sz w:val="20"/>
          <w:szCs w:val="22"/>
        </w:rPr>
      </w:pPr>
      <w:r>
        <w:rPr>
          <w:rFonts w:ascii="Arial" w:hAnsi="Arial" w:cs="Arial"/>
          <w:b/>
          <w:color w:val="000000"/>
          <w:sz w:val="20"/>
          <w:szCs w:val="22"/>
        </w:rPr>
        <w:t>AMEDIS, spol. s r.o.</w:t>
      </w:r>
      <w:r w:rsidR="00AF4299" w:rsidRPr="008F5941">
        <w:rPr>
          <w:rFonts w:ascii="Arial" w:hAnsi="Arial" w:cs="Arial"/>
          <w:b/>
          <w:color w:val="000000"/>
          <w:sz w:val="20"/>
          <w:szCs w:val="22"/>
        </w:rPr>
        <w:br/>
      </w:r>
      <w:r w:rsidR="003F0FB7" w:rsidRPr="008F5941">
        <w:rPr>
          <w:rFonts w:ascii="Arial" w:hAnsi="Arial" w:cs="Arial"/>
          <w:color w:val="000000"/>
          <w:sz w:val="20"/>
          <w:szCs w:val="22"/>
        </w:rPr>
        <w:t xml:space="preserve">se sídlem </w:t>
      </w:r>
      <w:r>
        <w:rPr>
          <w:rFonts w:ascii="Arial" w:hAnsi="Arial" w:cs="Arial"/>
          <w:color w:val="000000"/>
          <w:sz w:val="20"/>
          <w:szCs w:val="22"/>
        </w:rPr>
        <w:t>Bobkova 786/4, 198 00 Praha 9 – Černý Most</w:t>
      </w:r>
    </w:p>
    <w:p w14:paraId="56E31072" w14:textId="6811221E" w:rsidR="001C72D1" w:rsidRDefault="00405990" w:rsidP="00AF4299">
      <w:pPr>
        <w:rPr>
          <w:rFonts w:ascii="Arial" w:hAnsi="Arial" w:cs="Arial"/>
          <w:color w:val="000000"/>
          <w:sz w:val="20"/>
          <w:szCs w:val="22"/>
        </w:rPr>
      </w:pPr>
      <w:r w:rsidRPr="008F5941">
        <w:rPr>
          <w:rFonts w:ascii="Arial" w:hAnsi="Arial" w:cs="Arial"/>
          <w:color w:val="000000"/>
          <w:sz w:val="20"/>
          <w:szCs w:val="22"/>
        </w:rPr>
        <w:t>zastoupená</w:t>
      </w:r>
      <w:r w:rsidR="003F0FB7" w:rsidRPr="008F5941">
        <w:rPr>
          <w:rFonts w:ascii="Arial" w:hAnsi="Arial" w:cs="Arial"/>
          <w:color w:val="000000"/>
          <w:sz w:val="20"/>
          <w:szCs w:val="22"/>
        </w:rPr>
        <w:t xml:space="preserve"> </w:t>
      </w:r>
      <w:r w:rsidR="00F60CB3">
        <w:rPr>
          <w:rFonts w:ascii="Arial" w:hAnsi="Arial" w:cs="Arial"/>
          <w:color w:val="000000"/>
          <w:sz w:val="20"/>
          <w:szCs w:val="22"/>
        </w:rPr>
        <w:t>Ing. Hanou Poslušnou, jednatelkou, Ing. Petrem Krňákem, jednatelem</w:t>
      </w:r>
      <w:r w:rsidR="00AF4299" w:rsidRPr="008F5941">
        <w:rPr>
          <w:rFonts w:ascii="Arial" w:hAnsi="Arial" w:cs="Arial"/>
          <w:color w:val="000000"/>
          <w:sz w:val="20"/>
          <w:szCs w:val="22"/>
        </w:rPr>
        <w:br/>
      </w:r>
      <w:r w:rsidR="003F0FB7" w:rsidRPr="008F5941">
        <w:rPr>
          <w:rFonts w:ascii="Arial" w:hAnsi="Arial" w:cs="Arial"/>
          <w:color w:val="000000"/>
          <w:sz w:val="20"/>
          <w:szCs w:val="22"/>
        </w:rPr>
        <w:t>IČ</w:t>
      </w:r>
      <w:r w:rsidR="00294A5B" w:rsidRPr="008F5941">
        <w:rPr>
          <w:rFonts w:ascii="Arial" w:hAnsi="Arial" w:cs="Arial"/>
          <w:color w:val="000000"/>
          <w:sz w:val="20"/>
          <w:szCs w:val="22"/>
        </w:rPr>
        <w:t>O</w:t>
      </w:r>
      <w:r w:rsidR="003F0FB7" w:rsidRPr="008F5941">
        <w:rPr>
          <w:rFonts w:ascii="Arial" w:hAnsi="Arial" w:cs="Arial"/>
          <w:color w:val="000000"/>
          <w:sz w:val="20"/>
          <w:szCs w:val="22"/>
        </w:rPr>
        <w:t xml:space="preserve">: </w:t>
      </w:r>
      <w:r w:rsidR="00F60CB3">
        <w:rPr>
          <w:rFonts w:ascii="Arial" w:hAnsi="Arial" w:cs="Arial"/>
          <w:color w:val="000000"/>
          <w:sz w:val="20"/>
          <w:szCs w:val="22"/>
        </w:rPr>
        <w:t>48586366</w:t>
      </w:r>
      <w:r w:rsidR="00087ADA" w:rsidRPr="008F5941">
        <w:rPr>
          <w:rFonts w:ascii="Arial" w:hAnsi="Arial" w:cs="Arial"/>
          <w:color w:val="000000"/>
          <w:sz w:val="20"/>
          <w:szCs w:val="22"/>
        </w:rPr>
        <w:t>,</w:t>
      </w:r>
      <w:r w:rsidR="003F0FB7" w:rsidRPr="008F5941">
        <w:rPr>
          <w:rFonts w:ascii="Arial" w:hAnsi="Arial" w:cs="Arial"/>
          <w:color w:val="000000"/>
          <w:sz w:val="20"/>
          <w:szCs w:val="22"/>
        </w:rPr>
        <w:t xml:space="preserve"> DIČ: </w:t>
      </w:r>
      <w:r w:rsidR="00F60CB3">
        <w:rPr>
          <w:rFonts w:ascii="Arial" w:hAnsi="Arial" w:cs="Arial"/>
          <w:color w:val="000000"/>
          <w:sz w:val="20"/>
          <w:szCs w:val="22"/>
        </w:rPr>
        <w:t>CZ48586366</w:t>
      </w:r>
      <w:r w:rsidR="00AF4299" w:rsidRPr="008F5941">
        <w:rPr>
          <w:rFonts w:ascii="Arial" w:hAnsi="Arial" w:cs="Arial"/>
          <w:color w:val="000000"/>
          <w:sz w:val="20"/>
          <w:szCs w:val="22"/>
        </w:rPr>
        <w:br/>
      </w:r>
      <w:r w:rsidR="000B52C8" w:rsidRPr="008F5941">
        <w:rPr>
          <w:rFonts w:ascii="Arial" w:hAnsi="Arial" w:cs="Arial"/>
          <w:color w:val="000000"/>
          <w:sz w:val="20"/>
          <w:szCs w:val="22"/>
        </w:rPr>
        <w:t>b</w:t>
      </w:r>
      <w:r w:rsidR="003F0FB7" w:rsidRPr="008F5941">
        <w:rPr>
          <w:rFonts w:ascii="Arial" w:hAnsi="Arial" w:cs="Arial"/>
          <w:color w:val="000000"/>
          <w:sz w:val="20"/>
          <w:szCs w:val="22"/>
        </w:rPr>
        <w:t xml:space="preserve">ankovní spojení: </w:t>
      </w:r>
      <w:r w:rsidR="00CD2A30">
        <w:rPr>
          <w:rFonts w:ascii="Arial" w:hAnsi="Arial" w:cs="Arial"/>
          <w:color w:val="000000"/>
          <w:sz w:val="20"/>
          <w:szCs w:val="22"/>
        </w:rPr>
        <w:t>XXX</w:t>
      </w:r>
    </w:p>
    <w:p w14:paraId="6EBD923E" w14:textId="1AA058C7" w:rsidR="00F60CB3" w:rsidRDefault="00F60CB3" w:rsidP="00AF4299">
      <w:pPr>
        <w:rPr>
          <w:rFonts w:ascii="Arial" w:hAnsi="Arial" w:cs="Arial"/>
          <w:color w:val="000000"/>
          <w:sz w:val="20"/>
          <w:szCs w:val="22"/>
        </w:rPr>
      </w:pPr>
      <w:r>
        <w:rPr>
          <w:rFonts w:ascii="Arial" w:hAnsi="Arial" w:cs="Arial"/>
          <w:color w:val="000000"/>
          <w:sz w:val="20"/>
          <w:szCs w:val="22"/>
        </w:rPr>
        <w:t xml:space="preserve">Číslo účtu: </w:t>
      </w:r>
      <w:r w:rsidR="00CD2A30">
        <w:rPr>
          <w:rFonts w:ascii="Arial" w:hAnsi="Arial" w:cs="Arial"/>
          <w:color w:val="000000"/>
          <w:sz w:val="20"/>
          <w:szCs w:val="22"/>
        </w:rPr>
        <w:t>XXX</w:t>
      </w:r>
    </w:p>
    <w:p w14:paraId="492E4D56" w14:textId="77F3B20C" w:rsidR="00AF4299" w:rsidRPr="008F5941" w:rsidRDefault="003F0FB7" w:rsidP="00AF4299">
      <w:pPr>
        <w:rPr>
          <w:rFonts w:ascii="Arial" w:hAnsi="Arial" w:cs="Arial"/>
          <w:color w:val="000000"/>
          <w:sz w:val="20"/>
          <w:szCs w:val="22"/>
        </w:rPr>
      </w:pPr>
      <w:r w:rsidRPr="008F5941">
        <w:rPr>
          <w:rFonts w:ascii="Arial" w:hAnsi="Arial" w:cs="Arial"/>
          <w:color w:val="000000"/>
          <w:sz w:val="20"/>
          <w:szCs w:val="22"/>
        </w:rPr>
        <w:t>zapsaná</w:t>
      </w:r>
      <w:r w:rsidR="00354C49" w:rsidRPr="008F5941">
        <w:rPr>
          <w:rFonts w:ascii="Arial" w:hAnsi="Arial" w:cs="Arial"/>
          <w:color w:val="000000"/>
          <w:sz w:val="20"/>
          <w:szCs w:val="22"/>
        </w:rPr>
        <w:t xml:space="preserve"> v </w:t>
      </w:r>
      <w:r w:rsidRPr="008F5941">
        <w:rPr>
          <w:rFonts w:ascii="Arial" w:hAnsi="Arial" w:cs="Arial"/>
          <w:color w:val="000000"/>
          <w:sz w:val="20"/>
          <w:szCs w:val="22"/>
        </w:rPr>
        <w:t xml:space="preserve">obchodním rejstříku vedeném </w:t>
      </w:r>
      <w:r w:rsidR="00F60CB3">
        <w:rPr>
          <w:rFonts w:ascii="Arial" w:hAnsi="Arial" w:cs="Arial"/>
          <w:color w:val="000000"/>
          <w:sz w:val="20"/>
          <w:szCs w:val="22"/>
        </w:rPr>
        <w:t>u Městského soudu v Praze, oddíl C, vložka 17901</w:t>
      </w:r>
      <w:r w:rsidR="00AF4299" w:rsidRPr="008F5941">
        <w:rPr>
          <w:rFonts w:ascii="Arial" w:hAnsi="Arial" w:cs="Arial"/>
          <w:color w:val="000000"/>
          <w:sz w:val="20"/>
          <w:szCs w:val="22"/>
        </w:rPr>
        <w:br/>
      </w:r>
      <w:r w:rsidRPr="008F5941">
        <w:rPr>
          <w:rFonts w:ascii="Arial" w:hAnsi="Arial" w:cs="Arial"/>
          <w:color w:val="000000"/>
          <w:sz w:val="20"/>
          <w:szCs w:val="22"/>
        </w:rPr>
        <w:t xml:space="preserve">(dále </w:t>
      </w:r>
      <w:r w:rsidR="00566C12">
        <w:rPr>
          <w:rFonts w:ascii="Arial" w:hAnsi="Arial" w:cs="Arial"/>
          <w:color w:val="000000"/>
          <w:sz w:val="20"/>
          <w:szCs w:val="22"/>
        </w:rPr>
        <w:t>také</w:t>
      </w:r>
      <w:r w:rsidR="00566C12" w:rsidRPr="008F5941">
        <w:rPr>
          <w:rFonts w:ascii="Arial" w:hAnsi="Arial" w:cs="Arial"/>
          <w:color w:val="000000"/>
          <w:sz w:val="20"/>
          <w:szCs w:val="22"/>
        </w:rPr>
        <w:t xml:space="preserve"> </w:t>
      </w:r>
      <w:r w:rsidRPr="008F5941">
        <w:rPr>
          <w:rFonts w:ascii="Arial" w:hAnsi="Arial" w:cs="Arial"/>
          <w:color w:val="000000"/>
          <w:sz w:val="20"/>
          <w:szCs w:val="22"/>
        </w:rPr>
        <w:t>„prodávající“)</w:t>
      </w:r>
    </w:p>
    <w:p w14:paraId="1BB94E4D" w14:textId="77777777" w:rsidR="00EE2026" w:rsidRDefault="00EE2026">
      <w:pPr>
        <w:jc w:val="both"/>
        <w:rPr>
          <w:rFonts w:ascii="Arial" w:hAnsi="Arial" w:cs="Arial"/>
          <w:sz w:val="20"/>
          <w:szCs w:val="22"/>
        </w:rPr>
      </w:pPr>
    </w:p>
    <w:p w14:paraId="60983F26" w14:textId="77777777" w:rsidR="00631964" w:rsidRDefault="00631964">
      <w:pPr>
        <w:jc w:val="both"/>
        <w:rPr>
          <w:rFonts w:ascii="Arial" w:hAnsi="Arial" w:cs="Arial"/>
          <w:sz w:val="20"/>
          <w:szCs w:val="22"/>
        </w:rPr>
      </w:pPr>
    </w:p>
    <w:p w14:paraId="75282CB7" w14:textId="08529B8C" w:rsidR="00631964" w:rsidRDefault="00631964" w:rsidP="00332703">
      <w:pPr>
        <w:jc w:val="both"/>
        <w:rPr>
          <w:rFonts w:ascii="Arial" w:hAnsi="Arial" w:cs="Arial"/>
          <w:sz w:val="20"/>
          <w:szCs w:val="22"/>
        </w:rPr>
      </w:pPr>
      <w:r w:rsidRPr="00631964">
        <w:rPr>
          <w:rFonts w:ascii="Arial" w:hAnsi="Arial" w:cs="Arial"/>
          <w:sz w:val="20"/>
          <w:szCs w:val="22"/>
        </w:rPr>
        <w:t>Kupující a prodávající uzavírají tuto kupní smlouvu na základě výsledku výběru nejvhodnější nabídky ve veřejné zakázce s názvem: „</w:t>
      </w:r>
      <w:r w:rsidR="00332703" w:rsidRPr="00332703">
        <w:rPr>
          <w:rFonts w:ascii="Arial" w:hAnsi="Arial" w:cs="Arial"/>
          <w:sz w:val="20"/>
          <w:szCs w:val="22"/>
        </w:rPr>
        <w:t>Rozšíření a virtualizace verifikačního systému Varian ARIA a plánovacího systému Varian Eclipse“</w:t>
      </w:r>
      <w:r w:rsidRPr="00631964">
        <w:rPr>
          <w:rFonts w:ascii="Arial" w:hAnsi="Arial" w:cs="Arial"/>
          <w:sz w:val="20"/>
          <w:szCs w:val="22"/>
        </w:rPr>
        <w:t xml:space="preserve"> , číslo zakázky ve VVZ: Z202</w:t>
      </w:r>
      <w:r>
        <w:rPr>
          <w:rFonts w:ascii="Arial" w:hAnsi="Arial" w:cs="Arial"/>
          <w:sz w:val="20"/>
          <w:szCs w:val="22"/>
        </w:rPr>
        <w:t>4</w:t>
      </w:r>
      <w:r w:rsidRPr="00631964">
        <w:rPr>
          <w:rFonts w:ascii="Arial" w:hAnsi="Arial" w:cs="Arial"/>
          <w:sz w:val="20"/>
          <w:szCs w:val="22"/>
        </w:rPr>
        <w:t>-00</w:t>
      </w:r>
      <w:r w:rsidR="009141F2">
        <w:rPr>
          <w:rFonts w:ascii="Arial" w:hAnsi="Arial" w:cs="Arial"/>
          <w:sz w:val="20"/>
          <w:szCs w:val="22"/>
        </w:rPr>
        <w:t xml:space="preserve">6790 </w:t>
      </w:r>
      <w:r w:rsidRPr="00631964">
        <w:rPr>
          <w:rFonts w:ascii="Arial" w:hAnsi="Arial" w:cs="Arial"/>
          <w:sz w:val="20"/>
          <w:szCs w:val="22"/>
        </w:rPr>
        <w:t>vyhlášen</w:t>
      </w:r>
      <w:r w:rsidR="009141F2">
        <w:rPr>
          <w:rFonts w:ascii="Arial" w:hAnsi="Arial" w:cs="Arial"/>
          <w:sz w:val="20"/>
          <w:szCs w:val="22"/>
        </w:rPr>
        <w:t>é</w:t>
      </w:r>
      <w:r w:rsidRPr="00631964">
        <w:rPr>
          <w:rFonts w:ascii="Arial" w:hAnsi="Arial" w:cs="Arial"/>
          <w:sz w:val="20"/>
          <w:szCs w:val="22"/>
        </w:rPr>
        <w:t xml:space="preserve"> dne </w:t>
      </w:r>
      <w:r w:rsidR="009141F2">
        <w:rPr>
          <w:rFonts w:ascii="Arial" w:hAnsi="Arial" w:cs="Arial"/>
          <w:sz w:val="20"/>
          <w:szCs w:val="22"/>
        </w:rPr>
        <w:t>9.2.</w:t>
      </w:r>
      <w:r w:rsidRPr="00631964">
        <w:rPr>
          <w:rFonts w:ascii="Arial" w:hAnsi="Arial" w:cs="Arial"/>
          <w:sz w:val="20"/>
          <w:szCs w:val="22"/>
        </w:rPr>
        <w:t>202</w:t>
      </w:r>
      <w:r>
        <w:rPr>
          <w:rFonts w:ascii="Arial" w:hAnsi="Arial" w:cs="Arial"/>
          <w:sz w:val="20"/>
          <w:szCs w:val="22"/>
        </w:rPr>
        <w:t>4</w:t>
      </w:r>
      <w:r w:rsidR="00332703">
        <w:rPr>
          <w:rFonts w:ascii="Arial" w:hAnsi="Arial" w:cs="Arial"/>
          <w:sz w:val="20"/>
          <w:szCs w:val="22"/>
        </w:rPr>
        <w:t>.</w:t>
      </w:r>
    </w:p>
    <w:p w14:paraId="72326FE7" w14:textId="77777777" w:rsidR="00631964" w:rsidRDefault="00631964">
      <w:pPr>
        <w:jc w:val="both"/>
        <w:rPr>
          <w:rFonts w:ascii="Arial" w:hAnsi="Arial" w:cs="Arial"/>
          <w:sz w:val="20"/>
          <w:szCs w:val="22"/>
        </w:rPr>
      </w:pPr>
    </w:p>
    <w:p w14:paraId="5A3B515D" w14:textId="77777777" w:rsidR="00AF4299" w:rsidRPr="00B621C1" w:rsidRDefault="003F0FB7" w:rsidP="008437DC">
      <w:pPr>
        <w:pStyle w:val="Nadpis1"/>
        <w:rPr>
          <w:rFonts w:ascii="Arial" w:hAnsi="Arial" w:cs="Arial"/>
          <w:sz w:val="20"/>
        </w:rPr>
      </w:pPr>
      <w:r w:rsidRPr="00B621C1">
        <w:rPr>
          <w:rStyle w:val="Nadpis1Char"/>
          <w:rFonts w:ascii="Arial" w:hAnsi="Arial" w:cs="Arial"/>
          <w:b/>
          <w:sz w:val="20"/>
        </w:rPr>
        <w:t>Předmět</w:t>
      </w:r>
      <w:r w:rsidRPr="00B621C1">
        <w:rPr>
          <w:rFonts w:ascii="Arial" w:hAnsi="Arial" w:cs="Arial"/>
          <w:sz w:val="20"/>
        </w:rPr>
        <w:t xml:space="preserve"> smlouvy</w:t>
      </w:r>
    </w:p>
    <w:p w14:paraId="30AD4217" w14:textId="50F12444" w:rsidR="00AF4299" w:rsidRPr="00B621C1" w:rsidRDefault="00456162" w:rsidP="003C189C">
      <w:pPr>
        <w:pStyle w:val="Odstavec"/>
        <w:rPr>
          <w:rFonts w:ascii="Arial" w:hAnsi="Arial" w:cs="Arial"/>
          <w:sz w:val="20"/>
        </w:rPr>
      </w:pPr>
      <w:bookmarkStart w:id="0" w:name="_Ref42248324"/>
      <w:r w:rsidRPr="00B621C1">
        <w:rPr>
          <w:rFonts w:ascii="Arial" w:hAnsi="Arial" w:cs="Arial"/>
          <w:color w:val="auto"/>
          <w:sz w:val="20"/>
        </w:rPr>
        <w:t>Prodávající</w:t>
      </w:r>
      <w:r w:rsidRPr="00B621C1">
        <w:rPr>
          <w:rFonts w:ascii="Arial" w:hAnsi="Arial" w:cs="Arial"/>
          <w:sz w:val="20"/>
        </w:rPr>
        <w:t xml:space="preserve"> se zavazuje </w:t>
      </w:r>
      <w:r w:rsidR="00392AAD" w:rsidRPr="00B621C1">
        <w:rPr>
          <w:rFonts w:ascii="Arial" w:hAnsi="Arial" w:cs="Arial"/>
          <w:sz w:val="20"/>
        </w:rPr>
        <w:t>dodat kupujícímu</w:t>
      </w:r>
      <w:r w:rsidR="008D4523" w:rsidRPr="00B621C1">
        <w:rPr>
          <w:rFonts w:ascii="Arial" w:hAnsi="Arial" w:cs="Arial"/>
          <w:sz w:val="20"/>
        </w:rPr>
        <w:t> </w:t>
      </w:r>
      <w:r w:rsidR="00864C57" w:rsidRPr="00226D8E">
        <w:rPr>
          <w:rFonts w:ascii="Arial" w:hAnsi="Arial" w:cs="Arial"/>
          <w:b/>
          <w:bCs w:val="0"/>
          <w:sz w:val="20"/>
        </w:rPr>
        <w:t>Rozšíření a virtualizace verifikačního systému Varian Aria a plánovacího systému Varian Eclipse</w:t>
      </w:r>
      <w:r w:rsidR="003F0FB7" w:rsidRPr="00226D8E">
        <w:rPr>
          <w:rFonts w:ascii="Arial" w:hAnsi="Arial" w:cs="Arial"/>
          <w:sz w:val="20"/>
        </w:rPr>
        <w:t xml:space="preserve"> </w:t>
      </w:r>
      <w:r w:rsidR="0033635D" w:rsidRPr="00226D8E">
        <w:rPr>
          <w:rFonts w:ascii="Arial" w:hAnsi="Arial" w:cs="Arial"/>
          <w:sz w:val="20"/>
        </w:rPr>
        <w:t>v</w:t>
      </w:r>
      <w:r w:rsidR="0033635D" w:rsidRPr="00B621C1">
        <w:rPr>
          <w:rFonts w:ascii="Arial" w:hAnsi="Arial" w:cs="Arial"/>
          <w:sz w:val="20"/>
        </w:rPr>
        <w:t xml:space="preserve">četně příslušenství </w:t>
      </w:r>
      <w:r w:rsidR="003F0FB7" w:rsidRPr="00B621C1">
        <w:rPr>
          <w:rFonts w:ascii="Arial" w:hAnsi="Arial" w:cs="Arial"/>
          <w:sz w:val="20"/>
        </w:rPr>
        <w:t xml:space="preserve">dle specifikace </w:t>
      </w:r>
      <w:r w:rsidR="00392AAD" w:rsidRPr="00B621C1">
        <w:rPr>
          <w:rFonts w:ascii="Arial" w:hAnsi="Arial" w:cs="Arial"/>
          <w:sz w:val="20"/>
        </w:rPr>
        <w:t>uvedené</w:t>
      </w:r>
      <w:r w:rsidR="00354C49" w:rsidRPr="00B621C1">
        <w:rPr>
          <w:rFonts w:ascii="Arial" w:hAnsi="Arial" w:cs="Arial"/>
          <w:sz w:val="20"/>
        </w:rPr>
        <w:t xml:space="preserve"> v </w:t>
      </w:r>
      <w:r w:rsidR="003F0FB7" w:rsidRPr="00B621C1">
        <w:rPr>
          <w:rFonts w:ascii="Arial" w:hAnsi="Arial" w:cs="Arial"/>
          <w:sz w:val="20"/>
        </w:rPr>
        <w:t>příloze</w:t>
      </w:r>
      <w:r w:rsidR="00FC6F58" w:rsidRPr="00B621C1">
        <w:rPr>
          <w:rFonts w:ascii="Arial" w:hAnsi="Arial" w:cs="Arial"/>
          <w:sz w:val="20"/>
        </w:rPr>
        <w:t xml:space="preserve"> č.</w:t>
      </w:r>
      <w:r w:rsidR="002808B4" w:rsidRPr="00B621C1">
        <w:rPr>
          <w:rFonts w:ascii="Arial" w:hAnsi="Arial" w:cs="Arial"/>
          <w:sz w:val="20"/>
        </w:rPr>
        <w:t> </w:t>
      </w:r>
      <w:r w:rsidR="00FC6F58" w:rsidRPr="00B621C1">
        <w:rPr>
          <w:rFonts w:ascii="Arial" w:hAnsi="Arial" w:cs="Arial"/>
          <w:sz w:val="20"/>
        </w:rPr>
        <w:t xml:space="preserve">1 </w:t>
      </w:r>
      <w:r w:rsidR="00AF4299" w:rsidRPr="00B621C1">
        <w:rPr>
          <w:rFonts w:ascii="Arial" w:hAnsi="Arial" w:cs="Arial"/>
          <w:sz w:val="20"/>
        </w:rPr>
        <w:t>smlouvy</w:t>
      </w:r>
      <w:r w:rsidR="00764E97" w:rsidRPr="00B621C1">
        <w:rPr>
          <w:rFonts w:ascii="Arial" w:hAnsi="Arial" w:cs="Arial"/>
          <w:sz w:val="20"/>
        </w:rPr>
        <w:t xml:space="preserve"> (dále jen „zařízení“)</w:t>
      </w:r>
      <w:r w:rsidR="00232527" w:rsidRPr="00B621C1">
        <w:rPr>
          <w:rFonts w:ascii="Arial" w:hAnsi="Arial" w:cs="Arial"/>
          <w:sz w:val="20"/>
        </w:rPr>
        <w:t xml:space="preserve">, </w:t>
      </w:r>
      <w:r w:rsidR="00375A65" w:rsidRPr="00B621C1">
        <w:rPr>
          <w:rFonts w:ascii="Arial" w:hAnsi="Arial" w:cs="Arial"/>
          <w:sz w:val="20"/>
        </w:rPr>
        <w:t>převést na </w:t>
      </w:r>
      <w:r w:rsidR="00392AAD" w:rsidRPr="00B621C1">
        <w:rPr>
          <w:rFonts w:ascii="Arial" w:hAnsi="Arial" w:cs="Arial"/>
          <w:sz w:val="20"/>
        </w:rPr>
        <w:t xml:space="preserve">kupujícího </w:t>
      </w:r>
      <w:r w:rsidR="003F0FB7" w:rsidRPr="00B621C1">
        <w:rPr>
          <w:rFonts w:ascii="Arial" w:hAnsi="Arial" w:cs="Arial"/>
          <w:sz w:val="20"/>
        </w:rPr>
        <w:t>vlastnické práv</w:t>
      </w:r>
      <w:r w:rsidR="00392AAD" w:rsidRPr="00B621C1">
        <w:rPr>
          <w:rFonts w:ascii="Arial" w:hAnsi="Arial" w:cs="Arial"/>
          <w:sz w:val="20"/>
        </w:rPr>
        <w:t>o</w:t>
      </w:r>
      <w:r w:rsidR="003F0FB7" w:rsidRPr="00B621C1">
        <w:rPr>
          <w:rFonts w:ascii="Arial" w:hAnsi="Arial" w:cs="Arial"/>
          <w:sz w:val="20"/>
        </w:rPr>
        <w:t xml:space="preserve"> k</w:t>
      </w:r>
      <w:r w:rsidR="00232527" w:rsidRPr="00B621C1">
        <w:rPr>
          <w:rFonts w:ascii="Arial" w:hAnsi="Arial" w:cs="Arial"/>
          <w:sz w:val="20"/>
        </w:rPr>
        <w:t> </w:t>
      </w:r>
      <w:r w:rsidR="00392AAD" w:rsidRPr="00B621C1">
        <w:rPr>
          <w:rFonts w:ascii="Arial" w:hAnsi="Arial" w:cs="Arial"/>
          <w:sz w:val="20"/>
        </w:rPr>
        <w:t>zařízení</w:t>
      </w:r>
      <w:r w:rsidR="00232527" w:rsidRPr="00B621C1">
        <w:rPr>
          <w:rFonts w:ascii="Arial" w:hAnsi="Arial" w:cs="Arial"/>
          <w:sz w:val="20"/>
        </w:rPr>
        <w:t xml:space="preserve"> a</w:t>
      </w:r>
      <w:r w:rsidR="008F4A67" w:rsidRPr="00B621C1">
        <w:rPr>
          <w:rFonts w:ascii="Arial" w:hAnsi="Arial" w:cs="Arial"/>
          <w:sz w:val="20"/>
        </w:rPr>
        <w:t xml:space="preserve"> dále</w:t>
      </w:r>
      <w:r w:rsidR="00232527" w:rsidRPr="00B621C1">
        <w:rPr>
          <w:rFonts w:ascii="Arial" w:hAnsi="Arial" w:cs="Arial"/>
          <w:sz w:val="20"/>
        </w:rPr>
        <w:t>:</w:t>
      </w:r>
      <w:bookmarkEnd w:id="0"/>
    </w:p>
    <w:p w14:paraId="01CD3604" w14:textId="0EFBD754" w:rsidR="004F74B3" w:rsidRPr="00B621C1" w:rsidRDefault="00C84736" w:rsidP="003E4E40">
      <w:pPr>
        <w:pStyle w:val="Odrka"/>
        <w:ind w:left="1418" w:hanging="425"/>
        <w:rPr>
          <w:rFonts w:ascii="Arial" w:hAnsi="Arial" w:cs="Arial"/>
          <w:sz w:val="20"/>
        </w:rPr>
      </w:pPr>
      <w:r w:rsidRPr="00B621C1">
        <w:rPr>
          <w:rFonts w:ascii="Arial" w:hAnsi="Arial" w:cs="Arial"/>
          <w:sz w:val="20"/>
        </w:rPr>
        <w:t xml:space="preserve">provést </w:t>
      </w:r>
      <w:r w:rsidR="0033635D" w:rsidRPr="00B621C1">
        <w:rPr>
          <w:rFonts w:ascii="Arial" w:hAnsi="Arial" w:cs="Arial"/>
          <w:sz w:val="20"/>
        </w:rPr>
        <w:t>i</w:t>
      </w:r>
      <w:r w:rsidR="00AA202A" w:rsidRPr="00B621C1">
        <w:rPr>
          <w:rFonts w:ascii="Arial" w:hAnsi="Arial" w:cs="Arial"/>
          <w:sz w:val="20"/>
        </w:rPr>
        <w:t>nstal</w:t>
      </w:r>
      <w:r w:rsidR="0033635D" w:rsidRPr="00B621C1">
        <w:rPr>
          <w:rFonts w:ascii="Arial" w:hAnsi="Arial" w:cs="Arial"/>
          <w:sz w:val="20"/>
        </w:rPr>
        <w:t xml:space="preserve">aci </w:t>
      </w:r>
      <w:r w:rsidRPr="00B621C1">
        <w:rPr>
          <w:rFonts w:ascii="Arial" w:hAnsi="Arial" w:cs="Arial"/>
          <w:sz w:val="20"/>
        </w:rPr>
        <w:t>/ montáž zařízení</w:t>
      </w:r>
      <w:r w:rsidR="0033635D" w:rsidRPr="00B621C1">
        <w:rPr>
          <w:rFonts w:ascii="Arial" w:hAnsi="Arial" w:cs="Arial"/>
          <w:sz w:val="20"/>
        </w:rPr>
        <w:t xml:space="preserve"> a uv</w:t>
      </w:r>
      <w:r w:rsidRPr="00B621C1">
        <w:rPr>
          <w:rFonts w:ascii="Arial" w:hAnsi="Arial" w:cs="Arial"/>
          <w:sz w:val="20"/>
        </w:rPr>
        <w:t xml:space="preserve">ést </w:t>
      </w:r>
      <w:r w:rsidR="00DA639E" w:rsidRPr="00B621C1">
        <w:rPr>
          <w:rFonts w:ascii="Arial" w:hAnsi="Arial" w:cs="Arial"/>
          <w:sz w:val="20"/>
        </w:rPr>
        <w:t>zařízení do provozu</w:t>
      </w:r>
      <w:r w:rsidR="009153E2" w:rsidRPr="00B621C1">
        <w:rPr>
          <w:rFonts w:ascii="Arial" w:hAnsi="Arial" w:cs="Arial"/>
          <w:sz w:val="20"/>
        </w:rPr>
        <w:t>,</w:t>
      </w:r>
    </w:p>
    <w:p w14:paraId="426B32E9" w14:textId="4ACDEDEF" w:rsidR="00C137D2" w:rsidRPr="00B621C1" w:rsidRDefault="00C137D2" w:rsidP="003E4E40">
      <w:pPr>
        <w:pStyle w:val="Odrka"/>
        <w:ind w:left="1418" w:hanging="425"/>
        <w:rPr>
          <w:rFonts w:ascii="Arial" w:hAnsi="Arial" w:cs="Arial"/>
          <w:sz w:val="20"/>
        </w:rPr>
      </w:pPr>
      <w:r w:rsidRPr="00B621C1">
        <w:rPr>
          <w:rFonts w:ascii="Arial" w:hAnsi="Arial" w:cs="Arial"/>
          <w:sz w:val="20"/>
        </w:rPr>
        <w:t>provést propojení zařízení s verifikačním systémem Varian Aria kupujícího a plánovacího systému Varian Eclipse kupujícího zajišťující plnou funkčnost zařízení,</w:t>
      </w:r>
    </w:p>
    <w:p w14:paraId="7644EDBC" w14:textId="1ABF3EBB" w:rsidR="00D06291" w:rsidRPr="00B621C1" w:rsidRDefault="00C137D2" w:rsidP="003E4E40">
      <w:pPr>
        <w:pStyle w:val="Odrka"/>
        <w:ind w:left="1418" w:hanging="425"/>
        <w:rPr>
          <w:rFonts w:ascii="Arial" w:hAnsi="Arial" w:cs="Arial"/>
          <w:sz w:val="20"/>
        </w:rPr>
      </w:pPr>
      <w:r w:rsidRPr="00B621C1">
        <w:rPr>
          <w:rFonts w:ascii="Arial" w:hAnsi="Arial" w:cs="Arial"/>
          <w:sz w:val="20"/>
        </w:rPr>
        <w:t xml:space="preserve">provést </w:t>
      </w:r>
      <w:r w:rsidR="00D06291" w:rsidRPr="00B621C1">
        <w:rPr>
          <w:rFonts w:ascii="Arial" w:hAnsi="Arial" w:cs="Arial"/>
          <w:sz w:val="20"/>
        </w:rPr>
        <w:t>konfigurac</w:t>
      </w:r>
      <w:r w:rsidRPr="00B621C1">
        <w:rPr>
          <w:rFonts w:ascii="Arial" w:hAnsi="Arial" w:cs="Arial"/>
          <w:sz w:val="20"/>
        </w:rPr>
        <w:t>i</w:t>
      </w:r>
      <w:r w:rsidR="00D06291" w:rsidRPr="00B621C1">
        <w:rPr>
          <w:rFonts w:ascii="Arial" w:hAnsi="Arial" w:cs="Arial"/>
          <w:sz w:val="20"/>
        </w:rPr>
        <w:t xml:space="preserve"> zařízení pro vzdálený přístup </w:t>
      </w:r>
      <w:r w:rsidRPr="00B621C1">
        <w:rPr>
          <w:rFonts w:ascii="Arial" w:hAnsi="Arial" w:cs="Arial"/>
          <w:sz w:val="20"/>
        </w:rPr>
        <w:t>v souladu se současně uzavíranou smlouvou o vzdáleném přístupu,</w:t>
      </w:r>
    </w:p>
    <w:p w14:paraId="1D03CEDD" w14:textId="342C35D3" w:rsidR="00210CF4" w:rsidRPr="00226D8E" w:rsidRDefault="00210CF4" w:rsidP="003E4E40">
      <w:pPr>
        <w:pStyle w:val="Odrka"/>
        <w:ind w:left="1418" w:hanging="425"/>
        <w:rPr>
          <w:rFonts w:ascii="Arial" w:hAnsi="Arial" w:cs="Arial"/>
          <w:sz w:val="20"/>
        </w:rPr>
      </w:pPr>
      <w:r w:rsidRPr="00226D8E">
        <w:rPr>
          <w:rFonts w:ascii="Arial" w:hAnsi="Arial" w:cs="Arial"/>
          <w:sz w:val="20"/>
        </w:rPr>
        <w:t xml:space="preserve">provést instruktáž administrace </w:t>
      </w:r>
      <w:r w:rsidR="00F0104B" w:rsidRPr="00226D8E">
        <w:rPr>
          <w:rFonts w:ascii="Arial" w:hAnsi="Arial" w:cs="Arial"/>
          <w:sz w:val="20"/>
        </w:rPr>
        <w:t>softwaru zařízení</w:t>
      </w:r>
      <w:r w:rsidR="0071188D" w:rsidRPr="00226D8E">
        <w:rPr>
          <w:rFonts w:ascii="Arial" w:hAnsi="Arial" w:cs="Arial"/>
          <w:sz w:val="20"/>
        </w:rPr>
        <w:t>,</w:t>
      </w:r>
    </w:p>
    <w:p w14:paraId="2B257C1D" w14:textId="1B813E35" w:rsidR="004F0300" w:rsidRPr="00226D8E" w:rsidRDefault="00C84736" w:rsidP="00226D8E">
      <w:pPr>
        <w:pStyle w:val="Odrka"/>
        <w:ind w:left="1418" w:hanging="425"/>
        <w:rPr>
          <w:rFonts w:ascii="Arial" w:hAnsi="Arial" w:cs="Arial"/>
          <w:sz w:val="20"/>
        </w:rPr>
      </w:pPr>
      <w:r w:rsidRPr="00226D8E">
        <w:rPr>
          <w:rFonts w:ascii="Arial" w:hAnsi="Arial" w:cs="Arial"/>
          <w:sz w:val="20"/>
        </w:rPr>
        <w:t>dod</w:t>
      </w:r>
      <w:r w:rsidR="00A12DE7" w:rsidRPr="00226D8E">
        <w:rPr>
          <w:rFonts w:ascii="Arial" w:hAnsi="Arial" w:cs="Arial"/>
          <w:sz w:val="20"/>
        </w:rPr>
        <w:t xml:space="preserve">at kupujícímu </w:t>
      </w:r>
      <w:r w:rsidRPr="00226D8E">
        <w:rPr>
          <w:rFonts w:ascii="Arial" w:hAnsi="Arial" w:cs="Arial"/>
          <w:sz w:val="20"/>
        </w:rPr>
        <w:t>všech</w:t>
      </w:r>
      <w:r w:rsidR="00A12DE7" w:rsidRPr="00226D8E">
        <w:rPr>
          <w:rFonts w:ascii="Arial" w:hAnsi="Arial" w:cs="Arial"/>
          <w:sz w:val="20"/>
        </w:rPr>
        <w:t>ny doklady</w:t>
      </w:r>
      <w:r w:rsidR="003B6926" w:rsidRPr="00226D8E">
        <w:rPr>
          <w:rFonts w:ascii="Arial" w:hAnsi="Arial" w:cs="Arial"/>
          <w:sz w:val="20"/>
        </w:rPr>
        <w:t xml:space="preserve"> a </w:t>
      </w:r>
      <w:r w:rsidR="006C2C20" w:rsidRPr="00226D8E">
        <w:rPr>
          <w:rFonts w:ascii="Arial" w:hAnsi="Arial" w:cs="Arial"/>
          <w:sz w:val="20"/>
        </w:rPr>
        <w:t>dokument</w:t>
      </w:r>
      <w:r w:rsidR="00A12DE7" w:rsidRPr="00226D8E">
        <w:rPr>
          <w:rFonts w:ascii="Arial" w:hAnsi="Arial" w:cs="Arial"/>
          <w:sz w:val="20"/>
        </w:rPr>
        <w:t>y</w:t>
      </w:r>
      <w:r w:rsidRPr="00226D8E">
        <w:rPr>
          <w:rFonts w:ascii="Arial" w:hAnsi="Arial" w:cs="Arial"/>
          <w:sz w:val="20"/>
        </w:rPr>
        <w:t xml:space="preserve"> </w:t>
      </w:r>
      <w:r w:rsidR="00A12DE7" w:rsidRPr="00226D8E">
        <w:rPr>
          <w:rFonts w:ascii="Arial" w:hAnsi="Arial" w:cs="Arial"/>
          <w:sz w:val="20"/>
        </w:rPr>
        <w:t>potřebné</w:t>
      </w:r>
      <w:r w:rsidRPr="00226D8E">
        <w:rPr>
          <w:rFonts w:ascii="Arial" w:hAnsi="Arial" w:cs="Arial"/>
          <w:sz w:val="20"/>
        </w:rPr>
        <w:t xml:space="preserve"> </w:t>
      </w:r>
      <w:r w:rsidR="00A12DE7" w:rsidRPr="00226D8E">
        <w:rPr>
          <w:rFonts w:ascii="Arial" w:hAnsi="Arial" w:cs="Arial"/>
          <w:sz w:val="20"/>
        </w:rPr>
        <w:t>k </w:t>
      </w:r>
      <w:r w:rsidR="003B6926" w:rsidRPr="00226D8E">
        <w:rPr>
          <w:rFonts w:ascii="Arial" w:hAnsi="Arial" w:cs="Arial"/>
          <w:sz w:val="20"/>
        </w:rPr>
        <w:t>převzetí a </w:t>
      </w:r>
      <w:r w:rsidRPr="00226D8E">
        <w:rPr>
          <w:rFonts w:ascii="Arial" w:hAnsi="Arial" w:cs="Arial"/>
          <w:sz w:val="20"/>
        </w:rPr>
        <w:t xml:space="preserve">užívání </w:t>
      </w:r>
      <w:r w:rsidR="00456162" w:rsidRPr="00226D8E">
        <w:rPr>
          <w:rFonts w:ascii="Arial" w:hAnsi="Arial" w:cs="Arial"/>
          <w:sz w:val="20"/>
        </w:rPr>
        <w:t>zařízení</w:t>
      </w:r>
      <w:r w:rsidRPr="00226D8E">
        <w:rPr>
          <w:rFonts w:ascii="Arial" w:hAnsi="Arial" w:cs="Arial"/>
          <w:sz w:val="20"/>
        </w:rPr>
        <w:t xml:space="preserve"> v souladu s právními předpisy</w:t>
      </w:r>
      <w:r w:rsidR="00226D8E">
        <w:rPr>
          <w:rFonts w:ascii="Arial" w:hAnsi="Arial" w:cs="Arial"/>
          <w:sz w:val="20"/>
        </w:rPr>
        <w:t>,</w:t>
      </w:r>
    </w:p>
    <w:p w14:paraId="581731EF" w14:textId="45B64864" w:rsidR="000619CD" w:rsidRPr="008F5941" w:rsidRDefault="00813D18" w:rsidP="003E4E40">
      <w:pPr>
        <w:pStyle w:val="Odrka"/>
        <w:ind w:left="1418" w:hanging="425"/>
        <w:rPr>
          <w:rFonts w:ascii="Arial" w:hAnsi="Arial" w:cs="Arial"/>
          <w:sz w:val="20"/>
        </w:rPr>
      </w:pPr>
      <w:r w:rsidRPr="008F5941">
        <w:rPr>
          <w:rFonts w:ascii="Arial" w:hAnsi="Arial" w:cs="Arial"/>
          <w:sz w:val="20"/>
        </w:rPr>
        <w:t>odv</w:t>
      </w:r>
      <w:r w:rsidR="005B72D5" w:rsidRPr="008F5941">
        <w:rPr>
          <w:rFonts w:ascii="Arial" w:hAnsi="Arial" w:cs="Arial"/>
          <w:sz w:val="20"/>
        </w:rPr>
        <w:t>ézt v</w:t>
      </w:r>
      <w:r w:rsidRPr="008F5941">
        <w:rPr>
          <w:rFonts w:ascii="Arial" w:hAnsi="Arial" w:cs="Arial"/>
          <w:sz w:val="20"/>
        </w:rPr>
        <w:t>ešker</w:t>
      </w:r>
      <w:r w:rsidR="005B72D5" w:rsidRPr="008F5941">
        <w:rPr>
          <w:rFonts w:ascii="Arial" w:hAnsi="Arial" w:cs="Arial"/>
          <w:sz w:val="20"/>
        </w:rPr>
        <w:t>é</w:t>
      </w:r>
      <w:r w:rsidRPr="008F5941">
        <w:rPr>
          <w:rFonts w:ascii="Arial" w:hAnsi="Arial" w:cs="Arial"/>
          <w:sz w:val="20"/>
        </w:rPr>
        <w:t xml:space="preserve"> obal</w:t>
      </w:r>
      <w:r w:rsidR="005B72D5" w:rsidRPr="008F5941">
        <w:rPr>
          <w:rFonts w:ascii="Arial" w:hAnsi="Arial" w:cs="Arial"/>
          <w:sz w:val="20"/>
        </w:rPr>
        <w:t>y</w:t>
      </w:r>
      <w:r w:rsidRPr="008F5941">
        <w:rPr>
          <w:rFonts w:ascii="Arial" w:hAnsi="Arial" w:cs="Arial"/>
          <w:sz w:val="20"/>
        </w:rPr>
        <w:t xml:space="preserve"> zařízení a obdobných materiálů</w:t>
      </w:r>
      <w:r w:rsidR="000619CD" w:rsidRPr="008F5941">
        <w:rPr>
          <w:rFonts w:ascii="Arial" w:hAnsi="Arial" w:cs="Arial"/>
          <w:sz w:val="20"/>
        </w:rPr>
        <w:t>.</w:t>
      </w:r>
    </w:p>
    <w:p w14:paraId="0CE39005" w14:textId="7A5DFEAF" w:rsidR="00660E3B" w:rsidRPr="008F5941" w:rsidRDefault="00660E3B" w:rsidP="003C189C">
      <w:pPr>
        <w:pStyle w:val="Odstavec"/>
        <w:rPr>
          <w:rFonts w:ascii="Arial" w:hAnsi="Arial" w:cs="Arial"/>
          <w:sz w:val="20"/>
        </w:rPr>
      </w:pPr>
      <w:bookmarkStart w:id="1" w:name="_Ref42248330"/>
      <w:r w:rsidRPr="008F5941">
        <w:rPr>
          <w:rFonts w:ascii="Arial" w:hAnsi="Arial" w:cs="Arial"/>
          <w:color w:val="auto"/>
          <w:sz w:val="20"/>
        </w:rPr>
        <w:t>P</w:t>
      </w:r>
      <w:r w:rsidR="0082614E" w:rsidRPr="008F5941">
        <w:rPr>
          <w:rFonts w:ascii="Arial" w:hAnsi="Arial" w:cs="Arial"/>
          <w:color w:val="auto"/>
          <w:sz w:val="20"/>
        </w:rPr>
        <w:t>rodávající</w:t>
      </w:r>
      <w:r w:rsidR="0082614E" w:rsidRPr="008F5941">
        <w:rPr>
          <w:rFonts w:ascii="Arial" w:hAnsi="Arial" w:cs="Arial"/>
          <w:sz w:val="20"/>
        </w:rPr>
        <w:t xml:space="preserve"> se </w:t>
      </w:r>
      <w:r w:rsidR="003B6926" w:rsidRPr="008F5941">
        <w:rPr>
          <w:rFonts w:ascii="Arial" w:hAnsi="Arial" w:cs="Arial"/>
          <w:sz w:val="20"/>
        </w:rPr>
        <w:t xml:space="preserve">v záruční době zařízení </w:t>
      </w:r>
      <w:r w:rsidR="00321F99">
        <w:rPr>
          <w:rFonts w:ascii="Arial" w:hAnsi="Arial" w:cs="Arial"/>
          <w:sz w:val="20"/>
        </w:rPr>
        <w:t xml:space="preserve">dále </w:t>
      </w:r>
      <w:r w:rsidR="006E2D95" w:rsidRPr="008F5941">
        <w:rPr>
          <w:rFonts w:ascii="Arial" w:hAnsi="Arial" w:cs="Arial"/>
          <w:sz w:val="20"/>
        </w:rPr>
        <w:t>zavazuje k provádění a poskytování následujících služeb (dále jen „služby“)</w:t>
      </w:r>
      <w:r w:rsidRPr="008F5941">
        <w:rPr>
          <w:rFonts w:ascii="Arial" w:hAnsi="Arial" w:cs="Arial"/>
          <w:sz w:val="20"/>
        </w:rPr>
        <w:t>:</w:t>
      </w:r>
      <w:bookmarkEnd w:id="1"/>
    </w:p>
    <w:p w14:paraId="195F7485" w14:textId="02E16235" w:rsidR="00880896" w:rsidRPr="00226D8E" w:rsidRDefault="00226D8E" w:rsidP="001075C7">
      <w:pPr>
        <w:pStyle w:val="Odrka"/>
        <w:ind w:left="1418" w:hanging="425"/>
        <w:rPr>
          <w:rFonts w:ascii="Arial" w:hAnsi="Arial" w:cs="Arial"/>
          <w:sz w:val="20"/>
        </w:rPr>
      </w:pPr>
      <w:r w:rsidRPr="00226D8E">
        <w:rPr>
          <w:rFonts w:ascii="Arial" w:hAnsi="Arial" w:cs="Arial"/>
          <w:sz w:val="20"/>
        </w:rPr>
        <w:t>Povinné b</w:t>
      </w:r>
      <w:r w:rsidR="00EF6BBE" w:rsidRPr="00226D8E">
        <w:rPr>
          <w:rFonts w:ascii="Arial" w:hAnsi="Arial" w:cs="Arial"/>
          <w:sz w:val="20"/>
        </w:rPr>
        <w:t xml:space="preserve">ezpečnostní </w:t>
      </w:r>
      <w:r w:rsidR="003F7641" w:rsidRPr="00226D8E">
        <w:rPr>
          <w:rFonts w:ascii="Arial" w:hAnsi="Arial" w:cs="Arial"/>
          <w:sz w:val="20"/>
        </w:rPr>
        <w:t>upgrade a update softwaru zařízení</w:t>
      </w:r>
      <w:r w:rsidR="00880896" w:rsidRPr="00226D8E">
        <w:rPr>
          <w:rFonts w:ascii="Arial" w:hAnsi="Arial" w:cs="Arial"/>
          <w:sz w:val="20"/>
        </w:rPr>
        <w:t>,</w:t>
      </w:r>
    </w:p>
    <w:p w14:paraId="1118BC67" w14:textId="552782F6" w:rsidR="00AF4299" w:rsidRDefault="00880896" w:rsidP="001075C7">
      <w:pPr>
        <w:pStyle w:val="Odrka"/>
        <w:ind w:left="1418" w:hanging="425"/>
        <w:rPr>
          <w:rFonts w:ascii="Arial" w:hAnsi="Arial" w:cs="Arial"/>
          <w:sz w:val="20"/>
        </w:rPr>
      </w:pPr>
      <w:r w:rsidRPr="008F5941">
        <w:rPr>
          <w:rFonts w:ascii="Arial" w:hAnsi="Arial" w:cs="Arial"/>
          <w:sz w:val="20"/>
        </w:rPr>
        <w:t>Pravidelné roční kontroly zařízení (PMI)</w:t>
      </w:r>
      <w:r w:rsidR="003E4E40" w:rsidRPr="008F5941">
        <w:rPr>
          <w:rFonts w:ascii="Arial" w:hAnsi="Arial" w:cs="Arial"/>
          <w:sz w:val="20"/>
        </w:rPr>
        <w:t>.</w:t>
      </w:r>
    </w:p>
    <w:p w14:paraId="14A561F5" w14:textId="5CDE6E50" w:rsidR="00321F99" w:rsidRPr="009141F2" w:rsidRDefault="00321F99" w:rsidP="001075C7">
      <w:pPr>
        <w:pStyle w:val="Odrka"/>
        <w:ind w:left="1418" w:hanging="425"/>
        <w:rPr>
          <w:rFonts w:ascii="Arial" w:hAnsi="Arial" w:cs="Arial"/>
          <w:sz w:val="20"/>
        </w:rPr>
      </w:pPr>
      <w:r w:rsidRPr="009141F2">
        <w:rPr>
          <w:rFonts w:ascii="Arial" w:hAnsi="Arial" w:cs="Arial"/>
          <w:sz w:val="20"/>
        </w:rPr>
        <w:t>Povinné BTK</w:t>
      </w:r>
    </w:p>
    <w:p w14:paraId="3791F5FD" w14:textId="6649B461" w:rsidR="006E2D95" w:rsidRPr="008F5941" w:rsidRDefault="006E2D95" w:rsidP="003C189C">
      <w:pPr>
        <w:pStyle w:val="Odstavec"/>
        <w:rPr>
          <w:rFonts w:ascii="Arial" w:hAnsi="Arial" w:cs="Arial"/>
          <w:sz w:val="20"/>
        </w:rPr>
      </w:pPr>
      <w:r w:rsidRPr="008F5941">
        <w:rPr>
          <w:rFonts w:ascii="Arial" w:hAnsi="Arial" w:cs="Arial"/>
          <w:sz w:val="20"/>
        </w:rPr>
        <w:lastRenderedPageBreak/>
        <w:t xml:space="preserve">Kupující se zavazuje poskytnout prodávajícímu součinnost potřebnou k řádnému a včasnému splnění jeho závazků dle čl. </w:t>
      </w:r>
      <w:r w:rsidR="00FB5D2C" w:rsidRPr="008F5941">
        <w:rPr>
          <w:rFonts w:ascii="Arial" w:hAnsi="Arial" w:cs="Arial"/>
          <w:sz w:val="20"/>
        </w:rPr>
        <w:fldChar w:fldCharType="begin"/>
      </w:r>
      <w:r w:rsidR="00FB5D2C" w:rsidRPr="008F5941">
        <w:rPr>
          <w:rFonts w:ascii="Arial" w:hAnsi="Arial" w:cs="Arial"/>
          <w:sz w:val="20"/>
        </w:rPr>
        <w:instrText xml:space="preserve"> REF _Ref42248324 \r \h </w:instrText>
      </w:r>
      <w:r w:rsidR="001D22D5" w:rsidRPr="008F5941">
        <w:rPr>
          <w:rFonts w:ascii="Arial" w:hAnsi="Arial" w:cs="Arial"/>
          <w:sz w:val="20"/>
        </w:rPr>
        <w:instrText xml:space="preserve"> \* MERGEFORMAT </w:instrText>
      </w:r>
      <w:r w:rsidR="00FB5D2C" w:rsidRPr="008F5941">
        <w:rPr>
          <w:rFonts w:ascii="Arial" w:hAnsi="Arial" w:cs="Arial"/>
          <w:sz w:val="20"/>
        </w:rPr>
      </w:r>
      <w:r w:rsidR="00FB5D2C" w:rsidRPr="008F5941">
        <w:rPr>
          <w:rFonts w:ascii="Arial" w:hAnsi="Arial" w:cs="Arial"/>
          <w:sz w:val="20"/>
        </w:rPr>
        <w:fldChar w:fldCharType="separate"/>
      </w:r>
      <w:r w:rsidR="00984ACD">
        <w:rPr>
          <w:rFonts w:ascii="Arial" w:hAnsi="Arial" w:cs="Arial"/>
          <w:sz w:val="20"/>
        </w:rPr>
        <w:t>2.1</w:t>
      </w:r>
      <w:r w:rsidR="00FB5D2C" w:rsidRPr="008F5941">
        <w:rPr>
          <w:rFonts w:ascii="Arial" w:hAnsi="Arial" w:cs="Arial"/>
          <w:sz w:val="20"/>
        </w:rPr>
        <w:fldChar w:fldCharType="end"/>
      </w:r>
      <w:r w:rsidR="00FB5D2C" w:rsidRPr="008F5941">
        <w:rPr>
          <w:rFonts w:ascii="Arial" w:hAnsi="Arial" w:cs="Arial"/>
          <w:sz w:val="20"/>
        </w:rPr>
        <w:t xml:space="preserve"> a </w:t>
      </w:r>
      <w:r w:rsidR="00FB5D2C" w:rsidRPr="008F5941">
        <w:rPr>
          <w:rFonts w:ascii="Arial" w:hAnsi="Arial" w:cs="Arial"/>
          <w:sz w:val="20"/>
        </w:rPr>
        <w:fldChar w:fldCharType="begin"/>
      </w:r>
      <w:r w:rsidR="00FB5D2C" w:rsidRPr="008F5941">
        <w:rPr>
          <w:rFonts w:ascii="Arial" w:hAnsi="Arial" w:cs="Arial"/>
          <w:sz w:val="20"/>
        </w:rPr>
        <w:instrText xml:space="preserve"> REF _Ref42248330 \r \h </w:instrText>
      </w:r>
      <w:r w:rsidR="00B253D1" w:rsidRPr="008F5941">
        <w:rPr>
          <w:rFonts w:ascii="Arial" w:hAnsi="Arial" w:cs="Arial"/>
          <w:sz w:val="20"/>
        </w:rPr>
        <w:instrText xml:space="preserve"> \* MERGEFORMAT </w:instrText>
      </w:r>
      <w:r w:rsidR="00FB5D2C" w:rsidRPr="008F5941">
        <w:rPr>
          <w:rFonts w:ascii="Arial" w:hAnsi="Arial" w:cs="Arial"/>
          <w:sz w:val="20"/>
        </w:rPr>
      </w:r>
      <w:r w:rsidR="00FB5D2C" w:rsidRPr="008F5941">
        <w:rPr>
          <w:rFonts w:ascii="Arial" w:hAnsi="Arial" w:cs="Arial"/>
          <w:sz w:val="20"/>
        </w:rPr>
        <w:fldChar w:fldCharType="separate"/>
      </w:r>
      <w:r w:rsidR="00984ACD">
        <w:rPr>
          <w:rFonts w:ascii="Arial" w:hAnsi="Arial" w:cs="Arial"/>
          <w:sz w:val="20"/>
        </w:rPr>
        <w:t>2.2</w:t>
      </w:r>
      <w:r w:rsidR="00FB5D2C" w:rsidRPr="008F5941">
        <w:rPr>
          <w:rFonts w:ascii="Arial" w:hAnsi="Arial" w:cs="Arial"/>
          <w:sz w:val="20"/>
        </w:rPr>
        <w:fldChar w:fldCharType="end"/>
      </w:r>
      <w:r w:rsidR="00FB5D2C" w:rsidRPr="008F5941">
        <w:rPr>
          <w:rFonts w:ascii="Arial" w:hAnsi="Arial" w:cs="Arial"/>
          <w:sz w:val="20"/>
        </w:rPr>
        <w:t xml:space="preserve"> </w:t>
      </w:r>
      <w:r w:rsidRPr="008F5941">
        <w:rPr>
          <w:rFonts w:ascii="Arial" w:hAnsi="Arial" w:cs="Arial"/>
          <w:sz w:val="20"/>
        </w:rPr>
        <w:t>smlouvy, a zaplatit prodávajícímu za jejich splnění cenu sjednanou ve smlouvě.</w:t>
      </w:r>
    </w:p>
    <w:p w14:paraId="4F9FD17C" w14:textId="77777777" w:rsidR="006B61B2" w:rsidRPr="008F5941" w:rsidRDefault="006B61B2" w:rsidP="008437DC">
      <w:pPr>
        <w:pStyle w:val="Nadpis1"/>
        <w:rPr>
          <w:rFonts w:ascii="Arial" w:hAnsi="Arial" w:cs="Arial"/>
          <w:sz w:val="20"/>
        </w:rPr>
      </w:pPr>
      <w:r w:rsidRPr="008F5941">
        <w:rPr>
          <w:rFonts w:ascii="Arial" w:hAnsi="Arial" w:cs="Arial"/>
          <w:sz w:val="20"/>
        </w:rPr>
        <w:t>Doba a místo dodání</w:t>
      </w:r>
      <w:r w:rsidR="006C7269" w:rsidRPr="008F5941">
        <w:rPr>
          <w:rFonts w:ascii="Arial" w:hAnsi="Arial" w:cs="Arial"/>
          <w:sz w:val="20"/>
        </w:rPr>
        <w:t xml:space="preserve"> zařízení</w:t>
      </w:r>
    </w:p>
    <w:p w14:paraId="413465DA" w14:textId="102B5A3E" w:rsidR="006B61B2" w:rsidRPr="00E71AA3" w:rsidRDefault="006B61B2" w:rsidP="00F35468">
      <w:pPr>
        <w:pStyle w:val="Odstavec"/>
        <w:rPr>
          <w:rFonts w:ascii="Arial" w:hAnsi="Arial" w:cs="Arial"/>
          <w:color w:val="auto"/>
          <w:sz w:val="20"/>
        </w:rPr>
      </w:pPr>
      <w:r w:rsidRPr="00E71AA3">
        <w:rPr>
          <w:rFonts w:ascii="Arial" w:hAnsi="Arial" w:cs="Arial"/>
          <w:color w:val="auto"/>
          <w:sz w:val="20"/>
        </w:rPr>
        <w:t xml:space="preserve">Prodávající se zavazuje </w:t>
      </w:r>
      <w:r w:rsidR="00A14325" w:rsidRPr="00E71AA3">
        <w:rPr>
          <w:rFonts w:ascii="Arial" w:hAnsi="Arial" w:cs="Arial"/>
          <w:color w:val="auto"/>
          <w:sz w:val="20"/>
        </w:rPr>
        <w:t xml:space="preserve">splnit své závazky dle čl. </w:t>
      </w:r>
      <w:r w:rsidR="002C0EDE" w:rsidRPr="00E71AA3">
        <w:rPr>
          <w:rFonts w:ascii="Arial" w:hAnsi="Arial" w:cs="Arial"/>
          <w:color w:val="auto"/>
          <w:sz w:val="20"/>
        </w:rPr>
        <w:fldChar w:fldCharType="begin"/>
      </w:r>
      <w:r w:rsidR="002C0EDE" w:rsidRPr="00E71AA3">
        <w:rPr>
          <w:rFonts w:ascii="Arial" w:hAnsi="Arial" w:cs="Arial"/>
          <w:color w:val="auto"/>
          <w:sz w:val="20"/>
        </w:rPr>
        <w:instrText xml:space="preserve"> REF _Ref42248324 \r \h </w:instrText>
      </w:r>
      <w:r w:rsidR="008F6E5C" w:rsidRPr="00E71AA3">
        <w:rPr>
          <w:rFonts w:ascii="Arial" w:hAnsi="Arial" w:cs="Arial"/>
          <w:color w:val="auto"/>
          <w:sz w:val="20"/>
        </w:rPr>
        <w:instrText xml:space="preserve"> \* MERGEFORMAT </w:instrText>
      </w:r>
      <w:r w:rsidR="002C0EDE" w:rsidRPr="00E71AA3">
        <w:rPr>
          <w:rFonts w:ascii="Arial" w:hAnsi="Arial" w:cs="Arial"/>
          <w:color w:val="auto"/>
          <w:sz w:val="20"/>
        </w:rPr>
      </w:r>
      <w:r w:rsidR="002C0EDE" w:rsidRPr="00E71AA3">
        <w:rPr>
          <w:rFonts w:ascii="Arial" w:hAnsi="Arial" w:cs="Arial"/>
          <w:color w:val="auto"/>
          <w:sz w:val="20"/>
        </w:rPr>
        <w:fldChar w:fldCharType="separate"/>
      </w:r>
      <w:r w:rsidR="00984ACD">
        <w:rPr>
          <w:rFonts w:ascii="Arial" w:hAnsi="Arial" w:cs="Arial"/>
          <w:color w:val="auto"/>
          <w:sz w:val="20"/>
        </w:rPr>
        <w:t>2.1</w:t>
      </w:r>
      <w:r w:rsidR="002C0EDE" w:rsidRPr="00E71AA3">
        <w:rPr>
          <w:rFonts w:ascii="Arial" w:hAnsi="Arial" w:cs="Arial"/>
          <w:color w:val="auto"/>
          <w:sz w:val="20"/>
        </w:rPr>
        <w:fldChar w:fldCharType="end"/>
      </w:r>
      <w:r w:rsidR="00FB5D2C" w:rsidRPr="00E71AA3">
        <w:rPr>
          <w:rFonts w:ascii="Arial" w:hAnsi="Arial" w:cs="Arial"/>
          <w:color w:val="auto"/>
          <w:sz w:val="20"/>
        </w:rPr>
        <w:t xml:space="preserve"> s</w:t>
      </w:r>
      <w:r w:rsidR="00A14325" w:rsidRPr="00E71AA3">
        <w:rPr>
          <w:rFonts w:ascii="Arial" w:hAnsi="Arial" w:cs="Arial"/>
          <w:color w:val="auto"/>
          <w:sz w:val="20"/>
        </w:rPr>
        <w:t xml:space="preserve">mlouvy </w:t>
      </w:r>
      <w:r w:rsidRPr="00E71AA3">
        <w:rPr>
          <w:rFonts w:ascii="Arial" w:hAnsi="Arial" w:cs="Arial"/>
          <w:color w:val="auto"/>
          <w:sz w:val="20"/>
        </w:rPr>
        <w:t>do</w:t>
      </w:r>
      <w:r w:rsidR="009634FB" w:rsidRPr="00E71AA3">
        <w:rPr>
          <w:rFonts w:ascii="Arial" w:hAnsi="Arial" w:cs="Arial"/>
          <w:color w:val="auto"/>
          <w:sz w:val="20"/>
        </w:rPr>
        <w:t> </w:t>
      </w:r>
      <w:r w:rsidR="005D2D34" w:rsidRPr="00E71AA3">
        <w:rPr>
          <w:rFonts w:ascii="Arial" w:hAnsi="Arial" w:cs="Arial"/>
          <w:color w:val="auto"/>
          <w:sz w:val="20"/>
        </w:rPr>
        <w:t>7</w:t>
      </w:r>
      <w:r w:rsidR="00321F99" w:rsidRPr="00E71AA3">
        <w:rPr>
          <w:rFonts w:ascii="Arial" w:hAnsi="Arial" w:cs="Arial"/>
          <w:color w:val="auto"/>
          <w:sz w:val="20"/>
        </w:rPr>
        <w:t>0</w:t>
      </w:r>
      <w:r w:rsidR="0079307F" w:rsidRPr="00E71AA3">
        <w:rPr>
          <w:rFonts w:ascii="Arial" w:hAnsi="Arial" w:cs="Arial"/>
          <w:color w:val="auto"/>
          <w:sz w:val="20"/>
        </w:rPr>
        <w:t xml:space="preserve"> dnů</w:t>
      </w:r>
      <w:r w:rsidRPr="00E71AA3">
        <w:rPr>
          <w:rFonts w:ascii="Arial" w:hAnsi="Arial" w:cs="Arial"/>
          <w:color w:val="auto"/>
          <w:sz w:val="20"/>
        </w:rPr>
        <w:t xml:space="preserve"> od</w:t>
      </w:r>
      <w:r w:rsidR="009634FB" w:rsidRPr="00E71AA3">
        <w:rPr>
          <w:rFonts w:ascii="Arial" w:hAnsi="Arial" w:cs="Arial"/>
          <w:color w:val="auto"/>
          <w:sz w:val="20"/>
        </w:rPr>
        <w:t>e </w:t>
      </w:r>
      <w:r w:rsidRPr="00E71AA3">
        <w:rPr>
          <w:rFonts w:ascii="Arial" w:hAnsi="Arial" w:cs="Arial"/>
          <w:color w:val="auto"/>
          <w:sz w:val="20"/>
        </w:rPr>
        <w:t>dne nabytí účinnosti smlouvy</w:t>
      </w:r>
      <w:r w:rsidR="009767AF" w:rsidRPr="00E71AA3">
        <w:rPr>
          <w:rFonts w:ascii="Arial" w:hAnsi="Arial" w:cs="Arial"/>
          <w:color w:val="auto"/>
          <w:sz w:val="20"/>
        </w:rPr>
        <w:t>.</w:t>
      </w:r>
    </w:p>
    <w:p w14:paraId="123433F1" w14:textId="26EBC554" w:rsidR="006B61B2" w:rsidRPr="00E71AA3" w:rsidRDefault="00DD307C" w:rsidP="003C189C">
      <w:pPr>
        <w:pStyle w:val="Odstavec"/>
        <w:rPr>
          <w:rFonts w:ascii="Arial" w:hAnsi="Arial" w:cs="Arial"/>
          <w:color w:val="auto"/>
          <w:sz w:val="20"/>
        </w:rPr>
      </w:pPr>
      <w:r w:rsidRPr="00E71AA3">
        <w:rPr>
          <w:rFonts w:ascii="Arial" w:hAnsi="Arial" w:cs="Arial"/>
          <w:color w:val="auto"/>
          <w:sz w:val="20"/>
        </w:rPr>
        <w:t>Prodávající se zavazuje dodat z</w:t>
      </w:r>
      <w:r w:rsidR="006B61B2" w:rsidRPr="00E71AA3">
        <w:rPr>
          <w:rFonts w:ascii="Arial" w:hAnsi="Arial" w:cs="Arial"/>
          <w:color w:val="auto"/>
          <w:sz w:val="20"/>
        </w:rPr>
        <w:t xml:space="preserve">ařízení na </w:t>
      </w:r>
      <w:r w:rsidR="00D518A9" w:rsidRPr="00E71AA3">
        <w:rPr>
          <w:rFonts w:ascii="Arial" w:hAnsi="Arial" w:cs="Arial"/>
          <w:color w:val="auto"/>
          <w:sz w:val="20"/>
        </w:rPr>
        <w:t xml:space="preserve">(místo plnění) </w:t>
      </w:r>
      <w:r w:rsidR="00321F99" w:rsidRPr="00E71AA3">
        <w:rPr>
          <w:rFonts w:ascii="Arial" w:hAnsi="Arial" w:cs="Arial"/>
          <w:color w:val="auto"/>
          <w:sz w:val="20"/>
        </w:rPr>
        <w:t>Fakultní Thomayerova nemocnice, Vídeňská 800, 140 59 Praha 4 – Krč</w:t>
      </w:r>
      <w:r w:rsidR="006B61B2" w:rsidRPr="00E71AA3">
        <w:rPr>
          <w:rFonts w:ascii="Arial" w:hAnsi="Arial" w:cs="Arial"/>
          <w:color w:val="auto"/>
          <w:sz w:val="20"/>
        </w:rPr>
        <w:t>.</w:t>
      </w:r>
    </w:p>
    <w:p w14:paraId="77B94C8F" w14:textId="77777777" w:rsidR="00F84B0C" w:rsidRPr="00E71AA3" w:rsidRDefault="00F84B0C" w:rsidP="008437DC">
      <w:pPr>
        <w:pStyle w:val="Nadpis1"/>
        <w:rPr>
          <w:rFonts w:ascii="Arial" w:hAnsi="Arial" w:cs="Arial"/>
          <w:color w:val="auto"/>
          <w:sz w:val="20"/>
        </w:rPr>
      </w:pPr>
      <w:r w:rsidRPr="00E71AA3">
        <w:rPr>
          <w:rFonts w:ascii="Arial" w:hAnsi="Arial" w:cs="Arial"/>
          <w:color w:val="auto"/>
          <w:sz w:val="20"/>
        </w:rPr>
        <w:t>Předání a převzetí zařízení</w:t>
      </w:r>
    </w:p>
    <w:p w14:paraId="352BFE75" w14:textId="6200DB37" w:rsidR="003949A6" w:rsidRPr="00E71AA3" w:rsidRDefault="003949A6" w:rsidP="003C189C">
      <w:pPr>
        <w:pStyle w:val="Odstavec"/>
        <w:rPr>
          <w:rFonts w:ascii="Arial" w:hAnsi="Arial" w:cs="Arial"/>
          <w:color w:val="auto"/>
          <w:sz w:val="20"/>
        </w:rPr>
      </w:pPr>
      <w:r w:rsidRPr="00E71AA3">
        <w:rPr>
          <w:rFonts w:ascii="Arial" w:hAnsi="Arial" w:cs="Arial"/>
          <w:color w:val="auto"/>
          <w:sz w:val="20"/>
        </w:rPr>
        <w:t>Prodávající se zavazuje do 1</w:t>
      </w:r>
      <w:r w:rsidR="00226D8E" w:rsidRPr="00E71AA3">
        <w:rPr>
          <w:rFonts w:ascii="Arial" w:hAnsi="Arial" w:cs="Arial"/>
          <w:color w:val="auto"/>
          <w:sz w:val="20"/>
        </w:rPr>
        <w:t>4</w:t>
      </w:r>
      <w:r w:rsidRPr="00E71AA3">
        <w:rPr>
          <w:rFonts w:ascii="Arial" w:hAnsi="Arial" w:cs="Arial"/>
          <w:color w:val="auto"/>
          <w:sz w:val="20"/>
        </w:rPr>
        <w:t xml:space="preserve"> dnů ode dne nabytí účinnosti smlouvy zaslat kupujícímu návrh časového harmonogramu </w:t>
      </w:r>
      <w:r w:rsidR="00FB5D2C" w:rsidRPr="00E71AA3">
        <w:rPr>
          <w:rFonts w:ascii="Arial" w:hAnsi="Arial" w:cs="Arial"/>
          <w:color w:val="auto"/>
          <w:sz w:val="20"/>
        </w:rPr>
        <w:t>splnění závazků dle čl.</w:t>
      </w:r>
      <w:r w:rsidR="007F6113" w:rsidRPr="00E71AA3">
        <w:rPr>
          <w:rFonts w:ascii="Arial" w:hAnsi="Arial" w:cs="Arial"/>
          <w:color w:val="auto"/>
          <w:sz w:val="20"/>
        </w:rPr>
        <w:t> </w:t>
      </w:r>
      <w:r w:rsidR="001D22D5" w:rsidRPr="00E71AA3">
        <w:rPr>
          <w:rFonts w:ascii="Arial" w:hAnsi="Arial" w:cs="Arial"/>
          <w:color w:val="auto"/>
          <w:sz w:val="20"/>
        </w:rPr>
        <w:t>2.1</w:t>
      </w:r>
      <w:r w:rsidRPr="00E71AA3">
        <w:rPr>
          <w:rFonts w:ascii="Arial" w:hAnsi="Arial" w:cs="Arial"/>
          <w:color w:val="auto"/>
          <w:sz w:val="20"/>
        </w:rPr>
        <w:t xml:space="preserve"> smlouvy</w:t>
      </w:r>
      <w:r w:rsidR="00226D8E" w:rsidRPr="00E71AA3">
        <w:rPr>
          <w:rFonts w:ascii="Arial" w:hAnsi="Arial" w:cs="Arial"/>
          <w:color w:val="auto"/>
          <w:sz w:val="20"/>
        </w:rPr>
        <w:t>.</w:t>
      </w:r>
      <w:r w:rsidRPr="00E71AA3">
        <w:rPr>
          <w:rFonts w:ascii="Arial" w:hAnsi="Arial" w:cs="Arial"/>
          <w:color w:val="auto"/>
          <w:sz w:val="20"/>
        </w:rPr>
        <w:t xml:space="preserve"> Smluvní strany si navržený časový harmonogram potvrdí, případně se domluví jinak.</w:t>
      </w:r>
    </w:p>
    <w:p w14:paraId="73CDB0CF" w14:textId="7B31B4E4" w:rsidR="003949A6" w:rsidRPr="00E71AA3" w:rsidRDefault="003949A6" w:rsidP="003C189C">
      <w:pPr>
        <w:pStyle w:val="Odstavec"/>
        <w:rPr>
          <w:rFonts w:ascii="Arial" w:hAnsi="Arial" w:cs="Arial"/>
          <w:color w:val="auto"/>
          <w:sz w:val="20"/>
        </w:rPr>
      </w:pPr>
      <w:r w:rsidRPr="00E71AA3">
        <w:rPr>
          <w:rFonts w:ascii="Arial" w:hAnsi="Arial" w:cs="Arial"/>
          <w:color w:val="auto"/>
          <w:sz w:val="20"/>
        </w:rPr>
        <w:t xml:space="preserve">Kupující se zavazuje převzít zařízení, jsou-li závazky prodávajícího dle čl. </w:t>
      </w:r>
      <w:r w:rsidR="001D22D5" w:rsidRPr="00E71AA3">
        <w:rPr>
          <w:rFonts w:ascii="Arial" w:hAnsi="Arial" w:cs="Arial"/>
          <w:color w:val="auto"/>
          <w:sz w:val="20"/>
        </w:rPr>
        <w:t>2.1</w:t>
      </w:r>
      <w:r w:rsidRPr="00E71AA3">
        <w:rPr>
          <w:rFonts w:ascii="Arial" w:hAnsi="Arial" w:cs="Arial"/>
          <w:color w:val="auto"/>
          <w:sz w:val="20"/>
        </w:rPr>
        <w:t xml:space="preserve"> smlouvy splněny řádně (zejména je-li zařízení v souladu se smlouvou, právními předpisy a technickými normami; tj. je-li zařízení dodáno řádně) a včas, v opačném případě (např. vykazuje-li zařízení vady bránící jeho řádnému užívání) není povinen zařízení převzít.</w:t>
      </w:r>
    </w:p>
    <w:p w14:paraId="3504DB07" w14:textId="77777777" w:rsidR="003949A6" w:rsidRPr="00E71AA3" w:rsidRDefault="003949A6" w:rsidP="003C189C">
      <w:pPr>
        <w:pStyle w:val="Odstavec"/>
        <w:rPr>
          <w:rFonts w:ascii="Arial" w:hAnsi="Arial" w:cs="Arial"/>
          <w:color w:val="auto"/>
          <w:sz w:val="20"/>
        </w:rPr>
      </w:pPr>
      <w:bookmarkStart w:id="2" w:name="_Ref5957843"/>
      <w:r w:rsidRPr="00E71AA3">
        <w:rPr>
          <w:rFonts w:ascii="Arial" w:hAnsi="Arial" w:cs="Arial"/>
          <w:color w:val="auto"/>
          <w:sz w:val="20"/>
        </w:rPr>
        <w:t>Prodávající se zavazuje o předávacím řízení pořídit ve 2 vyhotoveních zápis obsahující:</w:t>
      </w:r>
      <w:bookmarkEnd w:id="2"/>
    </w:p>
    <w:p w14:paraId="16536FB1" w14:textId="77777777" w:rsidR="003949A6" w:rsidRPr="00E71AA3" w:rsidRDefault="003949A6" w:rsidP="004B338E">
      <w:pPr>
        <w:pStyle w:val="Odrka"/>
        <w:ind w:left="1276"/>
        <w:rPr>
          <w:rFonts w:ascii="Arial" w:hAnsi="Arial" w:cs="Arial"/>
          <w:sz w:val="20"/>
        </w:rPr>
      </w:pPr>
      <w:r w:rsidRPr="00E71AA3">
        <w:rPr>
          <w:rFonts w:ascii="Arial" w:hAnsi="Arial" w:cs="Arial"/>
          <w:sz w:val="20"/>
        </w:rPr>
        <w:t>identifikaci smluvních stran,</w:t>
      </w:r>
    </w:p>
    <w:p w14:paraId="19F08C1B" w14:textId="77777777" w:rsidR="003949A6" w:rsidRPr="00E71AA3" w:rsidRDefault="003949A6" w:rsidP="004B338E">
      <w:pPr>
        <w:pStyle w:val="Odrka"/>
        <w:ind w:left="1276"/>
        <w:rPr>
          <w:rFonts w:ascii="Arial" w:hAnsi="Arial" w:cs="Arial"/>
          <w:sz w:val="20"/>
        </w:rPr>
      </w:pPr>
      <w:r w:rsidRPr="00E71AA3">
        <w:rPr>
          <w:rFonts w:ascii="Arial" w:hAnsi="Arial" w:cs="Arial"/>
          <w:sz w:val="20"/>
        </w:rPr>
        <w:t>specifikaci zařízení,</w:t>
      </w:r>
    </w:p>
    <w:p w14:paraId="3C3BA121" w14:textId="77777777" w:rsidR="003949A6" w:rsidRPr="00E71AA3" w:rsidRDefault="003949A6" w:rsidP="004B338E">
      <w:pPr>
        <w:pStyle w:val="Odrka"/>
        <w:ind w:left="1276"/>
        <w:rPr>
          <w:rFonts w:ascii="Arial" w:hAnsi="Arial" w:cs="Arial"/>
          <w:sz w:val="20"/>
        </w:rPr>
      </w:pPr>
      <w:r w:rsidRPr="00E71AA3">
        <w:rPr>
          <w:rFonts w:ascii="Arial" w:hAnsi="Arial" w:cs="Arial"/>
          <w:sz w:val="20"/>
        </w:rPr>
        <w:t>prohlášení kupujícího, zda zařízení převzal (bez výhrad / s výhradami) či nepřevzal,</w:t>
      </w:r>
    </w:p>
    <w:p w14:paraId="56A1471A" w14:textId="77777777" w:rsidR="003949A6" w:rsidRPr="00E71AA3" w:rsidRDefault="003949A6" w:rsidP="004B338E">
      <w:pPr>
        <w:pStyle w:val="Odrka"/>
        <w:ind w:left="1276"/>
        <w:rPr>
          <w:rFonts w:ascii="Arial" w:hAnsi="Arial" w:cs="Arial"/>
          <w:sz w:val="20"/>
        </w:rPr>
      </w:pPr>
      <w:r w:rsidRPr="00E71AA3">
        <w:rPr>
          <w:rFonts w:ascii="Arial" w:hAnsi="Arial" w:cs="Arial"/>
          <w:sz w:val="20"/>
        </w:rPr>
        <w:t>datum vyhotovení zápisu,</w:t>
      </w:r>
    </w:p>
    <w:p w14:paraId="0431A1AA" w14:textId="77777777" w:rsidR="003949A6" w:rsidRPr="00E71AA3" w:rsidRDefault="003949A6" w:rsidP="004B338E">
      <w:pPr>
        <w:pStyle w:val="Odrka"/>
        <w:ind w:left="1276"/>
        <w:rPr>
          <w:rFonts w:ascii="Arial" w:hAnsi="Arial" w:cs="Arial"/>
          <w:sz w:val="20"/>
        </w:rPr>
      </w:pPr>
      <w:r w:rsidRPr="00E71AA3">
        <w:rPr>
          <w:rFonts w:ascii="Arial" w:hAnsi="Arial" w:cs="Arial"/>
          <w:sz w:val="20"/>
        </w:rPr>
        <w:t>pokud kupující zařízení převezme, je (kupující) do zápisu povinen uvést:</w:t>
      </w:r>
    </w:p>
    <w:p w14:paraId="7F13BBD7" w14:textId="77777777" w:rsidR="003949A6" w:rsidRPr="00E71AA3" w:rsidRDefault="003949A6" w:rsidP="004B338E">
      <w:pPr>
        <w:pStyle w:val="Odrka"/>
        <w:ind w:left="1276"/>
        <w:rPr>
          <w:rFonts w:ascii="Arial" w:hAnsi="Arial" w:cs="Arial"/>
          <w:sz w:val="20"/>
        </w:rPr>
      </w:pPr>
      <w:r w:rsidRPr="00E71AA3">
        <w:rPr>
          <w:rFonts w:ascii="Arial" w:hAnsi="Arial" w:cs="Arial"/>
          <w:sz w:val="20"/>
        </w:rPr>
        <w:t>datum provedení školení / instruktáže k zařízení,</w:t>
      </w:r>
    </w:p>
    <w:p w14:paraId="331A1314" w14:textId="77777777" w:rsidR="003949A6" w:rsidRPr="00E71AA3" w:rsidRDefault="003949A6" w:rsidP="004B338E">
      <w:pPr>
        <w:pStyle w:val="Odrka"/>
        <w:ind w:left="1276"/>
        <w:rPr>
          <w:rFonts w:ascii="Arial" w:hAnsi="Arial" w:cs="Arial"/>
          <w:sz w:val="20"/>
        </w:rPr>
      </w:pPr>
      <w:r w:rsidRPr="00E71AA3">
        <w:rPr>
          <w:rFonts w:ascii="Arial" w:hAnsi="Arial" w:cs="Arial"/>
          <w:sz w:val="20"/>
        </w:rPr>
        <w:t>seznam předaných dokladů,</w:t>
      </w:r>
    </w:p>
    <w:p w14:paraId="0A5AB65E" w14:textId="77777777" w:rsidR="003949A6" w:rsidRPr="00E71AA3" w:rsidRDefault="003949A6" w:rsidP="004B338E">
      <w:pPr>
        <w:pStyle w:val="Odrka"/>
        <w:ind w:left="1276"/>
        <w:rPr>
          <w:rFonts w:ascii="Arial" w:hAnsi="Arial" w:cs="Arial"/>
          <w:sz w:val="20"/>
        </w:rPr>
      </w:pPr>
      <w:r w:rsidRPr="00E71AA3">
        <w:rPr>
          <w:rFonts w:ascii="Arial" w:hAnsi="Arial" w:cs="Arial"/>
          <w:sz w:val="20"/>
        </w:rPr>
        <w:t>vymezení případných vad, se kterými je zařízení převzato (včetně termínů pro jejich odstranění),</w:t>
      </w:r>
    </w:p>
    <w:p w14:paraId="5512EE4B" w14:textId="77777777" w:rsidR="003949A6" w:rsidRPr="00E71AA3" w:rsidRDefault="003949A6" w:rsidP="00C40D16">
      <w:pPr>
        <w:ind w:left="851"/>
        <w:jc w:val="both"/>
        <w:rPr>
          <w:rFonts w:ascii="Arial" w:hAnsi="Arial" w:cs="Arial"/>
          <w:sz w:val="20"/>
          <w:szCs w:val="22"/>
        </w:rPr>
      </w:pPr>
      <w:r w:rsidRPr="00E71AA3">
        <w:rPr>
          <w:rFonts w:ascii="Arial" w:hAnsi="Arial" w:cs="Arial"/>
          <w:sz w:val="20"/>
          <w:szCs w:val="22"/>
        </w:rPr>
        <w:t>pokud kupující zařízení nepřevezme, je do zápisu povinen uvést:</w:t>
      </w:r>
    </w:p>
    <w:p w14:paraId="524C8B49" w14:textId="77777777" w:rsidR="003949A6" w:rsidRPr="00E71AA3" w:rsidRDefault="003949A6" w:rsidP="00C40D16">
      <w:pPr>
        <w:pStyle w:val="Odrka"/>
        <w:ind w:left="1134" w:hanging="284"/>
        <w:rPr>
          <w:rFonts w:ascii="Arial" w:hAnsi="Arial" w:cs="Arial"/>
          <w:sz w:val="20"/>
        </w:rPr>
      </w:pPr>
      <w:r w:rsidRPr="00E71AA3">
        <w:rPr>
          <w:rFonts w:ascii="Arial" w:hAnsi="Arial" w:cs="Arial"/>
          <w:sz w:val="20"/>
        </w:rPr>
        <w:t>vymezení důvodů nepřevzetí zařízení.</w:t>
      </w:r>
    </w:p>
    <w:p w14:paraId="5D8859C4" w14:textId="77777777" w:rsidR="003949A6" w:rsidRPr="00E71AA3" w:rsidRDefault="003949A6" w:rsidP="003C189C">
      <w:pPr>
        <w:pStyle w:val="Odstavec"/>
        <w:rPr>
          <w:rFonts w:ascii="Arial" w:hAnsi="Arial" w:cs="Arial"/>
          <w:color w:val="auto"/>
          <w:sz w:val="20"/>
        </w:rPr>
      </w:pPr>
      <w:r w:rsidRPr="00E71AA3">
        <w:rPr>
          <w:rFonts w:ascii="Arial" w:hAnsi="Arial" w:cs="Arial"/>
          <w:color w:val="auto"/>
          <w:sz w:val="20"/>
        </w:rPr>
        <w:t>Smluvní strany obsah zápisu potvrdí podpisy svých zástupců na obou vyhotoveních zápisu, každá smluvní strana obdrží jeden.</w:t>
      </w:r>
    </w:p>
    <w:p w14:paraId="52E8A3C5" w14:textId="11A0E600" w:rsidR="003949A6" w:rsidRPr="00E71AA3" w:rsidRDefault="003949A6" w:rsidP="003C189C">
      <w:pPr>
        <w:pStyle w:val="Odstavec"/>
        <w:rPr>
          <w:rFonts w:ascii="Arial" w:hAnsi="Arial" w:cs="Arial"/>
          <w:color w:val="auto"/>
          <w:sz w:val="20"/>
        </w:rPr>
      </w:pPr>
      <w:r w:rsidRPr="00E71AA3">
        <w:rPr>
          <w:rFonts w:ascii="Arial" w:hAnsi="Arial" w:cs="Arial"/>
          <w:color w:val="auto"/>
          <w:sz w:val="20"/>
        </w:rPr>
        <w:t>Zařízení se považuje za předané / převzaté okamžikem, ve kterém kupující podepíše zápis dle čl.</w:t>
      </w:r>
      <w:r w:rsidR="00A67C4F" w:rsidRPr="00E71AA3">
        <w:rPr>
          <w:rFonts w:ascii="Arial" w:hAnsi="Arial" w:cs="Arial"/>
          <w:color w:val="auto"/>
          <w:sz w:val="20"/>
        </w:rPr>
        <w:t> </w:t>
      </w:r>
      <w:r w:rsidRPr="00E71AA3">
        <w:rPr>
          <w:rFonts w:ascii="Arial" w:hAnsi="Arial" w:cs="Arial"/>
          <w:color w:val="auto"/>
          <w:sz w:val="20"/>
        </w:rPr>
        <w:fldChar w:fldCharType="begin"/>
      </w:r>
      <w:r w:rsidRPr="00E71AA3">
        <w:rPr>
          <w:rFonts w:ascii="Arial" w:hAnsi="Arial" w:cs="Arial"/>
          <w:color w:val="auto"/>
          <w:sz w:val="20"/>
        </w:rPr>
        <w:instrText xml:space="preserve"> REF _Ref5957843 \r \h  \* MERGEFORMAT </w:instrText>
      </w:r>
      <w:r w:rsidRPr="00E71AA3">
        <w:rPr>
          <w:rFonts w:ascii="Arial" w:hAnsi="Arial" w:cs="Arial"/>
          <w:color w:val="auto"/>
          <w:sz w:val="20"/>
        </w:rPr>
      </w:r>
      <w:r w:rsidRPr="00E71AA3">
        <w:rPr>
          <w:rFonts w:ascii="Arial" w:hAnsi="Arial" w:cs="Arial"/>
          <w:color w:val="auto"/>
          <w:sz w:val="20"/>
        </w:rPr>
        <w:fldChar w:fldCharType="separate"/>
      </w:r>
      <w:r w:rsidR="00984ACD">
        <w:rPr>
          <w:rFonts w:ascii="Arial" w:hAnsi="Arial" w:cs="Arial"/>
          <w:color w:val="auto"/>
          <w:sz w:val="20"/>
        </w:rPr>
        <w:t>4.3</w:t>
      </w:r>
      <w:r w:rsidRPr="00E71AA3">
        <w:rPr>
          <w:rFonts w:ascii="Arial" w:hAnsi="Arial" w:cs="Arial"/>
          <w:color w:val="auto"/>
          <w:sz w:val="20"/>
        </w:rPr>
        <w:fldChar w:fldCharType="end"/>
      </w:r>
      <w:r w:rsidRPr="00E71AA3">
        <w:rPr>
          <w:rFonts w:ascii="Arial" w:hAnsi="Arial" w:cs="Arial"/>
          <w:color w:val="auto"/>
          <w:sz w:val="20"/>
        </w:rPr>
        <w:t xml:space="preserve"> smlouvy, ze kterého vyplývá, že kupující zařízení převzal.</w:t>
      </w:r>
    </w:p>
    <w:p w14:paraId="41DFA82A" w14:textId="47BD4137" w:rsidR="003949A6" w:rsidRPr="00E71AA3" w:rsidRDefault="00C40D16" w:rsidP="003C189C">
      <w:pPr>
        <w:pStyle w:val="Odstavec"/>
        <w:rPr>
          <w:rFonts w:ascii="Arial" w:hAnsi="Arial" w:cs="Arial"/>
          <w:color w:val="auto"/>
          <w:sz w:val="20"/>
        </w:rPr>
      </w:pPr>
      <w:r w:rsidRPr="00E71AA3">
        <w:rPr>
          <w:rFonts w:ascii="Arial" w:hAnsi="Arial" w:cs="Arial"/>
          <w:color w:val="auto"/>
          <w:sz w:val="20"/>
        </w:rPr>
        <w:t>Prodávající je povinen na </w:t>
      </w:r>
      <w:r w:rsidR="003949A6" w:rsidRPr="00E71AA3">
        <w:rPr>
          <w:rFonts w:ascii="Arial" w:hAnsi="Arial" w:cs="Arial"/>
          <w:color w:val="auto"/>
          <w:sz w:val="20"/>
        </w:rPr>
        <w:t xml:space="preserve">vlastní náklady </w:t>
      </w:r>
      <w:r w:rsidRPr="00E71AA3">
        <w:rPr>
          <w:rFonts w:ascii="Arial" w:hAnsi="Arial" w:cs="Arial"/>
          <w:color w:val="auto"/>
          <w:sz w:val="20"/>
        </w:rPr>
        <w:t>odvézt veškeré obaly zařízení a obdobné materiály a </w:t>
      </w:r>
      <w:r w:rsidR="003949A6" w:rsidRPr="00E71AA3">
        <w:rPr>
          <w:rFonts w:ascii="Arial" w:hAnsi="Arial" w:cs="Arial"/>
          <w:color w:val="auto"/>
          <w:sz w:val="20"/>
        </w:rPr>
        <w:t>dále postupovat v souladu se zákonem č. 185/2001 Sb., o odpadech a o změně některých dalších zákonů, ve znění pozdějších předpisů, nedomluví-li se smluvní strany jinak.</w:t>
      </w:r>
    </w:p>
    <w:p w14:paraId="3C4326CE" w14:textId="5FDA3A4E" w:rsidR="003949A6" w:rsidRPr="00E71AA3" w:rsidRDefault="003949A6" w:rsidP="003C189C">
      <w:pPr>
        <w:pStyle w:val="Odstavec"/>
        <w:rPr>
          <w:rFonts w:ascii="Arial" w:hAnsi="Arial" w:cs="Arial"/>
          <w:color w:val="auto"/>
          <w:sz w:val="20"/>
        </w:rPr>
      </w:pPr>
      <w:r w:rsidRPr="00E71AA3">
        <w:rPr>
          <w:rFonts w:ascii="Arial" w:hAnsi="Arial" w:cs="Arial"/>
          <w:color w:val="auto"/>
          <w:sz w:val="20"/>
        </w:rPr>
        <w:t>Prodávající je pro případ, že kupující v souladu se smlouvou zařízení odmítne převzít, povinen zařízení včetně veškerých obalů zařízení na vlastní náklady odvézt.</w:t>
      </w:r>
    </w:p>
    <w:p w14:paraId="7C00EB8A" w14:textId="77777777" w:rsidR="00A657B7" w:rsidRPr="00E71AA3" w:rsidRDefault="00A657B7" w:rsidP="008437DC">
      <w:pPr>
        <w:pStyle w:val="Nadpis1"/>
        <w:rPr>
          <w:rFonts w:ascii="Arial" w:hAnsi="Arial" w:cs="Arial"/>
          <w:color w:val="auto"/>
          <w:sz w:val="20"/>
        </w:rPr>
      </w:pPr>
      <w:r w:rsidRPr="00E71AA3">
        <w:rPr>
          <w:rFonts w:ascii="Arial" w:hAnsi="Arial" w:cs="Arial"/>
          <w:color w:val="auto"/>
          <w:sz w:val="20"/>
        </w:rPr>
        <w:t>Přechod vlastnického práva a nebezpečí škody na zařízení</w:t>
      </w:r>
    </w:p>
    <w:p w14:paraId="4A590026" w14:textId="4BB42EF8" w:rsidR="00A657B7" w:rsidRPr="00E71AA3" w:rsidRDefault="00A657B7" w:rsidP="003C189C">
      <w:pPr>
        <w:pStyle w:val="Odstavec"/>
        <w:rPr>
          <w:rFonts w:ascii="Arial" w:hAnsi="Arial" w:cs="Arial"/>
          <w:color w:val="auto"/>
          <w:sz w:val="20"/>
        </w:rPr>
      </w:pPr>
      <w:r w:rsidRPr="00E71AA3">
        <w:rPr>
          <w:rFonts w:ascii="Arial" w:hAnsi="Arial" w:cs="Arial"/>
          <w:color w:val="auto"/>
          <w:sz w:val="20"/>
        </w:rPr>
        <w:t xml:space="preserve">Okamžikem převzetí zařízení </w:t>
      </w:r>
      <w:r w:rsidR="008E7BEA" w:rsidRPr="00E71AA3">
        <w:rPr>
          <w:rFonts w:ascii="Arial" w:hAnsi="Arial" w:cs="Arial"/>
          <w:color w:val="auto"/>
          <w:sz w:val="20"/>
        </w:rPr>
        <w:t xml:space="preserve">kupujícím (dle bodu 4.3. smlouvy) </w:t>
      </w:r>
      <w:r w:rsidRPr="00E71AA3">
        <w:rPr>
          <w:rFonts w:ascii="Arial" w:hAnsi="Arial" w:cs="Arial"/>
          <w:color w:val="auto"/>
          <w:sz w:val="20"/>
        </w:rPr>
        <w:t>přechází na kupujícího vlastnické právo k zařízení a nebezpečí škody na zařízení.</w:t>
      </w:r>
    </w:p>
    <w:p w14:paraId="06A5EE2C" w14:textId="6819EEF3" w:rsidR="0031572C" w:rsidRPr="00E71AA3" w:rsidRDefault="0031572C" w:rsidP="0031572C">
      <w:pPr>
        <w:pStyle w:val="Nadpis1"/>
        <w:rPr>
          <w:rFonts w:ascii="Arial" w:hAnsi="Arial" w:cs="Arial"/>
          <w:color w:val="auto"/>
          <w:sz w:val="20"/>
        </w:rPr>
      </w:pPr>
      <w:bookmarkStart w:id="3" w:name="_Ref15478852"/>
      <w:r w:rsidRPr="00E71AA3">
        <w:rPr>
          <w:rFonts w:ascii="Arial" w:hAnsi="Arial" w:cs="Arial"/>
          <w:color w:val="auto"/>
          <w:sz w:val="20"/>
        </w:rPr>
        <w:t>Odpovědnost za vady, záruka za jakost zařízení</w:t>
      </w:r>
    </w:p>
    <w:p w14:paraId="26AECDAD" w14:textId="4A1E4D57" w:rsidR="0031572C" w:rsidRPr="00E71AA3" w:rsidRDefault="00773572" w:rsidP="003C189C">
      <w:pPr>
        <w:pStyle w:val="Odstavec"/>
        <w:rPr>
          <w:rFonts w:ascii="Arial" w:hAnsi="Arial" w:cs="Arial"/>
          <w:color w:val="auto"/>
          <w:sz w:val="20"/>
        </w:rPr>
      </w:pPr>
      <w:r w:rsidRPr="00E71AA3">
        <w:rPr>
          <w:rFonts w:ascii="Arial" w:hAnsi="Arial" w:cs="Arial"/>
          <w:color w:val="auto"/>
          <w:sz w:val="20"/>
        </w:rPr>
        <w:t>Prodávající odpovídá za</w:t>
      </w:r>
      <w:r w:rsidR="00E72DF5" w:rsidRPr="00E71AA3">
        <w:rPr>
          <w:rFonts w:ascii="Arial" w:hAnsi="Arial" w:cs="Arial"/>
          <w:color w:val="auto"/>
          <w:sz w:val="20"/>
        </w:rPr>
        <w:t> </w:t>
      </w:r>
      <w:r w:rsidRPr="00E71AA3">
        <w:rPr>
          <w:rFonts w:ascii="Arial" w:hAnsi="Arial" w:cs="Arial"/>
          <w:color w:val="auto"/>
          <w:sz w:val="20"/>
        </w:rPr>
        <w:t>vady zařízení, jež má zařízení v době jeho předání, i</w:t>
      </w:r>
      <w:r w:rsidR="00E72DF5" w:rsidRPr="00E71AA3">
        <w:rPr>
          <w:rFonts w:ascii="Arial" w:hAnsi="Arial" w:cs="Arial"/>
          <w:color w:val="auto"/>
          <w:sz w:val="20"/>
        </w:rPr>
        <w:t> </w:t>
      </w:r>
      <w:r w:rsidRPr="00E71AA3">
        <w:rPr>
          <w:rFonts w:ascii="Arial" w:hAnsi="Arial" w:cs="Arial"/>
          <w:color w:val="auto"/>
          <w:sz w:val="20"/>
        </w:rPr>
        <w:t>za</w:t>
      </w:r>
      <w:r w:rsidR="00E72DF5" w:rsidRPr="00E71AA3">
        <w:rPr>
          <w:rFonts w:ascii="Arial" w:hAnsi="Arial" w:cs="Arial"/>
          <w:color w:val="auto"/>
          <w:sz w:val="20"/>
        </w:rPr>
        <w:t> </w:t>
      </w:r>
      <w:r w:rsidRPr="00E71AA3">
        <w:rPr>
          <w:rFonts w:ascii="Arial" w:hAnsi="Arial" w:cs="Arial"/>
          <w:color w:val="auto"/>
          <w:sz w:val="20"/>
        </w:rPr>
        <w:t xml:space="preserve">vady </w:t>
      </w:r>
      <w:r w:rsidR="00937AD8" w:rsidRPr="00E71AA3">
        <w:rPr>
          <w:rFonts w:ascii="Arial" w:hAnsi="Arial" w:cs="Arial"/>
          <w:color w:val="auto"/>
          <w:sz w:val="20"/>
        </w:rPr>
        <w:t xml:space="preserve">softwaru zařízení </w:t>
      </w:r>
      <w:r w:rsidRPr="00E71AA3">
        <w:rPr>
          <w:rFonts w:ascii="Arial" w:hAnsi="Arial" w:cs="Arial"/>
          <w:color w:val="auto"/>
          <w:sz w:val="20"/>
        </w:rPr>
        <w:t>zjištěné v době záruky za jakost (dříve a dále jen „záruka“ a „záruční doba“)</w:t>
      </w:r>
      <w:r w:rsidR="0031572C" w:rsidRPr="00E71AA3">
        <w:rPr>
          <w:rFonts w:ascii="Arial" w:hAnsi="Arial" w:cs="Arial"/>
          <w:color w:val="auto"/>
          <w:sz w:val="20"/>
        </w:rPr>
        <w:t>.</w:t>
      </w:r>
    </w:p>
    <w:p w14:paraId="1B152876" w14:textId="20F470DE" w:rsidR="0031572C" w:rsidRPr="00E71AA3" w:rsidRDefault="001E51C9" w:rsidP="003C189C">
      <w:pPr>
        <w:pStyle w:val="Odstavec"/>
        <w:rPr>
          <w:rFonts w:ascii="Arial" w:hAnsi="Arial" w:cs="Arial"/>
          <w:color w:val="auto"/>
          <w:sz w:val="20"/>
        </w:rPr>
      </w:pPr>
      <w:r w:rsidRPr="00E71AA3">
        <w:rPr>
          <w:rFonts w:ascii="Arial" w:hAnsi="Arial" w:cs="Arial"/>
          <w:color w:val="auto"/>
          <w:sz w:val="20"/>
        </w:rPr>
        <w:t xml:space="preserve">Prodávající poskytuje na </w:t>
      </w:r>
      <w:r w:rsidR="00937AD8" w:rsidRPr="00E71AA3">
        <w:rPr>
          <w:rFonts w:ascii="Arial" w:hAnsi="Arial" w:cs="Arial"/>
          <w:color w:val="auto"/>
          <w:sz w:val="20"/>
        </w:rPr>
        <w:t xml:space="preserve">software </w:t>
      </w:r>
      <w:r w:rsidRPr="00E71AA3">
        <w:rPr>
          <w:rFonts w:ascii="Arial" w:hAnsi="Arial" w:cs="Arial"/>
          <w:color w:val="auto"/>
          <w:sz w:val="20"/>
        </w:rPr>
        <w:t xml:space="preserve">zařízení záruku v délce </w:t>
      </w:r>
      <w:r w:rsidR="00A72F67" w:rsidRPr="00E71AA3">
        <w:rPr>
          <w:rFonts w:ascii="Arial" w:hAnsi="Arial" w:cs="Arial"/>
          <w:color w:val="auto"/>
          <w:sz w:val="20"/>
        </w:rPr>
        <w:t>60 měsíců</w:t>
      </w:r>
      <w:r w:rsidR="00880896" w:rsidRPr="00E71AA3">
        <w:rPr>
          <w:rFonts w:ascii="Arial" w:hAnsi="Arial" w:cs="Arial"/>
          <w:color w:val="auto"/>
          <w:sz w:val="20"/>
        </w:rPr>
        <w:t>,</w:t>
      </w:r>
      <w:r w:rsidR="00A72F67" w:rsidRPr="00E71AA3">
        <w:rPr>
          <w:rFonts w:ascii="Arial" w:hAnsi="Arial" w:cs="Arial"/>
          <w:color w:val="auto"/>
          <w:sz w:val="20"/>
        </w:rPr>
        <w:t xml:space="preserve"> v případě hardwarové části </w:t>
      </w:r>
      <w:r w:rsidR="00880896" w:rsidRPr="00E71AA3">
        <w:rPr>
          <w:rFonts w:ascii="Arial" w:hAnsi="Arial" w:cs="Arial"/>
          <w:color w:val="auto"/>
          <w:sz w:val="20"/>
        </w:rPr>
        <w:t xml:space="preserve">zařízení </w:t>
      </w:r>
      <w:r w:rsidR="00A72F67" w:rsidRPr="00E71AA3">
        <w:rPr>
          <w:rFonts w:ascii="Arial" w:hAnsi="Arial" w:cs="Arial"/>
          <w:color w:val="auto"/>
          <w:sz w:val="20"/>
        </w:rPr>
        <w:t xml:space="preserve">je přitom prodávající </w:t>
      </w:r>
      <w:r w:rsidR="00937AD8" w:rsidRPr="00E71AA3">
        <w:rPr>
          <w:rFonts w:ascii="Arial" w:hAnsi="Arial" w:cs="Arial"/>
          <w:color w:val="auto"/>
          <w:sz w:val="20"/>
        </w:rPr>
        <w:t xml:space="preserve">povinen </w:t>
      </w:r>
      <w:r w:rsidR="00A72F67" w:rsidRPr="00E71AA3">
        <w:rPr>
          <w:rFonts w:ascii="Arial" w:hAnsi="Arial" w:cs="Arial"/>
          <w:color w:val="auto"/>
          <w:sz w:val="20"/>
        </w:rPr>
        <w:t>sjedn</w:t>
      </w:r>
      <w:r w:rsidR="00937AD8" w:rsidRPr="00E71AA3">
        <w:rPr>
          <w:rFonts w:ascii="Arial" w:hAnsi="Arial" w:cs="Arial"/>
          <w:color w:val="auto"/>
          <w:sz w:val="20"/>
        </w:rPr>
        <w:t>at pro kupujícího</w:t>
      </w:r>
      <w:r w:rsidR="00A72F67" w:rsidRPr="00E71AA3">
        <w:rPr>
          <w:rFonts w:ascii="Arial" w:hAnsi="Arial" w:cs="Arial"/>
          <w:color w:val="auto"/>
          <w:sz w:val="20"/>
        </w:rPr>
        <w:t xml:space="preserve"> alespoň 60měsíční technick</w:t>
      </w:r>
      <w:r w:rsidR="00937AD8" w:rsidRPr="00E71AA3">
        <w:rPr>
          <w:rFonts w:ascii="Arial" w:hAnsi="Arial" w:cs="Arial"/>
          <w:color w:val="auto"/>
          <w:sz w:val="20"/>
        </w:rPr>
        <w:t>ou</w:t>
      </w:r>
      <w:r w:rsidR="00A72F67" w:rsidRPr="00E71AA3">
        <w:rPr>
          <w:rFonts w:ascii="Arial" w:hAnsi="Arial" w:cs="Arial"/>
          <w:color w:val="auto"/>
          <w:sz w:val="20"/>
        </w:rPr>
        <w:t xml:space="preserve"> podpor</w:t>
      </w:r>
      <w:r w:rsidR="00937AD8" w:rsidRPr="00E71AA3">
        <w:rPr>
          <w:rFonts w:ascii="Arial" w:hAnsi="Arial" w:cs="Arial"/>
          <w:color w:val="auto"/>
          <w:sz w:val="20"/>
        </w:rPr>
        <w:t>u</w:t>
      </w:r>
      <w:r w:rsidR="00A72F67" w:rsidRPr="00E71AA3">
        <w:rPr>
          <w:rFonts w:ascii="Arial" w:hAnsi="Arial" w:cs="Arial"/>
          <w:color w:val="auto"/>
          <w:sz w:val="20"/>
        </w:rPr>
        <w:t xml:space="preserve"> výrobce dotčeného hardwaru zahrnující bezplatné odstranění vad v režimu tzv. „NBD On-Site“ (odstranění vady nejp</w:t>
      </w:r>
      <w:r w:rsidR="00937AD8" w:rsidRPr="00E71AA3">
        <w:rPr>
          <w:rFonts w:ascii="Arial" w:hAnsi="Arial" w:cs="Arial"/>
          <w:color w:val="auto"/>
          <w:sz w:val="20"/>
        </w:rPr>
        <w:t>ozději v nejbližším pracovní</w:t>
      </w:r>
      <w:r w:rsidR="008B112D" w:rsidRPr="00E71AA3">
        <w:rPr>
          <w:rFonts w:ascii="Arial" w:hAnsi="Arial" w:cs="Arial"/>
          <w:color w:val="auto"/>
          <w:sz w:val="20"/>
        </w:rPr>
        <w:t>m</w:t>
      </w:r>
      <w:r w:rsidR="00937AD8" w:rsidRPr="00E71AA3">
        <w:rPr>
          <w:rFonts w:ascii="Arial" w:hAnsi="Arial" w:cs="Arial"/>
          <w:color w:val="auto"/>
          <w:sz w:val="20"/>
        </w:rPr>
        <w:t xml:space="preserve"> dn</w:t>
      </w:r>
      <w:r w:rsidR="008B112D" w:rsidRPr="00E71AA3">
        <w:rPr>
          <w:rFonts w:ascii="Arial" w:hAnsi="Arial" w:cs="Arial"/>
          <w:color w:val="auto"/>
          <w:sz w:val="20"/>
        </w:rPr>
        <w:t>i</w:t>
      </w:r>
      <w:r w:rsidR="00A72F67" w:rsidRPr="00E71AA3">
        <w:rPr>
          <w:rFonts w:ascii="Arial" w:hAnsi="Arial" w:cs="Arial"/>
          <w:color w:val="auto"/>
          <w:sz w:val="20"/>
        </w:rPr>
        <w:t xml:space="preserve"> v místě instalace hardwaru)</w:t>
      </w:r>
      <w:r w:rsidRPr="00E71AA3">
        <w:rPr>
          <w:rFonts w:ascii="Arial" w:hAnsi="Arial" w:cs="Arial"/>
          <w:color w:val="auto"/>
          <w:sz w:val="20"/>
        </w:rPr>
        <w:t>. Záruční doba počíná běžet dnem převzetí zařízení kupujícím. Záruční doba se prodlužuje o dobu, po kterou není zařízení provozuschopné z důvodu vad, na něž se vztahuje záruka.</w:t>
      </w:r>
    </w:p>
    <w:p w14:paraId="15BDFCB4" w14:textId="00B54174" w:rsidR="0031572C" w:rsidRPr="00E71AA3" w:rsidRDefault="00F00F89" w:rsidP="003C189C">
      <w:pPr>
        <w:pStyle w:val="Odstavec"/>
        <w:rPr>
          <w:rFonts w:ascii="Arial" w:hAnsi="Arial" w:cs="Arial"/>
          <w:color w:val="auto"/>
          <w:sz w:val="20"/>
        </w:rPr>
      </w:pPr>
      <w:r w:rsidRPr="00E71AA3">
        <w:rPr>
          <w:rFonts w:ascii="Arial" w:hAnsi="Arial" w:cs="Arial"/>
          <w:color w:val="auto"/>
          <w:sz w:val="20"/>
        </w:rPr>
        <w:lastRenderedPageBreak/>
        <w:t xml:space="preserve">Prodávající se zárukou zavazuje, že </w:t>
      </w:r>
      <w:r w:rsidR="00937AD8" w:rsidRPr="00E71AA3">
        <w:rPr>
          <w:rFonts w:ascii="Arial" w:hAnsi="Arial" w:cs="Arial"/>
          <w:color w:val="auto"/>
          <w:sz w:val="20"/>
        </w:rPr>
        <w:t xml:space="preserve">software </w:t>
      </w:r>
      <w:r w:rsidRPr="00E71AA3">
        <w:rPr>
          <w:rFonts w:ascii="Arial" w:hAnsi="Arial" w:cs="Arial"/>
          <w:color w:val="auto"/>
          <w:sz w:val="20"/>
        </w:rPr>
        <w:t xml:space="preserve">zařízení bude v záruční době plně funkční, v souladu se smlouvou, s prohlášeními prodávajícího, s právními předpisy a že bude mít vlastnosti uváděné prodávajícím a výrobcem </w:t>
      </w:r>
      <w:r w:rsidR="00937AD8" w:rsidRPr="00E71AA3">
        <w:rPr>
          <w:rFonts w:ascii="Arial" w:hAnsi="Arial" w:cs="Arial"/>
          <w:color w:val="auto"/>
          <w:sz w:val="20"/>
        </w:rPr>
        <w:t xml:space="preserve">softwaru </w:t>
      </w:r>
      <w:r w:rsidRPr="00E71AA3">
        <w:rPr>
          <w:rFonts w:ascii="Arial" w:hAnsi="Arial" w:cs="Arial"/>
          <w:color w:val="auto"/>
          <w:sz w:val="20"/>
        </w:rPr>
        <w:t>zařízení</w:t>
      </w:r>
      <w:r w:rsidR="0031572C" w:rsidRPr="00E71AA3">
        <w:rPr>
          <w:rFonts w:ascii="Arial" w:hAnsi="Arial" w:cs="Arial"/>
          <w:color w:val="auto"/>
          <w:sz w:val="20"/>
        </w:rPr>
        <w:t>.</w:t>
      </w:r>
    </w:p>
    <w:p w14:paraId="349443F5" w14:textId="0789D601" w:rsidR="0031572C" w:rsidRPr="00E71AA3" w:rsidRDefault="00790951" w:rsidP="003C189C">
      <w:pPr>
        <w:pStyle w:val="Odstavec"/>
        <w:rPr>
          <w:rFonts w:ascii="Arial" w:hAnsi="Arial" w:cs="Arial"/>
          <w:color w:val="auto"/>
          <w:sz w:val="20"/>
        </w:rPr>
      </w:pPr>
      <w:r w:rsidRPr="00E71AA3">
        <w:rPr>
          <w:rFonts w:ascii="Arial" w:hAnsi="Arial" w:cs="Arial"/>
          <w:color w:val="auto"/>
          <w:sz w:val="20"/>
        </w:rPr>
        <w:t xml:space="preserve">Kupující je v případě vady </w:t>
      </w:r>
      <w:r w:rsidR="00937AD8" w:rsidRPr="00E71AA3">
        <w:rPr>
          <w:rFonts w:ascii="Arial" w:hAnsi="Arial" w:cs="Arial"/>
          <w:color w:val="auto"/>
          <w:sz w:val="20"/>
        </w:rPr>
        <w:t xml:space="preserve">softwaru </w:t>
      </w:r>
      <w:r w:rsidRPr="00E71AA3">
        <w:rPr>
          <w:rFonts w:ascii="Arial" w:hAnsi="Arial" w:cs="Arial"/>
          <w:color w:val="auto"/>
          <w:sz w:val="20"/>
        </w:rPr>
        <w:t>zařízení povinen vadu prodávajícímu nahlásit (reklamovat) a uvést, jak se vada projevuje.</w:t>
      </w:r>
    </w:p>
    <w:p w14:paraId="73AA6789" w14:textId="77777777" w:rsidR="00836559" w:rsidRPr="00E71AA3" w:rsidRDefault="00836559" w:rsidP="003C189C">
      <w:pPr>
        <w:pStyle w:val="Odstavec"/>
        <w:rPr>
          <w:rFonts w:ascii="Arial" w:hAnsi="Arial" w:cs="Arial"/>
          <w:color w:val="auto"/>
          <w:sz w:val="20"/>
        </w:rPr>
      </w:pPr>
      <w:bookmarkStart w:id="4" w:name="_Ref5968163"/>
      <w:r w:rsidRPr="00E71AA3">
        <w:rPr>
          <w:rFonts w:ascii="Arial" w:hAnsi="Arial" w:cs="Arial"/>
          <w:color w:val="auto"/>
          <w:sz w:val="20"/>
        </w:rPr>
        <w:t>V případě vady zařízení má kupující ze strany prodávajícího nárok na / je oprávněn k:</w:t>
      </w:r>
      <w:bookmarkEnd w:id="4"/>
    </w:p>
    <w:p w14:paraId="6B52FB5D" w14:textId="4DE39E35" w:rsidR="00836559" w:rsidRPr="00E71AA3" w:rsidRDefault="00836559" w:rsidP="004B338E">
      <w:pPr>
        <w:pStyle w:val="Odrka"/>
        <w:ind w:left="1276"/>
        <w:rPr>
          <w:rFonts w:ascii="Arial" w:hAnsi="Arial" w:cs="Arial"/>
          <w:sz w:val="20"/>
        </w:rPr>
      </w:pPr>
      <w:r w:rsidRPr="00E71AA3">
        <w:rPr>
          <w:rFonts w:ascii="Arial" w:hAnsi="Arial" w:cs="Arial"/>
          <w:sz w:val="20"/>
        </w:rPr>
        <w:t xml:space="preserve">bezplatné odstranění vady </w:t>
      </w:r>
      <w:r w:rsidR="00937AD8" w:rsidRPr="00E71AA3">
        <w:rPr>
          <w:rFonts w:ascii="Arial" w:hAnsi="Arial" w:cs="Arial"/>
          <w:sz w:val="20"/>
        </w:rPr>
        <w:t xml:space="preserve">softwaru </w:t>
      </w:r>
      <w:r w:rsidRPr="00E71AA3">
        <w:rPr>
          <w:rFonts w:ascii="Arial" w:hAnsi="Arial" w:cs="Arial"/>
          <w:sz w:val="20"/>
        </w:rPr>
        <w:t>zařízení opravou (vždy),</w:t>
      </w:r>
    </w:p>
    <w:p w14:paraId="3AEF5B14" w14:textId="77777777" w:rsidR="00836559" w:rsidRPr="00E71AA3" w:rsidRDefault="00836559" w:rsidP="004B338E">
      <w:pPr>
        <w:pStyle w:val="Odrka"/>
        <w:ind w:left="1276"/>
        <w:rPr>
          <w:rFonts w:ascii="Arial" w:hAnsi="Arial" w:cs="Arial"/>
          <w:sz w:val="20"/>
        </w:rPr>
      </w:pPr>
      <w:r w:rsidRPr="00E71AA3">
        <w:rPr>
          <w:rFonts w:ascii="Arial" w:hAnsi="Arial" w:cs="Arial"/>
          <w:sz w:val="20"/>
        </w:rPr>
        <w:t>poskytnutí přiměřené slevy z kupní ceny (vždy),</w:t>
      </w:r>
    </w:p>
    <w:p w14:paraId="0B85E2F0" w14:textId="77777777" w:rsidR="00836559" w:rsidRPr="00E71AA3" w:rsidRDefault="00836559" w:rsidP="004B338E">
      <w:pPr>
        <w:pStyle w:val="Odrka"/>
        <w:ind w:left="1276"/>
        <w:rPr>
          <w:rFonts w:ascii="Arial" w:hAnsi="Arial" w:cs="Arial"/>
          <w:sz w:val="20"/>
        </w:rPr>
      </w:pPr>
      <w:r w:rsidRPr="00E71AA3">
        <w:rPr>
          <w:rFonts w:ascii="Arial" w:hAnsi="Arial" w:cs="Arial"/>
          <w:sz w:val="20"/>
        </w:rPr>
        <w:t>odstoupení od smlouvy (v případě, že prodávající neodstranil vadu postupem dle bodu druhého ani do 30 dnů poté, co jej k tomu kupující vyzval).</w:t>
      </w:r>
    </w:p>
    <w:p w14:paraId="0A5F830B" w14:textId="0C70B6FF" w:rsidR="006252DF" w:rsidRPr="00E71AA3" w:rsidRDefault="006252DF" w:rsidP="003C189C">
      <w:pPr>
        <w:pStyle w:val="Odstavec"/>
        <w:rPr>
          <w:rFonts w:ascii="Arial" w:hAnsi="Arial" w:cs="Arial"/>
          <w:color w:val="auto"/>
          <w:sz w:val="20"/>
        </w:rPr>
      </w:pPr>
      <w:r w:rsidRPr="00E71AA3">
        <w:rPr>
          <w:rFonts w:ascii="Arial" w:hAnsi="Arial" w:cs="Arial"/>
          <w:color w:val="auto"/>
          <w:sz w:val="20"/>
        </w:rPr>
        <w:t xml:space="preserve">Prodávající je povinen odstranit vadu </w:t>
      </w:r>
      <w:r w:rsidR="00937AD8" w:rsidRPr="00E71AA3">
        <w:rPr>
          <w:rFonts w:ascii="Arial" w:hAnsi="Arial" w:cs="Arial"/>
          <w:color w:val="auto"/>
          <w:sz w:val="20"/>
        </w:rPr>
        <w:t xml:space="preserve">softwaru zařízení </w:t>
      </w:r>
      <w:r w:rsidRPr="00E71AA3">
        <w:rPr>
          <w:rFonts w:ascii="Arial" w:hAnsi="Arial" w:cs="Arial"/>
          <w:color w:val="auto"/>
          <w:sz w:val="20"/>
        </w:rPr>
        <w:t>za podmínek a v termínech dle čl. </w:t>
      </w:r>
      <w:r w:rsidRPr="00E71AA3">
        <w:rPr>
          <w:rFonts w:ascii="Arial" w:hAnsi="Arial" w:cs="Arial"/>
          <w:color w:val="auto"/>
          <w:sz w:val="20"/>
        </w:rPr>
        <w:fldChar w:fldCharType="begin"/>
      </w:r>
      <w:r w:rsidRPr="00E71AA3">
        <w:rPr>
          <w:rFonts w:ascii="Arial" w:hAnsi="Arial" w:cs="Arial"/>
          <w:color w:val="auto"/>
          <w:sz w:val="20"/>
        </w:rPr>
        <w:instrText xml:space="preserve"> REF _Ref15307788 \r \h </w:instrText>
      </w:r>
      <w:r w:rsidR="008F6E5C" w:rsidRPr="00E71AA3">
        <w:rPr>
          <w:rFonts w:ascii="Arial" w:hAnsi="Arial" w:cs="Arial"/>
          <w:color w:val="auto"/>
          <w:sz w:val="20"/>
        </w:rPr>
        <w:instrText xml:space="preserve"> \* MERGEFORMAT </w:instrText>
      </w:r>
      <w:r w:rsidRPr="00E71AA3">
        <w:rPr>
          <w:rFonts w:ascii="Arial" w:hAnsi="Arial" w:cs="Arial"/>
          <w:color w:val="auto"/>
          <w:sz w:val="20"/>
        </w:rPr>
      </w:r>
      <w:r w:rsidRPr="00E71AA3">
        <w:rPr>
          <w:rFonts w:ascii="Arial" w:hAnsi="Arial" w:cs="Arial"/>
          <w:color w:val="auto"/>
          <w:sz w:val="20"/>
        </w:rPr>
        <w:fldChar w:fldCharType="separate"/>
      </w:r>
      <w:r w:rsidR="00984ACD">
        <w:rPr>
          <w:rFonts w:ascii="Arial" w:hAnsi="Arial" w:cs="Arial"/>
          <w:color w:val="auto"/>
          <w:sz w:val="20"/>
        </w:rPr>
        <w:t>8</w:t>
      </w:r>
      <w:r w:rsidRPr="00E71AA3">
        <w:rPr>
          <w:rFonts w:ascii="Arial" w:hAnsi="Arial" w:cs="Arial"/>
          <w:color w:val="auto"/>
          <w:sz w:val="20"/>
        </w:rPr>
        <w:fldChar w:fldCharType="end"/>
      </w:r>
      <w:r w:rsidRPr="00E71AA3">
        <w:rPr>
          <w:rFonts w:ascii="Arial" w:hAnsi="Arial" w:cs="Arial"/>
          <w:color w:val="auto"/>
          <w:sz w:val="20"/>
        </w:rPr>
        <w:t xml:space="preserve"> a násl. smlouvy, pokud se smluvní strany nedomluví jinak.</w:t>
      </w:r>
    </w:p>
    <w:p w14:paraId="0D32EB15" w14:textId="2AE2984C" w:rsidR="006252DF" w:rsidRPr="00E71AA3" w:rsidRDefault="006252DF" w:rsidP="003C189C">
      <w:pPr>
        <w:pStyle w:val="Odstavec"/>
        <w:rPr>
          <w:rFonts w:ascii="Arial" w:hAnsi="Arial" w:cs="Arial"/>
          <w:color w:val="auto"/>
          <w:sz w:val="20"/>
        </w:rPr>
      </w:pPr>
      <w:r w:rsidRPr="00E71AA3">
        <w:rPr>
          <w:rFonts w:ascii="Arial" w:hAnsi="Arial" w:cs="Arial"/>
          <w:color w:val="auto"/>
          <w:sz w:val="20"/>
        </w:rPr>
        <w:t xml:space="preserve">Záruka za jakost se prodlouží o dobu, po kterou nebude zařízení </w:t>
      </w:r>
      <w:r w:rsidR="00566C12" w:rsidRPr="00E71AA3">
        <w:rPr>
          <w:rFonts w:ascii="Arial" w:hAnsi="Arial" w:cs="Arial"/>
          <w:color w:val="auto"/>
          <w:sz w:val="20"/>
        </w:rPr>
        <w:t>provozuschopné z důvodu vad</w:t>
      </w:r>
      <w:r w:rsidR="00937AD8" w:rsidRPr="00E71AA3">
        <w:rPr>
          <w:rFonts w:ascii="Arial" w:hAnsi="Arial" w:cs="Arial"/>
          <w:color w:val="auto"/>
          <w:sz w:val="20"/>
        </w:rPr>
        <w:t xml:space="preserve"> softwaru zařízení</w:t>
      </w:r>
      <w:r w:rsidR="00566C12" w:rsidRPr="00E71AA3">
        <w:rPr>
          <w:rFonts w:ascii="Arial" w:hAnsi="Arial" w:cs="Arial"/>
          <w:color w:val="auto"/>
          <w:sz w:val="20"/>
        </w:rPr>
        <w:t>, na </w:t>
      </w:r>
      <w:r w:rsidRPr="00E71AA3">
        <w:rPr>
          <w:rFonts w:ascii="Arial" w:hAnsi="Arial" w:cs="Arial"/>
          <w:color w:val="auto"/>
          <w:sz w:val="20"/>
        </w:rPr>
        <w:t>něž se vztahuje záruka za jakost.</w:t>
      </w:r>
    </w:p>
    <w:p w14:paraId="32051E7A" w14:textId="66CB4667" w:rsidR="00440B6B" w:rsidRPr="00E71AA3" w:rsidRDefault="00440B6B" w:rsidP="008F6E5C">
      <w:pPr>
        <w:pStyle w:val="Nadpis1"/>
        <w:rPr>
          <w:rFonts w:ascii="Arial" w:hAnsi="Arial" w:cs="Arial"/>
          <w:color w:val="auto"/>
          <w:sz w:val="20"/>
        </w:rPr>
      </w:pPr>
      <w:r w:rsidRPr="00E71AA3">
        <w:rPr>
          <w:rFonts w:ascii="Arial" w:hAnsi="Arial" w:cs="Arial"/>
          <w:color w:val="auto"/>
          <w:sz w:val="20"/>
        </w:rPr>
        <w:t xml:space="preserve">Provádění </w:t>
      </w:r>
      <w:r w:rsidR="0071188D" w:rsidRPr="00E71AA3">
        <w:rPr>
          <w:rFonts w:ascii="Arial" w:hAnsi="Arial" w:cs="Arial"/>
          <w:color w:val="auto"/>
          <w:sz w:val="20"/>
        </w:rPr>
        <w:t>bezpečnostního upgradu a updatu softwaru zařízení</w:t>
      </w:r>
      <w:bookmarkEnd w:id="3"/>
    </w:p>
    <w:p w14:paraId="096EF26F" w14:textId="27351D17" w:rsidR="00440B6B" w:rsidRPr="00E71AA3" w:rsidRDefault="00440B6B" w:rsidP="008F6E5C">
      <w:pPr>
        <w:pStyle w:val="Odstavec"/>
        <w:rPr>
          <w:rFonts w:ascii="Arial" w:hAnsi="Arial" w:cs="Arial"/>
          <w:strike/>
          <w:color w:val="auto"/>
          <w:sz w:val="20"/>
        </w:rPr>
      </w:pPr>
      <w:r w:rsidRPr="00E71AA3">
        <w:rPr>
          <w:rFonts w:ascii="Arial" w:hAnsi="Arial" w:cs="Arial"/>
          <w:color w:val="auto"/>
          <w:sz w:val="20"/>
        </w:rPr>
        <w:t xml:space="preserve">Prodávající se zavazuje poskytovat služby dle tohoto článku smlouvy (dále také „servisní zásahy“) v termínech dle domluvy s kupujícím, </w:t>
      </w:r>
      <w:r w:rsidR="00A72F67" w:rsidRPr="00E71AA3">
        <w:rPr>
          <w:rFonts w:ascii="Arial" w:hAnsi="Arial" w:cs="Arial"/>
          <w:color w:val="auto"/>
          <w:sz w:val="20"/>
        </w:rPr>
        <w:t>přednostně prostřednictvím vzdáleného přístupu</w:t>
      </w:r>
      <w:r w:rsidR="00A20AA9" w:rsidRPr="00E71AA3">
        <w:rPr>
          <w:rFonts w:ascii="Arial" w:hAnsi="Arial" w:cs="Arial"/>
          <w:color w:val="auto"/>
          <w:sz w:val="20"/>
        </w:rPr>
        <w:t>.</w:t>
      </w:r>
    </w:p>
    <w:p w14:paraId="00574413" w14:textId="0FB1B0DE" w:rsidR="00440B6B" w:rsidRPr="00E71AA3" w:rsidRDefault="00440B6B" w:rsidP="008F6E5C">
      <w:pPr>
        <w:pStyle w:val="Odstavec"/>
        <w:rPr>
          <w:rFonts w:ascii="Arial" w:hAnsi="Arial" w:cs="Arial"/>
          <w:color w:val="auto"/>
          <w:sz w:val="20"/>
        </w:rPr>
      </w:pPr>
      <w:r w:rsidRPr="00E71AA3">
        <w:rPr>
          <w:rFonts w:ascii="Arial" w:hAnsi="Arial" w:cs="Arial"/>
          <w:color w:val="auto"/>
          <w:sz w:val="20"/>
        </w:rPr>
        <w:t xml:space="preserve">Prodávající se zavazuje provádět </w:t>
      </w:r>
      <w:r w:rsidR="00C449C9" w:rsidRPr="00E71AA3">
        <w:rPr>
          <w:rFonts w:ascii="Arial" w:hAnsi="Arial" w:cs="Arial"/>
          <w:color w:val="auto"/>
          <w:sz w:val="20"/>
        </w:rPr>
        <w:t xml:space="preserve">povinné </w:t>
      </w:r>
      <w:r w:rsidR="0071188D" w:rsidRPr="00E71AA3">
        <w:rPr>
          <w:rFonts w:ascii="Arial" w:hAnsi="Arial" w:cs="Arial"/>
          <w:color w:val="auto"/>
          <w:sz w:val="20"/>
        </w:rPr>
        <w:t xml:space="preserve">upgrade a update softwaru zařízení tak, aby byla zajištěna bezpečnost </w:t>
      </w:r>
      <w:r w:rsidR="003C2801" w:rsidRPr="00E71AA3">
        <w:rPr>
          <w:rFonts w:ascii="Arial" w:hAnsi="Arial" w:cs="Arial"/>
          <w:color w:val="auto"/>
          <w:sz w:val="20"/>
        </w:rPr>
        <w:t xml:space="preserve">softwaru </w:t>
      </w:r>
      <w:r w:rsidR="0071188D" w:rsidRPr="00E71AA3">
        <w:rPr>
          <w:rFonts w:ascii="Arial" w:hAnsi="Arial" w:cs="Arial"/>
          <w:color w:val="auto"/>
          <w:sz w:val="20"/>
        </w:rPr>
        <w:t xml:space="preserve">zařízení (včetně dat </w:t>
      </w:r>
      <w:r w:rsidR="00A72F67" w:rsidRPr="00E71AA3">
        <w:rPr>
          <w:rFonts w:ascii="Arial" w:hAnsi="Arial" w:cs="Arial"/>
          <w:color w:val="auto"/>
          <w:sz w:val="20"/>
        </w:rPr>
        <w:t>kupujícího</w:t>
      </w:r>
      <w:r w:rsidR="0071188D" w:rsidRPr="00E71AA3">
        <w:rPr>
          <w:rFonts w:ascii="Arial" w:hAnsi="Arial" w:cs="Arial"/>
          <w:color w:val="auto"/>
          <w:sz w:val="20"/>
        </w:rPr>
        <w:t>)</w:t>
      </w:r>
      <w:r w:rsidRPr="00E71AA3">
        <w:rPr>
          <w:rFonts w:ascii="Arial" w:hAnsi="Arial" w:cs="Arial"/>
          <w:color w:val="auto"/>
          <w:sz w:val="20"/>
        </w:rPr>
        <w:t>.</w:t>
      </w:r>
    </w:p>
    <w:p w14:paraId="0E8AD319" w14:textId="77777777" w:rsidR="000336CE" w:rsidRPr="00E71AA3" w:rsidRDefault="0071188D" w:rsidP="008F6E5C">
      <w:pPr>
        <w:pStyle w:val="Odstavec"/>
        <w:numPr>
          <w:ilvl w:val="0"/>
          <w:numId w:val="0"/>
        </w:numPr>
        <w:ind w:left="851"/>
        <w:rPr>
          <w:rFonts w:ascii="Arial" w:hAnsi="Arial" w:cs="Arial"/>
          <w:color w:val="auto"/>
          <w:sz w:val="20"/>
        </w:rPr>
      </w:pPr>
      <w:r w:rsidRPr="00E71AA3">
        <w:rPr>
          <w:rFonts w:ascii="Arial" w:hAnsi="Arial" w:cs="Arial"/>
          <w:color w:val="auto"/>
          <w:sz w:val="20"/>
        </w:rPr>
        <w:t>Prodávající se zavazuje oznámit kupujícímu uvolnění upgradu a updatu softwaru zařízení vždy nejpozději do 60 dnů ode dne uvolnění dotčeného upgradu či updatu výrobcem (softwaru) zařízení, do 30 dnů ode dne potvrzení souhlasu kupujícího se zavazuje dotčený upgrade anebo update softwaru zařízení řádně nainstalovat</w:t>
      </w:r>
      <w:r w:rsidR="000336CE" w:rsidRPr="00E71AA3">
        <w:rPr>
          <w:rFonts w:ascii="Arial" w:hAnsi="Arial" w:cs="Arial"/>
          <w:color w:val="auto"/>
          <w:sz w:val="20"/>
        </w:rPr>
        <w:t>.</w:t>
      </w:r>
    </w:p>
    <w:p w14:paraId="2EDB45C6" w14:textId="7228C7E4" w:rsidR="00440B6B" w:rsidRPr="00E71AA3" w:rsidRDefault="00440B6B" w:rsidP="008F6E5C">
      <w:pPr>
        <w:pStyle w:val="Odstavec"/>
        <w:numPr>
          <w:ilvl w:val="0"/>
          <w:numId w:val="0"/>
        </w:numPr>
        <w:ind w:left="851"/>
        <w:rPr>
          <w:rFonts w:ascii="Arial" w:hAnsi="Arial" w:cs="Arial"/>
          <w:color w:val="auto"/>
          <w:sz w:val="20"/>
        </w:rPr>
      </w:pPr>
      <w:r w:rsidRPr="00E71AA3">
        <w:rPr>
          <w:rFonts w:ascii="Arial" w:hAnsi="Arial" w:cs="Arial"/>
          <w:color w:val="auto"/>
          <w:sz w:val="20"/>
        </w:rPr>
        <w:t>Prodávající se zavazuje o každé</w:t>
      </w:r>
      <w:r w:rsidR="000336CE" w:rsidRPr="00E71AA3">
        <w:rPr>
          <w:rFonts w:ascii="Arial" w:hAnsi="Arial" w:cs="Arial"/>
          <w:color w:val="auto"/>
          <w:sz w:val="20"/>
        </w:rPr>
        <w:t>m</w:t>
      </w:r>
      <w:r w:rsidRPr="00E71AA3">
        <w:rPr>
          <w:rFonts w:ascii="Arial" w:hAnsi="Arial" w:cs="Arial"/>
          <w:color w:val="auto"/>
          <w:sz w:val="20"/>
        </w:rPr>
        <w:t xml:space="preserve"> provedené</w:t>
      </w:r>
      <w:r w:rsidR="000336CE" w:rsidRPr="00E71AA3">
        <w:rPr>
          <w:rFonts w:ascii="Arial" w:hAnsi="Arial" w:cs="Arial"/>
          <w:color w:val="auto"/>
          <w:sz w:val="20"/>
        </w:rPr>
        <w:t>m</w:t>
      </w:r>
      <w:r w:rsidRPr="00E71AA3">
        <w:rPr>
          <w:rFonts w:ascii="Arial" w:hAnsi="Arial" w:cs="Arial"/>
          <w:color w:val="auto"/>
          <w:sz w:val="20"/>
        </w:rPr>
        <w:t xml:space="preserve"> </w:t>
      </w:r>
      <w:r w:rsidR="000336CE" w:rsidRPr="00E71AA3">
        <w:rPr>
          <w:rFonts w:ascii="Arial" w:hAnsi="Arial" w:cs="Arial"/>
          <w:color w:val="auto"/>
          <w:sz w:val="20"/>
        </w:rPr>
        <w:t>upgradu a updatu</w:t>
      </w:r>
      <w:r w:rsidR="008F5941" w:rsidRPr="00E71AA3">
        <w:rPr>
          <w:rFonts w:ascii="Arial" w:hAnsi="Arial" w:cs="Arial"/>
          <w:color w:val="auto"/>
          <w:sz w:val="20"/>
        </w:rPr>
        <w:t xml:space="preserve"> vypracovat protokol a do 3 </w:t>
      </w:r>
      <w:r w:rsidRPr="00E71AA3">
        <w:rPr>
          <w:rFonts w:ascii="Arial" w:hAnsi="Arial" w:cs="Arial"/>
          <w:color w:val="auto"/>
          <w:sz w:val="20"/>
        </w:rPr>
        <w:t>dnů od </w:t>
      </w:r>
      <w:r w:rsidR="000336CE" w:rsidRPr="00E71AA3">
        <w:rPr>
          <w:rFonts w:ascii="Arial" w:hAnsi="Arial" w:cs="Arial"/>
          <w:color w:val="auto"/>
          <w:sz w:val="20"/>
        </w:rPr>
        <w:t xml:space="preserve">jeho </w:t>
      </w:r>
      <w:r w:rsidRPr="00E71AA3">
        <w:rPr>
          <w:rFonts w:ascii="Arial" w:hAnsi="Arial" w:cs="Arial"/>
          <w:color w:val="auto"/>
          <w:sz w:val="20"/>
        </w:rPr>
        <w:t>provedení jej v jednom vyhotovení předat kupujícímu.</w:t>
      </w:r>
    </w:p>
    <w:p w14:paraId="3782AF75" w14:textId="012D6549" w:rsidR="00440B6B" w:rsidRPr="00E71AA3" w:rsidRDefault="00440B6B" w:rsidP="008F6E5C">
      <w:pPr>
        <w:pStyle w:val="Odstavec"/>
        <w:rPr>
          <w:rFonts w:ascii="Arial" w:hAnsi="Arial" w:cs="Arial"/>
          <w:color w:val="auto"/>
          <w:sz w:val="20"/>
        </w:rPr>
      </w:pPr>
      <w:r w:rsidRPr="00E71AA3">
        <w:rPr>
          <w:rFonts w:ascii="Arial" w:hAnsi="Arial" w:cs="Arial"/>
          <w:color w:val="auto"/>
          <w:sz w:val="20"/>
        </w:rPr>
        <w:t>Jednotlivé servisní zásahy se považují za řádně provedené dnem podepsání protokolu / servisního výkazu ze strany kupujícího.</w:t>
      </w:r>
    </w:p>
    <w:p w14:paraId="397C9514" w14:textId="19E7A7BE" w:rsidR="00880896" w:rsidRPr="00E71AA3" w:rsidRDefault="00880896" w:rsidP="00880896">
      <w:pPr>
        <w:pStyle w:val="Nadpis1"/>
        <w:rPr>
          <w:rFonts w:ascii="Arial" w:hAnsi="Arial" w:cs="Arial"/>
          <w:color w:val="auto"/>
          <w:sz w:val="20"/>
        </w:rPr>
      </w:pPr>
      <w:bookmarkStart w:id="5" w:name="_Ref15307788"/>
      <w:r w:rsidRPr="00E71AA3">
        <w:rPr>
          <w:rFonts w:ascii="Arial" w:hAnsi="Arial" w:cs="Arial"/>
          <w:color w:val="auto"/>
          <w:sz w:val="20"/>
        </w:rPr>
        <w:t>Provádění pravidelných ročních kontrol zařízení (PMI)</w:t>
      </w:r>
    </w:p>
    <w:p w14:paraId="7B6FEBCA" w14:textId="7A5D3234" w:rsidR="00880896" w:rsidRPr="00E71AA3" w:rsidRDefault="00880896" w:rsidP="00880896">
      <w:pPr>
        <w:pStyle w:val="Odstavec"/>
        <w:rPr>
          <w:rFonts w:ascii="Arial" w:hAnsi="Arial" w:cs="Arial"/>
          <w:color w:val="auto"/>
          <w:sz w:val="20"/>
        </w:rPr>
      </w:pPr>
      <w:r w:rsidRPr="00E71AA3">
        <w:rPr>
          <w:rFonts w:ascii="Arial" w:hAnsi="Arial" w:cs="Arial"/>
          <w:color w:val="auto"/>
          <w:sz w:val="20"/>
        </w:rPr>
        <w:t>Prodávající se zavazuje poskytovat služby dle tohoto článku smlouvy (dále také „servisní zásahy“) v termínech dle domluvy s kupujícím</w:t>
      </w:r>
      <w:r w:rsidR="006467B5" w:rsidRPr="00E71AA3">
        <w:rPr>
          <w:rFonts w:ascii="Arial" w:hAnsi="Arial" w:cs="Arial"/>
          <w:color w:val="auto"/>
          <w:sz w:val="20"/>
        </w:rPr>
        <w:t xml:space="preserve">, </w:t>
      </w:r>
      <w:r w:rsidRPr="00E71AA3">
        <w:rPr>
          <w:rFonts w:ascii="Arial" w:hAnsi="Arial" w:cs="Arial"/>
          <w:color w:val="auto"/>
          <w:sz w:val="20"/>
        </w:rPr>
        <w:t>a to alespoň jednou ročně</w:t>
      </w:r>
      <w:r w:rsidR="00A25E69" w:rsidRPr="00E71AA3">
        <w:rPr>
          <w:rFonts w:ascii="Arial" w:hAnsi="Arial" w:cs="Arial"/>
          <w:color w:val="auto"/>
          <w:sz w:val="20"/>
        </w:rPr>
        <w:t>, v rozsahu dle doporučení výrobce zařízení</w:t>
      </w:r>
      <w:r w:rsidRPr="00E71AA3">
        <w:rPr>
          <w:rFonts w:ascii="Arial" w:hAnsi="Arial" w:cs="Arial"/>
          <w:color w:val="auto"/>
          <w:sz w:val="20"/>
        </w:rPr>
        <w:t>.</w:t>
      </w:r>
    </w:p>
    <w:p w14:paraId="2D163F45" w14:textId="100F4BEE" w:rsidR="00880896" w:rsidRPr="00E71AA3" w:rsidRDefault="00880896" w:rsidP="00880896">
      <w:pPr>
        <w:pStyle w:val="Odstavec"/>
        <w:numPr>
          <w:ilvl w:val="0"/>
          <w:numId w:val="0"/>
        </w:numPr>
        <w:ind w:left="851"/>
        <w:rPr>
          <w:rFonts w:ascii="Arial" w:hAnsi="Arial" w:cs="Arial"/>
          <w:color w:val="auto"/>
          <w:sz w:val="20"/>
        </w:rPr>
      </w:pPr>
      <w:r w:rsidRPr="00E71AA3">
        <w:rPr>
          <w:rFonts w:ascii="Arial" w:hAnsi="Arial" w:cs="Arial"/>
          <w:color w:val="auto"/>
          <w:sz w:val="20"/>
        </w:rPr>
        <w:t>Prodávající se zavazuje o každém provedené</w:t>
      </w:r>
      <w:r w:rsidR="00A25E69" w:rsidRPr="00E71AA3">
        <w:rPr>
          <w:rFonts w:ascii="Arial" w:hAnsi="Arial" w:cs="Arial"/>
          <w:color w:val="auto"/>
          <w:sz w:val="20"/>
        </w:rPr>
        <w:t xml:space="preserve"> kontrole</w:t>
      </w:r>
      <w:r w:rsidRPr="00E71AA3">
        <w:rPr>
          <w:rFonts w:ascii="Arial" w:hAnsi="Arial" w:cs="Arial"/>
          <w:color w:val="auto"/>
          <w:sz w:val="20"/>
        </w:rPr>
        <w:t xml:space="preserve"> </w:t>
      </w:r>
      <w:r w:rsidR="00A25E69" w:rsidRPr="00E71AA3">
        <w:rPr>
          <w:rFonts w:ascii="Arial" w:hAnsi="Arial" w:cs="Arial"/>
          <w:color w:val="auto"/>
          <w:sz w:val="20"/>
        </w:rPr>
        <w:t>vypracovat protokol a do </w:t>
      </w:r>
      <w:r w:rsidRPr="00E71AA3">
        <w:rPr>
          <w:rFonts w:ascii="Arial" w:hAnsi="Arial" w:cs="Arial"/>
          <w:color w:val="auto"/>
          <w:sz w:val="20"/>
        </w:rPr>
        <w:t>3 dnů od jeho provedení jej v jednom vyhotovení předat kupujícímu.</w:t>
      </w:r>
    </w:p>
    <w:p w14:paraId="49861627" w14:textId="77777777" w:rsidR="00880896" w:rsidRPr="00E71AA3" w:rsidRDefault="00880896" w:rsidP="00880896">
      <w:pPr>
        <w:pStyle w:val="Odstavec"/>
        <w:rPr>
          <w:rFonts w:ascii="Arial" w:hAnsi="Arial" w:cs="Arial"/>
          <w:color w:val="auto"/>
          <w:sz w:val="20"/>
        </w:rPr>
      </w:pPr>
      <w:r w:rsidRPr="00E71AA3">
        <w:rPr>
          <w:rFonts w:ascii="Arial" w:hAnsi="Arial" w:cs="Arial"/>
          <w:color w:val="auto"/>
          <w:sz w:val="20"/>
        </w:rPr>
        <w:t>Jednotlivé servisní zásahy se považují za řádně provedené dnem podepsání protokolu / servisního výkazu ze strany kupujícího.</w:t>
      </w:r>
    </w:p>
    <w:p w14:paraId="16203977" w14:textId="77777777" w:rsidR="00DF744C" w:rsidRPr="00E71AA3" w:rsidRDefault="00DF744C" w:rsidP="008F6E5C">
      <w:pPr>
        <w:pStyle w:val="Nadpis1"/>
        <w:rPr>
          <w:rFonts w:ascii="Arial" w:hAnsi="Arial" w:cs="Arial"/>
          <w:color w:val="auto"/>
          <w:sz w:val="20"/>
        </w:rPr>
      </w:pPr>
      <w:r w:rsidRPr="00E71AA3">
        <w:rPr>
          <w:rFonts w:ascii="Arial" w:hAnsi="Arial" w:cs="Arial"/>
          <w:color w:val="auto"/>
          <w:sz w:val="20"/>
        </w:rPr>
        <w:t>Odstraňování vad zařízení</w:t>
      </w:r>
      <w:bookmarkEnd w:id="5"/>
    </w:p>
    <w:p w14:paraId="6D493E87" w14:textId="3D71189E" w:rsidR="00DF744C" w:rsidRPr="00E71AA3" w:rsidRDefault="00DF744C" w:rsidP="003C189C">
      <w:pPr>
        <w:pStyle w:val="Odstavec"/>
        <w:rPr>
          <w:rFonts w:ascii="Arial" w:hAnsi="Arial" w:cs="Arial"/>
          <w:color w:val="auto"/>
          <w:sz w:val="20"/>
        </w:rPr>
      </w:pPr>
      <w:r w:rsidRPr="00E71AA3">
        <w:rPr>
          <w:rFonts w:ascii="Arial" w:hAnsi="Arial" w:cs="Arial"/>
          <w:color w:val="auto"/>
          <w:sz w:val="20"/>
        </w:rPr>
        <w:t xml:space="preserve">Kupující je v případě vady </w:t>
      </w:r>
      <w:r w:rsidR="007258D5" w:rsidRPr="00E71AA3">
        <w:rPr>
          <w:rFonts w:ascii="Arial" w:hAnsi="Arial" w:cs="Arial"/>
          <w:color w:val="auto"/>
          <w:sz w:val="20"/>
        </w:rPr>
        <w:t xml:space="preserve">softwaru </w:t>
      </w:r>
      <w:r w:rsidRPr="00E71AA3">
        <w:rPr>
          <w:rFonts w:ascii="Arial" w:hAnsi="Arial" w:cs="Arial"/>
          <w:color w:val="auto"/>
          <w:sz w:val="20"/>
        </w:rPr>
        <w:t xml:space="preserve">zařízení povinen vadu prodávajícímu nahlásit a uvést, jak se vada projevuje. </w:t>
      </w:r>
    </w:p>
    <w:p w14:paraId="2DF0B901" w14:textId="2DF1790D" w:rsidR="00DF744C" w:rsidRPr="00E71AA3" w:rsidRDefault="00DF744C" w:rsidP="003C189C">
      <w:pPr>
        <w:pStyle w:val="Odstavec"/>
        <w:rPr>
          <w:rFonts w:ascii="Arial" w:hAnsi="Arial" w:cs="Arial"/>
          <w:color w:val="auto"/>
          <w:sz w:val="20"/>
        </w:rPr>
      </w:pPr>
      <w:r w:rsidRPr="00E71AA3">
        <w:rPr>
          <w:rFonts w:ascii="Arial" w:hAnsi="Arial" w:cs="Arial"/>
          <w:color w:val="auto"/>
          <w:sz w:val="20"/>
        </w:rPr>
        <w:t xml:space="preserve">Prodávající je v případě nahlášení vady </w:t>
      </w:r>
      <w:r w:rsidR="007258D5" w:rsidRPr="00E71AA3">
        <w:rPr>
          <w:rFonts w:ascii="Arial" w:hAnsi="Arial" w:cs="Arial"/>
          <w:color w:val="auto"/>
          <w:sz w:val="20"/>
        </w:rPr>
        <w:t xml:space="preserve">softwaru </w:t>
      </w:r>
      <w:r w:rsidRPr="00E71AA3">
        <w:rPr>
          <w:rFonts w:ascii="Arial" w:hAnsi="Arial" w:cs="Arial"/>
          <w:color w:val="auto"/>
          <w:sz w:val="20"/>
        </w:rPr>
        <w:t xml:space="preserve">zařízení povinen vadu </w:t>
      </w:r>
      <w:r w:rsidR="007258D5" w:rsidRPr="00E71AA3">
        <w:rPr>
          <w:rFonts w:ascii="Arial" w:hAnsi="Arial" w:cs="Arial"/>
          <w:color w:val="auto"/>
          <w:sz w:val="20"/>
        </w:rPr>
        <w:t xml:space="preserve">softwaru </w:t>
      </w:r>
      <w:r w:rsidRPr="00E71AA3">
        <w:rPr>
          <w:rFonts w:ascii="Arial" w:hAnsi="Arial" w:cs="Arial"/>
          <w:color w:val="auto"/>
          <w:sz w:val="20"/>
        </w:rPr>
        <w:t>zařízení bezplatně odstranit opravou.</w:t>
      </w:r>
    </w:p>
    <w:p w14:paraId="06F62DDD" w14:textId="6F8A147E" w:rsidR="00DF744C" w:rsidRPr="00E71AA3" w:rsidRDefault="00DF744C" w:rsidP="003C189C">
      <w:pPr>
        <w:pStyle w:val="Odstavec"/>
        <w:rPr>
          <w:rFonts w:ascii="Arial" w:hAnsi="Arial" w:cs="Arial"/>
          <w:color w:val="auto"/>
          <w:sz w:val="20"/>
        </w:rPr>
      </w:pPr>
      <w:bookmarkStart w:id="6" w:name="_Ref16248080"/>
      <w:r w:rsidRPr="00E71AA3">
        <w:rPr>
          <w:rFonts w:ascii="Arial" w:hAnsi="Arial" w:cs="Arial"/>
          <w:color w:val="auto"/>
          <w:sz w:val="20"/>
        </w:rPr>
        <w:t xml:space="preserve">Prodávající je povinen odstranit vadu </w:t>
      </w:r>
      <w:bookmarkEnd w:id="6"/>
      <w:r w:rsidR="00686207" w:rsidRPr="00E71AA3">
        <w:rPr>
          <w:rFonts w:ascii="Arial" w:hAnsi="Arial" w:cs="Arial"/>
          <w:color w:val="auto"/>
          <w:sz w:val="20"/>
        </w:rPr>
        <w:t xml:space="preserve">do </w:t>
      </w:r>
      <w:r w:rsidR="00B63DB4" w:rsidRPr="00E71AA3">
        <w:rPr>
          <w:rFonts w:ascii="Arial" w:hAnsi="Arial" w:cs="Arial"/>
          <w:color w:val="auto"/>
          <w:sz w:val="20"/>
        </w:rPr>
        <w:t>48</w:t>
      </w:r>
      <w:r w:rsidR="00686207" w:rsidRPr="00E71AA3">
        <w:rPr>
          <w:rFonts w:ascii="Arial" w:hAnsi="Arial" w:cs="Arial"/>
          <w:color w:val="auto"/>
          <w:sz w:val="20"/>
        </w:rPr>
        <w:t xml:space="preserve"> hodin od nahlášení vady.</w:t>
      </w:r>
    </w:p>
    <w:p w14:paraId="386445B5" w14:textId="1817FD11" w:rsidR="00DF744C" w:rsidRPr="00E71AA3" w:rsidRDefault="00DF744C" w:rsidP="003C189C">
      <w:pPr>
        <w:pStyle w:val="Odstavec"/>
        <w:rPr>
          <w:rFonts w:ascii="Arial" w:hAnsi="Arial" w:cs="Arial"/>
          <w:color w:val="auto"/>
          <w:sz w:val="20"/>
        </w:rPr>
      </w:pPr>
      <w:r w:rsidRPr="00E71AA3">
        <w:rPr>
          <w:rFonts w:ascii="Arial" w:hAnsi="Arial" w:cs="Arial"/>
          <w:color w:val="auto"/>
          <w:sz w:val="20"/>
        </w:rPr>
        <w:t>Po odstranění vady je prodávající povinen předat kupujícímu servisní výkaz (dále také</w:t>
      </w:r>
      <w:r w:rsidR="00957A49" w:rsidRPr="00E71AA3">
        <w:rPr>
          <w:rFonts w:ascii="Arial" w:hAnsi="Arial" w:cs="Arial"/>
          <w:color w:val="auto"/>
          <w:sz w:val="20"/>
        </w:rPr>
        <w:t xml:space="preserve"> „výkaz“), ve </w:t>
      </w:r>
      <w:r w:rsidRPr="00E71AA3">
        <w:rPr>
          <w:rFonts w:ascii="Arial" w:hAnsi="Arial" w:cs="Arial"/>
          <w:color w:val="auto"/>
          <w:sz w:val="20"/>
        </w:rPr>
        <w:t xml:space="preserve">kterém bude vymezena dotčená vada, způsob a čas jejího odstranění. Pokud je vada skutečně odstraněna, kupující výkaz neprodleně potvrdí (podepíše). Vada se považuje za odstraněnou okamžikem uvedeným ve výkazu (ze kterého vyplývá, že vada byla odstraněna), pokud tento okamžik není ve výkazu uveden, pak okamžikem potvrzení výkazu kupujícím. </w:t>
      </w:r>
    </w:p>
    <w:p w14:paraId="59F5B5C7" w14:textId="184D2CB2" w:rsidR="00F97381" w:rsidRPr="00E71AA3" w:rsidRDefault="008531F5" w:rsidP="00F97381">
      <w:pPr>
        <w:pStyle w:val="Nadpis1"/>
        <w:rPr>
          <w:rFonts w:ascii="Arial" w:hAnsi="Arial" w:cs="Arial"/>
          <w:color w:val="auto"/>
          <w:sz w:val="20"/>
        </w:rPr>
      </w:pPr>
      <w:r>
        <w:rPr>
          <w:rFonts w:ascii="Arial" w:hAnsi="Arial" w:cs="Arial"/>
          <w:color w:val="auto"/>
          <w:sz w:val="20"/>
        </w:rPr>
        <w:t>Ř</w:t>
      </w:r>
      <w:r w:rsidR="00F97381" w:rsidRPr="00E71AA3">
        <w:rPr>
          <w:rFonts w:ascii="Arial" w:hAnsi="Arial" w:cs="Arial"/>
          <w:color w:val="auto"/>
          <w:sz w:val="20"/>
        </w:rPr>
        <w:t>ešení sporů</w:t>
      </w:r>
    </w:p>
    <w:p w14:paraId="65DC9E09" w14:textId="0ED21BB1" w:rsidR="00F97381" w:rsidRPr="00E71AA3" w:rsidRDefault="00F97381" w:rsidP="003C189C">
      <w:pPr>
        <w:pStyle w:val="Odstavec"/>
        <w:rPr>
          <w:rFonts w:ascii="Arial" w:hAnsi="Arial" w:cs="Arial"/>
          <w:color w:val="auto"/>
          <w:sz w:val="20"/>
        </w:rPr>
      </w:pPr>
      <w:r w:rsidRPr="00E71AA3">
        <w:rPr>
          <w:rFonts w:ascii="Arial" w:hAnsi="Arial" w:cs="Arial"/>
          <w:color w:val="auto"/>
          <w:sz w:val="20"/>
        </w:rPr>
        <w:t xml:space="preserve">Smluvní strany </w:t>
      </w:r>
      <w:r w:rsidR="009A2ADF" w:rsidRPr="00E71AA3">
        <w:rPr>
          <w:rFonts w:ascii="Arial" w:hAnsi="Arial" w:cs="Arial"/>
          <w:color w:val="auto"/>
          <w:sz w:val="20"/>
        </w:rPr>
        <w:t>jsou</w:t>
      </w:r>
      <w:r w:rsidRPr="00E71AA3">
        <w:rPr>
          <w:rFonts w:ascii="Arial" w:hAnsi="Arial" w:cs="Arial"/>
          <w:color w:val="auto"/>
          <w:sz w:val="20"/>
        </w:rPr>
        <w:t xml:space="preserve"> případné spory související se smlouvou </w:t>
      </w:r>
      <w:r w:rsidR="009A2ADF" w:rsidRPr="00E71AA3">
        <w:rPr>
          <w:rFonts w:ascii="Arial" w:hAnsi="Arial" w:cs="Arial"/>
          <w:color w:val="auto"/>
          <w:sz w:val="20"/>
        </w:rPr>
        <w:t xml:space="preserve">povinny </w:t>
      </w:r>
      <w:r w:rsidRPr="00E71AA3">
        <w:rPr>
          <w:rFonts w:ascii="Arial" w:hAnsi="Arial" w:cs="Arial"/>
          <w:color w:val="auto"/>
          <w:sz w:val="20"/>
        </w:rPr>
        <w:t>řešit přednostně smírnou cestou. Nedojde-li k vyřešení sporu smírnou cestou, je každá ze smluvních stran oprávněna přistoupit k řešení sporu soudní cestou. S</w:t>
      </w:r>
      <w:r w:rsidR="00951D99" w:rsidRPr="00E71AA3">
        <w:rPr>
          <w:rFonts w:ascii="Arial" w:hAnsi="Arial" w:cs="Arial"/>
          <w:color w:val="auto"/>
          <w:sz w:val="20"/>
        </w:rPr>
        <w:t>mluvní strany v </w:t>
      </w:r>
      <w:r w:rsidRPr="00E71AA3">
        <w:rPr>
          <w:rFonts w:ascii="Arial" w:hAnsi="Arial" w:cs="Arial"/>
          <w:color w:val="auto"/>
          <w:sz w:val="20"/>
        </w:rPr>
        <w:t>souladu s § </w:t>
      </w:r>
      <w:r w:rsidR="00951D99" w:rsidRPr="00E71AA3">
        <w:rPr>
          <w:rFonts w:ascii="Arial" w:hAnsi="Arial" w:cs="Arial"/>
          <w:color w:val="auto"/>
          <w:sz w:val="20"/>
        </w:rPr>
        <w:t>89a zákona č. 99/1963 </w:t>
      </w:r>
      <w:r w:rsidRPr="00E71AA3">
        <w:rPr>
          <w:rFonts w:ascii="Arial" w:hAnsi="Arial" w:cs="Arial"/>
          <w:color w:val="auto"/>
          <w:sz w:val="20"/>
        </w:rPr>
        <w:t xml:space="preserve">Sb., </w:t>
      </w:r>
      <w:r w:rsidRPr="00E71AA3">
        <w:rPr>
          <w:rFonts w:ascii="Arial" w:hAnsi="Arial" w:cs="Arial"/>
          <w:color w:val="auto"/>
          <w:sz w:val="20"/>
        </w:rPr>
        <w:lastRenderedPageBreak/>
        <w:t>občanský soudní řád, ve znění pozdějších předpisů, sjednávají jako místně příslušný soud Městský soud v </w:t>
      </w:r>
      <w:r w:rsidR="005D2D34" w:rsidRPr="00E71AA3">
        <w:rPr>
          <w:rFonts w:ascii="Arial" w:hAnsi="Arial" w:cs="Arial"/>
          <w:color w:val="auto"/>
          <w:sz w:val="20"/>
        </w:rPr>
        <w:t>Praze</w:t>
      </w:r>
      <w:r w:rsidRPr="00E71AA3">
        <w:rPr>
          <w:rFonts w:ascii="Arial" w:hAnsi="Arial" w:cs="Arial"/>
          <w:color w:val="auto"/>
          <w:sz w:val="20"/>
        </w:rPr>
        <w:t>. Smluvní strany dále sjednávají, že smlouva a veške</w:t>
      </w:r>
      <w:r w:rsidR="00566C12" w:rsidRPr="00E71AA3">
        <w:rPr>
          <w:rFonts w:ascii="Arial" w:hAnsi="Arial" w:cs="Arial"/>
          <w:color w:val="auto"/>
          <w:sz w:val="20"/>
        </w:rPr>
        <w:t>ré nároky nebo spory vzniklé na </w:t>
      </w:r>
      <w:r w:rsidRPr="00E71AA3">
        <w:rPr>
          <w:rFonts w:ascii="Arial" w:hAnsi="Arial" w:cs="Arial"/>
          <w:color w:val="auto"/>
          <w:sz w:val="20"/>
        </w:rPr>
        <w:t>jejím základě nebo v souvislosti s ní (včetně mimosmluvních sporů a nároků) se budou řídit českým právem a budou vykládány v souladu s</w:t>
      </w:r>
      <w:r w:rsidR="00BA121B" w:rsidRPr="00E71AA3">
        <w:rPr>
          <w:rFonts w:ascii="Arial" w:hAnsi="Arial" w:cs="Arial"/>
          <w:color w:val="auto"/>
          <w:sz w:val="20"/>
        </w:rPr>
        <w:t> </w:t>
      </w:r>
      <w:r w:rsidRPr="00E71AA3">
        <w:rPr>
          <w:rFonts w:ascii="Arial" w:hAnsi="Arial" w:cs="Arial"/>
          <w:color w:val="auto"/>
          <w:sz w:val="20"/>
        </w:rPr>
        <w:t>právními předpisy České republiky.</w:t>
      </w:r>
    </w:p>
    <w:p w14:paraId="7C90CE22" w14:textId="77777777" w:rsidR="005F58FA" w:rsidRPr="00E71AA3" w:rsidRDefault="005F58FA" w:rsidP="005F58FA">
      <w:pPr>
        <w:pStyle w:val="Nadpis1"/>
        <w:rPr>
          <w:rFonts w:ascii="Arial" w:hAnsi="Arial" w:cs="Arial"/>
          <w:color w:val="auto"/>
          <w:sz w:val="20"/>
        </w:rPr>
      </w:pPr>
      <w:bookmarkStart w:id="7" w:name="_Ref15478993"/>
      <w:r w:rsidRPr="00E71AA3">
        <w:rPr>
          <w:rFonts w:ascii="Arial" w:hAnsi="Arial" w:cs="Arial"/>
          <w:color w:val="auto"/>
          <w:sz w:val="20"/>
        </w:rPr>
        <w:t>Další práva a povinnosti prodávajícího</w:t>
      </w:r>
      <w:bookmarkEnd w:id="7"/>
    </w:p>
    <w:p w14:paraId="5A40F512" w14:textId="78BF6880" w:rsidR="005F58FA" w:rsidRPr="00E71AA3" w:rsidRDefault="005F58FA" w:rsidP="00BC5730">
      <w:pPr>
        <w:pStyle w:val="Odstavec"/>
        <w:rPr>
          <w:rFonts w:ascii="Arial" w:hAnsi="Arial" w:cs="Arial"/>
          <w:color w:val="auto"/>
          <w:sz w:val="20"/>
        </w:rPr>
      </w:pPr>
      <w:r w:rsidRPr="00E71AA3">
        <w:rPr>
          <w:rFonts w:ascii="Arial" w:hAnsi="Arial" w:cs="Arial"/>
          <w:color w:val="auto"/>
          <w:sz w:val="20"/>
        </w:rPr>
        <w:t>Prodávající je povinen poskytovat služby v souladu s právními předpisy</w:t>
      </w:r>
      <w:bookmarkStart w:id="8" w:name="_Ref16225361"/>
      <w:r w:rsidRPr="00E71AA3">
        <w:rPr>
          <w:rFonts w:ascii="Arial" w:hAnsi="Arial" w:cs="Arial"/>
          <w:color w:val="auto"/>
          <w:sz w:val="20"/>
        </w:rPr>
        <w:t>.</w:t>
      </w:r>
      <w:bookmarkEnd w:id="8"/>
      <w:r w:rsidRPr="00E71AA3">
        <w:rPr>
          <w:rFonts w:ascii="Arial" w:hAnsi="Arial" w:cs="Arial"/>
          <w:color w:val="auto"/>
          <w:sz w:val="20"/>
        </w:rPr>
        <w:t xml:space="preserve"> Prodávající je v této souvislosti povinen provádět / poskytovat služby výhradně prostřednictvím osob k tomu v souladu s</w:t>
      </w:r>
      <w:r w:rsidR="006252DF" w:rsidRPr="00E71AA3">
        <w:rPr>
          <w:rFonts w:ascii="Arial" w:hAnsi="Arial" w:cs="Arial"/>
          <w:color w:val="auto"/>
          <w:sz w:val="20"/>
        </w:rPr>
        <w:t> </w:t>
      </w:r>
      <w:r w:rsidRPr="00E71AA3">
        <w:rPr>
          <w:rFonts w:ascii="Arial" w:hAnsi="Arial" w:cs="Arial"/>
          <w:color w:val="auto"/>
          <w:sz w:val="20"/>
        </w:rPr>
        <w:t>právními předpisy</w:t>
      </w:r>
      <w:r w:rsidR="006252DF" w:rsidRPr="00E71AA3">
        <w:rPr>
          <w:rFonts w:ascii="Arial" w:hAnsi="Arial" w:cs="Arial"/>
          <w:color w:val="auto"/>
          <w:sz w:val="20"/>
        </w:rPr>
        <w:t xml:space="preserve"> oprávněných</w:t>
      </w:r>
      <w:r w:rsidRPr="00E71AA3">
        <w:rPr>
          <w:rFonts w:ascii="Arial" w:hAnsi="Arial" w:cs="Arial"/>
          <w:color w:val="auto"/>
          <w:sz w:val="20"/>
        </w:rPr>
        <w:t>.</w:t>
      </w:r>
    </w:p>
    <w:p w14:paraId="1F540423" w14:textId="22657617" w:rsidR="005F58FA" w:rsidRPr="00E71AA3" w:rsidRDefault="005F58FA" w:rsidP="003C189C">
      <w:pPr>
        <w:pStyle w:val="Odstavec"/>
        <w:rPr>
          <w:rFonts w:ascii="Arial" w:hAnsi="Arial" w:cs="Arial"/>
          <w:color w:val="auto"/>
          <w:sz w:val="20"/>
        </w:rPr>
      </w:pPr>
      <w:bookmarkStart w:id="9" w:name="_Ref15307837"/>
      <w:r w:rsidRPr="00E71AA3">
        <w:rPr>
          <w:rFonts w:ascii="Arial" w:hAnsi="Arial" w:cs="Arial"/>
          <w:color w:val="auto"/>
          <w:sz w:val="20"/>
        </w:rPr>
        <w:t xml:space="preserve">Prodávající je povinen před zahájením provádění / poskytování jakékoli služby </w:t>
      </w:r>
      <w:r w:rsidR="00922EDE" w:rsidRPr="00E71AA3">
        <w:rPr>
          <w:rFonts w:ascii="Arial" w:hAnsi="Arial" w:cs="Arial"/>
          <w:color w:val="auto"/>
          <w:sz w:val="20"/>
        </w:rPr>
        <w:t xml:space="preserve">či odstraňování vad </w:t>
      </w:r>
      <w:r w:rsidRPr="00E71AA3">
        <w:rPr>
          <w:rFonts w:ascii="Arial" w:hAnsi="Arial" w:cs="Arial"/>
          <w:color w:val="auto"/>
          <w:sz w:val="20"/>
        </w:rPr>
        <w:t>uvědomit o svém příchodu kupujícího</w:t>
      </w:r>
      <w:r w:rsidR="00A72F67" w:rsidRPr="00E71AA3">
        <w:rPr>
          <w:rFonts w:ascii="Arial" w:hAnsi="Arial" w:cs="Arial"/>
          <w:color w:val="auto"/>
          <w:sz w:val="20"/>
        </w:rPr>
        <w:t>, a to i v případě vzdáleného přístupu</w:t>
      </w:r>
      <w:r w:rsidRPr="00E71AA3">
        <w:rPr>
          <w:rFonts w:ascii="Arial" w:hAnsi="Arial" w:cs="Arial"/>
          <w:color w:val="auto"/>
          <w:sz w:val="20"/>
        </w:rPr>
        <w:t>.</w:t>
      </w:r>
      <w:bookmarkEnd w:id="9"/>
    </w:p>
    <w:p w14:paraId="3A9D875D" w14:textId="300363AC" w:rsidR="005F58FA" w:rsidRPr="00E71AA3" w:rsidRDefault="005F58FA" w:rsidP="003C189C">
      <w:pPr>
        <w:pStyle w:val="Odstavec"/>
        <w:rPr>
          <w:rFonts w:ascii="Arial" w:hAnsi="Arial" w:cs="Arial"/>
          <w:color w:val="auto"/>
          <w:sz w:val="20"/>
        </w:rPr>
      </w:pPr>
      <w:r w:rsidRPr="00E71AA3">
        <w:rPr>
          <w:rFonts w:ascii="Arial" w:hAnsi="Arial" w:cs="Arial"/>
          <w:color w:val="auto"/>
          <w:sz w:val="20"/>
        </w:rPr>
        <w:t>Prodávající nenese zodpovědnost za</w:t>
      </w:r>
      <w:r w:rsidR="00DA030A" w:rsidRPr="00E71AA3">
        <w:rPr>
          <w:rFonts w:ascii="Arial" w:hAnsi="Arial" w:cs="Arial"/>
          <w:color w:val="auto"/>
          <w:sz w:val="20"/>
        </w:rPr>
        <w:t> </w:t>
      </w:r>
      <w:r w:rsidRPr="00E71AA3">
        <w:rPr>
          <w:rFonts w:ascii="Arial" w:hAnsi="Arial" w:cs="Arial"/>
          <w:color w:val="auto"/>
          <w:sz w:val="20"/>
        </w:rPr>
        <w:t>poškození zdraví lidí zařízením nebo poškození zařízení, pokud k nim dojde z důvodu, že:</w:t>
      </w:r>
    </w:p>
    <w:p w14:paraId="485ED5D3" w14:textId="1D142FAE" w:rsidR="005F58FA" w:rsidRPr="00E71AA3" w:rsidRDefault="005F58FA" w:rsidP="004B338E">
      <w:pPr>
        <w:pStyle w:val="Odrka"/>
        <w:ind w:left="1276"/>
        <w:rPr>
          <w:rFonts w:ascii="Arial" w:hAnsi="Arial" w:cs="Arial"/>
          <w:sz w:val="20"/>
        </w:rPr>
      </w:pPr>
      <w:r w:rsidRPr="00E71AA3">
        <w:rPr>
          <w:rFonts w:ascii="Arial" w:hAnsi="Arial" w:cs="Arial"/>
          <w:sz w:val="20"/>
        </w:rPr>
        <w:t>kupující při provozu zařízení nedodržel instrukce výrobce zařízení uvedené v dokladech dodaných prodávajícím</w:t>
      </w:r>
      <w:r w:rsidR="0038629C" w:rsidRPr="00E71AA3">
        <w:rPr>
          <w:rFonts w:ascii="Arial" w:hAnsi="Arial" w:cs="Arial"/>
          <w:sz w:val="20"/>
        </w:rPr>
        <w:t>,</w:t>
      </w:r>
    </w:p>
    <w:p w14:paraId="793DCDB9" w14:textId="07D0B3BB" w:rsidR="005F58FA" w:rsidRPr="00E71AA3" w:rsidRDefault="005F58FA" w:rsidP="004B338E">
      <w:pPr>
        <w:pStyle w:val="Odrka"/>
        <w:ind w:left="1276"/>
        <w:rPr>
          <w:rFonts w:ascii="Arial" w:hAnsi="Arial" w:cs="Arial"/>
          <w:sz w:val="20"/>
        </w:rPr>
      </w:pPr>
      <w:r w:rsidRPr="00E71AA3">
        <w:rPr>
          <w:rFonts w:ascii="Arial" w:hAnsi="Arial" w:cs="Arial"/>
          <w:sz w:val="20"/>
        </w:rPr>
        <w:t>kupující zařízení použil k jiný</w:t>
      </w:r>
      <w:r w:rsidR="0038629C" w:rsidRPr="00E71AA3">
        <w:rPr>
          <w:rFonts w:ascii="Arial" w:hAnsi="Arial" w:cs="Arial"/>
          <w:sz w:val="20"/>
        </w:rPr>
        <w:t>m účelům, než k jakým je určeno,</w:t>
      </w:r>
    </w:p>
    <w:p w14:paraId="530A3CC0" w14:textId="4A21B9A4" w:rsidR="005F58FA" w:rsidRPr="00E71AA3" w:rsidRDefault="005F58FA" w:rsidP="004B338E">
      <w:pPr>
        <w:pStyle w:val="Odrka"/>
        <w:ind w:left="1276"/>
        <w:rPr>
          <w:rFonts w:ascii="Arial" w:hAnsi="Arial" w:cs="Arial"/>
          <w:sz w:val="20"/>
        </w:rPr>
      </w:pPr>
      <w:r w:rsidRPr="00E71AA3">
        <w:rPr>
          <w:rFonts w:ascii="Arial" w:hAnsi="Arial" w:cs="Arial"/>
          <w:sz w:val="20"/>
        </w:rPr>
        <w:t>kupující prodávajícímu neumožnil provádění / poskytování služeb v souladu se smlouvou</w:t>
      </w:r>
      <w:r w:rsidR="0038629C" w:rsidRPr="00E71AA3">
        <w:rPr>
          <w:rFonts w:ascii="Arial" w:hAnsi="Arial" w:cs="Arial"/>
          <w:sz w:val="20"/>
        </w:rPr>
        <w:t>,</w:t>
      </w:r>
    </w:p>
    <w:p w14:paraId="4AC9660B" w14:textId="41C92387" w:rsidR="005F58FA" w:rsidRPr="00E71AA3" w:rsidRDefault="005F58FA" w:rsidP="004B338E">
      <w:pPr>
        <w:pStyle w:val="Odrka"/>
        <w:ind w:left="1276"/>
        <w:rPr>
          <w:rFonts w:ascii="Arial" w:hAnsi="Arial" w:cs="Arial"/>
          <w:sz w:val="20"/>
        </w:rPr>
      </w:pPr>
      <w:r w:rsidRPr="00E71AA3">
        <w:rPr>
          <w:rFonts w:ascii="Arial" w:hAnsi="Arial" w:cs="Arial"/>
          <w:sz w:val="20"/>
        </w:rPr>
        <w:t xml:space="preserve">služby </w:t>
      </w:r>
      <w:r w:rsidR="0038629C" w:rsidRPr="00E71AA3">
        <w:rPr>
          <w:rFonts w:ascii="Arial" w:hAnsi="Arial" w:cs="Arial"/>
          <w:sz w:val="20"/>
        </w:rPr>
        <w:t>z důvod</w:t>
      </w:r>
      <w:r w:rsidR="008D0CEC" w:rsidRPr="00E71AA3">
        <w:rPr>
          <w:rFonts w:ascii="Arial" w:hAnsi="Arial" w:cs="Arial"/>
          <w:sz w:val="20"/>
        </w:rPr>
        <w:t>ů</w:t>
      </w:r>
      <w:r w:rsidR="0038629C" w:rsidRPr="00E71AA3">
        <w:rPr>
          <w:rFonts w:ascii="Arial" w:hAnsi="Arial" w:cs="Arial"/>
          <w:sz w:val="20"/>
        </w:rPr>
        <w:t xml:space="preserve"> na</w:t>
      </w:r>
      <w:r w:rsidR="008D0CEC" w:rsidRPr="00E71AA3">
        <w:rPr>
          <w:rFonts w:ascii="Arial" w:hAnsi="Arial" w:cs="Arial"/>
          <w:sz w:val="20"/>
        </w:rPr>
        <w:t> </w:t>
      </w:r>
      <w:r w:rsidR="0038629C" w:rsidRPr="00E71AA3">
        <w:rPr>
          <w:rFonts w:ascii="Arial" w:hAnsi="Arial" w:cs="Arial"/>
          <w:sz w:val="20"/>
        </w:rPr>
        <w:t xml:space="preserve">straně kupujícího </w:t>
      </w:r>
      <w:r w:rsidRPr="00E71AA3">
        <w:rPr>
          <w:rFonts w:ascii="Arial" w:hAnsi="Arial" w:cs="Arial"/>
          <w:sz w:val="20"/>
        </w:rPr>
        <w:t>prováděla / poskytovala jiná osoba než</w:t>
      </w:r>
      <w:r w:rsidR="008F6E5C" w:rsidRPr="00E71AA3">
        <w:rPr>
          <w:rFonts w:ascii="Arial" w:hAnsi="Arial" w:cs="Arial"/>
          <w:sz w:val="20"/>
        </w:rPr>
        <w:t> </w:t>
      </w:r>
      <w:r w:rsidRPr="00E71AA3">
        <w:rPr>
          <w:rFonts w:ascii="Arial" w:hAnsi="Arial" w:cs="Arial"/>
          <w:sz w:val="20"/>
        </w:rPr>
        <w:t>prodávající.</w:t>
      </w:r>
    </w:p>
    <w:p w14:paraId="2B5C9B19" w14:textId="77777777" w:rsidR="005F58FA" w:rsidRPr="00E71AA3" w:rsidRDefault="005F58FA" w:rsidP="005F58FA">
      <w:pPr>
        <w:pStyle w:val="Nadpis1"/>
        <w:rPr>
          <w:rFonts w:ascii="Arial" w:hAnsi="Arial" w:cs="Arial"/>
          <w:color w:val="auto"/>
          <w:sz w:val="20"/>
        </w:rPr>
      </w:pPr>
      <w:bookmarkStart w:id="10" w:name="_Ref15307762"/>
      <w:bookmarkStart w:id="11" w:name="_Ref15478117"/>
      <w:r w:rsidRPr="00E71AA3">
        <w:rPr>
          <w:rFonts w:ascii="Arial" w:hAnsi="Arial" w:cs="Arial"/>
          <w:color w:val="auto"/>
          <w:sz w:val="20"/>
        </w:rPr>
        <w:t xml:space="preserve">Další práva a povinnosti </w:t>
      </w:r>
      <w:bookmarkEnd w:id="10"/>
      <w:r w:rsidRPr="00E71AA3">
        <w:rPr>
          <w:rFonts w:ascii="Arial" w:hAnsi="Arial" w:cs="Arial"/>
          <w:color w:val="auto"/>
          <w:sz w:val="20"/>
        </w:rPr>
        <w:t>kupujícího</w:t>
      </w:r>
      <w:bookmarkEnd w:id="11"/>
    </w:p>
    <w:p w14:paraId="1AB6E587" w14:textId="77777777" w:rsidR="005F58FA" w:rsidRPr="00E71AA3" w:rsidRDefault="005F58FA" w:rsidP="003C189C">
      <w:pPr>
        <w:pStyle w:val="Odstavec"/>
        <w:rPr>
          <w:rFonts w:ascii="Arial" w:hAnsi="Arial" w:cs="Arial"/>
          <w:color w:val="auto"/>
          <w:sz w:val="20"/>
        </w:rPr>
      </w:pPr>
      <w:r w:rsidRPr="00E71AA3">
        <w:rPr>
          <w:rFonts w:ascii="Arial" w:hAnsi="Arial" w:cs="Arial"/>
          <w:color w:val="auto"/>
          <w:sz w:val="20"/>
        </w:rPr>
        <w:t>Kupující je povinen používat zařízení v souladu s instrukcemi výrobce zařízení uvedenými v dokladech dodaných prodávajícím.</w:t>
      </w:r>
    </w:p>
    <w:p w14:paraId="75901E8B" w14:textId="77777777" w:rsidR="005F58FA" w:rsidRPr="00E71AA3" w:rsidRDefault="005F58FA" w:rsidP="007674EC">
      <w:pPr>
        <w:pStyle w:val="Odstavec"/>
        <w:rPr>
          <w:rFonts w:ascii="Arial" w:hAnsi="Arial" w:cs="Arial"/>
          <w:color w:val="auto"/>
          <w:sz w:val="20"/>
        </w:rPr>
      </w:pPr>
      <w:bookmarkStart w:id="12" w:name="_Ref15307902"/>
      <w:r w:rsidRPr="00E71AA3">
        <w:rPr>
          <w:rFonts w:ascii="Arial" w:hAnsi="Arial" w:cs="Arial"/>
          <w:color w:val="auto"/>
          <w:sz w:val="20"/>
        </w:rPr>
        <w:t>Kupující je povinen v dohodnutých termínech zajistit, aby zařízení bylo připraveno k provedení servisního zásahu, a umožnit servisnímu technikovi prodávajícího přístup k zařízení.</w:t>
      </w:r>
    </w:p>
    <w:p w14:paraId="34F0A4AC" w14:textId="77777777" w:rsidR="005F58FA" w:rsidRPr="00E71AA3" w:rsidRDefault="005F58FA" w:rsidP="007674EC">
      <w:pPr>
        <w:pStyle w:val="Odstavec"/>
        <w:rPr>
          <w:rFonts w:ascii="Arial" w:hAnsi="Arial" w:cs="Arial"/>
          <w:color w:val="auto"/>
          <w:sz w:val="20"/>
        </w:rPr>
      </w:pPr>
      <w:r w:rsidRPr="00E71AA3">
        <w:rPr>
          <w:rFonts w:ascii="Arial" w:hAnsi="Arial" w:cs="Arial"/>
          <w:color w:val="auto"/>
          <w:sz w:val="20"/>
        </w:rPr>
        <w:t xml:space="preserve">Kupující je povinen po celou dobu servisního zásahu na zařízení zajistit přítomnost pověřené osoby a poskytnout prodávajícímu </w:t>
      </w:r>
      <w:bookmarkEnd w:id="12"/>
      <w:r w:rsidRPr="00E71AA3">
        <w:rPr>
          <w:rFonts w:ascii="Arial" w:hAnsi="Arial" w:cs="Arial"/>
          <w:color w:val="auto"/>
          <w:sz w:val="20"/>
        </w:rPr>
        <w:t>přístrojový deník zařízení.</w:t>
      </w:r>
    </w:p>
    <w:p w14:paraId="536784C0" w14:textId="0668A282" w:rsidR="00AF4299" w:rsidRPr="00E71AA3" w:rsidRDefault="003F0FB7" w:rsidP="008437DC">
      <w:pPr>
        <w:pStyle w:val="Nadpis1"/>
        <w:rPr>
          <w:rFonts w:ascii="Arial" w:hAnsi="Arial" w:cs="Arial"/>
          <w:color w:val="auto"/>
          <w:sz w:val="20"/>
        </w:rPr>
      </w:pPr>
      <w:r w:rsidRPr="00E71AA3">
        <w:rPr>
          <w:rFonts w:ascii="Arial" w:hAnsi="Arial" w:cs="Arial"/>
          <w:color w:val="auto"/>
          <w:sz w:val="20"/>
        </w:rPr>
        <w:t>Kupní cena</w:t>
      </w:r>
      <w:r w:rsidR="005326EC" w:rsidRPr="00E71AA3">
        <w:rPr>
          <w:rFonts w:ascii="Arial" w:hAnsi="Arial" w:cs="Arial"/>
          <w:color w:val="auto"/>
          <w:sz w:val="20"/>
        </w:rPr>
        <w:t>, cena služeb,</w:t>
      </w:r>
      <w:r w:rsidR="00354C49" w:rsidRPr="00E71AA3">
        <w:rPr>
          <w:rFonts w:ascii="Arial" w:hAnsi="Arial" w:cs="Arial"/>
          <w:color w:val="auto"/>
          <w:sz w:val="20"/>
        </w:rPr>
        <w:t xml:space="preserve"> </w:t>
      </w:r>
      <w:r w:rsidRPr="00E71AA3">
        <w:rPr>
          <w:rFonts w:ascii="Arial" w:hAnsi="Arial" w:cs="Arial"/>
          <w:color w:val="auto"/>
          <w:sz w:val="20"/>
        </w:rPr>
        <w:t>platební podmínky</w:t>
      </w:r>
    </w:p>
    <w:p w14:paraId="455C9683" w14:textId="31728D29" w:rsidR="00AF4299" w:rsidRPr="00E71AA3" w:rsidRDefault="003F0FB7" w:rsidP="008F5941">
      <w:pPr>
        <w:pStyle w:val="Odstavec"/>
        <w:keepNext/>
        <w:rPr>
          <w:rFonts w:ascii="Arial" w:hAnsi="Arial" w:cs="Arial"/>
          <w:color w:val="auto"/>
          <w:sz w:val="20"/>
        </w:rPr>
      </w:pPr>
      <w:r w:rsidRPr="00E71AA3">
        <w:rPr>
          <w:rFonts w:ascii="Arial" w:hAnsi="Arial" w:cs="Arial"/>
          <w:color w:val="auto"/>
          <w:sz w:val="20"/>
        </w:rPr>
        <w:t>Celková cena za</w:t>
      </w:r>
      <w:r w:rsidR="00026F6D" w:rsidRPr="00E71AA3">
        <w:rPr>
          <w:rFonts w:ascii="Arial" w:hAnsi="Arial" w:cs="Arial"/>
          <w:color w:val="auto"/>
          <w:sz w:val="20"/>
        </w:rPr>
        <w:t> </w:t>
      </w:r>
      <w:r w:rsidR="00556A89" w:rsidRPr="00E71AA3">
        <w:rPr>
          <w:rFonts w:ascii="Arial" w:hAnsi="Arial" w:cs="Arial"/>
          <w:color w:val="auto"/>
          <w:sz w:val="20"/>
        </w:rPr>
        <w:t>splnění</w:t>
      </w:r>
      <w:r w:rsidRPr="00E71AA3">
        <w:rPr>
          <w:rFonts w:ascii="Arial" w:hAnsi="Arial" w:cs="Arial"/>
          <w:color w:val="auto"/>
          <w:sz w:val="20"/>
        </w:rPr>
        <w:t xml:space="preserve"> </w:t>
      </w:r>
      <w:r w:rsidR="00026F6D" w:rsidRPr="00E71AA3">
        <w:rPr>
          <w:rFonts w:ascii="Arial" w:hAnsi="Arial" w:cs="Arial"/>
          <w:color w:val="auto"/>
          <w:sz w:val="20"/>
        </w:rPr>
        <w:t xml:space="preserve">závazků </w:t>
      </w:r>
      <w:r w:rsidR="00556A89" w:rsidRPr="00E71AA3">
        <w:rPr>
          <w:rFonts w:ascii="Arial" w:hAnsi="Arial" w:cs="Arial"/>
          <w:color w:val="auto"/>
          <w:sz w:val="20"/>
        </w:rPr>
        <w:t xml:space="preserve">prodávajícího dle čl. </w:t>
      </w:r>
      <w:r w:rsidR="00026F6D" w:rsidRPr="00E71AA3">
        <w:rPr>
          <w:rFonts w:ascii="Arial" w:hAnsi="Arial" w:cs="Arial"/>
          <w:color w:val="auto"/>
          <w:sz w:val="20"/>
        </w:rPr>
        <w:fldChar w:fldCharType="begin"/>
      </w:r>
      <w:r w:rsidR="00026F6D" w:rsidRPr="00E71AA3">
        <w:rPr>
          <w:rFonts w:ascii="Arial" w:hAnsi="Arial" w:cs="Arial"/>
          <w:color w:val="auto"/>
          <w:sz w:val="20"/>
        </w:rPr>
        <w:instrText xml:space="preserve"> REF _Ref42248324 \r \h </w:instrText>
      </w:r>
      <w:r w:rsidR="008F5941" w:rsidRPr="00E71AA3">
        <w:rPr>
          <w:rFonts w:ascii="Arial" w:hAnsi="Arial" w:cs="Arial"/>
          <w:color w:val="auto"/>
          <w:sz w:val="20"/>
        </w:rPr>
        <w:instrText xml:space="preserve"> \* MERGEFORMAT </w:instrText>
      </w:r>
      <w:r w:rsidR="00026F6D" w:rsidRPr="00E71AA3">
        <w:rPr>
          <w:rFonts w:ascii="Arial" w:hAnsi="Arial" w:cs="Arial"/>
          <w:color w:val="auto"/>
          <w:sz w:val="20"/>
        </w:rPr>
      </w:r>
      <w:r w:rsidR="00026F6D" w:rsidRPr="00E71AA3">
        <w:rPr>
          <w:rFonts w:ascii="Arial" w:hAnsi="Arial" w:cs="Arial"/>
          <w:color w:val="auto"/>
          <w:sz w:val="20"/>
        </w:rPr>
        <w:fldChar w:fldCharType="separate"/>
      </w:r>
      <w:r w:rsidR="00984ACD">
        <w:rPr>
          <w:rFonts w:ascii="Arial" w:hAnsi="Arial" w:cs="Arial"/>
          <w:color w:val="auto"/>
          <w:sz w:val="20"/>
        </w:rPr>
        <w:t>2.1</w:t>
      </w:r>
      <w:r w:rsidR="00026F6D" w:rsidRPr="00E71AA3">
        <w:rPr>
          <w:rFonts w:ascii="Arial" w:hAnsi="Arial" w:cs="Arial"/>
          <w:color w:val="auto"/>
          <w:sz w:val="20"/>
        </w:rPr>
        <w:fldChar w:fldCharType="end"/>
      </w:r>
      <w:r w:rsidR="00026F6D" w:rsidRPr="00E71AA3">
        <w:rPr>
          <w:rFonts w:ascii="Arial" w:hAnsi="Arial" w:cs="Arial"/>
          <w:color w:val="auto"/>
          <w:sz w:val="20"/>
        </w:rPr>
        <w:t xml:space="preserve"> </w:t>
      </w:r>
      <w:r w:rsidR="00556A89" w:rsidRPr="00E71AA3">
        <w:rPr>
          <w:rFonts w:ascii="Arial" w:hAnsi="Arial" w:cs="Arial"/>
          <w:color w:val="auto"/>
          <w:sz w:val="20"/>
        </w:rPr>
        <w:t xml:space="preserve">smlouvy </w:t>
      </w:r>
      <w:r w:rsidR="00230A6E" w:rsidRPr="00E71AA3">
        <w:rPr>
          <w:rFonts w:ascii="Arial" w:hAnsi="Arial" w:cs="Arial"/>
          <w:color w:val="auto"/>
          <w:sz w:val="20"/>
        </w:rPr>
        <w:t xml:space="preserve">(dále jen „kupní cena“) </w:t>
      </w:r>
      <w:r w:rsidRPr="00E71AA3">
        <w:rPr>
          <w:rFonts w:ascii="Arial" w:hAnsi="Arial" w:cs="Arial"/>
          <w:color w:val="auto"/>
          <w:sz w:val="20"/>
        </w:rPr>
        <w:t>činí:</w:t>
      </w:r>
    </w:p>
    <w:p w14:paraId="3E5F4D75" w14:textId="0C602880" w:rsidR="00B25CE1" w:rsidRPr="00E71AA3" w:rsidRDefault="00380361" w:rsidP="004C2FD5">
      <w:pPr>
        <w:pStyle w:val="Odsazentext"/>
        <w:tabs>
          <w:tab w:val="right" w:pos="5245"/>
        </w:tabs>
        <w:ind w:left="851"/>
        <w:rPr>
          <w:rFonts w:ascii="Arial" w:hAnsi="Arial" w:cs="Arial"/>
          <w:b/>
          <w:bCs/>
          <w:sz w:val="20"/>
          <w:szCs w:val="22"/>
        </w:rPr>
      </w:pPr>
      <w:r w:rsidRPr="0050043B">
        <w:rPr>
          <w:rFonts w:ascii="Arial" w:hAnsi="Arial" w:cs="Arial"/>
          <w:b/>
          <w:bCs/>
          <w:sz w:val="20"/>
        </w:rPr>
        <w:t>K</w:t>
      </w:r>
      <w:r w:rsidR="00B25CE1" w:rsidRPr="0050043B">
        <w:rPr>
          <w:rFonts w:ascii="Arial" w:hAnsi="Arial" w:cs="Arial"/>
          <w:b/>
          <w:bCs/>
          <w:sz w:val="20"/>
        </w:rPr>
        <w:t>upní</w:t>
      </w:r>
      <w:r w:rsidR="00B25CE1" w:rsidRPr="0050043B">
        <w:rPr>
          <w:rFonts w:ascii="Arial" w:hAnsi="Arial" w:cs="Arial"/>
          <w:b/>
          <w:bCs/>
          <w:sz w:val="20"/>
          <w:szCs w:val="22"/>
        </w:rPr>
        <w:t xml:space="preserve"> cena bez DPH:</w:t>
      </w:r>
      <w:r w:rsidR="00B25CE1" w:rsidRPr="0050043B">
        <w:rPr>
          <w:rFonts w:ascii="Arial" w:hAnsi="Arial" w:cs="Arial"/>
          <w:b/>
          <w:bCs/>
          <w:sz w:val="20"/>
          <w:szCs w:val="22"/>
        </w:rPr>
        <w:tab/>
      </w:r>
      <w:r w:rsidR="0050043B" w:rsidRPr="0050043B">
        <w:rPr>
          <w:rFonts w:ascii="Arial" w:hAnsi="Arial" w:cs="Arial"/>
          <w:b/>
          <w:bCs/>
          <w:sz w:val="20"/>
          <w:szCs w:val="22"/>
        </w:rPr>
        <w:t>3</w:t>
      </w:r>
      <w:r w:rsidR="00953626">
        <w:rPr>
          <w:rFonts w:ascii="Arial" w:hAnsi="Arial" w:cs="Arial"/>
          <w:b/>
          <w:bCs/>
          <w:sz w:val="20"/>
          <w:szCs w:val="22"/>
        </w:rPr>
        <w:t> </w:t>
      </w:r>
      <w:r w:rsidR="0050043B" w:rsidRPr="0050043B">
        <w:rPr>
          <w:rFonts w:ascii="Arial" w:hAnsi="Arial" w:cs="Arial"/>
          <w:b/>
          <w:bCs/>
          <w:sz w:val="20"/>
          <w:szCs w:val="22"/>
        </w:rPr>
        <w:t>517</w:t>
      </w:r>
      <w:r w:rsidR="00953626">
        <w:rPr>
          <w:rFonts w:ascii="Arial" w:hAnsi="Arial" w:cs="Arial"/>
          <w:b/>
          <w:bCs/>
          <w:sz w:val="20"/>
          <w:szCs w:val="22"/>
        </w:rPr>
        <w:t xml:space="preserve"> </w:t>
      </w:r>
      <w:r w:rsidR="0050043B" w:rsidRPr="0050043B">
        <w:rPr>
          <w:rFonts w:ascii="Arial" w:hAnsi="Arial" w:cs="Arial"/>
          <w:b/>
          <w:bCs/>
          <w:sz w:val="20"/>
          <w:szCs w:val="22"/>
        </w:rPr>
        <w:t>600</w:t>
      </w:r>
      <w:r w:rsidR="00B621C1" w:rsidRPr="0050043B">
        <w:rPr>
          <w:rFonts w:ascii="Arial" w:hAnsi="Arial" w:cs="Arial"/>
          <w:b/>
          <w:bCs/>
          <w:sz w:val="20"/>
          <w:szCs w:val="22"/>
        </w:rPr>
        <w:t>,-</w:t>
      </w:r>
      <w:r w:rsidR="00B25CE1" w:rsidRPr="0050043B">
        <w:rPr>
          <w:rFonts w:ascii="Arial" w:hAnsi="Arial" w:cs="Arial"/>
          <w:b/>
          <w:bCs/>
          <w:sz w:val="20"/>
          <w:szCs w:val="22"/>
        </w:rPr>
        <w:t xml:space="preserve"> Kč</w:t>
      </w:r>
      <w:r w:rsidR="00026F6D" w:rsidRPr="0050043B">
        <w:rPr>
          <w:rFonts w:ascii="Arial" w:hAnsi="Arial" w:cs="Arial"/>
          <w:b/>
          <w:bCs/>
          <w:sz w:val="20"/>
          <w:szCs w:val="22"/>
        </w:rPr>
        <w:br/>
      </w:r>
      <w:r w:rsidR="00B25CE1" w:rsidRPr="0050043B">
        <w:rPr>
          <w:rFonts w:ascii="Arial" w:hAnsi="Arial" w:cs="Arial"/>
          <w:b/>
          <w:bCs/>
          <w:sz w:val="20"/>
        </w:rPr>
        <w:t>DPH</w:t>
      </w:r>
      <w:r w:rsidR="00B25CE1" w:rsidRPr="0050043B">
        <w:rPr>
          <w:rFonts w:ascii="Arial" w:hAnsi="Arial" w:cs="Arial"/>
          <w:b/>
          <w:bCs/>
          <w:sz w:val="20"/>
          <w:szCs w:val="22"/>
        </w:rPr>
        <w:t xml:space="preserve"> </w:t>
      </w:r>
      <w:r w:rsidR="00B621C1" w:rsidRPr="0050043B">
        <w:rPr>
          <w:rFonts w:ascii="Arial" w:hAnsi="Arial" w:cs="Arial"/>
          <w:b/>
          <w:bCs/>
          <w:sz w:val="20"/>
          <w:szCs w:val="22"/>
        </w:rPr>
        <w:t>(21)</w:t>
      </w:r>
      <w:r w:rsidR="00B25CE1" w:rsidRPr="0050043B">
        <w:rPr>
          <w:rFonts w:ascii="Arial" w:hAnsi="Arial" w:cs="Arial"/>
          <w:b/>
          <w:bCs/>
          <w:sz w:val="20"/>
          <w:szCs w:val="22"/>
        </w:rPr>
        <w:t xml:space="preserve"> %:</w:t>
      </w:r>
      <w:r w:rsidR="00B25CE1" w:rsidRPr="0050043B">
        <w:rPr>
          <w:rFonts w:ascii="Arial" w:hAnsi="Arial" w:cs="Arial"/>
          <w:b/>
          <w:bCs/>
          <w:sz w:val="20"/>
          <w:szCs w:val="22"/>
        </w:rPr>
        <w:tab/>
      </w:r>
      <w:r w:rsidR="0050043B" w:rsidRPr="0050043B">
        <w:rPr>
          <w:rFonts w:ascii="Arial" w:hAnsi="Arial" w:cs="Arial"/>
          <w:b/>
          <w:bCs/>
          <w:sz w:val="20"/>
          <w:szCs w:val="22"/>
        </w:rPr>
        <w:t>738</w:t>
      </w:r>
      <w:r w:rsidR="00953626">
        <w:rPr>
          <w:rFonts w:ascii="Arial" w:hAnsi="Arial" w:cs="Arial"/>
          <w:b/>
          <w:bCs/>
          <w:sz w:val="20"/>
          <w:szCs w:val="22"/>
        </w:rPr>
        <w:t xml:space="preserve"> </w:t>
      </w:r>
      <w:r w:rsidR="0050043B" w:rsidRPr="0050043B">
        <w:rPr>
          <w:rFonts w:ascii="Arial" w:hAnsi="Arial" w:cs="Arial"/>
          <w:b/>
          <w:bCs/>
          <w:sz w:val="20"/>
          <w:szCs w:val="22"/>
        </w:rPr>
        <w:t>6</w:t>
      </w:r>
      <w:r w:rsidR="00C31DB0">
        <w:rPr>
          <w:rFonts w:ascii="Arial" w:hAnsi="Arial" w:cs="Arial"/>
          <w:b/>
          <w:bCs/>
          <w:sz w:val="20"/>
          <w:szCs w:val="22"/>
        </w:rPr>
        <w:t>9</w:t>
      </w:r>
      <w:r w:rsidR="0050043B" w:rsidRPr="0050043B">
        <w:rPr>
          <w:rFonts w:ascii="Arial" w:hAnsi="Arial" w:cs="Arial"/>
          <w:b/>
          <w:bCs/>
          <w:sz w:val="20"/>
          <w:szCs w:val="22"/>
        </w:rPr>
        <w:t>6</w:t>
      </w:r>
      <w:r w:rsidR="00B621C1" w:rsidRPr="0050043B">
        <w:rPr>
          <w:rFonts w:ascii="Arial" w:hAnsi="Arial" w:cs="Arial"/>
          <w:b/>
          <w:bCs/>
          <w:sz w:val="20"/>
          <w:szCs w:val="22"/>
        </w:rPr>
        <w:t>,-</w:t>
      </w:r>
      <w:r w:rsidR="00B25CE1" w:rsidRPr="0050043B">
        <w:rPr>
          <w:rFonts w:ascii="Arial" w:hAnsi="Arial" w:cs="Arial"/>
          <w:b/>
          <w:bCs/>
          <w:sz w:val="20"/>
          <w:szCs w:val="22"/>
        </w:rPr>
        <w:t xml:space="preserve"> Kč</w:t>
      </w:r>
      <w:r w:rsidR="00026F6D" w:rsidRPr="0050043B">
        <w:rPr>
          <w:rFonts w:ascii="Arial" w:hAnsi="Arial" w:cs="Arial"/>
          <w:b/>
          <w:bCs/>
          <w:sz w:val="20"/>
          <w:szCs w:val="22"/>
        </w:rPr>
        <w:br/>
      </w:r>
      <w:r w:rsidRPr="0050043B">
        <w:rPr>
          <w:rFonts w:ascii="Arial" w:hAnsi="Arial" w:cs="Arial"/>
          <w:b/>
          <w:bCs/>
          <w:sz w:val="20"/>
          <w:szCs w:val="22"/>
        </w:rPr>
        <w:t>K</w:t>
      </w:r>
      <w:r w:rsidR="00B25CE1" w:rsidRPr="0050043B">
        <w:rPr>
          <w:rFonts w:ascii="Arial" w:hAnsi="Arial" w:cs="Arial"/>
          <w:b/>
          <w:bCs/>
          <w:sz w:val="20"/>
          <w:szCs w:val="22"/>
        </w:rPr>
        <w:t>upní cena včetně DPH:</w:t>
      </w:r>
      <w:r w:rsidR="00B25CE1" w:rsidRPr="0050043B">
        <w:rPr>
          <w:rFonts w:ascii="Arial" w:hAnsi="Arial" w:cs="Arial"/>
          <w:b/>
          <w:bCs/>
          <w:sz w:val="20"/>
          <w:szCs w:val="22"/>
        </w:rPr>
        <w:tab/>
      </w:r>
      <w:r w:rsidR="0050043B" w:rsidRPr="0050043B">
        <w:rPr>
          <w:rFonts w:ascii="Arial" w:hAnsi="Arial" w:cs="Arial"/>
          <w:b/>
          <w:bCs/>
          <w:sz w:val="20"/>
          <w:szCs w:val="22"/>
        </w:rPr>
        <w:t>4</w:t>
      </w:r>
      <w:r w:rsidR="00953626">
        <w:rPr>
          <w:rFonts w:ascii="Arial" w:hAnsi="Arial" w:cs="Arial"/>
          <w:b/>
          <w:bCs/>
          <w:sz w:val="20"/>
          <w:szCs w:val="22"/>
        </w:rPr>
        <w:t> </w:t>
      </w:r>
      <w:r w:rsidR="0050043B" w:rsidRPr="0050043B">
        <w:rPr>
          <w:rFonts w:ascii="Arial" w:hAnsi="Arial" w:cs="Arial"/>
          <w:b/>
          <w:bCs/>
          <w:sz w:val="20"/>
          <w:szCs w:val="22"/>
        </w:rPr>
        <w:t>256</w:t>
      </w:r>
      <w:r w:rsidR="00953626">
        <w:rPr>
          <w:rFonts w:ascii="Arial" w:hAnsi="Arial" w:cs="Arial"/>
          <w:b/>
          <w:bCs/>
          <w:sz w:val="20"/>
          <w:szCs w:val="22"/>
        </w:rPr>
        <w:t xml:space="preserve"> </w:t>
      </w:r>
      <w:r w:rsidR="0050043B" w:rsidRPr="0050043B">
        <w:rPr>
          <w:rFonts w:ascii="Arial" w:hAnsi="Arial" w:cs="Arial"/>
          <w:b/>
          <w:bCs/>
          <w:sz w:val="20"/>
          <w:szCs w:val="22"/>
        </w:rPr>
        <w:t>296</w:t>
      </w:r>
      <w:r w:rsidR="00B621C1" w:rsidRPr="0050043B">
        <w:rPr>
          <w:rFonts w:ascii="Arial" w:hAnsi="Arial" w:cs="Arial"/>
          <w:b/>
          <w:bCs/>
          <w:sz w:val="20"/>
          <w:szCs w:val="22"/>
        </w:rPr>
        <w:t>,-</w:t>
      </w:r>
      <w:r w:rsidR="00B25CE1" w:rsidRPr="0050043B">
        <w:rPr>
          <w:rFonts w:ascii="Arial" w:hAnsi="Arial" w:cs="Arial"/>
          <w:b/>
          <w:bCs/>
          <w:sz w:val="20"/>
          <w:szCs w:val="22"/>
        </w:rPr>
        <w:t xml:space="preserve"> Kč</w:t>
      </w:r>
    </w:p>
    <w:p w14:paraId="307BCF54" w14:textId="77777777" w:rsidR="005D2D34" w:rsidRPr="00E71AA3" w:rsidRDefault="005D2D34" w:rsidP="004C2FD5">
      <w:pPr>
        <w:ind w:left="851"/>
        <w:jc w:val="both"/>
        <w:rPr>
          <w:rFonts w:ascii="Arial" w:hAnsi="Arial" w:cs="Arial"/>
          <w:sz w:val="20"/>
          <w:szCs w:val="22"/>
        </w:rPr>
      </w:pPr>
    </w:p>
    <w:p w14:paraId="692B5D5E" w14:textId="2D7D06D4" w:rsidR="00901E0A" w:rsidRPr="00E71AA3" w:rsidRDefault="0040625E" w:rsidP="004C2FD5">
      <w:pPr>
        <w:ind w:left="851"/>
        <w:jc w:val="both"/>
        <w:rPr>
          <w:rFonts w:ascii="Arial" w:hAnsi="Arial" w:cs="Arial"/>
          <w:sz w:val="20"/>
          <w:szCs w:val="22"/>
        </w:rPr>
      </w:pPr>
      <w:r w:rsidRPr="00E71AA3">
        <w:rPr>
          <w:rFonts w:ascii="Arial" w:hAnsi="Arial" w:cs="Arial"/>
          <w:sz w:val="20"/>
          <w:szCs w:val="22"/>
        </w:rPr>
        <w:t>Rozklad kupní ceny dle jednotlivých položek včetně in</w:t>
      </w:r>
      <w:r w:rsidR="00FD55D9" w:rsidRPr="00E71AA3">
        <w:rPr>
          <w:rFonts w:ascii="Arial" w:hAnsi="Arial" w:cs="Arial"/>
          <w:sz w:val="20"/>
          <w:szCs w:val="22"/>
        </w:rPr>
        <w:t>formace o jednotkových cenách a </w:t>
      </w:r>
      <w:r w:rsidRPr="00E71AA3">
        <w:rPr>
          <w:rFonts w:ascii="Arial" w:hAnsi="Arial" w:cs="Arial"/>
          <w:sz w:val="20"/>
          <w:szCs w:val="22"/>
        </w:rPr>
        <w:t>množství jednotlivých položek je uveden v příloze č. 2 smlouvy</w:t>
      </w:r>
      <w:r w:rsidR="00901E0A" w:rsidRPr="00E71AA3">
        <w:rPr>
          <w:rFonts w:ascii="Arial" w:hAnsi="Arial" w:cs="Arial"/>
          <w:sz w:val="20"/>
          <w:szCs w:val="22"/>
        </w:rPr>
        <w:t>.</w:t>
      </w:r>
    </w:p>
    <w:p w14:paraId="22BEBA38" w14:textId="77777777" w:rsidR="005D2D34" w:rsidRPr="00E71AA3" w:rsidRDefault="005D2D34" w:rsidP="004C2FD5">
      <w:pPr>
        <w:ind w:left="851"/>
        <w:jc w:val="both"/>
        <w:rPr>
          <w:rFonts w:ascii="Arial" w:hAnsi="Arial" w:cs="Arial"/>
          <w:sz w:val="20"/>
          <w:szCs w:val="22"/>
        </w:rPr>
      </w:pPr>
    </w:p>
    <w:p w14:paraId="3FA9C427" w14:textId="229E2A3F" w:rsidR="00AF4299" w:rsidRPr="00E71AA3" w:rsidRDefault="00FD55D9" w:rsidP="003C189C">
      <w:pPr>
        <w:pStyle w:val="Odstavec"/>
        <w:rPr>
          <w:rFonts w:ascii="Arial" w:hAnsi="Arial" w:cs="Arial"/>
          <w:color w:val="auto"/>
          <w:sz w:val="20"/>
        </w:rPr>
      </w:pPr>
      <w:r w:rsidRPr="00E71AA3">
        <w:rPr>
          <w:rFonts w:ascii="Arial" w:hAnsi="Arial" w:cs="Arial"/>
          <w:color w:val="auto"/>
          <w:sz w:val="20"/>
        </w:rPr>
        <w:t>Kupní cena zahrnuje veškeré náklady prodávajícího související se splněním dotčených závazků a je stanovena jako konečná a nepřekročitelná. V případě změny sazby DPH se výše kupní ceny včetně DPH a vlastní DPH upraví dle právních předpisů účinných ke dni uskutečnění zdanitelného plnění</w:t>
      </w:r>
      <w:r w:rsidR="003F0FB7" w:rsidRPr="00E71AA3">
        <w:rPr>
          <w:rFonts w:ascii="Arial" w:hAnsi="Arial" w:cs="Arial"/>
          <w:color w:val="auto"/>
          <w:sz w:val="20"/>
        </w:rPr>
        <w:t>.</w:t>
      </w:r>
    </w:p>
    <w:p w14:paraId="4468363A" w14:textId="28BB7E0A" w:rsidR="00AF4299" w:rsidRPr="00E71AA3" w:rsidRDefault="00FD55D9" w:rsidP="003C189C">
      <w:pPr>
        <w:pStyle w:val="Odstavec"/>
        <w:rPr>
          <w:rFonts w:ascii="Arial" w:hAnsi="Arial" w:cs="Arial"/>
          <w:color w:val="auto"/>
          <w:sz w:val="20"/>
        </w:rPr>
      </w:pPr>
      <w:r w:rsidRPr="00E71AA3">
        <w:rPr>
          <w:rFonts w:ascii="Arial" w:hAnsi="Arial" w:cs="Arial"/>
          <w:color w:val="auto"/>
          <w:sz w:val="20"/>
        </w:rPr>
        <w:t xml:space="preserve">Kupní cena bude uhrazena na základě faktury vystavené prodávajícím po převzetí zařízení kupujícím s dobou splatnosti do </w:t>
      </w:r>
      <w:r w:rsidR="005D2D34" w:rsidRPr="00E71AA3">
        <w:rPr>
          <w:rFonts w:ascii="Arial" w:hAnsi="Arial" w:cs="Arial"/>
          <w:color w:val="auto"/>
          <w:sz w:val="20"/>
        </w:rPr>
        <w:t>60</w:t>
      </w:r>
      <w:r w:rsidRPr="00E71AA3">
        <w:rPr>
          <w:rFonts w:ascii="Arial" w:hAnsi="Arial" w:cs="Arial"/>
          <w:color w:val="auto"/>
          <w:sz w:val="20"/>
        </w:rPr>
        <w:t xml:space="preserve"> dnů ode dne doručení faktury kupujícímu</w:t>
      </w:r>
      <w:r w:rsidR="005D2D34" w:rsidRPr="00E71AA3">
        <w:rPr>
          <w:rFonts w:ascii="Arial" w:hAnsi="Arial" w:cs="Arial"/>
          <w:color w:val="auto"/>
          <w:sz w:val="20"/>
        </w:rPr>
        <w:t>, s tím že prodávající neuplatní sankci úrokem z prodlení 60 dnů po lhůtě splatnosti.</w:t>
      </w:r>
    </w:p>
    <w:p w14:paraId="56BE8EA5" w14:textId="494B5946" w:rsidR="00FD55D9" w:rsidRPr="00E71AA3" w:rsidRDefault="00FD55D9" w:rsidP="00107D18">
      <w:pPr>
        <w:pStyle w:val="Odstavec"/>
        <w:rPr>
          <w:rFonts w:ascii="Arial" w:hAnsi="Arial" w:cs="Arial"/>
          <w:b/>
          <w:color w:val="auto"/>
          <w:sz w:val="20"/>
        </w:rPr>
      </w:pPr>
      <w:r w:rsidRPr="00E71AA3">
        <w:rPr>
          <w:rFonts w:ascii="Arial" w:hAnsi="Arial" w:cs="Arial"/>
          <w:color w:val="auto"/>
          <w:sz w:val="20"/>
        </w:rPr>
        <w:t>Faktur</w:t>
      </w:r>
      <w:r w:rsidR="00CB2B8F" w:rsidRPr="00E71AA3">
        <w:rPr>
          <w:rFonts w:ascii="Arial" w:hAnsi="Arial" w:cs="Arial"/>
          <w:color w:val="auto"/>
          <w:sz w:val="20"/>
        </w:rPr>
        <w:t>a</w:t>
      </w:r>
      <w:r w:rsidRPr="00E71AA3">
        <w:rPr>
          <w:rFonts w:ascii="Arial" w:hAnsi="Arial" w:cs="Arial"/>
          <w:color w:val="auto"/>
          <w:sz w:val="20"/>
        </w:rPr>
        <w:t xml:space="preserve"> musí splňovat požadavky daňového dokladu a být v souladu s právními předpisy, zejména se zákonem č. 235/2004 Sb., o dani z přidané hodnoty, ve znění pozdějších předpisů (dále jen „ZoDPH“). Na faktuře musí být uveden název </w:t>
      </w:r>
      <w:r w:rsidR="0093761A" w:rsidRPr="00E71AA3">
        <w:rPr>
          <w:rFonts w:ascii="Arial" w:hAnsi="Arial" w:cs="Arial"/>
          <w:color w:val="auto"/>
          <w:sz w:val="20"/>
        </w:rPr>
        <w:t>a </w:t>
      </w:r>
      <w:r w:rsidR="00DA1D48" w:rsidRPr="00E71AA3">
        <w:rPr>
          <w:rFonts w:ascii="Arial" w:hAnsi="Arial" w:cs="Arial"/>
          <w:color w:val="auto"/>
          <w:sz w:val="20"/>
        </w:rPr>
        <w:t>evidenční číslo</w:t>
      </w:r>
      <w:r w:rsidR="0093761A" w:rsidRPr="00E71AA3">
        <w:rPr>
          <w:rFonts w:ascii="Arial" w:hAnsi="Arial" w:cs="Arial"/>
          <w:color w:val="auto"/>
          <w:sz w:val="20"/>
        </w:rPr>
        <w:t xml:space="preserve"> </w:t>
      </w:r>
      <w:r w:rsidRPr="00E71AA3">
        <w:rPr>
          <w:rFonts w:ascii="Arial" w:hAnsi="Arial" w:cs="Arial"/>
          <w:color w:val="auto"/>
          <w:sz w:val="20"/>
        </w:rPr>
        <w:t>veřejné zakázky</w:t>
      </w:r>
      <w:r w:rsidR="00EA7C72" w:rsidRPr="00E71AA3">
        <w:rPr>
          <w:rFonts w:ascii="Arial" w:hAnsi="Arial" w:cs="Arial"/>
          <w:color w:val="auto"/>
          <w:sz w:val="20"/>
        </w:rPr>
        <w:t>.</w:t>
      </w:r>
    </w:p>
    <w:p w14:paraId="677341AE" w14:textId="77777777" w:rsidR="00FD55D9" w:rsidRPr="00E71AA3" w:rsidRDefault="00FD55D9" w:rsidP="003C189C">
      <w:pPr>
        <w:pStyle w:val="Odstavec"/>
        <w:rPr>
          <w:rFonts w:ascii="Arial" w:hAnsi="Arial" w:cs="Arial"/>
          <w:color w:val="auto"/>
          <w:sz w:val="20"/>
        </w:rPr>
      </w:pPr>
      <w:r w:rsidRPr="00E71AA3">
        <w:rPr>
          <w:rFonts w:ascii="Arial" w:hAnsi="Arial" w:cs="Arial"/>
          <w:color w:val="auto"/>
          <w:sz w:val="20"/>
        </w:rPr>
        <w:t>Nebude-li faktura obsahovat náležitosti dle právních předpisů, popř. bude-li obsahovat jiné chyby či nedostatky, je kupující oprávněn fakturu vrátit, přičemž nová doba splatnosti počíná běžet dnem doručení opravené faktury kupujícímu.</w:t>
      </w:r>
    </w:p>
    <w:p w14:paraId="4BABA613" w14:textId="51A367EC" w:rsidR="00FD55D9" w:rsidRPr="00E71AA3" w:rsidRDefault="00FD55D9" w:rsidP="003C189C">
      <w:pPr>
        <w:pStyle w:val="Odstavec"/>
        <w:rPr>
          <w:rFonts w:ascii="Arial" w:hAnsi="Arial" w:cs="Arial"/>
          <w:color w:val="auto"/>
          <w:sz w:val="20"/>
        </w:rPr>
      </w:pPr>
      <w:bookmarkStart w:id="13" w:name="_Ref5972798"/>
      <w:r w:rsidRPr="00E71AA3">
        <w:rPr>
          <w:rFonts w:ascii="Arial" w:hAnsi="Arial" w:cs="Arial"/>
          <w:color w:val="auto"/>
          <w:sz w:val="20"/>
        </w:rPr>
        <w:t>Bude-li kupující k datu uskutečnění zdanitelného plnění či k datu poskytnutí úplaty za něj dle ZoDPH ručit za nezaplacenou DPH (§ 109 ZoDPH) ze strany prodávajícího, je oprávněn část kupní ceny</w:t>
      </w:r>
      <w:r w:rsidR="00DB0324" w:rsidRPr="00E71AA3">
        <w:rPr>
          <w:rFonts w:ascii="Arial" w:hAnsi="Arial" w:cs="Arial"/>
          <w:color w:val="auto"/>
          <w:sz w:val="20"/>
        </w:rPr>
        <w:t>/ ceny služeb</w:t>
      </w:r>
      <w:r w:rsidRPr="00E71AA3">
        <w:rPr>
          <w:rFonts w:ascii="Arial" w:hAnsi="Arial" w:cs="Arial"/>
          <w:color w:val="auto"/>
          <w:sz w:val="20"/>
        </w:rPr>
        <w:t xml:space="preserve"> odpovídající DPH uhradit přímo na bankovní účet příslušného správce daně. Část kupní ceny </w:t>
      </w:r>
      <w:r w:rsidR="00FB5D2C" w:rsidRPr="00E71AA3">
        <w:rPr>
          <w:rFonts w:ascii="Arial" w:hAnsi="Arial" w:cs="Arial"/>
          <w:color w:val="auto"/>
          <w:sz w:val="20"/>
        </w:rPr>
        <w:t>/</w:t>
      </w:r>
      <w:r w:rsidR="00DB0324" w:rsidRPr="00E71AA3">
        <w:rPr>
          <w:rFonts w:ascii="Arial" w:hAnsi="Arial" w:cs="Arial"/>
          <w:color w:val="auto"/>
          <w:sz w:val="20"/>
        </w:rPr>
        <w:t xml:space="preserve"> ceny služeb </w:t>
      </w:r>
      <w:r w:rsidRPr="00E71AA3">
        <w:rPr>
          <w:rFonts w:ascii="Arial" w:hAnsi="Arial" w:cs="Arial"/>
          <w:color w:val="auto"/>
          <w:sz w:val="20"/>
        </w:rPr>
        <w:t>odpovídající DPH se v takovém případě považuje za uhrazenou.</w:t>
      </w:r>
      <w:bookmarkEnd w:id="13"/>
    </w:p>
    <w:p w14:paraId="3C2EC34E" w14:textId="77777777" w:rsidR="00AF4299" w:rsidRPr="00E71AA3" w:rsidRDefault="003F0FB7" w:rsidP="008437DC">
      <w:pPr>
        <w:pStyle w:val="Nadpis1"/>
        <w:rPr>
          <w:rFonts w:ascii="Arial" w:hAnsi="Arial" w:cs="Arial"/>
          <w:color w:val="auto"/>
          <w:sz w:val="20"/>
        </w:rPr>
      </w:pPr>
      <w:r w:rsidRPr="00E71AA3">
        <w:rPr>
          <w:rFonts w:ascii="Arial" w:hAnsi="Arial" w:cs="Arial"/>
          <w:color w:val="auto"/>
          <w:sz w:val="20"/>
        </w:rPr>
        <w:lastRenderedPageBreak/>
        <w:t xml:space="preserve">Smluvní </w:t>
      </w:r>
      <w:r w:rsidR="00067C08" w:rsidRPr="00E71AA3">
        <w:rPr>
          <w:rFonts w:ascii="Arial" w:hAnsi="Arial" w:cs="Arial"/>
          <w:color w:val="auto"/>
          <w:sz w:val="20"/>
        </w:rPr>
        <w:t>sankce</w:t>
      </w:r>
    </w:p>
    <w:p w14:paraId="69076E36" w14:textId="03D1E854" w:rsidR="00AF4299" w:rsidRPr="00E71AA3" w:rsidRDefault="006A1F65" w:rsidP="003C189C">
      <w:pPr>
        <w:pStyle w:val="Odstavec"/>
        <w:rPr>
          <w:rFonts w:ascii="Arial" w:hAnsi="Arial" w:cs="Arial"/>
          <w:color w:val="auto"/>
          <w:sz w:val="20"/>
        </w:rPr>
      </w:pPr>
      <w:r w:rsidRPr="00E71AA3">
        <w:rPr>
          <w:rFonts w:ascii="Arial" w:hAnsi="Arial" w:cs="Arial"/>
          <w:color w:val="auto"/>
          <w:sz w:val="20"/>
        </w:rPr>
        <w:t>Kupující je za každý započatý den prodlení s úhradou kupní ceny a ceny služeb</w:t>
      </w:r>
      <w:r w:rsidR="00EC5481" w:rsidRPr="00E71AA3">
        <w:rPr>
          <w:rFonts w:ascii="Arial" w:hAnsi="Arial" w:cs="Arial"/>
          <w:color w:val="auto"/>
          <w:sz w:val="20"/>
        </w:rPr>
        <w:t xml:space="preserve"> (více jak 60 dnů po splatnosti) </w:t>
      </w:r>
      <w:r w:rsidRPr="00E71AA3">
        <w:rPr>
          <w:rFonts w:ascii="Arial" w:hAnsi="Arial" w:cs="Arial"/>
          <w:color w:val="auto"/>
          <w:sz w:val="20"/>
        </w:rPr>
        <w:t xml:space="preserve"> povinen uhradit prodávajícímu úrok z prodlení ve výši dle </w:t>
      </w:r>
      <w:r w:rsidR="00EC5481" w:rsidRPr="00E71AA3">
        <w:rPr>
          <w:rFonts w:ascii="Arial" w:hAnsi="Arial" w:cs="Arial"/>
          <w:color w:val="auto"/>
          <w:sz w:val="20"/>
        </w:rPr>
        <w:t xml:space="preserve">platného </w:t>
      </w:r>
      <w:r w:rsidRPr="00E71AA3">
        <w:rPr>
          <w:rFonts w:ascii="Arial" w:hAnsi="Arial" w:cs="Arial"/>
          <w:color w:val="auto"/>
          <w:sz w:val="20"/>
        </w:rPr>
        <w:t>nařízení vlády</w:t>
      </w:r>
      <w:r w:rsidR="00EC5481" w:rsidRPr="00E71AA3">
        <w:rPr>
          <w:rFonts w:ascii="Arial" w:hAnsi="Arial" w:cs="Arial"/>
          <w:color w:val="auto"/>
          <w:sz w:val="20"/>
        </w:rPr>
        <w:t>.</w:t>
      </w:r>
    </w:p>
    <w:p w14:paraId="5D1BF684" w14:textId="762D67F7" w:rsidR="00AF4299" w:rsidRPr="00E71AA3" w:rsidRDefault="00064D3A" w:rsidP="003C189C">
      <w:pPr>
        <w:pStyle w:val="Odstavec"/>
        <w:rPr>
          <w:rFonts w:ascii="Arial" w:hAnsi="Arial" w:cs="Arial"/>
          <w:color w:val="auto"/>
          <w:sz w:val="20"/>
        </w:rPr>
      </w:pPr>
      <w:r w:rsidRPr="00E71AA3">
        <w:rPr>
          <w:rFonts w:ascii="Arial" w:hAnsi="Arial" w:cs="Arial"/>
          <w:color w:val="auto"/>
          <w:sz w:val="20"/>
        </w:rPr>
        <w:t xml:space="preserve">Prodávající je za každý započatý den prodlení s dodáním zařízení povinen uhradit kupujícímu smluvní pokutu </w:t>
      </w:r>
      <w:r w:rsidR="00BF086A">
        <w:rPr>
          <w:rFonts w:ascii="Arial" w:hAnsi="Arial" w:cs="Arial"/>
          <w:color w:val="auto"/>
          <w:sz w:val="20"/>
        </w:rPr>
        <w:t>2</w:t>
      </w:r>
      <w:r w:rsidR="00EC5481" w:rsidRPr="00E71AA3">
        <w:rPr>
          <w:rFonts w:ascii="Arial" w:hAnsi="Arial" w:cs="Arial"/>
          <w:color w:val="auto"/>
          <w:sz w:val="20"/>
        </w:rPr>
        <w:t> 000,-</w:t>
      </w:r>
      <w:r w:rsidR="00CB2B8F" w:rsidRPr="00E71AA3">
        <w:rPr>
          <w:rFonts w:ascii="Arial" w:hAnsi="Arial" w:cs="Arial"/>
          <w:color w:val="auto"/>
          <w:sz w:val="20"/>
        </w:rPr>
        <w:t xml:space="preserve"> </w:t>
      </w:r>
      <w:r w:rsidRPr="00E71AA3">
        <w:rPr>
          <w:rFonts w:ascii="Arial" w:hAnsi="Arial" w:cs="Arial"/>
          <w:color w:val="auto"/>
          <w:sz w:val="20"/>
        </w:rPr>
        <w:t xml:space="preserve"> Kč</w:t>
      </w:r>
      <w:r w:rsidR="009C384A" w:rsidRPr="00E71AA3">
        <w:rPr>
          <w:rFonts w:ascii="Arial" w:hAnsi="Arial" w:cs="Arial"/>
          <w:color w:val="auto"/>
          <w:sz w:val="20"/>
        </w:rPr>
        <w:t>.</w:t>
      </w:r>
    </w:p>
    <w:p w14:paraId="14CD0B2F" w14:textId="7014E2AA" w:rsidR="00AF4299" w:rsidRPr="00E71AA3" w:rsidRDefault="00D42228" w:rsidP="00910C9D">
      <w:pPr>
        <w:pStyle w:val="Odstavec"/>
        <w:rPr>
          <w:rFonts w:ascii="Arial" w:hAnsi="Arial" w:cs="Arial"/>
          <w:color w:val="auto"/>
          <w:sz w:val="20"/>
        </w:rPr>
      </w:pPr>
      <w:r w:rsidRPr="00E71AA3">
        <w:rPr>
          <w:rFonts w:ascii="Arial" w:hAnsi="Arial" w:cs="Arial"/>
          <w:color w:val="auto"/>
          <w:sz w:val="20"/>
        </w:rPr>
        <w:t>Prodávající je za každ</w:t>
      </w:r>
      <w:r w:rsidR="00790680" w:rsidRPr="00E71AA3">
        <w:rPr>
          <w:rFonts w:ascii="Arial" w:hAnsi="Arial" w:cs="Arial"/>
          <w:color w:val="auto"/>
          <w:sz w:val="20"/>
        </w:rPr>
        <w:t>ou započatou</w:t>
      </w:r>
      <w:r w:rsidRPr="00E71AA3">
        <w:rPr>
          <w:rFonts w:ascii="Arial" w:hAnsi="Arial" w:cs="Arial"/>
          <w:color w:val="auto"/>
          <w:sz w:val="20"/>
        </w:rPr>
        <w:t xml:space="preserve"> </w:t>
      </w:r>
      <w:r w:rsidR="00790680" w:rsidRPr="00E71AA3">
        <w:rPr>
          <w:rFonts w:ascii="Arial" w:hAnsi="Arial" w:cs="Arial"/>
          <w:color w:val="auto"/>
          <w:sz w:val="20"/>
        </w:rPr>
        <w:t xml:space="preserve">hodinu </w:t>
      </w:r>
      <w:r w:rsidRPr="00E71AA3">
        <w:rPr>
          <w:rFonts w:ascii="Arial" w:hAnsi="Arial" w:cs="Arial"/>
          <w:color w:val="auto"/>
          <w:sz w:val="20"/>
        </w:rPr>
        <w:t xml:space="preserve">prodlení s odstraněním vady zařízení povinen uhradit kupujícímu smluvní pokutu </w:t>
      </w:r>
      <w:r w:rsidR="00BF086A">
        <w:rPr>
          <w:rFonts w:ascii="Arial" w:hAnsi="Arial" w:cs="Arial"/>
          <w:color w:val="auto"/>
          <w:sz w:val="20"/>
        </w:rPr>
        <w:t>5</w:t>
      </w:r>
      <w:r w:rsidR="00EC5481" w:rsidRPr="00E71AA3">
        <w:rPr>
          <w:rFonts w:ascii="Arial" w:hAnsi="Arial" w:cs="Arial"/>
          <w:color w:val="auto"/>
          <w:sz w:val="20"/>
        </w:rPr>
        <w:t>00,-</w:t>
      </w:r>
      <w:r w:rsidR="00FB5D2C" w:rsidRPr="00E71AA3">
        <w:rPr>
          <w:rFonts w:ascii="Arial" w:hAnsi="Arial" w:cs="Arial"/>
          <w:color w:val="auto"/>
          <w:sz w:val="20"/>
        </w:rPr>
        <w:t xml:space="preserve"> </w:t>
      </w:r>
      <w:r w:rsidRPr="00E71AA3">
        <w:rPr>
          <w:rFonts w:ascii="Arial" w:hAnsi="Arial" w:cs="Arial"/>
          <w:color w:val="auto"/>
          <w:sz w:val="20"/>
        </w:rPr>
        <w:t>Kč</w:t>
      </w:r>
      <w:r w:rsidR="00425316" w:rsidRPr="00E71AA3">
        <w:rPr>
          <w:rFonts w:ascii="Arial" w:hAnsi="Arial" w:cs="Arial"/>
          <w:color w:val="auto"/>
          <w:sz w:val="20"/>
        </w:rPr>
        <w:t>.</w:t>
      </w:r>
    </w:p>
    <w:p w14:paraId="5577CD5F" w14:textId="2CB39D23" w:rsidR="00DD5C4D" w:rsidRPr="00E71AA3" w:rsidRDefault="00DD5C4D" w:rsidP="00910C9D">
      <w:pPr>
        <w:pStyle w:val="Odstavec"/>
        <w:rPr>
          <w:rFonts w:ascii="Arial" w:hAnsi="Arial" w:cs="Arial"/>
          <w:color w:val="auto"/>
          <w:sz w:val="20"/>
        </w:rPr>
      </w:pPr>
      <w:r w:rsidRPr="00E71AA3">
        <w:rPr>
          <w:rFonts w:ascii="Arial" w:hAnsi="Arial" w:cs="Arial"/>
          <w:color w:val="auto"/>
          <w:sz w:val="20"/>
        </w:rPr>
        <w:t>Prodávající je za každý započatý den prodlení s provedením upgradu či updatu softwaru zařízení povinen uhradit kupujícímu smluvní</w:t>
      </w:r>
      <w:r w:rsidR="008124F0" w:rsidRPr="00E71AA3">
        <w:rPr>
          <w:rFonts w:ascii="Arial" w:hAnsi="Arial" w:cs="Arial"/>
          <w:color w:val="auto"/>
          <w:sz w:val="20"/>
        </w:rPr>
        <w:t xml:space="preserve"> pokutu </w:t>
      </w:r>
      <w:r w:rsidR="00BF086A">
        <w:rPr>
          <w:rFonts w:ascii="Arial" w:hAnsi="Arial" w:cs="Arial"/>
          <w:color w:val="auto"/>
          <w:sz w:val="20"/>
        </w:rPr>
        <w:t>2</w:t>
      </w:r>
      <w:r w:rsidR="00EC5481" w:rsidRPr="00E71AA3">
        <w:rPr>
          <w:rFonts w:ascii="Arial" w:hAnsi="Arial" w:cs="Arial"/>
          <w:color w:val="auto"/>
          <w:sz w:val="20"/>
        </w:rPr>
        <w:t>.000,-</w:t>
      </w:r>
      <w:r w:rsidRPr="00E71AA3">
        <w:rPr>
          <w:rFonts w:ascii="Arial" w:hAnsi="Arial" w:cs="Arial"/>
          <w:color w:val="auto"/>
          <w:sz w:val="20"/>
        </w:rPr>
        <w:t xml:space="preserve"> Kč.</w:t>
      </w:r>
    </w:p>
    <w:p w14:paraId="4E147ADC" w14:textId="32FD289B" w:rsidR="00E460F6" w:rsidRPr="00E71AA3" w:rsidRDefault="00E460F6" w:rsidP="00E460F6">
      <w:pPr>
        <w:pStyle w:val="Odstavec"/>
        <w:rPr>
          <w:rFonts w:ascii="Arial" w:hAnsi="Arial" w:cs="Arial"/>
          <w:color w:val="auto"/>
          <w:sz w:val="20"/>
        </w:rPr>
      </w:pPr>
      <w:r w:rsidRPr="00E71AA3">
        <w:rPr>
          <w:rFonts w:ascii="Arial" w:hAnsi="Arial" w:cs="Arial"/>
          <w:color w:val="auto"/>
          <w:sz w:val="20"/>
        </w:rPr>
        <w:t xml:space="preserve">Prodávající je za každý započatý den prodlení s provedením pravidelné roční kontroly (PMI) zařízení povinen uhradit kupujícímu smluvní pokutu </w:t>
      </w:r>
      <w:r w:rsidR="00BF086A">
        <w:rPr>
          <w:rFonts w:ascii="Arial" w:hAnsi="Arial" w:cs="Arial"/>
          <w:color w:val="auto"/>
          <w:sz w:val="20"/>
        </w:rPr>
        <w:t>2</w:t>
      </w:r>
      <w:r w:rsidR="00EC5481" w:rsidRPr="00E71AA3">
        <w:rPr>
          <w:rFonts w:ascii="Arial" w:hAnsi="Arial" w:cs="Arial"/>
          <w:color w:val="auto"/>
          <w:sz w:val="20"/>
        </w:rPr>
        <w:t xml:space="preserve">.000,- </w:t>
      </w:r>
      <w:r w:rsidRPr="00E71AA3">
        <w:rPr>
          <w:rFonts w:ascii="Arial" w:hAnsi="Arial" w:cs="Arial"/>
          <w:color w:val="auto"/>
          <w:sz w:val="20"/>
        </w:rPr>
        <w:t xml:space="preserve"> Kč.</w:t>
      </w:r>
    </w:p>
    <w:p w14:paraId="4CE621A4" w14:textId="53EC0B20" w:rsidR="00AF4299" w:rsidRPr="00E71AA3" w:rsidRDefault="00290F58" w:rsidP="003C189C">
      <w:pPr>
        <w:pStyle w:val="Odstavec"/>
        <w:rPr>
          <w:rFonts w:ascii="Arial" w:hAnsi="Arial" w:cs="Arial"/>
          <w:color w:val="auto"/>
          <w:sz w:val="20"/>
        </w:rPr>
      </w:pPr>
      <w:r w:rsidRPr="00E71AA3">
        <w:rPr>
          <w:rFonts w:ascii="Arial" w:hAnsi="Arial" w:cs="Arial"/>
          <w:color w:val="auto"/>
          <w:sz w:val="20"/>
        </w:rPr>
        <w:t>Prodávající je povinen uhradit kupujícímu smluvní pokutu do 10 dnů ode dne doručení jejího vyúčtování prodávajícímu</w:t>
      </w:r>
      <w:r w:rsidR="003F0FB7" w:rsidRPr="00E71AA3">
        <w:rPr>
          <w:rFonts w:ascii="Arial" w:hAnsi="Arial" w:cs="Arial"/>
          <w:color w:val="auto"/>
          <w:sz w:val="20"/>
        </w:rPr>
        <w:t>.</w:t>
      </w:r>
    </w:p>
    <w:p w14:paraId="33A57163" w14:textId="7FAF418E" w:rsidR="00AF4299" w:rsidRPr="00E71AA3" w:rsidRDefault="00290F58" w:rsidP="003C189C">
      <w:pPr>
        <w:pStyle w:val="Odstavec"/>
        <w:rPr>
          <w:rFonts w:ascii="Arial" w:hAnsi="Arial" w:cs="Arial"/>
          <w:color w:val="auto"/>
          <w:sz w:val="20"/>
        </w:rPr>
      </w:pPr>
      <w:r w:rsidRPr="00E71AA3">
        <w:rPr>
          <w:rFonts w:ascii="Arial" w:hAnsi="Arial" w:cs="Arial"/>
          <w:color w:val="auto"/>
          <w:sz w:val="20"/>
        </w:rPr>
        <w:t>Zaplacení jakékoli z výše uvedených smluvních pokut se nedotýká nároku kupujícího na náhradu škody ve výši přesahující smluvní pokutu</w:t>
      </w:r>
      <w:r w:rsidR="003F0FB7" w:rsidRPr="00E71AA3">
        <w:rPr>
          <w:rFonts w:ascii="Arial" w:hAnsi="Arial" w:cs="Arial"/>
          <w:color w:val="auto"/>
          <w:sz w:val="20"/>
        </w:rPr>
        <w:t>.</w:t>
      </w:r>
    </w:p>
    <w:p w14:paraId="6CFBB083" w14:textId="77777777" w:rsidR="00F63D8E" w:rsidRPr="00E71AA3" w:rsidRDefault="00F63D8E" w:rsidP="008437DC">
      <w:pPr>
        <w:pStyle w:val="Nadpis1"/>
        <w:rPr>
          <w:rFonts w:ascii="Arial" w:hAnsi="Arial" w:cs="Arial"/>
          <w:color w:val="auto"/>
          <w:sz w:val="20"/>
        </w:rPr>
      </w:pPr>
      <w:r w:rsidRPr="00E71AA3">
        <w:rPr>
          <w:rFonts w:ascii="Arial" w:hAnsi="Arial" w:cs="Arial"/>
          <w:color w:val="auto"/>
          <w:sz w:val="20"/>
        </w:rPr>
        <w:t>Platnost a účinnost smlouvy, změny smlouvy</w:t>
      </w:r>
    </w:p>
    <w:p w14:paraId="0EAF91B8" w14:textId="11417753" w:rsidR="00CA76A7" w:rsidRPr="00E71AA3" w:rsidRDefault="00E82E91" w:rsidP="003C189C">
      <w:pPr>
        <w:pStyle w:val="Odstavec"/>
        <w:rPr>
          <w:rFonts w:ascii="Arial" w:hAnsi="Arial" w:cs="Arial"/>
          <w:color w:val="auto"/>
          <w:sz w:val="20"/>
        </w:rPr>
      </w:pPr>
      <w:r w:rsidRPr="00E71AA3">
        <w:rPr>
          <w:rFonts w:ascii="Arial" w:hAnsi="Arial" w:cs="Arial"/>
          <w:color w:val="auto"/>
          <w:sz w:val="20"/>
        </w:rPr>
        <w:t>Smlouva nabývá platnosti dnem jejího podpisu oběma smluvními stranami a účinnosti jejím zveřejněním dle zákona č. 340/2015 Sb., o registru smluv, ve znění pozdějších předpisů (dále jen „zákon o registru smluv“)</w:t>
      </w:r>
      <w:r w:rsidR="00CA76A7" w:rsidRPr="00E71AA3">
        <w:rPr>
          <w:rFonts w:ascii="Arial" w:hAnsi="Arial" w:cs="Arial"/>
          <w:color w:val="auto"/>
          <w:sz w:val="20"/>
        </w:rPr>
        <w:t>.</w:t>
      </w:r>
    </w:p>
    <w:p w14:paraId="4B853A1C" w14:textId="3681AFA1" w:rsidR="000756C1" w:rsidRPr="00E71AA3" w:rsidRDefault="005F0425" w:rsidP="003C189C">
      <w:pPr>
        <w:pStyle w:val="Odstavec"/>
        <w:rPr>
          <w:rFonts w:ascii="Arial" w:hAnsi="Arial" w:cs="Arial"/>
          <w:color w:val="auto"/>
          <w:sz w:val="20"/>
        </w:rPr>
      </w:pPr>
      <w:r w:rsidRPr="00E71AA3">
        <w:rPr>
          <w:rFonts w:ascii="Arial" w:hAnsi="Arial" w:cs="Arial"/>
          <w:color w:val="auto"/>
          <w:sz w:val="20"/>
        </w:rPr>
        <w:t>Smlouvu lze změnit výhradně dohodou smluvních stran v písemné formě podepsanou oběma smluvními stranami, přednostně prostřednictvím vzestupně číslovaných dodatků. Výjimkou je změna adresy sídla a kontaktních údajů, v takovém případě postačuje oznámení dotčené smluvní strany doručené v písemné formě druhé smluvní straně, v případě změny adresy sídla spolu s doklady prokazujícími oznamovanou změnu; ke změně smlouvy dochází dnem doručení oznámení druhé smluvní straně</w:t>
      </w:r>
      <w:r w:rsidR="000756C1" w:rsidRPr="00E71AA3">
        <w:rPr>
          <w:rFonts w:ascii="Arial" w:hAnsi="Arial" w:cs="Arial"/>
          <w:color w:val="auto"/>
          <w:sz w:val="20"/>
        </w:rPr>
        <w:t>.</w:t>
      </w:r>
    </w:p>
    <w:p w14:paraId="51133025" w14:textId="7D3B1484" w:rsidR="000E2803" w:rsidRPr="00E71AA3" w:rsidRDefault="0043366E" w:rsidP="003C189C">
      <w:pPr>
        <w:pStyle w:val="Odstavec"/>
        <w:rPr>
          <w:rFonts w:ascii="Arial" w:hAnsi="Arial" w:cs="Arial"/>
          <w:color w:val="auto"/>
          <w:sz w:val="20"/>
        </w:rPr>
      </w:pPr>
      <w:r w:rsidRPr="00E71AA3">
        <w:rPr>
          <w:rFonts w:ascii="Arial" w:hAnsi="Arial" w:cs="Arial"/>
          <w:color w:val="auto"/>
          <w:sz w:val="20"/>
        </w:rPr>
        <w:t>Prodávající je oprávněn převést svoje práva a povinnosti ze smlouvy vyplývající na jinou osobu pouze s písemným souhlasem kupujícího</w:t>
      </w:r>
      <w:r w:rsidR="000E2803" w:rsidRPr="00E71AA3">
        <w:rPr>
          <w:rFonts w:ascii="Arial" w:hAnsi="Arial" w:cs="Arial"/>
          <w:color w:val="auto"/>
          <w:sz w:val="20"/>
        </w:rPr>
        <w:t>.</w:t>
      </w:r>
    </w:p>
    <w:p w14:paraId="682AD6ED" w14:textId="02765F75" w:rsidR="00625820" w:rsidRPr="00E71AA3" w:rsidRDefault="00004691" w:rsidP="003C189C">
      <w:pPr>
        <w:pStyle w:val="Odstavec"/>
        <w:rPr>
          <w:rFonts w:ascii="Arial" w:hAnsi="Arial" w:cs="Arial"/>
          <w:color w:val="auto"/>
          <w:sz w:val="20"/>
        </w:rPr>
      </w:pPr>
      <w:r w:rsidRPr="00E71AA3">
        <w:rPr>
          <w:rFonts w:ascii="Arial" w:hAnsi="Arial" w:cs="Arial"/>
          <w:color w:val="auto"/>
          <w:sz w:val="20"/>
        </w:rPr>
        <w:t>Smluvní strany se nad rámec § 576 občanského zákoníku pro případ neplatnosti některého z ustanovení smlouvy či celé smlouvy zavazují, že si poskytnou potřebnou součinnost k uzavření dohody, kterou by dotčené ustanovení, případně celou smlouvu, nahradily tak, aby obsah a účel smlouvy zůstal v nejvyšší možné míře zachován</w:t>
      </w:r>
      <w:r w:rsidR="00625820" w:rsidRPr="00E71AA3">
        <w:rPr>
          <w:rFonts w:ascii="Arial" w:hAnsi="Arial" w:cs="Arial"/>
          <w:color w:val="auto"/>
          <w:sz w:val="20"/>
        </w:rPr>
        <w:t>.</w:t>
      </w:r>
    </w:p>
    <w:p w14:paraId="395E089A" w14:textId="5A00E226" w:rsidR="000756C1" w:rsidRPr="00E71AA3" w:rsidRDefault="006D7FFE" w:rsidP="003C189C">
      <w:pPr>
        <w:pStyle w:val="Odstavec"/>
        <w:rPr>
          <w:rFonts w:ascii="Arial" w:hAnsi="Arial" w:cs="Arial"/>
          <w:color w:val="auto"/>
          <w:sz w:val="20"/>
        </w:rPr>
      </w:pPr>
      <w:r w:rsidRPr="00E71AA3">
        <w:rPr>
          <w:rFonts w:ascii="Arial" w:hAnsi="Arial" w:cs="Arial"/>
          <w:color w:val="auto"/>
          <w:sz w:val="20"/>
        </w:rPr>
        <w:t xml:space="preserve">Každá ze smluvních stran je oprávněna od smlouvy odstoupit v případě podstatného porušení smlouvy druhou smluvní stranou. Na straně kupujícího se za podstatné porušení smlouvy považuje jeho prodlení s úhradou kupní ceny přesahující </w:t>
      </w:r>
      <w:r w:rsidR="00EC5481" w:rsidRPr="00E71AA3">
        <w:rPr>
          <w:rFonts w:ascii="Arial" w:hAnsi="Arial" w:cs="Arial"/>
          <w:color w:val="auto"/>
          <w:sz w:val="20"/>
        </w:rPr>
        <w:t>70</w:t>
      </w:r>
      <w:r w:rsidRPr="00E71AA3">
        <w:rPr>
          <w:rFonts w:ascii="Arial" w:hAnsi="Arial" w:cs="Arial"/>
          <w:color w:val="auto"/>
          <w:sz w:val="20"/>
        </w:rPr>
        <w:t xml:space="preserve"> dnů</w:t>
      </w:r>
      <w:r w:rsidR="008F5941" w:rsidRPr="00E71AA3">
        <w:rPr>
          <w:rFonts w:ascii="Arial" w:hAnsi="Arial" w:cs="Arial"/>
          <w:color w:val="auto"/>
          <w:sz w:val="20"/>
        </w:rPr>
        <w:t>. Na straně prodávajícího se za </w:t>
      </w:r>
      <w:r w:rsidRPr="00E71AA3">
        <w:rPr>
          <w:rFonts w:ascii="Arial" w:hAnsi="Arial" w:cs="Arial"/>
          <w:color w:val="auto"/>
          <w:sz w:val="20"/>
        </w:rPr>
        <w:t xml:space="preserve">podstatné porušení smlouvy považuje zejména jeho prodlení s řádným dodáním zařízení přesahujícím 30 dnů a situace popsaná v čl. </w:t>
      </w:r>
      <w:r w:rsidR="00774235" w:rsidRPr="00E71AA3">
        <w:rPr>
          <w:rFonts w:ascii="Arial" w:hAnsi="Arial" w:cs="Arial"/>
          <w:color w:val="auto"/>
          <w:sz w:val="20"/>
        </w:rPr>
        <w:fldChar w:fldCharType="begin"/>
      </w:r>
      <w:r w:rsidR="00774235" w:rsidRPr="00E71AA3">
        <w:rPr>
          <w:rFonts w:ascii="Arial" w:hAnsi="Arial" w:cs="Arial"/>
          <w:color w:val="auto"/>
          <w:sz w:val="20"/>
        </w:rPr>
        <w:instrText xml:space="preserve"> REF _Ref5968163 \r \h </w:instrText>
      </w:r>
      <w:r w:rsidR="008F5941" w:rsidRPr="00E71AA3">
        <w:rPr>
          <w:rFonts w:ascii="Arial" w:hAnsi="Arial" w:cs="Arial"/>
          <w:color w:val="auto"/>
          <w:sz w:val="20"/>
        </w:rPr>
        <w:instrText xml:space="preserve"> \* MERGEFORMAT </w:instrText>
      </w:r>
      <w:r w:rsidR="00774235" w:rsidRPr="00E71AA3">
        <w:rPr>
          <w:rFonts w:ascii="Arial" w:hAnsi="Arial" w:cs="Arial"/>
          <w:color w:val="auto"/>
          <w:sz w:val="20"/>
        </w:rPr>
      </w:r>
      <w:r w:rsidR="00774235" w:rsidRPr="00E71AA3">
        <w:rPr>
          <w:rFonts w:ascii="Arial" w:hAnsi="Arial" w:cs="Arial"/>
          <w:color w:val="auto"/>
          <w:sz w:val="20"/>
        </w:rPr>
        <w:fldChar w:fldCharType="separate"/>
      </w:r>
      <w:r w:rsidR="00984ACD">
        <w:rPr>
          <w:rFonts w:ascii="Arial" w:hAnsi="Arial" w:cs="Arial"/>
          <w:color w:val="auto"/>
          <w:sz w:val="20"/>
        </w:rPr>
        <w:t>6.5</w:t>
      </w:r>
      <w:r w:rsidR="00774235" w:rsidRPr="00E71AA3">
        <w:rPr>
          <w:rFonts w:ascii="Arial" w:hAnsi="Arial" w:cs="Arial"/>
          <w:color w:val="auto"/>
          <w:sz w:val="20"/>
        </w:rPr>
        <w:fldChar w:fldCharType="end"/>
      </w:r>
      <w:r w:rsidR="00774235" w:rsidRPr="00E71AA3">
        <w:rPr>
          <w:rFonts w:ascii="Arial" w:hAnsi="Arial" w:cs="Arial"/>
          <w:color w:val="auto"/>
          <w:sz w:val="20"/>
        </w:rPr>
        <w:t xml:space="preserve"> </w:t>
      </w:r>
      <w:r w:rsidRPr="00E71AA3">
        <w:rPr>
          <w:rFonts w:ascii="Arial" w:hAnsi="Arial" w:cs="Arial"/>
          <w:color w:val="auto"/>
          <w:sz w:val="20"/>
        </w:rPr>
        <w:t>smlouvy. Odstoupením od smlouvy se smlouva rozvazuje dnem doručení písemného odstoupení druhé smluvní straně</w:t>
      </w:r>
      <w:r w:rsidR="000756C1" w:rsidRPr="00E71AA3">
        <w:rPr>
          <w:rFonts w:ascii="Arial" w:hAnsi="Arial" w:cs="Arial"/>
          <w:color w:val="auto"/>
          <w:sz w:val="20"/>
        </w:rPr>
        <w:t>.</w:t>
      </w:r>
    </w:p>
    <w:p w14:paraId="0AF36643" w14:textId="20738C2C" w:rsidR="00AF4299" w:rsidRPr="00E71AA3" w:rsidRDefault="00717129" w:rsidP="008437DC">
      <w:pPr>
        <w:pStyle w:val="Nadpis1"/>
        <w:rPr>
          <w:rFonts w:ascii="Arial" w:hAnsi="Arial" w:cs="Arial"/>
          <w:color w:val="auto"/>
          <w:sz w:val="20"/>
        </w:rPr>
      </w:pPr>
      <w:r w:rsidRPr="00E71AA3">
        <w:rPr>
          <w:rFonts w:ascii="Arial" w:hAnsi="Arial" w:cs="Arial"/>
          <w:color w:val="auto"/>
          <w:sz w:val="20"/>
        </w:rPr>
        <w:t>Závěrečná</w:t>
      </w:r>
      <w:r w:rsidR="003F0FB7" w:rsidRPr="00E71AA3">
        <w:rPr>
          <w:rFonts w:ascii="Arial" w:hAnsi="Arial" w:cs="Arial"/>
          <w:color w:val="auto"/>
          <w:sz w:val="20"/>
        </w:rPr>
        <w:t xml:space="preserve"> ujednání</w:t>
      </w:r>
    </w:p>
    <w:p w14:paraId="36A6CB4B" w14:textId="0A920870" w:rsidR="00AF4299" w:rsidRPr="00E71AA3" w:rsidRDefault="00AF4299" w:rsidP="003C189C">
      <w:pPr>
        <w:pStyle w:val="Odstavec"/>
        <w:rPr>
          <w:rFonts w:ascii="Arial" w:hAnsi="Arial" w:cs="Arial"/>
          <w:color w:val="auto"/>
          <w:sz w:val="20"/>
        </w:rPr>
      </w:pPr>
      <w:r w:rsidRPr="00E71AA3">
        <w:rPr>
          <w:rFonts w:ascii="Arial" w:hAnsi="Arial" w:cs="Arial"/>
          <w:color w:val="auto"/>
          <w:sz w:val="20"/>
        </w:rPr>
        <w:t xml:space="preserve">Smlouva </w:t>
      </w:r>
      <w:r w:rsidR="00EC5481" w:rsidRPr="00E71AA3">
        <w:rPr>
          <w:rFonts w:ascii="Arial" w:hAnsi="Arial" w:cs="Arial"/>
          <w:color w:val="auto"/>
          <w:sz w:val="20"/>
        </w:rPr>
        <w:t>se uzavírá elektronicky.</w:t>
      </w:r>
    </w:p>
    <w:p w14:paraId="37D1C381" w14:textId="40E708C9" w:rsidR="00AF4299" w:rsidRPr="00E71AA3" w:rsidRDefault="006832DE" w:rsidP="003C189C">
      <w:pPr>
        <w:pStyle w:val="Odstavec"/>
        <w:rPr>
          <w:rFonts w:ascii="Arial" w:hAnsi="Arial" w:cs="Arial"/>
          <w:color w:val="auto"/>
          <w:sz w:val="20"/>
        </w:rPr>
      </w:pPr>
      <w:r w:rsidRPr="00E71AA3">
        <w:rPr>
          <w:rFonts w:ascii="Arial" w:hAnsi="Arial" w:cs="Arial"/>
          <w:color w:val="auto"/>
          <w:sz w:val="20"/>
        </w:rPr>
        <w:t xml:space="preserve">V otázkách výslovně neupravených </w:t>
      </w:r>
      <w:r w:rsidR="00AF4299" w:rsidRPr="00E71AA3">
        <w:rPr>
          <w:rFonts w:ascii="Arial" w:hAnsi="Arial" w:cs="Arial"/>
          <w:color w:val="auto"/>
          <w:sz w:val="20"/>
        </w:rPr>
        <w:t>sml</w:t>
      </w:r>
      <w:r w:rsidRPr="00E71AA3">
        <w:rPr>
          <w:rFonts w:ascii="Arial" w:hAnsi="Arial" w:cs="Arial"/>
          <w:color w:val="auto"/>
          <w:sz w:val="20"/>
        </w:rPr>
        <w:t xml:space="preserve">ouvou se závazky smluvních stran řídí </w:t>
      </w:r>
      <w:r w:rsidR="00967BE4" w:rsidRPr="00E71AA3">
        <w:rPr>
          <w:rFonts w:ascii="Arial" w:hAnsi="Arial" w:cs="Arial"/>
          <w:color w:val="auto"/>
          <w:sz w:val="20"/>
        </w:rPr>
        <w:t>právním řádem ČR</w:t>
      </w:r>
      <w:r w:rsidRPr="00E71AA3">
        <w:rPr>
          <w:rFonts w:ascii="Arial" w:hAnsi="Arial" w:cs="Arial"/>
          <w:color w:val="auto"/>
          <w:sz w:val="20"/>
        </w:rPr>
        <w:t>, zejména § 2079</w:t>
      </w:r>
      <w:r w:rsidR="00354C49" w:rsidRPr="00E71AA3">
        <w:rPr>
          <w:rFonts w:ascii="Arial" w:hAnsi="Arial" w:cs="Arial"/>
          <w:color w:val="auto"/>
          <w:sz w:val="20"/>
        </w:rPr>
        <w:t xml:space="preserve"> a </w:t>
      </w:r>
      <w:r w:rsidRPr="00E71AA3">
        <w:rPr>
          <w:rFonts w:ascii="Arial" w:hAnsi="Arial" w:cs="Arial"/>
          <w:color w:val="auto"/>
          <w:sz w:val="20"/>
        </w:rPr>
        <w:t xml:space="preserve">násl. </w:t>
      </w:r>
      <w:r w:rsidR="00967BE4" w:rsidRPr="00E71AA3">
        <w:rPr>
          <w:rFonts w:ascii="Arial" w:hAnsi="Arial" w:cs="Arial"/>
          <w:color w:val="auto"/>
          <w:sz w:val="20"/>
        </w:rPr>
        <w:t xml:space="preserve">a § 2586 a násl. </w:t>
      </w:r>
      <w:r w:rsidRPr="00E71AA3">
        <w:rPr>
          <w:rFonts w:ascii="Arial" w:hAnsi="Arial" w:cs="Arial"/>
          <w:color w:val="auto"/>
          <w:sz w:val="20"/>
        </w:rPr>
        <w:t>občanského zákoníku upravujícími kupní smlouvu</w:t>
      </w:r>
      <w:r w:rsidR="00566C12" w:rsidRPr="00E71AA3">
        <w:rPr>
          <w:rFonts w:ascii="Arial" w:hAnsi="Arial" w:cs="Arial"/>
          <w:color w:val="auto"/>
          <w:sz w:val="20"/>
        </w:rPr>
        <w:t xml:space="preserve"> a </w:t>
      </w:r>
      <w:r w:rsidR="00967BE4" w:rsidRPr="00E71AA3">
        <w:rPr>
          <w:rFonts w:ascii="Arial" w:hAnsi="Arial" w:cs="Arial"/>
          <w:color w:val="auto"/>
          <w:sz w:val="20"/>
        </w:rPr>
        <w:t>smlouvu o dílo</w:t>
      </w:r>
      <w:r w:rsidRPr="00E71AA3">
        <w:rPr>
          <w:rFonts w:ascii="Arial" w:hAnsi="Arial" w:cs="Arial"/>
          <w:color w:val="auto"/>
          <w:sz w:val="20"/>
        </w:rPr>
        <w:t>.</w:t>
      </w:r>
    </w:p>
    <w:p w14:paraId="0B497C25" w14:textId="00B17B79" w:rsidR="00EC1B0D" w:rsidRPr="00E71AA3" w:rsidRDefault="00EC1B0D" w:rsidP="003C189C">
      <w:pPr>
        <w:pStyle w:val="Odstavec"/>
        <w:rPr>
          <w:rFonts w:ascii="Arial" w:hAnsi="Arial" w:cs="Arial"/>
          <w:color w:val="auto"/>
          <w:sz w:val="20"/>
        </w:rPr>
      </w:pPr>
      <w:r w:rsidRPr="00E71AA3">
        <w:rPr>
          <w:rFonts w:ascii="Arial" w:hAnsi="Arial" w:cs="Arial"/>
          <w:color w:val="auto"/>
          <w:sz w:val="20"/>
        </w:rPr>
        <w:t xml:space="preserve">Smluvní strany souhlasí se zveřejněním smlouvy a případných dohod (dodatků), kterými se smlouva doplňuje, mění, nahrazuje nebo ukončuje, zejména postupem dle zákona o registru smluv. Smlouvu v registru smluv uveřejní kupující, prodávající </w:t>
      </w:r>
      <w:r w:rsidR="000B5DA3" w:rsidRPr="00E71AA3">
        <w:rPr>
          <w:rFonts w:ascii="Arial" w:hAnsi="Arial" w:cs="Arial"/>
          <w:color w:val="auto"/>
          <w:sz w:val="20"/>
        </w:rPr>
        <w:t>(</w:t>
      </w:r>
      <w:r w:rsidRPr="00E71AA3">
        <w:rPr>
          <w:rFonts w:ascii="Arial" w:hAnsi="Arial" w:cs="Arial"/>
          <w:color w:val="auto"/>
          <w:sz w:val="20"/>
        </w:rPr>
        <w:t>správnost</w:t>
      </w:r>
      <w:r w:rsidR="000B5DA3" w:rsidRPr="00E71AA3">
        <w:rPr>
          <w:rFonts w:ascii="Arial" w:hAnsi="Arial" w:cs="Arial"/>
          <w:color w:val="auto"/>
          <w:sz w:val="20"/>
        </w:rPr>
        <w:t>)</w:t>
      </w:r>
      <w:r w:rsidRPr="00E71AA3">
        <w:rPr>
          <w:rFonts w:ascii="Arial" w:hAnsi="Arial" w:cs="Arial"/>
          <w:color w:val="auto"/>
          <w:sz w:val="20"/>
        </w:rPr>
        <w:t xml:space="preserve"> uveřejnění do</w:t>
      </w:r>
      <w:r w:rsidR="000B5DA3" w:rsidRPr="00E71AA3">
        <w:rPr>
          <w:rFonts w:ascii="Arial" w:hAnsi="Arial" w:cs="Arial"/>
          <w:color w:val="auto"/>
          <w:sz w:val="20"/>
        </w:rPr>
        <w:t> 1</w:t>
      </w:r>
      <w:r w:rsidR="00831CAE" w:rsidRPr="00E71AA3">
        <w:rPr>
          <w:rFonts w:ascii="Arial" w:hAnsi="Arial" w:cs="Arial"/>
          <w:color w:val="auto"/>
          <w:sz w:val="20"/>
        </w:rPr>
        <w:t> </w:t>
      </w:r>
      <w:r w:rsidR="000B5DA3" w:rsidRPr="00E71AA3">
        <w:rPr>
          <w:rFonts w:ascii="Arial" w:hAnsi="Arial" w:cs="Arial"/>
          <w:color w:val="auto"/>
          <w:sz w:val="20"/>
        </w:rPr>
        <w:t>měsíce od </w:t>
      </w:r>
      <w:r w:rsidRPr="00E71AA3">
        <w:rPr>
          <w:rFonts w:ascii="Arial" w:hAnsi="Arial" w:cs="Arial"/>
          <w:color w:val="auto"/>
          <w:sz w:val="20"/>
        </w:rPr>
        <w:t>uzavření smlouvy ověří</w:t>
      </w:r>
      <w:r w:rsidR="000B5DA3" w:rsidRPr="00E71AA3">
        <w:rPr>
          <w:rFonts w:ascii="Arial" w:hAnsi="Arial" w:cs="Arial"/>
          <w:color w:val="auto"/>
          <w:sz w:val="20"/>
        </w:rPr>
        <w:t xml:space="preserve"> a na případné nedostatky</w:t>
      </w:r>
      <w:r w:rsidR="0044581F" w:rsidRPr="00E71AA3">
        <w:rPr>
          <w:rFonts w:ascii="Arial" w:hAnsi="Arial" w:cs="Arial"/>
          <w:color w:val="auto"/>
          <w:sz w:val="20"/>
        </w:rPr>
        <w:t xml:space="preserve"> kupujícího upozorní</w:t>
      </w:r>
      <w:r w:rsidRPr="00E71AA3">
        <w:rPr>
          <w:rFonts w:ascii="Arial" w:hAnsi="Arial" w:cs="Arial"/>
          <w:color w:val="auto"/>
          <w:sz w:val="20"/>
        </w:rPr>
        <w:t>.</w:t>
      </w:r>
    </w:p>
    <w:p w14:paraId="053EE551" w14:textId="77777777" w:rsidR="00EC1B0D" w:rsidRPr="00E71AA3" w:rsidRDefault="00EC1B0D" w:rsidP="003C189C">
      <w:pPr>
        <w:pStyle w:val="Odstavec"/>
        <w:rPr>
          <w:rFonts w:ascii="Arial" w:hAnsi="Arial" w:cs="Arial"/>
          <w:color w:val="auto"/>
          <w:sz w:val="20"/>
        </w:rPr>
      </w:pPr>
      <w:r w:rsidRPr="00E71AA3">
        <w:rPr>
          <w:rFonts w:ascii="Arial" w:hAnsi="Arial" w:cs="Arial"/>
          <w:color w:val="auto"/>
          <w:sz w:val="20"/>
        </w:rPr>
        <w:t>Prodávající bere na vědomí, že je v souladu s § 2 písm. e) zákona č. 320/2001 Sb., o finanční kontrole ve veřejné správě, osobou povinnou spolupůsobit při výkonu finanční kontroly. Prodávající se zavazuje poskytnout kontrolním orgánům při provádění kontroly maximální součinnost. Prodávající se ke stejnému spolupůsobení a poskytování součinnosti kontrolním orgánům zavazuje zavázat rovněž své poddodavatele.</w:t>
      </w:r>
    </w:p>
    <w:p w14:paraId="4D3CC256" w14:textId="77777777" w:rsidR="00EA2F8A" w:rsidRPr="00E71AA3" w:rsidRDefault="00EA2F8A" w:rsidP="003C189C">
      <w:pPr>
        <w:pStyle w:val="Odstavec"/>
        <w:rPr>
          <w:rFonts w:ascii="Arial" w:hAnsi="Arial" w:cs="Arial"/>
          <w:color w:val="auto"/>
          <w:sz w:val="20"/>
        </w:rPr>
      </w:pPr>
      <w:r w:rsidRPr="00E71AA3">
        <w:rPr>
          <w:rFonts w:ascii="Arial" w:hAnsi="Arial" w:cs="Arial"/>
          <w:color w:val="auto"/>
          <w:sz w:val="20"/>
        </w:rPr>
        <w:t xml:space="preserve">Nedílnou součástí </w:t>
      </w:r>
      <w:r w:rsidR="00AF4299" w:rsidRPr="00E71AA3">
        <w:rPr>
          <w:rFonts w:ascii="Arial" w:hAnsi="Arial" w:cs="Arial"/>
          <w:color w:val="auto"/>
          <w:sz w:val="20"/>
        </w:rPr>
        <w:t>smlouvy</w:t>
      </w:r>
      <w:r w:rsidRPr="00E71AA3">
        <w:rPr>
          <w:rFonts w:ascii="Arial" w:hAnsi="Arial" w:cs="Arial"/>
          <w:color w:val="auto"/>
          <w:sz w:val="20"/>
        </w:rPr>
        <w:t xml:space="preserve"> jsou následující přílohy:</w:t>
      </w:r>
    </w:p>
    <w:p w14:paraId="2EF83FED" w14:textId="3576B0A6" w:rsidR="00EA2F8A" w:rsidRPr="00E71AA3" w:rsidRDefault="00EA2F8A" w:rsidP="00ED10DD">
      <w:pPr>
        <w:pStyle w:val="Odrka"/>
        <w:ind w:left="1276"/>
        <w:rPr>
          <w:rFonts w:ascii="Arial" w:hAnsi="Arial" w:cs="Arial"/>
          <w:sz w:val="20"/>
        </w:rPr>
      </w:pPr>
      <w:r w:rsidRPr="00E71AA3">
        <w:rPr>
          <w:rFonts w:ascii="Arial" w:hAnsi="Arial" w:cs="Arial"/>
          <w:sz w:val="20"/>
        </w:rPr>
        <w:t>Příloha č. 1 – Technická specifikace zařízení</w:t>
      </w:r>
    </w:p>
    <w:p w14:paraId="4D821C76" w14:textId="77777777" w:rsidR="00AF4299" w:rsidRPr="00E71AA3" w:rsidRDefault="00706A6B" w:rsidP="003C189C">
      <w:pPr>
        <w:pStyle w:val="Odstavec"/>
        <w:rPr>
          <w:rFonts w:ascii="Arial" w:hAnsi="Arial" w:cs="Arial"/>
          <w:color w:val="auto"/>
          <w:sz w:val="20"/>
        </w:rPr>
      </w:pPr>
      <w:r w:rsidRPr="00E71AA3">
        <w:rPr>
          <w:rFonts w:ascii="Arial" w:hAnsi="Arial" w:cs="Arial"/>
          <w:color w:val="auto"/>
          <w:sz w:val="20"/>
        </w:rPr>
        <w:lastRenderedPageBreak/>
        <w:t>Smluvní strany prohlašují, že si tuto smlouvu před jejím podpisem přečetly</w:t>
      </w:r>
      <w:r w:rsidR="00644E73" w:rsidRPr="00E71AA3">
        <w:rPr>
          <w:rFonts w:ascii="Arial" w:hAnsi="Arial" w:cs="Arial"/>
          <w:color w:val="auto"/>
          <w:sz w:val="20"/>
        </w:rPr>
        <w:t xml:space="preserve"> a</w:t>
      </w:r>
      <w:r w:rsidRPr="00E71AA3">
        <w:rPr>
          <w:rFonts w:ascii="Arial" w:hAnsi="Arial" w:cs="Arial"/>
          <w:color w:val="auto"/>
          <w:sz w:val="20"/>
        </w:rPr>
        <w:t xml:space="preserve"> že s jejím obsahem souhlasí</w:t>
      </w:r>
      <w:r w:rsidR="00644E73" w:rsidRPr="00E71AA3">
        <w:rPr>
          <w:rFonts w:ascii="Arial" w:hAnsi="Arial" w:cs="Arial"/>
          <w:color w:val="auto"/>
          <w:sz w:val="20"/>
        </w:rPr>
        <w:t xml:space="preserve">, </w:t>
      </w:r>
      <w:r w:rsidRPr="00E71AA3">
        <w:rPr>
          <w:rFonts w:ascii="Arial" w:hAnsi="Arial" w:cs="Arial"/>
          <w:color w:val="auto"/>
          <w:sz w:val="20"/>
        </w:rPr>
        <w:t>na</w:t>
      </w:r>
      <w:r w:rsidR="00644E73" w:rsidRPr="00E71AA3">
        <w:rPr>
          <w:rFonts w:ascii="Arial" w:hAnsi="Arial" w:cs="Arial"/>
          <w:color w:val="auto"/>
          <w:sz w:val="20"/>
        </w:rPr>
        <w:t> </w:t>
      </w:r>
      <w:r w:rsidRPr="00E71AA3">
        <w:rPr>
          <w:rFonts w:ascii="Arial" w:hAnsi="Arial" w:cs="Arial"/>
          <w:color w:val="auto"/>
          <w:sz w:val="20"/>
        </w:rPr>
        <w:t>důkaz výše uvedeného připojují své vlastnoruční podpisy</w:t>
      </w:r>
      <w:r w:rsidR="0042646E" w:rsidRPr="00E71AA3">
        <w:rPr>
          <w:rFonts w:ascii="Arial" w:hAnsi="Arial" w:cs="Arial"/>
          <w:color w:val="auto"/>
          <w:sz w:val="20"/>
        </w:rPr>
        <w:t>.</w:t>
      </w:r>
    </w:p>
    <w:p w14:paraId="2BA44595" w14:textId="77777777" w:rsidR="00D3101D" w:rsidRPr="00E71AA3" w:rsidRDefault="00D3101D" w:rsidP="002C7D23">
      <w:pPr>
        <w:tabs>
          <w:tab w:val="left" w:pos="4820"/>
        </w:tabs>
        <w:spacing w:before="240"/>
        <w:jc w:val="both"/>
        <w:rPr>
          <w:rFonts w:ascii="Arial" w:hAnsi="Arial" w:cs="Arial"/>
          <w:sz w:val="20"/>
          <w:szCs w:val="22"/>
        </w:rPr>
      </w:pPr>
    </w:p>
    <w:p w14:paraId="57A604D5" w14:textId="77777777" w:rsidR="00D3101D" w:rsidRPr="00E71AA3" w:rsidRDefault="00D3101D" w:rsidP="002C7D23">
      <w:pPr>
        <w:tabs>
          <w:tab w:val="left" w:pos="4820"/>
        </w:tabs>
        <w:spacing w:before="240"/>
        <w:jc w:val="both"/>
        <w:rPr>
          <w:rFonts w:ascii="Arial" w:hAnsi="Arial" w:cs="Arial"/>
          <w:sz w:val="20"/>
          <w:szCs w:val="22"/>
        </w:rPr>
      </w:pPr>
    </w:p>
    <w:p w14:paraId="138AAEF1" w14:textId="1C5BF509" w:rsidR="003F0FB7" w:rsidRPr="00E71AA3" w:rsidRDefault="00AF4299" w:rsidP="002C7D23">
      <w:pPr>
        <w:tabs>
          <w:tab w:val="left" w:pos="4820"/>
        </w:tabs>
        <w:spacing w:before="240"/>
        <w:jc w:val="both"/>
        <w:rPr>
          <w:rFonts w:ascii="Arial" w:hAnsi="Arial" w:cs="Arial"/>
          <w:sz w:val="20"/>
          <w:szCs w:val="22"/>
        </w:rPr>
      </w:pPr>
      <w:r w:rsidRPr="00E71AA3">
        <w:rPr>
          <w:rFonts w:ascii="Arial" w:hAnsi="Arial" w:cs="Arial"/>
          <w:sz w:val="20"/>
          <w:szCs w:val="22"/>
        </w:rPr>
        <w:t>V</w:t>
      </w:r>
      <w:r w:rsidR="00CD2A30">
        <w:rPr>
          <w:rFonts w:ascii="Arial" w:hAnsi="Arial" w:cs="Arial"/>
          <w:sz w:val="20"/>
          <w:szCs w:val="22"/>
        </w:rPr>
        <w:t xml:space="preserve"> Praze </w:t>
      </w:r>
      <w:r w:rsidRPr="00E71AA3">
        <w:rPr>
          <w:rFonts w:ascii="Arial" w:hAnsi="Arial" w:cs="Arial"/>
          <w:sz w:val="20"/>
          <w:szCs w:val="22"/>
        </w:rPr>
        <w:t>dne</w:t>
      </w:r>
      <w:r w:rsidR="00CD2A30">
        <w:rPr>
          <w:rFonts w:ascii="Arial" w:hAnsi="Arial" w:cs="Arial"/>
          <w:sz w:val="20"/>
          <w:szCs w:val="22"/>
        </w:rPr>
        <w:t xml:space="preserve"> 22.3.2024</w:t>
      </w:r>
      <w:r w:rsidRPr="00E71AA3">
        <w:rPr>
          <w:rFonts w:ascii="Arial" w:hAnsi="Arial" w:cs="Arial"/>
          <w:sz w:val="20"/>
          <w:szCs w:val="22"/>
        </w:rPr>
        <w:tab/>
      </w:r>
      <w:r w:rsidR="003F0FB7" w:rsidRPr="00E71AA3">
        <w:rPr>
          <w:rFonts w:ascii="Arial" w:hAnsi="Arial" w:cs="Arial"/>
          <w:sz w:val="20"/>
          <w:szCs w:val="22"/>
        </w:rPr>
        <w:t>V</w:t>
      </w:r>
      <w:r w:rsidR="00F60CB3">
        <w:rPr>
          <w:rFonts w:ascii="Arial" w:hAnsi="Arial" w:cs="Arial"/>
          <w:sz w:val="20"/>
          <w:szCs w:val="22"/>
        </w:rPr>
        <w:t xml:space="preserve"> Praze </w:t>
      </w:r>
      <w:r w:rsidR="003F0FB7" w:rsidRPr="00E71AA3">
        <w:rPr>
          <w:rFonts w:ascii="Arial" w:hAnsi="Arial" w:cs="Arial"/>
          <w:sz w:val="20"/>
          <w:szCs w:val="22"/>
        </w:rPr>
        <w:t>dne</w:t>
      </w:r>
      <w:r w:rsidR="007C6712" w:rsidRPr="00E71AA3">
        <w:rPr>
          <w:rFonts w:ascii="Arial" w:hAnsi="Arial" w:cs="Arial"/>
          <w:sz w:val="20"/>
          <w:szCs w:val="22"/>
        </w:rPr>
        <w:t xml:space="preserve"> </w:t>
      </w:r>
      <w:r w:rsidR="00CD2A30">
        <w:rPr>
          <w:rFonts w:ascii="Arial" w:hAnsi="Arial" w:cs="Arial"/>
          <w:sz w:val="20"/>
          <w:szCs w:val="22"/>
        </w:rPr>
        <w:t>20</w:t>
      </w:r>
      <w:r w:rsidR="00A36740">
        <w:rPr>
          <w:rFonts w:ascii="Arial" w:hAnsi="Arial" w:cs="Arial"/>
          <w:sz w:val="20"/>
          <w:szCs w:val="22"/>
        </w:rPr>
        <w:t>. 3. 2024</w:t>
      </w:r>
    </w:p>
    <w:p w14:paraId="4A65FF62" w14:textId="77777777" w:rsidR="003F0FB7" w:rsidRPr="00E71AA3" w:rsidRDefault="003F0FB7" w:rsidP="00AF4299">
      <w:pPr>
        <w:spacing w:before="0"/>
        <w:jc w:val="both"/>
        <w:rPr>
          <w:rFonts w:ascii="Arial" w:hAnsi="Arial" w:cs="Arial"/>
          <w:sz w:val="20"/>
          <w:szCs w:val="22"/>
        </w:rPr>
      </w:pPr>
    </w:p>
    <w:p w14:paraId="46033668" w14:textId="77777777" w:rsidR="003F0FB7" w:rsidRPr="00E71AA3" w:rsidRDefault="003F0FB7" w:rsidP="00AF4299">
      <w:pPr>
        <w:spacing w:before="0"/>
        <w:jc w:val="both"/>
        <w:rPr>
          <w:rFonts w:ascii="Arial" w:hAnsi="Arial" w:cs="Arial"/>
          <w:sz w:val="20"/>
          <w:szCs w:val="22"/>
        </w:rPr>
      </w:pPr>
    </w:p>
    <w:p w14:paraId="044B0B87" w14:textId="77777777" w:rsidR="00223FC3" w:rsidRPr="00E71AA3" w:rsidRDefault="00223FC3" w:rsidP="00AF4299">
      <w:pPr>
        <w:spacing w:before="0"/>
        <w:jc w:val="both"/>
        <w:rPr>
          <w:rFonts w:ascii="Arial" w:hAnsi="Arial" w:cs="Arial"/>
          <w:sz w:val="20"/>
          <w:szCs w:val="22"/>
        </w:rPr>
      </w:pPr>
    </w:p>
    <w:p w14:paraId="4E05E20E" w14:textId="77777777" w:rsidR="00AF4299" w:rsidRPr="00E71AA3" w:rsidRDefault="00AF4299" w:rsidP="00AF4299">
      <w:pPr>
        <w:spacing w:before="0"/>
        <w:jc w:val="both"/>
        <w:rPr>
          <w:rFonts w:ascii="Arial" w:hAnsi="Arial" w:cs="Arial"/>
          <w:sz w:val="20"/>
          <w:szCs w:val="22"/>
        </w:rPr>
      </w:pPr>
    </w:p>
    <w:p w14:paraId="541E1E4C" w14:textId="77777777" w:rsidR="00BC5730" w:rsidRPr="00E71AA3" w:rsidRDefault="00BC5730" w:rsidP="00AF4299">
      <w:pPr>
        <w:spacing w:before="0"/>
        <w:jc w:val="both"/>
        <w:rPr>
          <w:rFonts w:ascii="Arial" w:hAnsi="Arial" w:cs="Arial"/>
          <w:sz w:val="20"/>
          <w:szCs w:val="22"/>
        </w:rPr>
      </w:pPr>
    </w:p>
    <w:p w14:paraId="52BE0CC6" w14:textId="0BCA1185" w:rsidR="003F0FB7" w:rsidRPr="00E71AA3" w:rsidRDefault="003F0FB7" w:rsidP="00AF4299">
      <w:pPr>
        <w:tabs>
          <w:tab w:val="left" w:pos="4820"/>
        </w:tabs>
        <w:spacing w:before="0"/>
        <w:jc w:val="both"/>
        <w:rPr>
          <w:rFonts w:ascii="Arial" w:hAnsi="Arial" w:cs="Arial"/>
          <w:sz w:val="20"/>
          <w:szCs w:val="22"/>
        </w:rPr>
      </w:pPr>
      <w:r w:rsidRPr="00E71AA3">
        <w:rPr>
          <w:rFonts w:ascii="Arial" w:hAnsi="Arial" w:cs="Arial"/>
          <w:sz w:val="20"/>
          <w:szCs w:val="22"/>
        </w:rPr>
        <w:t>__________________________</w:t>
      </w:r>
      <w:r w:rsidR="008F6E5C" w:rsidRPr="00E71AA3">
        <w:rPr>
          <w:rFonts w:ascii="Arial" w:hAnsi="Arial" w:cs="Arial"/>
          <w:sz w:val="20"/>
          <w:szCs w:val="22"/>
        </w:rPr>
        <w:t>____________</w:t>
      </w:r>
      <w:r w:rsidRPr="00E71AA3">
        <w:rPr>
          <w:rFonts w:ascii="Arial" w:hAnsi="Arial" w:cs="Arial"/>
          <w:sz w:val="20"/>
          <w:szCs w:val="22"/>
        </w:rPr>
        <w:tab/>
        <w:t>__________________________</w:t>
      </w:r>
      <w:r w:rsidR="008F6E5C" w:rsidRPr="00E71AA3">
        <w:rPr>
          <w:rFonts w:ascii="Arial" w:hAnsi="Arial" w:cs="Arial"/>
          <w:sz w:val="20"/>
          <w:szCs w:val="22"/>
        </w:rPr>
        <w:t>____________</w:t>
      </w:r>
    </w:p>
    <w:p w14:paraId="5FFCF207" w14:textId="43A25006" w:rsidR="003F0FB7" w:rsidRPr="00E71AA3" w:rsidRDefault="003F0FB7" w:rsidP="00AF4299">
      <w:pPr>
        <w:tabs>
          <w:tab w:val="left" w:pos="4820"/>
        </w:tabs>
        <w:spacing w:before="0"/>
        <w:jc w:val="both"/>
        <w:rPr>
          <w:rFonts w:ascii="Arial" w:hAnsi="Arial" w:cs="Arial"/>
          <w:sz w:val="20"/>
          <w:szCs w:val="22"/>
        </w:rPr>
      </w:pPr>
      <w:r w:rsidRPr="00E71AA3">
        <w:rPr>
          <w:rFonts w:ascii="Arial" w:hAnsi="Arial" w:cs="Arial"/>
          <w:sz w:val="20"/>
          <w:szCs w:val="22"/>
        </w:rPr>
        <w:t>za kupujícího</w:t>
      </w:r>
      <w:r w:rsidR="00F35D74" w:rsidRPr="00E71AA3">
        <w:rPr>
          <w:rFonts w:ascii="Arial" w:hAnsi="Arial" w:cs="Arial"/>
          <w:sz w:val="20"/>
          <w:szCs w:val="22"/>
        </w:rPr>
        <w:t>:</w:t>
      </w:r>
      <w:r w:rsidRPr="00E71AA3">
        <w:rPr>
          <w:rFonts w:ascii="Arial" w:hAnsi="Arial" w:cs="Arial"/>
          <w:sz w:val="20"/>
          <w:szCs w:val="22"/>
        </w:rPr>
        <w:tab/>
        <w:t>za prodávajícího</w:t>
      </w:r>
      <w:r w:rsidR="00F35D74" w:rsidRPr="00E71AA3">
        <w:rPr>
          <w:rFonts w:ascii="Arial" w:hAnsi="Arial" w:cs="Arial"/>
          <w:sz w:val="20"/>
          <w:szCs w:val="22"/>
        </w:rPr>
        <w:t>:</w:t>
      </w:r>
      <w:r w:rsidR="00F60CB3">
        <w:rPr>
          <w:rFonts w:ascii="Arial" w:hAnsi="Arial" w:cs="Arial"/>
          <w:sz w:val="20"/>
          <w:szCs w:val="22"/>
        </w:rPr>
        <w:t xml:space="preserve"> AMEDIS, spol. s r. o.</w:t>
      </w:r>
    </w:p>
    <w:p w14:paraId="4834CF39" w14:textId="22E9271D" w:rsidR="00B92880" w:rsidRPr="00E71AA3" w:rsidRDefault="00F60CB3" w:rsidP="00AF4299">
      <w:pPr>
        <w:tabs>
          <w:tab w:val="left" w:pos="4820"/>
        </w:tabs>
        <w:spacing w:before="0"/>
        <w:rPr>
          <w:rFonts w:ascii="Arial" w:hAnsi="Arial" w:cs="Arial"/>
          <w:sz w:val="20"/>
          <w:szCs w:val="22"/>
        </w:rPr>
      </w:pPr>
      <w:r>
        <w:rPr>
          <w:rFonts w:ascii="Arial" w:hAnsi="Arial" w:cs="Arial"/>
          <w:sz w:val="20"/>
          <w:szCs w:val="22"/>
        </w:rPr>
        <w:tab/>
        <w:t>Ing. Hana Poslušná, jednatelka</w:t>
      </w:r>
    </w:p>
    <w:p w14:paraId="3D78EDFF" w14:textId="77777777" w:rsidR="004F743F" w:rsidRPr="00E71AA3" w:rsidRDefault="004F743F" w:rsidP="00AF4299">
      <w:pPr>
        <w:tabs>
          <w:tab w:val="left" w:pos="4820"/>
        </w:tabs>
        <w:spacing w:before="0"/>
        <w:rPr>
          <w:rFonts w:ascii="Arial" w:hAnsi="Arial" w:cs="Arial"/>
          <w:sz w:val="20"/>
          <w:szCs w:val="22"/>
        </w:rPr>
      </w:pPr>
    </w:p>
    <w:p w14:paraId="7107E732" w14:textId="77777777" w:rsidR="004F743F" w:rsidRPr="00E71AA3" w:rsidRDefault="004F743F" w:rsidP="00AF4299">
      <w:pPr>
        <w:tabs>
          <w:tab w:val="left" w:pos="4820"/>
        </w:tabs>
        <w:spacing w:before="0"/>
        <w:rPr>
          <w:rFonts w:ascii="Arial" w:hAnsi="Arial" w:cs="Arial"/>
          <w:sz w:val="20"/>
          <w:szCs w:val="22"/>
        </w:rPr>
      </w:pPr>
    </w:p>
    <w:p w14:paraId="6588005D" w14:textId="77777777" w:rsidR="004F743F" w:rsidRPr="00E71AA3" w:rsidRDefault="004F743F" w:rsidP="00AF4299">
      <w:pPr>
        <w:tabs>
          <w:tab w:val="left" w:pos="4820"/>
        </w:tabs>
        <w:spacing w:before="0"/>
        <w:rPr>
          <w:rFonts w:ascii="Arial" w:hAnsi="Arial" w:cs="Arial"/>
          <w:sz w:val="20"/>
          <w:szCs w:val="22"/>
        </w:rPr>
      </w:pPr>
    </w:p>
    <w:p w14:paraId="12CD73A1" w14:textId="77777777" w:rsidR="004F743F" w:rsidRPr="00E71AA3" w:rsidRDefault="004F743F" w:rsidP="00AF4299">
      <w:pPr>
        <w:tabs>
          <w:tab w:val="left" w:pos="4820"/>
        </w:tabs>
        <w:spacing w:before="0"/>
        <w:rPr>
          <w:rFonts w:ascii="Arial" w:hAnsi="Arial" w:cs="Arial"/>
          <w:sz w:val="20"/>
          <w:szCs w:val="22"/>
        </w:rPr>
      </w:pPr>
    </w:p>
    <w:p w14:paraId="2E205BA3" w14:textId="77777777" w:rsidR="004F743F" w:rsidRPr="00E71AA3" w:rsidRDefault="004F743F" w:rsidP="00AF4299">
      <w:pPr>
        <w:tabs>
          <w:tab w:val="left" w:pos="4820"/>
        </w:tabs>
        <w:spacing w:before="0"/>
        <w:rPr>
          <w:rFonts w:ascii="Arial" w:hAnsi="Arial" w:cs="Arial"/>
          <w:sz w:val="20"/>
          <w:szCs w:val="22"/>
        </w:rPr>
      </w:pPr>
    </w:p>
    <w:p w14:paraId="7B369CBE" w14:textId="77777777" w:rsidR="004F743F" w:rsidRPr="00E71AA3" w:rsidRDefault="004F743F" w:rsidP="00AF4299">
      <w:pPr>
        <w:tabs>
          <w:tab w:val="left" w:pos="4820"/>
        </w:tabs>
        <w:spacing w:before="0"/>
        <w:rPr>
          <w:rFonts w:ascii="Arial" w:hAnsi="Arial" w:cs="Arial"/>
          <w:sz w:val="20"/>
          <w:szCs w:val="22"/>
        </w:rPr>
      </w:pPr>
    </w:p>
    <w:p w14:paraId="1525E870" w14:textId="77777777" w:rsidR="004F743F" w:rsidRPr="00E71AA3" w:rsidRDefault="004F743F" w:rsidP="00AF4299">
      <w:pPr>
        <w:tabs>
          <w:tab w:val="left" w:pos="4820"/>
        </w:tabs>
        <w:spacing w:before="0"/>
        <w:rPr>
          <w:rFonts w:ascii="Arial" w:hAnsi="Arial" w:cs="Arial"/>
          <w:sz w:val="20"/>
          <w:szCs w:val="22"/>
        </w:rPr>
      </w:pPr>
    </w:p>
    <w:p w14:paraId="7D55208F" w14:textId="6DFFA573" w:rsidR="004F743F" w:rsidRPr="009C56CE" w:rsidRDefault="004F743F" w:rsidP="001367AA">
      <w:pPr>
        <w:tabs>
          <w:tab w:val="center" w:pos="2268"/>
          <w:tab w:val="center" w:pos="6804"/>
        </w:tabs>
        <w:spacing w:before="0"/>
        <w:jc w:val="both"/>
        <w:rPr>
          <w:rFonts w:ascii="Arial" w:hAnsi="Arial" w:cs="Arial"/>
          <w:b/>
          <w:bCs/>
          <w:sz w:val="20"/>
          <w:szCs w:val="22"/>
        </w:rPr>
      </w:pPr>
      <w:r w:rsidRPr="00E71AA3">
        <w:rPr>
          <w:rFonts w:ascii="Arial" w:hAnsi="Arial" w:cs="Arial"/>
          <w:sz w:val="20"/>
          <w:szCs w:val="22"/>
        </w:rPr>
        <w:t>Příloha č. 1</w:t>
      </w:r>
      <w:r w:rsidR="008531F5">
        <w:rPr>
          <w:rFonts w:ascii="Arial" w:hAnsi="Arial" w:cs="Arial"/>
          <w:sz w:val="20"/>
          <w:szCs w:val="22"/>
        </w:rPr>
        <w:t xml:space="preserve"> </w:t>
      </w:r>
      <w:r w:rsidR="00E71AA3">
        <w:rPr>
          <w:rFonts w:ascii="Arial" w:hAnsi="Arial" w:cs="Arial"/>
          <w:sz w:val="20"/>
          <w:szCs w:val="22"/>
        </w:rPr>
        <w:t xml:space="preserve">- </w:t>
      </w:r>
      <w:r w:rsidRPr="00E71AA3">
        <w:rPr>
          <w:rFonts w:ascii="Arial" w:hAnsi="Arial" w:cs="Arial"/>
          <w:sz w:val="20"/>
          <w:szCs w:val="22"/>
        </w:rPr>
        <w:t xml:space="preserve"> </w:t>
      </w:r>
      <w:r w:rsidRPr="009C56CE">
        <w:rPr>
          <w:rFonts w:ascii="Arial" w:hAnsi="Arial" w:cs="Arial"/>
          <w:b/>
          <w:bCs/>
          <w:sz w:val="20"/>
          <w:szCs w:val="22"/>
        </w:rPr>
        <w:t>Technická specifikace</w:t>
      </w:r>
    </w:p>
    <w:p w14:paraId="31989459" w14:textId="77777777" w:rsidR="004F743F" w:rsidRDefault="004F743F" w:rsidP="001367AA">
      <w:pPr>
        <w:tabs>
          <w:tab w:val="center" w:pos="2268"/>
          <w:tab w:val="center" w:pos="6804"/>
        </w:tabs>
        <w:spacing w:before="0"/>
        <w:jc w:val="both"/>
        <w:rPr>
          <w:rFonts w:ascii="Arial" w:hAnsi="Arial" w:cs="Arial"/>
          <w:b/>
          <w:bCs/>
          <w:sz w:val="20"/>
          <w:szCs w:val="22"/>
        </w:rPr>
      </w:pPr>
    </w:p>
    <w:p w14:paraId="5101E55A" w14:textId="77777777" w:rsidR="00665CA7" w:rsidRDefault="00665CA7" w:rsidP="001367AA">
      <w:pPr>
        <w:tabs>
          <w:tab w:val="center" w:pos="2268"/>
          <w:tab w:val="center" w:pos="6804"/>
        </w:tabs>
        <w:spacing w:before="0"/>
        <w:jc w:val="both"/>
        <w:rPr>
          <w:rFonts w:ascii="Arial" w:hAnsi="Arial" w:cs="Arial"/>
          <w:b/>
          <w:bCs/>
          <w:sz w:val="20"/>
          <w:szCs w:val="22"/>
        </w:rPr>
      </w:pPr>
    </w:p>
    <w:p w14:paraId="366F16AD" w14:textId="77777777" w:rsidR="00665CA7" w:rsidRDefault="00665CA7" w:rsidP="001367AA">
      <w:pPr>
        <w:tabs>
          <w:tab w:val="center" w:pos="2268"/>
          <w:tab w:val="center" w:pos="6804"/>
        </w:tabs>
        <w:spacing w:before="0"/>
        <w:jc w:val="both"/>
        <w:rPr>
          <w:rFonts w:ascii="Arial" w:hAnsi="Arial" w:cs="Arial"/>
          <w:b/>
          <w:bCs/>
          <w:sz w:val="20"/>
          <w:szCs w:val="22"/>
        </w:rPr>
      </w:pPr>
    </w:p>
    <w:p w14:paraId="64DDBCAF" w14:textId="77777777" w:rsidR="00665CA7" w:rsidRDefault="00665CA7" w:rsidP="001367AA">
      <w:pPr>
        <w:tabs>
          <w:tab w:val="center" w:pos="2268"/>
          <w:tab w:val="center" w:pos="6804"/>
        </w:tabs>
        <w:spacing w:before="0"/>
        <w:jc w:val="both"/>
        <w:rPr>
          <w:rFonts w:ascii="Arial" w:hAnsi="Arial" w:cs="Arial"/>
          <w:b/>
          <w:bCs/>
          <w:sz w:val="20"/>
          <w:szCs w:val="22"/>
        </w:rPr>
      </w:pPr>
    </w:p>
    <w:p w14:paraId="72553107" w14:textId="77777777" w:rsidR="00665CA7" w:rsidRDefault="00665CA7" w:rsidP="001367AA">
      <w:pPr>
        <w:tabs>
          <w:tab w:val="center" w:pos="2268"/>
          <w:tab w:val="center" w:pos="6804"/>
        </w:tabs>
        <w:spacing w:before="0"/>
        <w:jc w:val="both"/>
        <w:rPr>
          <w:rFonts w:ascii="Arial" w:hAnsi="Arial" w:cs="Arial"/>
          <w:b/>
          <w:bCs/>
          <w:sz w:val="20"/>
          <w:szCs w:val="22"/>
        </w:rPr>
      </w:pPr>
    </w:p>
    <w:p w14:paraId="3A14547D" w14:textId="77777777" w:rsidR="00665CA7" w:rsidRDefault="00665CA7" w:rsidP="001367AA">
      <w:pPr>
        <w:tabs>
          <w:tab w:val="center" w:pos="2268"/>
          <w:tab w:val="center" w:pos="6804"/>
        </w:tabs>
        <w:spacing w:before="0"/>
        <w:jc w:val="both"/>
        <w:rPr>
          <w:rFonts w:ascii="Arial" w:hAnsi="Arial" w:cs="Arial"/>
          <w:b/>
          <w:bCs/>
          <w:sz w:val="20"/>
          <w:szCs w:val="22"/>
        </w:rPr>
      </w:pPr>
    </w:p>
    <w:p w14:paraId="6B153B89" w14:textId="77777777" w:rsidR="00665CA7" w:rsidRDefault="00665CA7" w:rsidP="001367AA">
      <w:pPr>
        <w:tabs>
          <w:tab w:val="center" w:pos="2268"/>
          <w:tab w:val="center" w:pos="6804"/>
        </w:tabs>
        <w:spacing w:before="0"/>
        <w:jc w:val="both"/>
        <w:rPr>
          <w:rFonts w:ascii="Arial" w:hAnsi="Arial" w:cs="Arial"/>
          <w:b/>
          <w:bCs/>
          <w:sz w:val="20"/>
          <w:szCs w:val="22"/>
        </w:rPr>
      </w:pPr>
    </w:p>
    <w:p w14:paraId="3345FB6B" w14:textId="77777777" w:rsidR="00665CA7" w:rsidRDefault="00665CA7" w:rsidP="001367AA">
      <w:pPr>
        <w:tabs>
          <w:tab w:val="center" w:pos="2268"/>
          <w:tab w:val="center" w:pos="6804"/>
        </w:tabs>
        <w:spacing w:before="0"/>
        <w:jc w:val="both"/>
        <w:rPr>
          <w:rFonts w:ascii="Arial" w:hAnsi="Arial" w:cs="Arial"/>
          <w:b/>
          <w:bCs/>
          <w:sz w:val="20"/>
          <w:szCs w:val="22"/>
        </w:rPr>
      </w:pPr>
    </w:p>
    <w:p w14:paraId="6D767BAD" w14:textId="77777777" w:rsidR="00665CA7" w:rsidRDefault="00665CA7" w:rsidP="001367AA">
      <w:pPr>
        <w:tabs>
          <w:tab w:val="center" w:pos="2268"/>
          <w:tab w:val="center" w:pos="6804"/>
        </w:tabs>
        <w:spacing w:before="0"/>
        <w:jc w:val="both"/>
        <w:rPr>
          <w:rFonts w:ascii="Arial" w:hAnsi="Arial" w:cs="Arial"/>
          <w:b/>
          <w:bCs/>
          <w:sz w:val="20"/>
          <w:szCs w:val="22"/>
        </w:rPr>
      </w:pPr>
    </w:p>
    <w:p w14:paraId="6F395043" w14:textId="77777777" w:rsidR="00665CA7" w:rsidRDefault="00665CA7" w:rsidP="001367AA">
      <w:pPr>
        <w:tabs>
          <w:tab w:val="center" w:pos="2268"/>
          <w:tab w:val="center" w:pos="6804"/>
        </w:tabs>
        <w:spacing w:before="0"/>
        <w:jc w:val="both"/>
        <w:rPr>
          <w:rFonts w:ascii="Arial" w:hAnsi="Arial" w:cs="Arial"/>
          <w:b/>
          <w:bCs/>
          <w:sz w:val="20"/>
          <w:szCs w:val="22"/>
        </w:rPr>
      </w:pPr>
    </w:p>
    <w:p w14:paraId="315FA001" w14:textId="77777777" w:rsidR="00665CA7" w:rsidRDefault="00665CA7" w:rsidP="001367AA">
      <w:pPr>
        <w:tabs>
          <w:tab w:val="center" w:pos="2268"/>
          <w:tab w:val="center" w:pos="6804"/>
        </w:tabs>
        <w:spacing w:before="0"/>
        <w:jc w:val="both"/>
        <w:rPr>
          <w:rFonts w:ascii="Arial" w:hAnsi="Arial" w:cs="Arial"/>
          <w:b/>
          <w:bCs/>
          <w:sz w:val="20"/>
          <w:szCs w:val="22"/>
        </w:rPr>
      </w:pPr>
    </w:p>
    <w:p w14:paraId="17CBF60B" w14:textId="77777777" w:rsidR="00665CA7" w:rsidRDefault="00665CA7" w:rsidP="001367AA">
      <w:pPr>
        <w:tabs>
          <w:tab w:val="center" w:pos="2268"/>
          <w:tab w:val="center" w:pos="6804"/>
        </w:tabs>
        <w:spacing w:before="0"/>
        <w:jc w:val="both"/>
        <w:rPr>
          <w:rFonts w:ascii="Arial" w:hAnsi="Arial" w:cs="Arial"/>
          <w:b/>
          <w:bCs/>
          <w:sz w:val="20"/>
          <w:szCs w:val="22"/>
        </w:rPr>
      </w:pPr>
    </w:p>
    <w:p w14:paraId="5F2AC4AB" w14:textId="77777777" w:rsidR="00665CA7" w:rsidRDefault="00665CA7" w:rsidP="001367AA">
      <w:pPr>
        <w:tabs>
          <w:tab w:val="center" w:pos="2268"/>
          <w:tab w:val="center" w:pos="6804"/>
        </w:tabs>
        <w:spacing w:before="0"/>
        <w:jc w:val="both"/>
        <w:rPr>
          <w:rFonts w:ascii="Arial" w:hAnsi="Arial" w:cs="Arial"/>
          <w:b/>
          <w:bCs/>
          <w:sz w:val="20"/>
          <w:szCs w:val="22"/>
        </w:rPr>
      </w:pPr>
    </w:p>
    <w:p w14:paraId="39887894" w14:textId="77777777" w:rsidR="00665CA7" w:rsidRDefault="00665CA7" w:rsidP="001367AA">
      <w:pPr>
        <w:tabs>
          <w:tab w:val="center" w:pos="2268"/>
          <w:tab w:val="center" w:pos="6804"/>
        </w:tabs>
        <w:spacing w:before="0"/>
        <w:jc w:val="both"/>
        <w:rPr>
          <w:rFonts w:ascii="Arial" w:hAnsi="Arial" w:cs="Arial"/>
          <w:b/>
          <w:bCs/>
          <w:sz w:val="20"/>
          <w:szCs w:val="22"/>
        </w:rPr>
      </w:pPr>
    </w:p>
    <w:p w14:paraId="1C24CBD3" w14:textId="77777777" w:rsidR="00665CA7" w:rsidRDefault="00665CA7" w:rsidP="001367AA">
      <w:pPr>
        <w:tabs>
          <w:tab w:val="center" w:pos="2268"/>
          <w:tab w:val="center" w:pos="6804"/>
        </w:tabs>
        <w:spacing w:before="0"/>
        <w:jc w:val="both"/>
        <w:rPr>
          <w:rFonts w:ascii="Arial" w:hAnsi="Arial" w:cs="Arial"/>
          <w:b/>
          <w:bCs/>
          <w:sz w:val="20"/>
          <w:szCs w:val="22"/>
        </w:rPr>
      </w:pPr>
    </w:p>
    <w:p w14:paraId="45C69469" w14:textId="77777777" w:rsidR="00665CA7" w:rsidRDefault="00665CA7" w:rsidP="001367AA">
      <w:pPr>
        <w:tabs>
          <w:tab w:val="center" w:pos="2268"/>
          <w:tab w:val="center" w:pos="6804"/>
        </w:tabs>
        <w:spacing w:before="0"/>
        <w:jc w:val="both"/>
        <w:rPr>
          <w:rFonts w:ascii="Arial" w:hAnsi="Arial" w:cs="Arial"/>
          <w:b/>
          <w:bCs/>
          <w:sz w:val="20"/>
          <w:szCs w:val="22"/>
        </w:rPr>
      </w:pPr>
    </w:p>
    <w:p w14:paraId="0379435E" w14:textId="77777777" w:rsidR="00665CA7" w:rsidRDefault="00665CA7" w:rsidP="001367AA">
      <w:pPr>
        <w:tabs>
          <w:tab w:val="center" w:pos="2268"/>
          <w:tab w:val="center" w:pos="6804"/>
        </w:tabs>
        <w:spacing w:before="0"/>
        <w:jc w:val="both"/>
        <w:rPr>
          <w:rFonts w:ascii="Arial" w:hAnsi="Arial" w:cs="Arial"/>
          <w:b/>
          <w:bCs/>
          <w:sz w:val="20"/>
          <w:szCs w:val="22"/>
        </w:rPr>
      </w:pPr>
    </w:p>
    <w:p w14:paraId="2D175824" w14:textId="77777777" w:rsidR="00665CA7" w:rsidRDefault="00665CA7" w:rsidP="001367AA">
      <w:pPr>
        <w:tabs>
          <w:tab w:val="center" w:pos="2268"/>
          <w:tab w:val="center" w:pos="6804"/>
        </w:tabs>
        <w:spacing w:before="0"/>
        <w:jc w:val="both"/>
        <w:rPr>
          <w:rFonts w:ascii="Arial" w:hAnsi="Arial" w:cs="Arial"/>
          <w:b/>
          <w:bCs/>
          <w:sz w:val="20"/>
          <w:szCs w:val="22"/>
        </w:rPr>
      </w:pPr>
    </w:p>
    <w:p w14:paraId="6F5C7D8B" w14:textId="77777777" w:rsidR="00665CA7" w:rsidRDefault="00665CA7" w:rsidP="001367AA">
      <w:pPr>
        <w:tabs>
          <w:tab w:val="center" w:pos="2268"/>
          <w:tab w:val="center" w:pos="6804"/>
        </w:tabs>
        <w:spacing w:before="0"/>
        <w:jc w:val="both"/>
        <w:rPr>
          <w:rFonts w:ascii="Arial" w:hAnsi="Arial" w:cs="Arial"/>
          <w:b/>
          <w:bCs/>
          <w:sz w:val="20"/>
          <w:szCs w:val="22"/>
        </w:rPr>
      </w:pPr>
    </w:p>
    <w:p w14:paraId="74F962FB" w14:textId="77777777" w:rsidR="00665CA7" w:rsidRDefault="00665CA7" w:rsidP="001367AA">
      <w:pPr>
        <w:tabs>
          <w:tab w:val="center" w:pos="2268"/>
          <w:tab w:val="center" w:pos="6804"/>
        </w:tabs>
        <w:spacing w:before="0"/>
        <w:jc w:val="both"/>
        <w:rPr>
          <w:rFonts w:ascii="Arial" w:hAnsi="Arial" w:cs="Arial"/>
          <w:b/>
          <w:bCs/>
          <w:sz w:val="20"/>
          <w:szCs w:val="22"/>
        </w:rPr>
      </w:pPr>
    </w:p>
    <w:p w14:paraId="11BB50E3" w14:textId="77777777" w:rsidR="00665CA7" w:rsidRDefault="00665CA7" w:rsidP="001367AA">
      <w:pPr>
        <w:tabs>
          <w:tab w:val="center" w:pos="2268"/>
          <w:tab w:val="center" w:pos="6804"/>
        </w:tabs>
        <w:spacing w:before="0"/>
        <w:jc w:val="both"/>
        <w:rPr>
          <w:rFonts w:ascii="Arial" w:hAnsi="Arial" w:cs="Arial"/>
          <w:b/>
          <w:bCs/>
          <w:sz w:val="20"/>
          <w:szCs w:val="22"/>
        </w:rPr>
      </w:pPr>
    </w:p>
    <w:p w14:paraId="50CE5636" w14:textId="77777777" w:rsidR="00665CA7" w:rsidRDefault="00665CA7" w:rsidP="001367AA">
      <w:pPr>
        <w:tabs>
          <w:tab w:val="center" w:pos="2268"/>
          <w:tab w:val="center" w:pos="6804"/>
        </w:tabs>
        <w:spacing w:before="0"/>
        <w:jc w:val="both"/>
        <w:rPr>
          <w:rFonts w:ascii="Arial" w:hAnsi="Arial" w:cs="Arial"/>
          <w:b/>
          <w:bCs/>
          <w:sz w:val="20"/>
          <w:szCs w:val="22"/>
        </w:rPr>
      </w:pPr>
    </w:p>
    <w:p w14:paraId="02C82199" w14:textId="77777777" w:rsidR="00665CA7" w:rsidRDefault="00665CA7" w:rsidP="001367AA">
      <w:pPr>
        <w:tabs>
          <w:tab w:val="center" w:pos="2268"/>
          <w:tab w:val="center" w:pos="6804"/>
        </w:tabs>
        <w:spacing w:before="0"/>
        <w:jc w:val="both"/>
        <w:rPr>
          <w:rFonts w:ascii="Arial" w:hAnsi="Arial" w:cs="Arial"/>
          <w:b/>
          <w:bCs/>
          <w:sz w:val="20"/>
          <w:szCs w:val="22"/>
        </w:rPr>
      </w:pPr>
    </w:p>
    <w:p w14:paraId="4E2C2538" w14:textId="77777777" w:rsidR="00665CA7" w:rsidRDefault="00665CA7" w:rsidP="001367AA">
      <w:pPr>
        <w:tabs>
          <w:tab w:val="center" w:pos="2268"/>
          <w:tab w:val="center" w:pos="6804"/>
        </w:tabs>
        <w:spacing w:before="0"/>
        <w:jc w:val="both"/>
        <w:rPr>
          <w:rFonts w:ascii="Arial" w:hAnsi="Arial" w:cs="Arial"/>
          <w:b/>
          <w:bCs/>
          <w:sz w:val="20"/>
          <w:szCs w:val="22"/>
        </w:rPr>
      </w:pPr>
    </w:p>
    <w:p w14:paraId="2DAE5C17" w14:textId="77777777" w:rsidR="00665CA7" w:rsidRDefault="00665CA7" w:rsidP="001367AA">
      <w:pPr>
        <w:tabs>
          <w:tab w:val="center" w:pos="2268"/>
          <w:tab w:val="center" w:pos="6804"/>
        </w:tabs>
        <w:spacing w:before="0"/>
        <w:jc w:val="both"/>
        <w:rPr>
          <w:rFonts w:ascii="Arial" w:hAnsi="Arial" w:cs="Arial"/>
          <w:b/>
          <w:bCs/>
          <w:sz w:val="20"/>
          <w:szCs w:val="22"/>
        </w:rPr>
      </w:pPr>
    </w:p>
    <w:p w14:paraId="1525FE57" w14:textId="77777777" w:rsidR="00665CA7" w:rsidRDefault="00665CA7" w:rsidP="001367AA">
      <w:pPr>
        <w:tabs>
          <w:tab w:val="center" w:pos="2268"/>
          <w:tab w:val="center" w:pos="6804"/>
        </w:tabs>
        <w:spacing w:before="0"/>
        <w:jc w:val="both"/>
        <w:rPr>
          <w:rFonts w:ascii="Arial" w:hAnsi="Arial" w:cs="Arial"/>
          <w:b/>
          <w:bCs/>
          <w:sz w:val="20"/>
          <w:szCs w:val="22"/>
        </w:rPr>
      </w:pPr>
    </w:p>
    <w:p w14:paraId="72BA614B" w14:textId="77777777" w:rsidR="00665CA7" w:rsidRDefault="00665CA7" w:rsidP="001367AA">
      <w:pPr>
        <w:tabs>
          <w:tab w:val="center" w:pos="2268"/>
          <w:tab w:val="center" w:pos="6804"/>
        </w:tabs>
        <w:spacing w:before="0"/>
        <w:jc w:val="both"/>
        <w:rPr>
          <w:rFonts w:ascii="Arial" w:hAnsi="Arial" w:cs="Arial"/>
          <w:b/>
          <w:bCs/>
          <w:sz w:val="20"/>
          <w:szCs w:val="22"/>
        </w:rPr>
      </w:pPr>
    </w:p>
    <w:p w14:paraId="16AE7964" w14:textId="77777777" w:rsidR="00665CA7" w:rsidRDefault="00665CA7" w:rsidP="001367AA">
      <w:pPr>
        <w:tabs>
          <w:tab w:val="center" w:pos="2268"/>
          <w:tab w:val="center" w:pos="6804"/>
        </w:tabs>
        <w:spacing w:before="0"/>
        <w:jc w:val="both"/>
        <w:rPr>
          <w:rFonts w:ascii="Arial" w:hAnsi="Arial" w:cs="Arial"/>
          <w:b/>
          <w:bCs/>
          <w:sz w:val="20"/>
          <w:szCs w:val="22"/>
        </w:rPr>
      </w:pPr>
    </w:p>
    <w:p w14:paraId="794C190D" w14:textId="77777777" w:rsidR="00665CA7" w:rsidRDefault="00665CA7" w:rsidP="001367AA">
      <w:pPr>
        <w:tabs>
          <w:tab w:val="center" w:pos="2268"/>
          <w:tab w:val="center" w:pos="6804"/>
        </w:tabs>
        <w:spacing w:before="0"/>
        <w:jc w:val="both"/>
        <w:rPr>
          <w:rFonts w:ascii="Arial" w:hAnsi="Arial" w:cs="Arial"/>
          <w:b/>
          <w:bCs/>
          <w:sz w:val="20"/>
          <w:szCs w:val="22"/>
        </w:rPr>
      </w:pPr>
    </w:p>
    <w:p w14:paraId="3923A7D4" w14:textId="77777777" w:rsidR="00665CA7" w:rsidRDefault="00665CA7" w:rsidP="001367AA">
      <w:pPr>
        <w:tabs>
          <w:tab w:val="center" w:pos="2268"/>
          <w:tab w:val="center" w:pos="6804"/>
        </w:tabs>
        <w:spacing w:before="0"/>
        <w:jc w:val="both"/>
        <w:rPr>
          <w:rFonts w:ascii="Arial" w:hAnsi="Arial" w:cs="Arial"/>
          <w:b/>
          <w:bCs/>
          <w:sz w:val="20"/>
          <w:szCs w:val="22"/>
        </w:rPr>
      </w:pPr>
    </w:p>
    <w:p w14:paraId="61F7EA0A" w14:textId="77777777" w:rsidR="00665CA7" w:rsidRDefault="00665CA7" w:rsidP="001367AA">
      <w:pPr>
        <w:tabs>
          <w:tab w:val="center" w:pos="2268"/>
          <w:tab w:val="center" w:pos="6804"/>
        </w:tabs>
        <w:spacing w:before="0"/>
        <w:jc w:val="both"/>
        <w:rPr>
          <w:rFonts w:ascii="Arial" w:hAnsi="Arial" w:cs="Arial"/>
          <w:b/>
          <w:bCs/>
          <w:sz w:val="20"/>
          <w:szCs w:val="22"/>
        </w:rPr>
      </w:pPr>
    </w:p>
    <w:p w14:paraId="1CC8620B" w14:textId="77777777" w:rsidR="00665CA7" w:rsidRDefault="00665CA7" w:rsidP="001367AA">
      <w:pPr>
        <w:tabs>
          <w:tab w:val="center" w:pos="2268"/>
          <w:tab w:val="center" w:pos="6804"/>
        </w:tabs>
        <w:spacing w:before="0"/>
        <w:jc w:val="both"/>
        <w:rPr>
          <w:rFonts w:ascii="Arial" w:hAnsi="Arial" w:cs="Arial"/>
          <w:b/>
          <w:bCs/>
          <w:sz w:val="20"/>
          <w:szCs w:val="22"/>
        </w:rPr>
      </w:pPr>
    </w:p>
    <w:p w14:paraId="37C73FCD" w14:textId="77777777" w:rsidR="00665CA7" w:rsidRDefault="00665CA7" w:rsidP="001367AA">
      <w:pPr>
        <w:tabs>
          <w:tab w:val="center" w:pos="2268"/>
          <w:tab w:val="center" w:pos="6804"/>
        </w:tabs>
        <w:spacing w:before="0"/>
        <w:jc w:val="both"/>
        <w:rPr>
          <w:rFonts w:ascii="Arial" w:hAnsi="Arial" w:cs="Arial"/>
          <w:b/>
          <w:bCs/>
          <w:sz w:val="20"/>
          <w:szCs w:val="22"/>
        </w:rPr>
      </w:pPr>
    </w:p>
    <w:p w14:paraId="592FFCDA" w14:textId="77777777" w:rsidR="00665CA7" w:rsidRDefault="00665CA7" w:rsidP="001367AA">
      <w:pPr>
        <w:tabs>
          <w:tab w:val="center" w:pos="2268"/>
          <w:tab w:val="center" w:pos="6804"/>
        </w:tabs>
        <w:spacing w:before="0"/>
        <w:jc w:val="both"/>
        <w:rPr>
          <w:rFonts w:ascii="Arial" w:hAnsi="Arial" w:cs="Arial"/>
          <w:b/>
          <w:bCs/>
          <w:sz w:val="20"/>
          <w:szCs w:val="22"/>
        </w:rPr>
      </w:pPr>
    </w:p>
    <w:p w14:paraId="35CEC3C4" w14:textId="77777777" w:rsidR="00665CA7" w:rsidRDefault="00665CA7" w:rsidP="001367AA">
      <w:pPr>
        <w:tabs>
          <w:tab w:val="center" w:pos="2268"/>
          <w:tab w:val="center" w:pos="6804"/>
        </w:tabs>
        <w:spacing w:before="0"/>
        <w:jc w:val="both"/>
        <w:rPr>
          <w:rFonts w:ascii="Arial" w:hAnsi="Arial" w:cs="Arial"/>
          <w:b/>
          <w:bCs/>
          <w:sz w:val="20"/>
          <w:szCs w:val="22"/>
        </w:rPr>
      </w:pPr>
    </w:p>
    <w:p w14:paraId="217C7869" w14:textId="77777777" w:rsidR="00665CA7" w:rsidRDefault="00665CA7" w:rsidP="001367AA">
      <w:pPr>
        <w:tabs>
          <w:tab w:val="center" w:pos="2268"/>
          <w:tab w:val="center" w:pos="6804"/>
        </w:tabs>
        <w:spacing w:before="0"/>
        <w:jc w:val="both"/>
        <w:rPr>
          <w:rFonts w:ascii="Arial" w:hAnsi="Arial" w:cs="Arial"/>
          <w:b/>
          <w:bCs/>
          <w:sz w:val="20"/>
          <w:szCs w:val="22"/>
        </w:rPr>
      </w:pPr>
    </w:p>
    <w:p w14:paraId="09AFB104" w14:textId="77777777" w:rsidR="00665CA7" w:rsidRDefault="00665CA7" w:rsidP="001367AA">
      <w:pPr>
        <w:tabs>
          <w:tab w:val="center" w:pos="2268"/>
          <w:tab w:val="center" w:pos="6804"/>
        </w:tabs>
        <w:spacing w:before="0"/>
        <w:jc w:val="both"/>
        <w:rPr>
          <w:rFonts w:ascii="Arial" w:hAnsi="Arial" w:cs="Arial"/>
          <w:b/>
          <w:bCs/>
          <w:sz w:val="20"/>
          <w:szCs w:val="22"/>
        </w:rPr>
      </w:pPr>
    </w:p>
    <w:p w14:paraId="49FCF956" w14:textId="77777777" w:rsidR="00665CA7" w:rsidRDefault="00665CA7" w:rsidP="001367AA">
      <w:pPr>
        <w:tabs>
          <w:tab w:val="center" w:pos="2268"/>
          <w:tab w:val="center" w:pos="6804"/>
        </w:tabs>
        <w:spacing w:before="0"/>
        <w:jc w:val="both"/>
        <w:rPr>
          <w:rFonts w:ascii="Arial" w:hAnsi="Arial" w:cs="Arial"/>
          <w:b/>
          <w:bCs/>
          <w:sz w:val="20"/>
          <w:szCs w:val="22"/>
        </w:rPr>
      </w:pPr>
    </w:p>
    <w:p w14:paraId="331C0FA3" w14:textId="77777777" w:rsidR="00665CA7" w:rsidRPr="00CD2A30" w:rsidRDefault="00665CA7" w:rsidP="00665CA7">
      <w:pPr>
        <w:jc w:val="right"/>
        <w:rPr>
          <w:rFonts w:asciiTheme="minorHAnsi" w:hAnsiTheme="minorHAnsi" w:cstheme="minorHAnsi"/>
          <w:b/>
          <w:bCs/>
          <w:sz w:val="20"/>
          <w:szCs w:val="20"/>
          <w:u w:val="single"/>
        </w:rPr>
      </w:pPr>
      <w:r w:rsidRPr="00CD2A30">
        <w:rPr>
          <w:rFonts w:asciiTheme="minorHAnsi" w:hAnsiTheme="minorHAnsi" w:cstheme="minorHAnsi"/>
          <w:b/>
          <w:bCs/>
          <w:sz w:val="20"/>
          <w:szCs w:val="20"/>
          <w:u w:val="single"/>
        </w:rPr>
        <w:lastRenderedPageBreak/>
        <w:t>Příloha č. 1 Kupní smlouvy</w:t>
      </w:r>
    </w:p>
    <w:p w14:paraId="5690B1E3" w14:textId="77777777" w:rsidR="00665CA7" w:rsidRPr="00CD2A30" w:rsidRDefault="00665CA7" w:rsidP="00665CA7">
      <w:pPr>
        <w:rPr>
          <w:rFonts w:asciiTheme="minorHAnsi" w:hAnsiTheme="minorHAnsi" w:cstheme="minorHAnsi"/>
          <w:sz w:val="20"/>
          <w:szCs w:val="20"/>
          <w:u w:val="single"/>
        </w:rPr>
      </w:pPr>
    </w:p>
    <w:p w14:paraId="08052ADC" w14:textId="77777777" w:rsidR="00665CA7" w:rsidRPr="00CD2A30" w:rsidRDefault="00665CA7" w:rsidP="00665CA7">
      <w:pPr>
        <w:tabs>
          <w:tab w:val="center" w:pos="2268"/>
          <w:tab w:val="center" w:pos="6804"/>
        </w:tabs>
        <w:jc w:val="both"/>
        <w:rPr>
          <w:rFonts w:asciiTheme="minorHAnsi" w:hAnsiTheme="minorHAnsi" w:cstheme="minorHAnsi"/>
          <w:b/>
          <w:sz w:val="20"/>
          <w:szCs w:val="20"/>
        </w:rPr>
      </w:pPr>
      <w:r w:rsidRPr="00CD2A30">
        <w:rPr>
          <w:rFonts w:asciiTheme="minorHAnsi" w:hAnsiTheme="minorHAnsi" w:cstheme="minorHAnsi"/>
          <w:b/>
          <w:sz w:val="20"/>
          <w:szCs w:val="20"/>
        </w:rPr>
        <w:tab/>
        <w:t xml:space="preserve">                                                        Technická specifikace </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096"/>
        <w:gridCol w:w="992"/>
        <w:gridCol w:w="2551"/>
      </w:tblGrid>
      <w:tr w:rsidR="00665CA7" w:rsidRPr="00CD2A30" w14:paraId="4D9C22E8" w14:textId="77777777" w:rsidTr="004C1CA9">
        <w:trPr>
          <w:cantSplit/>
        </w:trPr>
        <w:tc>
          <w:tcPr>
            <w:tcW w:w="9639" w:type="dxa"/>
            <w:gridSpan w:val="3"/>
            <w:tcBorders>
              <w:top w:val="nil"/>
              <w:left w:val="nil"/>
              <w:right w:val="nil"/>
            </w:tcBorders>
            <w:shd w:val="clear" w:color="auto" w:fill="FFFFFF" w:themeFill="background1"/>
            <w:vAlign w:val="bottom"/>
          </w:tcPr>
          <w:p w14:paraId="3267A7C6" w14:textId="77777777" w:rsidR="00665CA7" w:rsidRPr="00CD2A30" w:rsidRDefault="00665CA7" w:rsidP="004C1CA9">
            <w:pPr>
              <w:autoSpaceDE w:val="0"/>
              <w:autoSpaceDN w:val="0"/>
              <w:adjustRightInd w:val="0"/>
              <w:rPr>
                <w:rFonts w:asciiTheme="minorHAnsi" w:eastAsia="MS Mincho" w:hAnsiTheme="minorHAnsi" w:cstheme="minorHAnsi"/>
                <w:b/>
                <w:bCs/>
                <w:sz w:val="18"/>
                <w:szCs w:val="20"/>
                <w:lang w:eastAsia="ja-JP"/>
              </w:rPr>
            </w:pPr>
            <w:r w:rsidRPr="00CD2A30">
              <w:rPr>
                <w:rFonts w:asciiTheme="minorHAnsi" w:eastAsia="MS Mincho" w:hAnsiTheme="minorHAnsi" w:cstheme="minorHAnsi"/>
                <w:b/>
                <w:bCs/>
                <w:sz w:val="18"/>
                <w:szCs w:val="20"/>
                <w:lang w:eastAsia="ja-JP"/>
              </w:rPr>
              <w:t>Obecné požadavky</w:t>
            </w:r>
          </w:p>
        </w:tc>
      </w:tr>
      <w:tr w:rsidR="00665CA7" w:rsidRPr="00CD2A30" w14:paraId="7D5BBF43" w14:textId="77777777" w:rsidTr="004C1CA9">
        <w:trPr>
          <w:cantSplit/>
        </w:trPr>
        <w:tc>
          <w:tcPr>
            <w:tcW w:w="6096" w:type="dxa"/>
            <w:shd w:val="clear" w:color="auto" w:fill="EEECE1" w:themeFill="background2"/>
            <w:vAlign w:val="bottom"/>
          </w:tcPr>
          <w:p w14:paraId="79F3FF29" w14:textId="77777777" w:rsidR="00665CA7" w:rsidRPr="00CD2A30" w:rsidRDefault="00665CA7" w:rsidP="004C1CA9">
            <w:pPr>
              <w:autoSpaceDE w:val="0"/>
              <w:autoSpaceDN w:val="0"/>
              <w:adjustRightInd w:val="0"/>
              <w:rPr>
                <w:rFonts w:asciiTheme="minorHAnsi" w:eastAsia="MS Mincho" w:hAnsiTheme="minorHAnsi" w:cstheme="minorHAnsi"/>
                <w:b/>
                <w:bCs/>
                <w:sz w:val="18"/>
                <w:szCs w:val="20"/>
                <w:lang w:eastAsia="ja-JP"/>
              </w:rPr>
            </w:pPr>
            <w:r w:rsidRPr="00CD2A30">
              <w:rPr>
                <w:rFonts w:asciiTheme="minorHAnsi" w:eastAsia="MS Mincho" w:hAnsiTheme="minorHAnsi" w:cstheme="minorHAnsi"/>
                <w:b/>
                <w:bCs/>
                <w:sz w:val="18"/>
                <w:szCs w:val="20"/>
                <w:lang w:eastAsia="ja-JP"/>
              </w:rPr>
              <w:t>Požadavek</w:t>
            </w:r>
          </w:p>
        </w:tc>
        <w:tc>
          <w:tcPr>
            <w:tcW w:w="992" w:type="dxa"/>
            <w:shd w:val="clear" w:color="auto" w:fill="EEECE1" w:themeFill="background2"/>
            <w:vAlign w:val="bottom"/>
          </w:tcPr>
          <w:p w14:paraId="2090C2C7" w14:textId="77777777" w:rsidR="00665CA7" w:rsidRPr="00CD2A30" w:rsidRDefault="00665CA7" w:rsidP="004C1CA9">
            <w:pPr>
              <w:autoSpaceDE w:val="0"/>
              <w:autoSpaceDN w:val="0"/>
              <w:adjustRightInd w:val="0"/>
              <w:rPr>
                <w:rFonts w:asciiTheme="minorHAnsi" w:eastAsia="MS Mincho" w:hAnsiTheme="minorHAnsi" w:cstheme="minorHAnsi"/>
                <w:b/>
                <w:bCs/>
                <w:sz w:val="18"/>
                <w:szCs w:val="20"/>
                <w:lang w:eastAsia="ja-JP"/>
              </w:rPr>
            </w:pPr>
            <w:r w:rsidRPr="00CD2A30">
              <w:rPr>
                <w:rFonts w:asciiTheme="minorHAnsi" w:eastAsia="MS Mincho" w:hAnsiTheme="minorHAnsi" w:cstheme="minorHAnsi"/>
                <w:b/>
                <w:bCs/>
                <w:sz w:val="18"/>
                <w:szCs w:val="20"/>
                <w:lang w:eastAsia="ja-JP"/>
              </w:rPr>
              <w:t>Splnění</w:t>
            </w:r>
          </w:p>
        </w:tc>
        <w:tc>
          <w:tcPr>
            <w:tcW w:w="2551" w:type="dxa"/>
            <w:shd w:val="clear" w:color="auto" w:fill="EEECE1" w:themeFill="background2"/>
          </w:tcPr>
          <w:p w14:paraId="6C8D21EF" w14:textId="77777777" w:rsidR="00665CA7" w:rsidRPr="00CD2A30" w:rsidRDefault="00665CA7" w:rsidP="004C1CA9">
            <w:pPr>
              <w:autoSpaceDE w:val="0"/>
              <w:autoSpaceDN w:val="0"/>
              <w:adjustRightInd w:val="0"/>
              <w:rPr>
                <w:rFonts w:asciiTheme="minorHAnsi" w:eastAsia="MS Mincho" w:hAnsiTheme="minorHAnsi" w:cstheme="minorHAnsi"/>
                <w:b/>
                <w:bCs/>
                <w:sz w:val="18"/>
                <w:szCs w:val="20"/>
                <w:lang w:eastAsia="ja-JP"/>
              </w:rPr>
            </w:pPr>
            <w:r w:rsidRPr="00CD2A30">
              <w:rPr>
                <w:rFonts w:asciiTheme="minorHAnsi" w:eastAsia="MS Mincho" w:hAnsiTheme="minorHAnsi" w:cstheme="minorHAnsi"/>
                <w:b/>
                <w:bCs/>
                <w:sz w:val="18"/>
                <w:szCs w:val="20"/>
                <w:lang w:eastAsia="ja-JP"/>
              </w:rPr>
              <w:t>Poznámky</w:t>
            </w:r>
          </w:p>
        </w:tc>
      </w:tr>
      <w:tr w:rsidR="00665CA7" w:rsidRPr="00CD2A30" w14:paraId="2FA5A205" w14:textId="77777777" w:rsidTr="004C1CA9">
        <w:trPr>
          <w:cantSplit/>
        </w:trPr>
        <w:tc>
          <w:tcPr>
            <w:tcW w:w="6096" w:type="dxa"/>
            <w:shd w:val="clear" w:color="auto" w:fill="auto"/>
            <w:vAlign w:val="bottom"/>
          </w:tcPr>
          <w:p w14:paraId="43C56DD8" w14:textId="77777777" w:rsidR="00665CA7" w:rsidRPr="00CD2A30" w:rsidRDefault="00665CA7" w:rsidP="004C1CA9">
            <w:pPr>
              <w:autoSpaceDE w:val="0"/>
              <w:autoSpaceDN w:val="0"/>
              <w:adjustRightInd w:val="0"/>
              <w:rPr>
                <w:rFonts w:asciiTheme="minorHAnsi" w:hAnsiTheme="minorHAnsi" w:cstheme="minorHAnsi"/>
                <w:sz w:val="20"/>
              </w:rPr>
            </w:pPr>
            <w:r w:rsidRPr="00CD2A30">
              <w:rPr>
                <w:rFonts w:asciiTheme="minorHAnsi" w:hAnsiTheme="minorHAnsi" w:cstheme="minorHAnsi"/>
                <w:sz w:val="20"/>
              </w:rPr>
              <w:t>Rozšíření stávajícího rozsahu plánovacího systému kupujícího (</w:t>
            </w:r>
            <w:proofErr w:type="spellStart"/>
            <w:r w:rsidRPr="00CD2A30">
              <w:rPr>
                <w:rFonts w:asciiTheme="minorHAnsi" w:hAnsiTheme="minorHAnsi" w:cstheme="minorHAnsi"/>
                <w:sz w:val="20"/>
              </w:rPr>
              <w:t>Varian</w:t>
            </w:r>
            <w:proofErr w:type="spellEnd"/>
            <w:r w:rsidRPr="00CD2A30">
              <w:rPr>
                <w:rFonts w:asciiTheme="minorHAnsi" w:hAnsiTheme="minorHAnsi" w:cstheme="minorHAnsi"/>
                <w:sz w:val="20"/>
              </w:rPr>
              <w:t xml:space="preserve"> ARIA 16.x) umožňující plánování a výpočty dávky plánovacího systému včetně výpočtu dávky grafickými kartami.</w:t>
            </w:r>
          </w:p>
        </w:tc>
        <w:tc>
          <w:tcPr>
            <w:tcW w:w="992" w:type="dxa"/>
            <w:shd w:val="clear" w:color="auto" w:fill="auto"/>
            <w:vAlign w:val="center"/>
          </w:tcPr>
          <w:p w14:paraId="0813BEBB" w14:textId="77777777" w:rsidR="00665CA7" w:rsidRPr="00CD2A30" w:rsidRDefault="00665CA7" w:rsidP="004C1CA9">
            <w:pPr>
              <w:autoSpaceDE w:val="0"/>
              <w:autoSpaceDN w:val="0"/>
              <w:adjustRightInd w:val="0"/>
              <w:jc w:val="center"/>
              <w:rPr>
                <w:rFonts w:asciiTheme="minorHAnsi" w:eastAsia="MS Mincho" w:hAnsiTheme="minorHAnsi" w:cstheme="minorHAnsi"/>
                <w:b/>
                <w:bCs/>
                <w:sz w:val="18"/>
                <w:szCs w:val="20"/>
                <w:lang w:eastAsia="ja-JP"/>
              </w:rPr>
            </w:pPr>
            <w:r w:rsidRPr="00CD2A30">
              <w:rPr>
                <w:rFonts w:asciiTheme="minorHAnsi" w:eastAsia="MS Mincho" w:hAnsiTheme="minorHAnsi" w:cstheme="minorHAnsi"/>
                <w:b/>
                <w:bCs/>
                <w:sz w:val="18"/>
                <w:szCs w:val="20"/>
                <w:lang w:eastAsia="ja-JP"/>
              </w:rPr>
              <w:t>ano</w:t>
            </w:r>
          </w:p>
        </w:tc>
        <w:tc>
          <w:tcPr>
            <w:tcW w:w="2551" w:type="dxa"/>
            <w:shd w:val="clear" w:color="auto" w:fill="auto"/>
          </w:tcPr>
          <w:p w14:paraId="7888B571" w14:textId="77777777" w:rsidR="00665CA7" w:rsidRPr="00CD2A30" w:rsidRDefault="00665CA7" w:rsidP="004C1CA9">
            <w:pPr>
              <w:autoSpaceDE w:val="0"/>
              <w:autoSpaceDN w:val="0"/>
              <w:adjustRightInd w:val="0"/>
              <w:rPr>
                <w:rFonts w:asciiTheme="minorHAnsi" w:eastAsia="MS Mincho" w:hAnsiTheme="minorHAnsi" w:cstheme="minorHAnsi"/>
                <w:b/>
                <w:bCs/>
                <w:sz w:val="18"/>
                <w:szCs w:val="20"/>
                <w:lang w:eastAsia="ja-JP"/>
              </w:rPr>
            </w:pPr>
            <w:r w:rsidRPr="00CD2A30">
              <w:rPr>
                <w:rFonts w:asciiTheme="minorHAnsi" w:eastAsia="MS Mincho" w:hAnsiTheme="minorHAnsi" w:cstheme="minorHAnsi"/>
                <w:b/>
                <w:bCs/>
                <w:sz w:val="18"/>
                <w:szCs w:val="20"/>
                <w:lang w:eastAsia="ja-JP"/>
              </w:rPr>
              <w:t>Součástí dodávky je výpočetní server (FAS) osazený grafickými kartami, na kterých probíhá výpočet dávky.</w:t>
            </w:r>
          </w:p>
        </w:tc>
      </w:tr>
      <w:tr w:rsidR="00665CA7" w:rsidRPr="00CD2A30" w14:paraId="090FE153" w14:textId="77777777" w:rsidTr="004C1CA9">
        <w:trPr>
          <w:cantSplit/>
        </w:trPr>
        <w:tc>
          <w:tcPr>
            <w:tcW w:w="6096" w:type="dxa"/>
            <w:shd w:val="clear" w:color="auto" w:fill="auto"/>
            <w:vAlign w:val="bottom"/>
          </w:tcPr>
          <w:p w14:paraId="004557F0" w14:textId="77777777" w:rsidR="00665CA7" w:rsidRPr="00CD2A30" w:rsidRDefault="00665CA7" w:rsidP="004C1CA9">
            <w:pPr>
              <w:autoSpaceDE w:val="0"/>
              <w:autoSpaceDN w:val="0"/>
              <w:adjustRightInd w:val="0"/>
              <w:rPr>
                <w:rFonts w:asciiTheme="minorHAnsi" w:hAnsiTheme="minorHAnsi" w:cstheme="minorHAnsi"/>
                <w:sz w:val="20"/>
              </w:rPr>
            </w:pPr>
            <w:r w:rsidRPr="00CD2A30">
              <w:rPr>
                <w:rFonts w:asciiTheme="minorHAnsi" w:hAnsiTheme="minorHAnsi" w:cstheme="minorHAnsi"/>
                <w:sz w:val="20"/>
              </w:rPr>
              <w:t>Virtualizace stávajících aplikací plánovacího, konturovacího a verifikačního systému kupujícího (</w:t>
            </w:r>
            <w:proofErr w:type="spellStart"/>
            <w:r w:rsidRPr="00CD2A30">
              <w:rPr>
                <w:rFonts w:asciiTheme="minorHAnsi" w:hAnsiTheme="minorHAnsi" w:cstheme="minorHAnsi"/>
                <w:sz w:val="20"/>
              </w:rPr>
              <w:t>Varian</w:t>
            </w:r>
            <w:proofErr w:type="spellEnd"/>
            <w:r w:rsidRPr="00CD2A30">
              <w:rPr>
                <w:rFonts w:asciiTheme="minorHAnsi" w:hAnsiTheme="minorHAnsi" w:cstheme="minorHAnsi"/>
                <w:sz w:val="20"/>
              </w:rPr>
              <w:t xml:space="preserve"> ARIA v16.x, </w:t>
            </w:r>
            <w:proofErr w:type="spellStart"/>
            <w:r w:rsidRPr="00CD2A30">
              <w:rPr>
                <w:rFonts w:asciiTheme="minorHAnsi" w:hAnsiTheme="minorHAnsi" w:cstheme="minorHAnsi"/>
                <w:sz w:val="20"/>
              </w:rPr>
              <w:t>Varian</w:t>
            </w:r>
            <w:proofErr w:type="spellEnd"/>
            <w:r w:rsidRPr="00CD2A30">
              <w:rPr>
                <w:rFonts w:asciiTheme="minorHAnsi" w:hAnsiTheme="minorHAnsi" w:cstheme="minorHAnsi"/>
                <w:sz w:val="20"/>
              </w:rPr>
              <w:t xml:space="preserve"> </w:t>
            </w:r>
            <w:proofErr w:type="spellStart"/>
            <w:r w:rsidRPr="00CD2A30">
              <w:rPr>
                <w:rFonts w:asciiTheme="minorHAnsi" w:hAnsiTheme="minorHAnsi" w:cstheme="minorHAnsi"/>
                <w:sz w:val="20"/>
              </w:rPr>
              <w:t>Eclipse</w:t>
            </w:r>
            <w:proofErr w:type="spellEnd"/>
            <w:r w:rsidRPr="00CD2A30">
              <w:rPr>
                <w:rFonts w:asciiTheme="minorHAnsi" w:hAnsiTheme="minorHAnsi" w:cstheme="minorHAnsi"/>
                <w:sz w:val="20"/>
              </w:rPr>
              <w:t> v16.x) umožňující vzdálený přístup k těmto aplikacím v rozsahu konturování, plánování, úpravy záznamů pacienta, obrazových dat a ozařovacího plánu, úpravy a spuštění statistik, administrace a nastavení verifikačního a plánovacího systému.</w:t>
            </w:r>
          </w:p>
        </w:tc>
        <w:tc>
          <w:tcPr>
            <w:tcW w:w="992" w:type="dxa"/>
            <w:shd w:val="clear" w:color="auto" w:fill="auto"/>
            <w:vAlign w:val="center"/>
          </w:tcPr>
          <w:p w14:paraId="7F4B358D" w14:textId="77777777" w:rsidR="00665CA7" w:rsidRPr="00CD2A30" w:rsidRDefault="00665CA7" w:rsidP="004C1CA9">
            <w:pPr>
              <w:autoSpaceDE w:val="0"/>
              <w:autoSpaceDN w:val="0"/>
              <w:adjustRightInd w:val="0"/>
              <w:jc w:val="center"/>
              <w:rPr>
                <w:rFonts w:asciiTheme="minorHAnsi" w:eastAsia="MS Mincho" w:hAnsiTheme="minorHAnsi" w:cstheme="minorHAnsi"/>
                <w:b/>
                <w:bCs/>
                <w:sz w:val="18"/>
                <w:szCs w:val="20"/>
                <w:lang w:eastAsia="ja-JP"/>
              </w:rPr>
            </w:pPr>
            <w:r w:rsidRPr="00CD2A30">
              <w:rPr>
                <w:rFonts w:asciiTheme="minorHAnsi" w:eastAsia="MS Mincho" w:hAnsiTheme="minorHAnsi" w:cstheme="minorHAnsi"/>
                <w:b/>
                <w:bCs/>
                <w:sz w:val="18"/>
                <w:szCs w:val="20"/>
                <w:lang w:eastAsia="ja-JP"/>
              </w:rPr>
              <w:t>ano</w:t>
            </w:r>
          </w:p>
        </w:tc>
        <w:tc>
          <w:tcPr>
            <w:tcW w:w="2551" w:type="dxa"/>
            <w:shd w:val="clear" w:color="auto" w:fill="auto"/>
          </w:tcPr>
          <w:p w14:paraId="0352583D" w14:textId="77777777" w:rsidR="00665CA7" w:rsidRPr="00CD2A30" w:rsidRDefault="00665CA7" w:rsidP="004C1CA9">
            <w:pPr>
              <w:autoSpaceDE w:val="0"/>
              <w:autoSpaceDN w:val="0"/>
              <w:adjustRightInd w:val="0"/>
              <w:rPr>
                <w:rFonts w:asciiTheme="minorHAnsi" w:eastAsia="MS Mincho" w:hAnsiTheme="minorHAnsi" w:cstheme="minorHAnsi"/>
                <w:b/>
                <w:bCs/>
                <w:sz w:val="18"/>
                <w:szCs w:val="20"/>
                <w:lang w:eastAsia="ja-JP"/>
              </w:rPr>
            </w:pPr>
            <w:r w:rsidRPr="00CD2A30">
              <w:rPr>
                <w:rFonts w:asciiTheme="minorHAnsi" w:eastAsia="MS Mincho" w:hAnsiTheme="minorHAnsi" w:cstheme="minorHAnsi"/>
                <w:b/>
                <w:bCs/>
                <w:sz w:val="18"/>
                <w:szCs w:val="20"/>
                <w:lang w:eastAsia="ja-JP"/>
              </w:rPr>
              <w:t xml:space="preserve">Řešení bude vystavěno na technologii </w:t>
            </w:r>
            <w:proofErr w:type="spellStart"/>
            <w:r w:rsidRPr="00CD2A30">
              <w:rPr>
                <w:rFonts w:asciiTheme="minorHAnsi" w:eastAsia="MS Mincho" w:hAnsiTheme="minorHAnsi" w:cstheme="minorHAnsi"/>
                <w:b/>
                <w:bCs/>
                <w:sz w:val="18"/>
                <w:szCs w:val="20"/>
                <w:lang w:eastAsia="ja-JP"/>
              </w:rPr>
              <w:t>Citrix</w:t>
            </w:r>
            <w:proofErr w:type="spellEnd"/>
            <w:r w:rsidRPr="00CD2A30">
              <w:rPr>
                <w:rFonts w:asciiTheme="minorHAnsi" w:eastAsia="MS Mincho" w:hAnsiTheme="minorHAnsi" w:cstheme="minorHAnsi"/>
                <w:b/>
                <w:bCs/>
                <w:sz w:val="18"/>
                <w:szCs w:val="20"/>
                <w:lang w:eastAsia="ja-JP"/>
              </w:rPr>
              <w:t>, která je výrobcem plánovacího a verifikačního pro tyto účely validována.</w:t>
            </w:r>
          </w:p>
        </w:tc>
      </w:tr>
      <w:tr w:rsidR="00665CA7" w:rsidRPr="00CD2A30" w14:paraId="3D950E1A" w14:textId="77777777" w:rsidTr="004C1CA9">
        <w:trPr>
          <w:cantSplit/>
        </w:trPr>
        <w:tc>
          <w:tcPr>
            <w:tcW w:w="6096" w:type="dxa"/>
            <w:shd w:val="clear" w:color="auto" w:fill="auto"/>
            <w:vAlign w:val="bottom"/>
          </w:tcPr>
          <w:p w14:paraId="4143D35E" w14:textId="77777777" w:rsidR="00665CA7" w:rsidRPr="00CD2A30" w:rsidRDefault="00665CA7" w:rsidP="004C1CA9">
            <w:pPr>
              <w:autoSpaceDE w:val="0"/>
              <w:autoSpaceDN w:val="0"/>
              <w:adjustRightInd w:val="0"/>
              <w:rPr>
                <w:rFonts w:asciiTheme="minorHAnsi" w:hAnsiTheme="minorHAnsi" w:cstheme="minorHAnsi"/>
                <w:sz w:val="20"/>
              </w:rPr>
            </w:pPr>
            <w:r w:rsidRPr="00CD2A30">
              <w:rPr>
                <w:rFonts w:asciiTheme="minorHAnsi" w:hAnsiTheme="minorHAnsi" w:cstheme="minorHAnsi"/>
                <w:sz w:val="20"/>
              </w:rPr>
              <w:t xml:space="preserve">Virtualizace aplikací musí být prováděna zařízením (nikoliv tedy stávajícím hardwarem kupujícího), virtualizace a vzdálený přístup nesmí snížit či omezit výkon </w:t>
            </w:r>
            <w:r w:rsidRPr="00CD2A30">
              <w:rPr>
                <w:rFonts w:asciiTheme="minorHAnsi" w:hAnsiTheme="minorHAnsi" w:cstheme="minorHAnsi"/>
                <w:bCs/>
                <w:sz w:val="20"/>
              </w:rPr>
              <w:t>(výpočetní výkon musí zajistit dodávané zařízení)</w:t>
            </w:r>
            <w:r w:rsidRPr="00CD2A30">
              <w:rPr>
                <w:rFonts w:asciiTheme="minorHAnsi" w:hAnsiTheme="minorHAnsi" w:cstheme="minorHAnsi"/>
                <w:sz w:val="20"/>
              </w:rPr>
              <w:t>, použití a dostupnost stávajících plánovacích a konturovacích stanic kupujícího bez navýšení stávajícího počtu licencí.</w:t>
            </w:r>
          </w:p>
        </w:tc>
        <w:tc>
          <w:tcPr>
            <w:tcW w:w="992" w:type="dxa"/>
            <w:shd w:val="clear" w:color="auto" w:fill="auto"/>
            <w:vAlign w:val="center"/>
          </w:tcPr>
          <w:p w14:paraId="6210A00B" w14:textId="77777777" w:rsidR="00665CA7" w:rsidRPr="00CD2A30" w:rsidRDefault="00665CA7" w:rsidP="004C1CA9">
            <w:pPr>
              <w:autoSpaceDE w:val="0"/>
              <w:autoSpaceDN w:val="0"/>
              <w:adjustRightInd w:val="0"/>
              <w:jc w:val="center"/>
              <w:rPr>
                <w:rFonts w:asciiTheme="minorHAnsi" w:eastAsia="MS Mincho" w:hAnsiTheme="minorHAnsi" w:cstheme="minorHAnsi"/>
                <w:b/>
                <w:bCs/>
                <w:sz w:val="18"/>
                <w:szCs w:val="20"/>
                <w:lang w:eastAsia="ja-JP"/>
              </w:rPr>
            </w:pPr>
            <w:r w:rsidRPr="00CD2A30">
              <w:rPr>
                <w:rFonts w:asciiTheme="minorHAnsi" w:eastAsia="MS Mincho" w:hAnsiTheme="minorHAnsi" w:cstheme="minorHAnsi"/>
                <w:b/>
                <w:bCs/>
                <w:sz w:val="18"/>
                <w:szCs w:val="20"/>
                <w:lang w:eastAsia="ja-JP"/>
              </w:rPr>
              <w:t>ano</w:t>
            </w:r>
          </w:p>
        </w:tc>
        <w:tc>
          <w:tcPr>
            <w:tcW w:w="2551" w:type="dxa"/>
            <w:shd w:val="clear" w:color="auto" w:fill="auto"/>
          </w:tcPr>
          <w:p w14:paraId="32D8ADEC" w14:textId="77777777" w:rsidR="00665CA7" w:rsidRPr="00CD2A30" w:rsidRDefault="00665CA7" w:rsidP="004C1CA9">
            <w:pPr>
              <w:autoSpaceDE w:val="0"/>
              <w:autoSpaceDN w:val="0"/>
              <w:adjustRightInd w:val="0"/>
              <w:rPr>
                <w:rFonts w:asciiTheme="minorHAnsi" w:eastAsia="MS Mincho" w:hAnsiTheme="minorHAnsi" w:cstheme="minorHAnsi"/>
                <w:b/>
                <w:bCs/>
                <w:sz w:val="18"/>
                <w:szCs w:val="20"/>
                <w:lang w:eastAsia="ja-JP"/>
              </w:rPr>
            </w:pPr>
            <w:r w:rsidRPr="00CD2A30">
              <w:rPr>
                <w:rFonts w:asciiTheme="minorHAnsi" w:eastAsia="MS Mincho" w:hAnsiTheme="minorHAnsi" w:cstheme="minorHAnsi"/>
                <w:b/>
                <w:bCs/>
                <w:sz w:val="18"/>
                <w:szCs w:val="20"/>
                <w:lang w:eastAsia="ja-JP"/>
              </w:rPr>
              <w:t xml:space="preserve">Součástí dodávky jsou kromě výpočetního FAS serveru taktéž 2 </w:t>
            </w:r>
            <w:proofErr w:type="spellStart"/>
            <w:r w:rsidRPr="00CD2A30">
              <w:rPr>
                <w:rFonts w:asciiTheme="minorHAnsi" w:eastAsia="MS Mincho" w:hAnsiTheme="minorHAnsi" w:cstheme="minorHAnsi"/>
                <w:b/>
                <w:bCs/>
                <w:sz w:val="18"/>
                <w:szCs w:val="20"/>
                <w:lang w:eastAsia="ja-JP"/>
              </w:rPr>
              <w:t>Citrix</w:t>
            </w:r>
            <w:proofErr w:type="spellEnd"/>
            <w:r w:rsidRPr="00CD2A30">
              <w:rPr>
                <w:rFonts w:asciiTheme="minorHAnsi" w:eastAsia="MS Mincho" w:hAnsiTheme="minorHAnsi" w:cstheme="minorHAnsi"/>
                <w:b/>
                <w:bCs/>
                <w:sz w:val="18"/>
                <w:szCs w:val="20"/>
                <w:lang w:eastAsia="ja-JP"/>
              </w:rPr>
              <w:t xml:space="preserve"> servery pro zabezpečení komunikace.</w:t>
            </w:r>
          </w:p>
        </w:tc>
      </w:tr>
      <w:tr w:rsidR="00665CA7" w:rsidRPr="00CD2A30" w14:paraId="29D63889" w14:textId="77777777" w:rsidTr="004C1CA9">
        <w:trPr>
          <w:cantSplit/>
          <w:trHeight w:val="294"/>
        </w:trPr>
        <w:tc>
          <w:tcPr>
            <w:tcW w:w="6096" w:type="dxa"/>
          </w:tcPr>
          <w:p w14:paraId="1A4ACD58" w14:textId="77777777" w:rsidR="00665CA7" w:rsidRPr="00CD2A30" w:rsidRDefault="00665CA7" w:rsidP="004C1CA9">
            <w:pPr>
              <w:autoSpaceDE w:val="0"/>
              <w:autoSpaceDN w:val="0"/>
              <w:adjustRightInd w:val="0"/>
              <w:rPr>
                <w:rFonts w:asciiTheme="minorHAnsi" w:hAnsiTheme="minorHAnsi" w:cstheme="minorHAnsi"/>
                <w:sz w:val="20"/>
              </w:rPr>
            </w:pPr>
            <w:r w:rsidRPr="00CD2A30">
              <w:rPr>
                <w:rFonts w:asciiTheme="minorHAnsi" w:hAnsiTheme="minorHAnsi" w:cstheme="minorHAnsi"/>
                <w:sz w:val="20"/>
              </w:rPr>
              <w:t xml:space="preserve">Dodávaná zařízení musí být (zejména z pohledu softwaru) plně kompatibilní se stávajícími systémy uživatele </w:t>
            </w:r>
            <w:proofErr w:type="spellStart"/>
            <w:r w:rsidRPr="00CD2A30">
              <w:rPr>
                <w:rFonts w:asciiTheme="minorHAnsi" w:hAnsiTheme="minorHAnsi" w:cstheme="minorHAnsi"/>
                <w:sz w:val="20"/>
              </w:rPr>
              <w:t>Varian</w:t>
            </w:r>
            <w:proofErr w:type="spellEnd"/>
            <w:r w:rsidRPr="00CD2A30">
              <w:rPr>
                <w:rFonts w:asciiTheme="minorHAnsi" w:hAnsiTheme="minorHAnsi" w:cstheme="minorHAnsi"/>
                <w:sz w:val="20"/>
              </w:rPr>
              <w:t xml:space="preserve"> ARIA verze 16.x a vyšší a </w:t>
            </w:r>
            <w:proofErr w:type="spellStart"/>
            <w:r w:rsidRPr="00CD2A30">
              <w:rPr>
                <w:rFonts w:asciiTheme="minorHAnsi" w:hAnsiTheme="minorHAnsi" w:cstheme="minorHAnsi"/>
                <w:sz w:val="20"/>
              </w:rPr>
              <w:t>Varian</w:t>
            </w:r>
            <w:proofErr w:type="spellEnd"/>
            <w:r w:rsidRPr="00CD2A30">
              <w:rPr>
                <w:rFonts w:asciiTheme="minorHAnsi" w:hAnsiTheme="minorHAnsi" w:cstheme="minorHAnsi"/>
                <w:sz w:val="20"/>
              </w:rPr>
              <w:t xml:space="preserve"> </w:t>
            </w:r>
            <w:proofErr w:type="spellStart"/>
            <w:r w:rsidRPr="00CD2A30">
              <w:rPr>
                <w:rFonts w:asciiTheme="minorHAnsi" w:hAnsiTheme="minorHAnsi" w:cstheme="minorHAnsi"/>
                <w:sz w:val="20"/>
              </w:rPr>
              <w:t>Eclipse</w:t>
            </w:r>
            <w:proofErr w:type="spellEnd"/>
            <w:r w:rsidRPr="00CD2A30">
              <w:rPr>
                <w:rFonts w:asciiTheme="minorHAnsi" w:hAnsiTheme="minorHAnsi" w:cstheme="minorHAnsi"/>
                <w:sz w:val="20"/>
              </w:rPr>
              <w:t xml:space="preserve"> verze 16.x a vyšší.</w:t>
            </w:r>
          </w:p>
        </w:tc>
        <w:tc>
          <w:tcPr>
            <w:tcW w:w="992" w:type="dxa"/>
            <w:vAlign w:val="center"/>
          </w:tcPr>
          <w:p w14:paraId="42B470E6" w14:textId="77777777" w:rsidR="00665CA7" w:rsidRPr="00CD2A30" w:rsidRDefault="00665CA7" w:rsidP="004C1CA9">
            <w:pPr>
              <w:autoSpaceDE w:val="0"/>
              <w:autoSpaceDN w:val="0"/>
              <w:adjustRightInd w:val="0"/>
              <w:jc w:val="center"/>
              <w:rPr>
                <w:rFonts w:asciiTheme="minorHAnsi" w:eastAsia="MS Mincho" w:hAnsiTheme="minorHAnsi" w:cstheme="minorHAnsi"/>
                <w:b/>
                <w:bCs/>
                <w:sz w:val="18"/>
                <w:szCs w:val="20"/>
                <w:lang w:eastAsia="ja-JP"/>
              </w:rPr>
            </w:pPr>
            <w:r w:rsidRPr="00CD2A30">
              <w:rPr>
                <w:rFonts w:asciiTheme="minorHAnsi" w:eastAsia="MS Mincho" w:hAnsiTheme="minorHAnsi" w:cstheme="minorHAnsi"/>
                <w:b/>
                <w:bCs/>
                <w:sz w:val="18"/>
                <w:szCs w:val="20"/>
                <w:lang w:eastAsia="ja-JP"/>
              </w:rPr>
              <w:t>ano</w:t>
            </w:r>
          </w:p>
        </w:tc>
        <w:tc>
          <w:tcPr>
            <w:tcW w:w="2551" w:type="dxa"/>
          </w:tcPr>
          <w:p w14:paraId="1F5C0FC8" w14:textId="77777777" w:rsidR="00665CA7" w:rsidRPr="00CD2A30" w:rsidRDefault="00665CA7" w:rsidP="004C1CA9">
            <w:pPr>
              <w:autoSpaceDE w:val="0"/>
              <w:autoSpaceDN w:val="0"/>
              <w:adjustRightInd w:val="0"/>
              <w:rPr>
                <w:rFonts w:asciiTheme="minorHAnsi" w:eastAsia="MS Mincho" w:hAnsiTheme="minorHAnsi" w:cstheme="minorHAnsi"/>
                <w:b/>
                <w:bCs/>
                <w:sz w:val="18"/>
                <w:szCs w:val="20"/>
                <w:lang w:eastAsia="ja-JP"/>
              </w:rPr>
            </w:pPr>
          </w:p>
        </w:tc>
      </w:tr>
      <w:tr w:rsidR="00665CA7" w:rsidRPr="00CD2A30" w14:paraId="5AE7998B" w14:textId="77777777" w:rsidTr="004C1CA9">
        <w:trPr>
          <w:cantSplit/>
        </w:trPr>
        <w:tc>
          <w:tcPr>
            <w:tcW w:w="6096" w:type="dxa"/>
            <w:tcBorders>
              <w:bottom w:val="single" w:sz="4" w:space="0" w:color="auto"/>
            </w:tcBorders>
          </w:tcPr>
          <w:p w14:paraId="1A43A12F" w14:textId="77777777" w:rsidR="00665CA7" w:rsidRPr="00CD2A30" w:rsidRDefault="00665CA7" w:rsidP="004C1CA9">
            <w:pPr>
              <w:autoSpaceDE w:val="0"/>
              <w:autoSpaceDN w:val="0"/>
              <w:adjustRightInd w:val="0"/>
              <w:rPr>
                <w:rFonts w:asciiTheme="minorHAnsi" w:hAnsiTheme="minorHAnsi" w:cstheme="minorHAnsi"/>
                <w:sz w:val="20"/>
              </w:rPr>
            </w:pPr>
            <w:r w:rsidRPr="00CD2A30">
              <w:rPr>
                <w:rFonts w:asciiTheme="minorHAnsi" w:hAnsiTheme="minorHAnsi" w:cstheme="minorHAnsi"/>
                <w:sz w:val="20"/>
              </w:rPr>
              <w:t>Licence k softwaru zařízení musí být časově a místně neomezená nebo alespoň 5 let od doby instalace a musí umožnit v jeden časový okamžik přístup pro 6 uživatelů.</w:t>
            </w:r>
          </w:p>
        </w:tc>
        <w:tc>
          <w:tcPr>
            <w:tcW w:w="992" w:type="dxa"/>
            <w:tcBorders>
              <w:bottom w:val="single" w:sz="4" w:space="0" w:color="auto"/>
            </w:tcBorders>
            <w:vAlign w:val="center"/>
          </w:tcPr>
          <w:p w14:paraId="2F8B5181" w14:textId="77777777" w:rsidR="00665CA7" w:rsidRPr="00CD2A30" w:rsidRDefault="00665CA7" w:rsidP="004C1CA9">
            <w:pPr>
              <w:autoSpaceDE w:val="0"/>
              <w:autoSpaceDN w:val="0"/>
              <w:adjustRightInd w:val="0"/>
              <w:jc w:val="center"/>
              <w:rPr>
                <w:rFonts w:asciiTheme="minorHAnsi" w:eastAsia="MS Mincho" w:hAnsiTheme="minorHAnsi" w:cstheme="minorHAnsi"/>
                <w:b/>
                <w:bCs/>
                <w:sz w:val="18"/>
                <w:szCs w:val="20"/>
                <w:lang w:eastAsia="ja-JP"/>
              </w:rPr>
            </w:pPr>
            <w:r w:rsidRPr="00CD2A30">
              <w:rPr>
                <w:rFonts w:asciiTheme="minorHAnsi" w:eastAsia="MS Mincho" w:hAnsiTheme="minorHAnsi" w:cstheme="minorHAnsi"/>
                <w:b/>
                <w:bCs/>
                <w:sz w:val="18"/>
                <w:szCs w:val="20"/>
                <w:lang w:eastAsia="ja-JP"/>
              </w:rPr>
              <w:t>ano</w:t>
            </w:r>
          </w:p>
        </w:tc>
        <w:tc>
          <w:tcPr>
            <w:tcW w:w="2551" w:type="dxa"/>
            <w:tcBorders>
              <w:bottom w:val="single" w:sz="4" w:space="0" w:color="auto"/>
            </w:tcBorders>
          </w:tcPr>
          <w:p w14:paraId="0EC29C01" w14:textId="77777777" w:rsidR="00665CA7" w:rsidRPr="00CD2A30" w:rsidRDefault="00665CA7" w:rsidP="004C1CA9">
            <w:pPr>
              <w:autoSpaceDE w:val="0"/>
              <w:autoSpaceDN w:val="0"/>
              <w:adjustRightInd w:val="0"/>
              <w:rPr>
                <w:rFonts w:asciiTheme="minorHAnsi" w:eastAsia="MS Mincho" w:hAnsiTheme="minorHAnsi" w:cstheme="minorHAnsi"/>
                <w:b/>
                <w:bCs/>
                <w:sz w:val="18"/>
                <w:szCs w:val="20"/>
                <w:lang w:eastAsia="ja-JP"/>
              </w:rPr>
            </w:pPr>
            <w:proofErr w:type="spellStart"/>
            <w:r w:rsidRPr="00CD2A30">
              <w:rPr>
                <w:rFonts w:asciiTheme="minorHAnsi" w:eastAsia="MS Mincho" w:hAnsiTheme="minorHAnsi" w:cstheme="minorHAnsi"/>
                <w:b/>
                <w:bCs/>
                <w:sz w:val="18"/>
                <w:szCs w:val="20"/>
                <w:lang w:eastAsia="ja-JP"/>
              </w:rPr>
              <w:t>Citrix</w:t>
            </w:r>
            <w:proofErr w:type="spellEnd"/>
            <w:r w:rsidRPr="00CD2A30">
              <w:rPr>
                <w:rFonts w:asciiTheme="minorHAnsi" w:eastAsia="MS Mincho" w:hAnsiTheme="minorHAnsi" w:cstheme="minorHAnsi"/>
                <w:b/>
                <w:bCs/>
                <w:sz w:val="18"/>
                <w:szCs w:val="20"/>
                <w:lang w:eastAsia="ja-JP"/>
              </w:rPr>
              <w:t xml:space="preserve"> licence platné 5 let. S ohledem na licenční politiku není možné dodat časově neomezené </w:t>
            </w:r>
            <w:proofErr w:type="spellStart"/>
            <w:r w:rsidRPr="00CD2A30">
              <w:rPr>
                <w:rFonts w:asciiTheme="minorHAnsi" w:eastAsia="MS Mincho" w:hAnsiTheme="minorHAnsi" w:cstheme="minorHAnsi"/>
                <w:b/>
                <w:bCs/>
                <w:sz w:val="18"/>
                <w:szCs w:val="20"/>
                <w:lang w:eastAsia="ja-JP"/>
              </w:rPr>
              <w:t>Citrix</w:t>
            </w:r>
            <w:proofErr w:type="spellEnd"/>
            <w:r w:rsidRPr="00CD2A30">
              <w:rPr>
                <w:rFonts w:asciiTheme="minorHAnsi" w:eastAsia="MS Mincho" w:hAnsiTheme="minorHAnsi" w:cstheme="minorHAnsi"/>
                <w:b/>
                <w:bCs/>
                <w:sz w:val="18"/>
                <w:szCs w:val="20"/>
                <w:lang w:eastAsia="ja-JP"/>
              </w:rPr>
              <w:t xml:space="preserve"> licence.</w:t>
            </w:r>
          </w:p>
        </w:tc>
      </w:tr>
      <w:tr w:rsidR="00665CA7" w:rsidRPr="00CD2A30" w14:paraId="7F9FF5BC" w14:textId="77777777" w:rsidTr="004C1CA9">
        <w:trPr>
          <w:cantSplit/>
        </w:trPr>
        <w:tc>
          <w:tcPr>
            <w:tcW w:w="6096" w:type="dxa"/>
            <w:tcBorders>
              <w:left w:val="nil"/>
              <w:right w:val="nil"/>
            </w:tcBorders>
            <w:shd w:val="clear" w:color="auto" w:fill="FFFFFF" w:themeFill="background1"/>
          </w:tcPr>
          <w:p w14:paraId="01FA58C5" w14:textId="77777777" w:rsidR="00665CA7" w:rsidRPr="00CD2A30" w:rsidRDefault="00665CA7" w:rsidP="004C1CA9">
            <w:pPr>
              <w:autoSpaceDE w:val="0"/>
              <w:autoSpaceDN w:val="0"/>
              <w:adjustRightInd w:val="0"/>
              <w:rPr>
                <w:rFonts w:asciiTheme="minorHAnsi" w:hAnsiTheme="minorHAnsi" w:cstheme="minorHAnsi"/>
                <w:b/>
                <w:sz w:val="18"/>
                <w:szCs w:val="20"/>
              </w:rPr>
            </w:pPr>
          </w:p>
          <w:p w14:paraId="7C2C26EC" w14:textId="77777777" w:rsidR="00665CA7" w:rsidRPr="00CD2A30" w:rsidRDefault="00665CA7" w:rsidP="004C1CA9">
            <w:pPr>
              <w:autoSpaceDE w:val="0"/>
              <w:autoSpaceDN w:val="0"/>
              <w:adjustRightInd w:val="0"/>
              <w:rPr>
                <w:rFonts w:asciiTheme="minorHAnsi" w:eastAsia="MS Mincho" w:hAnsiTheme="minorHAnsi" w:cstheme="minorHAnsi"/>
                <w:sz w:val="18"/>
                <w:szCs w:val="20"/>
                <w:lang w:eastAsia="ja-JP"/>
              </w:rPr>
            </w:pPr>
            <w:r w:rsidRPr="00CD2A30">
              <w:rPr>
                <w:rFonts w:asciiTheme="minorHAnsi" w:hAnsiTheme="minorHAnsi" w:cstheme="minorHAnsi"/>
                <w:b/>
                <w:sz w:val="18"/>
                <w:szCs w:val="20"/>
              </w:rPr>
              <w:t>Hardware zařízení</w:t>
            </w:r>
          </w:p>
        </w:tc>
        <w:tc>
          <w:tcPr>
            <w:tcW w:w="992" w:type="dxa"/>
            <w:tcBorders>
              <w:left w:val="nil"/>
            </w:tcBorders>
            <w:shd w:val="clear" w:color="auto" w:fill="FFFFFF" w:themeFill="background1"/>
          </w:tcPr>
          <w:p w14:paraId="44DE3621" w14:textId="77777777" w:rsidR="00665CA7" w:rsidRPr="00CD2A30" w:rsidRDefault="00665CA7" w:rsidP="004C1CA9">
            <w:pPr>
              <w:autoSpaceDE w:val="0"/>
              <w:autoSpaceDN w:val="0"/>
              <w:adjustRightInd w:val="0"/>
              <w:jc w:val="center"/>
              <w:rPr>
                <w:rFonts w:asciiTheme="minorHAnsi" w:eastAsia="MS Mincho" w:hAnsiTheme="minorHAnsi" w:cstheme="minorHAnsi"/>
                <w:b/>
                <w:bCs/>
                <w:sz w:val="18"/>
                <w:szCs w:val="20"/>
                <w:lang w:eastAsia="ja-JP"/>
              </w:rPr>
            </w:pPr>
          </w:p>
        </w:tc>
        <w:tc>
          <w:tcPr>
            <w:tcW w:w="2551" w:type="dxa"/>
            <w:tcBorders>
              <w:right w:val="nil"/>
            </w:tcBorders>
            <w:shd w:val="clear" w:color="auto" w:fill="FFFFFF" w:themeFill="background1"/>
          </w:tcPr>
          <w:p w14:paraId="1BCF6D47" w14:textId="77777777" w:rsidR="00665CA7" w:rsidRPr="00CD2A30" w:rsidRDefault="00665CA7" w:rsidP="004C1CA9">
            <w:pPr>
              <w:autoSpaceDE w:val="0"/>
              <w:autoSpaceDN w:val="0"/>
              <w:adjustRightInd w:val="0"/>
              <w:rPr>
                <w:rFonts w:asciiTheme="minorHAnsi" w:eastAsia="MS Mincho" w:hAnsiTheme="minorHAnsi" w:cstheme="minorHAnsi"/>
                <w:b/>
                <w:bCs/>
                <w:sz w:val="18"/>
                <w:szCs w:val="20"/>
                <w:lang w:eastAsia="ja-JP"/>
              </w:rPr>
            </w:pPr>
          </w:p>
        </w:tc>
      </w:tr>
      <w:tr w:rsidR="00665CA7" w:rsidRPr="00CD2A30" w14:paraId="20D70DDC" w14:textId="77777777" w:rsidTr="004C1CA9">
        <w:trPr>
          <w:cantSplit/>
        </w:trPr>
        <w:tc>
          <w:tcPr>
            <w:tcW w:w="6096" w:type="dxa"/>
            <w:shd w:val="clear" w:color="auto" w:fill="EEECE1" w:themeFill="background2"/>
            <w:vAlign w:val="bottom"/>
          </w:tcPr>
          <w:p w14:paraId="36A32F4C" w14:textId="77777777" w:rsidR="00665CA7" w:rsidRPr="00CD2A30" w:rsidRDefault="00665CA7" w:rsidP="004C1CA9">
            <w:pPr>
              <w:autoSpaceDE w:val="0"/>
              <w:autoSpaceDN w:val="0"/>
              <w:adjustRightInd w:val="0"/>
              <w:rPr>
                <w:rFonts w:asciiTheme="minorHAnsi" w:eastAsia="MS Mincho" w:hAnsiTheme="minorHAnsi" w:cstheme="minorHAnsi"/>
                <w:b/>
                <w:bCs/>
                <w:sz w:val="18"/>
                <w:szCs w:val="20"/>
                <w:lang w:eastAsia="ja-JP"/>
              </w:rPr>
            </w:pPr>
            <w:r w:rsidRPr="00CD2A30">
              <w:rPr>
                <w:rFonts w:asciiTheme="minorHAnsi" w:eastAsia="MS Mincho" w:hAnsiTheme="minorHAnsi" w:cstheme="minorHAnsi"/>
                <w:b/>
                <w:bCs/>
                <w:sz w:val="18"/>
                <w:szCs w:val="20"/>
                <w:lang w:eastAsia="ja-JP"/>
              </w:rPr>
              <w:t>Požadavek</w:t>
            </w:r>
          </w:p>
        </w:tc>
        <w:tc>
          <w:tcPr>
            <w:tcW w:w="992" w:type="dxa"/>
            <w:shd w:val="clear" w:color="auto" w:fill="EEECE1" w:themeFill="background2"/>
            <w:vAlign w:val="bottom"/>
          </w:tcPr>
          <w:p w14:paraId="2D5A5625" w14:textId="77777777" w:rsidR="00665CA7" w:rsidRPr="00CD2A30" w:rsidRDefault="00665CA7" w:rsidP="004C1CA9">
            <w:pPr>
              <w:autoSpaceDE w:val="0"/>
              <w:autoSpaceDN w:val="0"/>
              <w:adjustRightInd w:val="0"/>
              <w:jc w:val="center"/>
              <w:rPr>
                <w:rFonts w:asciiTheme="minorHAnsi" w:eastAsia="MS Mincho" w:hAnsiTheme="minorHAnsi" w:cstheme="minorHAnsi"/>
                <w:b/>
                <w:bCs/>
                <w:sz w:val="18"/>
                <w:szCs w:val="20"/>
                <w:lang w:eastAsia="ja-JP"/>
              </w:rPr>
            </w:pPr>
            <w:r w:rsidRPr="00CD2A30">
              <w:rPr>
                <w:rFonts w:asciiTheme="minorHAnsi" w:eastAsia="MS Mincho" w:hAnsiTheme="minorHAnsi" w:cstheme="minorHAnsi"/>
                <w:b/>
                <w:bCs/>
                <w:sz w:val="18"/>
                <w:szCs w:val="20"/>
                <w:lang w:eastAsia="ja-JP"/>
              </w:rPr>
              <w:t>Splnění</w:t>
            </w:r>
          </w:p>
        </w:tc>
        <w:tc>
          <w:tcPr>
            <w:tcW w:w="2551" w:type="dxa"/>
            <w:shd w:val="clear" w:color="auto" w:fill="EEECE1" w:themeFill="background2"/>
          </w:tcPr>
          <w:p w14:paraId="7DA7939E" w14:textId="77777777" w:rsidR="00665CA7" w:rsidRPr="00CD2A30" w:rsidRDefault="00665CA7" w:rsidP="004C1CA9">
            <w:pPr>
              <w:autoSpaceDE w:val="0"/>
              <w:autoSpaceDN w:val="0"/>
              <w:adjustRightInd w:val="0"/>
              <w:rPr>
                <w:rFonts w:asciiTheme="minorHAnsi" w:eastAsia="MS Mincho" w:hAnsiTheme="minorHAnsi" w:cstheme="minorHAnsi"/>
                <w:b/>
                <w:bCs/>
                <w:sz w:val="18"/>
                <w:szCs w:val="20"/>
                <w:lang w:eastAsia="ja-JP"/>
              </w:rPr>
            </w:pPr>
            <w:r w:rsidRPr="00CD2A30">
              <w:rPr>
                <w:rFonts w:asciiTheme="minorHAnsi" w:eastAsia="MS Mincho" w:hAnsiTheme="minorHAnsi" w:cstheme="minorHAnsi"/>
                <w:b/>
                <w:bCs/>
                <w:sz w:val="18"/>
                <w:szCs w:val="20"/>
                <w:lang w:eastAsia="ja-JP"/>
              </w:rPr>
              <w:t>Poznámky</w:t>
            </w:r>
          </w:p>
        </w:tc>
      </w:tr>
      <w:tr w:rsidR="00665CA7" w:rsidRPr="00CD2A30" w14:paraId="7836AF6A" w14:textId="77777777" w:rsidTr="004C1CA9">
        <w:trPr>
          <w:cantSplit/>
        </w:trPr>
        <w:tc>
          <w:tcPr>
            <w:tcW w:w="6096" w:type="dxa"/>
          </w:tcPr>
          <w:p w14:paraId="753B7554" w14:textId="77777777" w:rsidR="00665CA7" w:rsidRPr="00CD2A30" w:rsidRDefault="00665CA7" w:rsidP="004C1CA9">
            <w:pPr>
              <w:autoSpaceDE w:val="0"/>
              <w:autoSpaceDN w:val="0"/>
              <w:adjustRightInd w:val="0"/>
              <w:rPr>
                <w:rFonts w:asciiTheme="minorHAnsi" w:eastAsia="MS Mincho" w:hAnsiTheme="minorHAnsi" w:cstheme="minorHAnsi"/>
                <w:sz w:val="18"/>
                <w:szCs w:val="20"/>
                <w:lang w:eastAsia="ja-JP"/>
              </w:rPr>
            </w:pPr>
            <w:r w:rsidRPr="00CD2A30">
              <w:rPr>
                <w:rFonts w:asciiTheme="minorHAnsi" w:eastAsia="MS Mincho" w:hAnsiTheme="minorHAnsi" w:cstheme="minorHAnsi"/>
                <w:sz w:val="18"/>
                <w:szCs w:val="20"/>
                <w:lang w:eastAsia="ja-JP"/>
              </w:rPr>
              <w:t>Dodávaná hardwarová zařízení musí být v rozsahu a specifikaci potřebných pro řádný provoz těchto zařízení a dodávaného software, včetně vysouvacích instalačních kolejnic a vodícího ramene pro kabeláž umožňující bezproblémovou montáž do racku.</w:t>
            </w:r>
          </w:p>
        </w:tc>
        <w:tc>
          <w:tcPr>
            <w:tcW w:w="992" w:type="dxa"/>
            <w:vAlign w:val="center"/>
          </w:tcPr>
          <w:p w14:paraId="05111181" w14:textId="77777777" w:rsidR="00665CA7" w:rsidRPr="00CD2A30" w:rsidRDefault="00665CA7" w:rsidP="004C1CA9">
            <w:pPr>
              <w:autoSpaceDE w:val="0"/>
              <w:autoSpaceDN w:val="0"/>
              <w:adjustRightInd w:val="0"/>
              <w:jc w:val="center"/>
              <w:rPr>
                <w:rFonts w:asciiTheme="minorHAnsi" w:eastAsia="MS Mincho" w:hAnsiTheme="minorHAnsi" w:cstheme="minorHAnsi"/>
                <w:b/>
                <w:bCs/>
                <w:sz w:val="18"/>
                <w:szCs w:val="20"/>
                <w:lang w:eastAsia="ja-JP"/>
              </w:rPr>
            </w:pPr>
            <w:r w:rsidRPr="00CD2A30">
              <w:rPr>
                <w:rFonts w:asciiTheme="minorHAnsi" w:eastAsia="MS Mincho" w:hAnsiTheme="minorHAnsi" w:cstheme="minorHAnsi"/>
                <w:b/>
                <w:bCs/>
                <w:sz w:val="18"/>
                <w:szCs w:val="20"/>
                <w:lang w:eastAsia="ja-JP"/>
              </w:rPr>
              <w:t>ano</w:t>
            </w:r>
          </w:p>
        </w:tc>
        <w:tc>
          <w:tcPr>
            <w:tcW w:w="2551" w:type="dxa"/>
          </w:tcPr>
          <w:p w14:paraId="7AD92A3F" w14:textId="77777777" w:rsidR="00665CA7" w:rsidRPr="00CD2A30" w:rsidRDefault="00665CA7" w:rsidP="004C1CA9">
            <w:pPr>
              <w:autoSpaceDE w:val="0"/>
              <w:autoSpaceDN w:val="0"/>
              <w:adjustRightInd w:val="0"/>
              <w:rPr>
                <w:rFonts w:asciiTheme="minorHAnsi" w:eastAsia="MS Mincho" w:hAnsiTheme="minorHAnsi" w:cstheme="minorHAnsi"/>
                <w:b/>
                <w:bCs/>
                <w:sz w:val="18"/>
                <w:szCs w:val="20"/>
                <w:lang w:eastAsia="ja-JP"/>
              </w:rPr>
            </w:pPr>
            <w:r w:rsidRPr="00CD2A30">
              <w:rPr>
                <w:rFonts w:asciiTheme="minorHAnsi" w:eastAsia="MS Mincho" w:hAnsiTheme="minorHAnsi" w:cstheme="minorHAnsi"/>
                <w:b/>
                <w:bCs/>
                <w:sz w:val="18"/>
                <w:szCs w:val="20"/>
                <w:lang w:eastAsia="ja-JP"/>
              </w:rPr>
              <w:t>Instalační materiál je součástí dodávky.</w:t>
            </w:r>
          </w:p>
        </w:tc>
      </w:tr>
      <w:tr w:rsidR="00665CA7" w:rsidRPr="00CD2A30" w14:paraId="1921D5D3" w14:textId="77777777" w:rsidTr="004C1CA9">
        <w:trPr>
          <w:cantSplit/>
        </w:trPr>
        <w:tc>
          <w:tcPr>
            <w:tcW w:w="6096" w:type="dxa"/>
          </w:tcPr>
          <w:p w14:paraId="64F47183" w14:textId="77777777" w:rsidR="00665CA7" w:rsidRPr="00CD2A30" w:rsidRDefault="00665CA7" w:rsidP="004C1CA9">
            <w:pPr>
              <w:autoSpaceDE w:val="0"/>
              <w:autoSpaceDN w:val="0"/>
              <w:adjustRightInd w:val="0"/>
              <w:rPr>
                <w:rFonts w:asciiTheme="minorHAnsi" w:eastAsia="MS Mincho" w:hAnsiTheme="minorHAnsi" w:cstheme="minorHAnsi"/>
                <w:sz w:val="18"/>
                <w:szCs w:val="20"/>
                <w:lang w:eastAsia="ja-JP"/>
              </w:rPr>
            </w:pPr>
            <w:r w:rsidRPr="00CD2A30">
              <w:rPr>
                <w:rFonts w:asciiTheme="minorHAnsi" w:eastAsia="MS Mincho" w:hAnsiTheme="minorHAnsi" w:cstheme="minorHAnsi"/>
                <w:sz w:val="18"/>
                <w:szCs w:val="20"/>
                <w:lang w:eastAsia="ja-JP"/>
              </w:rPr>
              <w:t>Servery musí být určené pro instalaci do racku.</w:t>
            </w:r>
          </w:p>
          <w:p w14:paraId="10B3A01C" w14:textId="77777777" w:rsidR="00665CA7" w:rsidRPr="00CD2A30" w:rsidRDefault="00665CA7" w:rsidP="004C1CA9">
            <w:pPr>
              <w:autoSpaceDE w:val="0"/>
              <w:autoSpaceDN w:val="0"/>
              <w:adjustRightInd w:val="0"/>
              <w:rPr>
                <w:rFonts w:asciiTheme="minorHAnsi" w:eastAsia="MS Mincho" w:hAnsiTheme="minorHAnsi" w:cstheme="minorHAnsi"/>
                <w:sz w:val="18"/>
                <w:szCs w:val="20"/>
                <w:lang w:eastAsia="ja-JP"/>
              </w:rPr>
            </w:pPr>
          </w:p>
        </w:tc>
        <w:tc>
          <w:tcPr>
            <w:tcW w:w="992" w:type="dxa"/>
            <w:vAlign w:val="center"/>
          </w:tcPr>
          <w:p w14:paraId="56120CC4" w14:textId="77777777" w:rsidR="00665CA7" w:rsidRPr="00CD2A30" w:rsidRDefault="00665CA7" w:rsidP="004C1CA9">
            <w:pPr>
              <w:autoSpaceDE w:val="0"/>
              <w:autoSpaceDN w:val="0"/>
              <w:adjustRightInd w:val="0"/>
              <w:jc w:val="center"/>
              <w:rPr>
                <w:rFonts w:asciiTheme="minorHAnsi" w:eastAsia="MS Mincho" w:hAnsiTheme="minorHAnsi" w:cstheme="minorHAnsi"/>
                <w:b/>
                <w:bCs/>
                <w:sz w:val="18"/>
                <w:szCs w:val="20"/>
                <w:lang w:eastAsia="ja-JP"/>
              </w:rPr>
            </w:pPr>
            <w:r w:rsidRPr="00CD2A30">
              <w:rPr>
                <w:rFonts w:asciiTheme="minorHAnsi" w:eastAsia="MS Mincho" w:hAnsiTheme="minorHAnsi" w:cstheme="minorHAnsi"/>
                <w:b/>
                <w:bCs/>
                <w:sz w:val="18"/>
                <w:szCs w:val="20"/>
                <w:lang w:eastAsia="ja-JP"/>
              </w:rPr>
              <w:t>ano</w:t>
            </w:r>
          </w:p>
        </w:tc>
        <w:tc>
          <w:tcPr>
            <w:tcW w:w="2551" w:type="dxa"/>
          </w:tcPr>
          <w:p w14:paraId="0D8096B2" w14:textId="77777777" w:rsidR="00665CA7" w:rsidRPr="00CD2A30" w:rsidRDefault="00665CA7" w:rsidP="004C1CA9">
            <w:pPr>
              <w:autoSpaceDE w:val="0"/>
              <w:autoSpaceDN w:val="0"/>
              <w:adjustRightInd w:val="0"/>
              <w:rPr>
                <w:rFonts w:asciiTheme="minorHAnsi" w:eastAsia="MS Mincho" w:hAnsiTheme="minorHAnsi" w:cstheme="minorHAnsi"/>
                <w:b/>
                <w:bCs/>
                <w:sz w:val="18"/>
                <w:szCs w:val="20"/>
                <w:lang w:eastAsia="ja-JP"/>
              </w:rPr>
            </w:pPr>
            <w:proofErr w:type="spellStart"/>
            <w:r w:rsidRPr="00CD2A30">
              <w:rPr>
                <w:rFonts w:asciiTheme="minorHAnsi" w:eastAsia="MS Mincho" w:hAnsiTheme="minorHAnsi" w:cstheme="minorHAnsi"/>
                <w:b/>
                <w:bCs/>
                <w:sz w:val="18"/>
                <w:szCs w:val="20"/>
                <w:lang w:eastAsia="ja-JP"/>
              </w:rPr>
              <w:t>Rack</w:t>
            </w:r>
            <w:proofErr w:type="spellEnd"/>
            <w:r w:rsidRPr="00CD2A30">
              <w:rPr>
                <w:rFonts w:asciiTheme="minorHAnsi" w:eastAsia="MS Mincho" w:hAnsiTheme="minorHAnsi" w:cstheme="minorHAnsi"/>
                <w:b/>
                <w:bCs/>
                <w:sz w:val="18"/>
                <w:szCs w:val="20"/>
                <w:lang w:eastAsia="ja-JP"/>
              </w:rPr>
              <w:t xml:space="preserve"> není součástí dodávky.</w:t>
            </w:r>
          </w:p>
        </w:tc>
      </w:tr>
      <w:tr w:rsidR="00665CA7" w:rsidRPr="00CD2A30" w14:paraId="3CFA09B8" w14:textId="77777777" w:rsidTr="004C1CA9">
        <w:trPr>
          <w:cantSplit/>
        </w:trPr>
        <w:tc>
          <w:tcPr>
            <w:tcW w:w="6096" w:type="dxa"/>
          </w:tcPr>
          <w:p w14:paraId="4214CB1B" w14:textId="77777777" w:rsidR="00665CA7" w:rsidRPr="00CD2A30" w:rsidRDefault="00665CA7" w:rsidP="004C1CA9">
            <w:pPr>
              <w:autoSpaceDE w:val="0"/>
              <w:autoSpaceDN w:val="0"/>
              <w:adjustRightInd w:val="0"/>
              <w:rPr>
                <w:rFonts w:asciiTheme="minorHAnsi" w:hAnsiTheme="minorHAnsi" w:cstheme="minorHAnsi"/>
                <w:sz w:val="18"/>
                <w:szCs w:val="20"/>
              </w:rPr>
            </w:pPr>
            <w:r w:rsidRPr="00CD2A30">
              <w:rPr>
                <w:rFonts w:asciiTheme="minorHAnsi" w:eastAsia="MS Mincho" w:hAnsiTheme="minorHAnsi" w:cstheme="minorHAnsi"/>
                <w:sz w:val="18"/>
                <w:szCs w:val="20"/>
                <w:lang w:eastAsia="ja-JP"/>
              </w:rPr>
              <w:t xml:space="preserve">Dodávaná hardwarová zařízení </w:t>
            </w:r>
            <w:r w:rsidRPr="00CD2A30">
              <w:rPr>
                <w:rFonts w:asciiTheme="minorHAnsi" w:hAnsiTheme="minorHAnsi" w:cstheme="minorHAnsi"/>
                <w:sz w:val="18"/>
                <w:szCs w:val="20"/>
              </w:rPr>
              <w:t>musí být k datu předání nový (ne starší 12 měsíců ode dne výroby), nepoužitý, nerepasovaný a </w:t>
            </w:r>
            <w:proofErr w:type="spellStart"/>
            <w:r w:rsidRPr="00CD2A30">
              <w:rPr>
                <w:rFonts w:asciiTheme="minorHAnsi" w:hAnsiTheme="minorHAnsi" w:cstheme="minorHAnsi"/>
                <w:sz w:val="18"/>
                <w:szCs w:val="20"/>
              </w:rPr>
              <w:t>neupgradovaný</w:t>
            </w:r>
            <w:proofErr w:type="spellEnd"/>
            <w:r w:rsidRPr="00CD2A30">
              <w:rPr>
                <w:rFonts w:asciiTheme="minorHAnsi" w:hAnsiTheme="minorHAnsi" w:cstheme="minorHAnsi"/>
                <w:sz w:val="18"/>
                <w:szCs w:val="20"/>
              </w:rPr>
              <w:t>, určený pro trh v EU a kupujícího, v databázi výrobce hardwaru zařízení – pokud taková existuje – musí být kupující veden jako jeho první uživatel.</w:t>
            </w:r>
          </w:p>
          <w:p w14:paraId="32C0A147" w14:textId="77777777" w:rsidR="00665CA7" w:rsidRPr="00CD2A30" w:rsidRDefault="00665CA7" w:rsidP="004C1CA9">
            <w:pPr>
              <w:autoSpaceDE w:val="0"/>
              <w:autoSpaceDN w:val="0"/>
              <w:adjustRightInd w:val="0"/>
              <w:rPr>
                <w:rFonts w:asciiTheme="minorHAnsi" w:eastAsia="MS Mincho" w:hAnsiTheme="minorHAnsi" w:cstheme="minorHAnsi"/>
                <w:sz w:val="18"/>
                <w:szCs w:val="20"/>
                <w:lang w:eastAsia="ja-JP"/>
              </w:rPr>
            </w:pPr>
          </w:p>
        </w:tc>
        <w:tc>
          <w:tcPr>
            <w:tcW w:w="992" w:type="dxa"/>
            <w:vAlign w:val="center"/>
          </w:tcPr>
          <w:p w14:paraId="22F7EBCC" w14:textId="77777777" w:rsidR="00665CA7" w:rsidRPr="00CD2A30" w:rsidRDefault="00665CA7" w:rsidP="004C1CA9">
            <w:pPr>
              <w:autoSpaceDE w:val="0"/>
              <w:autoSpaceDN w:val="0"/>
              <w:adjustRightInd w:val="0"/>
              <w:jc w:val="center"/>
              <w:rPr>
                <w:rFonts w:asciiTheme="minorHAnsi" w:eastAsia="MS Mincho" w:hAnsiTheme="minorHAnsi" w:cstheme="minorHAnsi"/>
                <w:b/>
                <w:bCs/>
                <w:sz w:val="18"/>
                <w:szCs w:val="20"/>
                <w:lang w:eastAsia="ja-JP"/>
              </w:rPr>
            </w:pPr>
            <w:r w:rsidRPr="00CD2A30">
              <w:rPr>
                <w:rFonts w:asciiTheme="minorHAnsi" w:eastAsia="MS Mincho" w:hAnsiTheme="minorHAnsi" w:cstheme="minorHAnsi"/>
                <w:b/>
                <w:bCs/>
                <w:sz w:val="18"/>
                <w:szCs w:val="20"/>
                <w:lang w:eastAsia="ja-JP"/>
              </w:rPr>
              <w:t>ano</w:t>
            </w:r>
          </w:p>
        </w:tc>
        <w:tc>
          <w:tcPr>
            <w:tcW w:w="2551" w:type="dxa"/>
          </w:tcPr>
          <w:p w14:paraId="1C1DC422" w14:textId="77777777" w:rsidR="00665CA7" w:rsidRPr="00CD2A30" w:rsidRDefault="00665CA7" w:rsidP="004C1CA9">
            <w:pPr>
              <w:autoSpaceDE w:val="0"/>
              <w:autoSpaceDN w:val="0"/>
              <w:adjustRightInd w:val="0"/>
              <w:rPr>
                <w:rFonts w:asciiTheme="minorHAnsi" w:eastAsia="MS Mincho" w:hAnsiTheme="minorHAnsi" w:cstheme="minorHAnsi"/>
                <w:b/>
                <w:bCs/>
                <w:sz w:val="18"/>
                <w:szCs w:val="20"/>
                <w:lang w:eastAsia="ja-JP"/>
              </w:rPr>
            </w:pPr>
            <w:r w:rsidRPr="00CD2A30">
              <w:rPr>
                <w:rFonts w:asciiTheme="minorHAnsi" w:eastAsia="MS Mincho" w:hAnsiTheme="minorHAnsi" w:cstheme="minorHAnsi"/>
                <w:b/>
                <w:bCs/>
                <w:sz w:val="18"/>
                <w:szCs w:val="20"/>
                <w:lang w:eastAsia="ja-JP"/>
              </w:rPr>
              <w:t xml:space="preserve">Veškerý dodaný HW je nový, nepoužitý, nerepasovaný a </w:t>
            </w:r>
            <w:proofErr w:type="spellStart"/>
            <w:r w:rsidRPr="00CD2A30">
              <w:rPr>
                <w:rFonts w:asciiTheme="minorHAnsi" w:eastAsia="MS Mincho" w:hAnsiTheme="minorHAnsi" w:cstheme="minorHAnsi"/>
                <w:b/>
                <w:bCs/>
                <w:sz w:val="18"/>
                <w:szCs w:val="20"/>
                <w:lang w:eastAsia="ja-JP"/>
              </w:rPr>
              <w:t>neupgradovaný</w:t>
            </w:r>
            <w:proofErr w:type="spellEnd"/>
            <w:r w:rsidRPr="00CD2A30">
              <w:rPr>
                <w:rFonts w:asciiTheme="minorHAnsi" w:eastAsia="MS Mincho" w:hAnsiTheme="minorHAnsi" w:cstheme="minorHAnsi"/>
                <w:b/>
                <w:bCs/>
                <w:sz w:val="18"/>
                <w:szCs w:val="20"/>
                <w:lang w:eastAsia="ja-JP"/>
              </w:rPr>
              <w:t>.</w:t>
            </w:r>
          </w:p>
        </w:tc>
      </w:tr>
      <w:tr w:rsidR="00665CA7" w:rsidRPr="00CD2A30" w14:paraId="2DCB837C" w14:textId="77777777" w:rsidTr="004C1CA9">
        <w:trPr>
          <w:cantSplit/>
        </w:trPr>
        <w:tc>
          <w:tcPr>
            <w:tcW w:w="9639" w:type="dxa"/>
            <w:gridSpan w:val="3"/>
            <w:tcBorders>
              <w:left w:val="nil"/>
              <w:right w:val="nil"/>
            </w:tcBorders>
            <w:shd w:val="clear" w:color="auto" w:fill="FFFFFF" w:themeFill="background1"/>
          </w:tcPr>
          <w:p w14:paraId="5F53A89D" w14:textId="77777777" w:rsidR="00665CA7" w:rsidRPr="00CD2A30" w:rsidRDefault="00665CA7" w:rsidP="004C1CA9">
            <w:pPr>
              <w:autoSpaceDE w:val="0"/>
              <w:autoSpaceDN w:val="0"/>
              <w:adjustRightInd w:val="0"/>
              <w:rPr>
                <w:rFonts w:asciiTheme="minorHAnsi" w:hAnsiTheme="minorHAnsi" w:cstheme="minorHAnsi"/>
                <w:b/>
                <w:sz w:val="18"/>
                <w:szCs w:val="20"/>
              </w:rPr>
            </w:pPr>
          </w:p>
          <w:p w14:paraId="277887E5" w14:textId="77777777" w:rsidR="00665CA7" w:rsidRPr="00CD2A30" w:rsidRDefault="00665CA7" w:rsidP="004C1CA9">
            <w:pPr>
              <w:autoSpaceDE w:val="0"/>
              <w:autoSpaceDN w:val="0"/>
              <w:adjustRightInd w:val="0"/>
              <w:rPr>
                <w:rFonts w:asciiTheme="minorHAnsi" w:hAnsiTheme="minorHAnsi" w:cstheme="minorHAnsi"/>
                <w:b/>
                <w:sz w:val="18"/>
                <w:szCs w:val="20"/>
              </w:rPr>
            </w:pPr>
          </w:p>
          <w:p w14:paraId="56023581" w14:textId="77777777" w:rsidR="00665CA7" w:rsidRPr="00CD2A30" w:rsidRDefault="00665CA7" w:rsidP="004C1CA9">
            <w:pPr>
              <w:autoSpaceDE w:val="0"/>
              <w:autoSpaceDN w:val="0"/>
              <w:adjustRightInd w:val="0"/>
              <w:rPr>
                <w:rFonts w:asciiTheme="minorHAnsi" w:eastAsia="MS Mincho" w:hAnsiTheme="minorHAnsi" w:cstheme="minorHAnsi"/>
                <w:b/>
                <w:bCs/>
                <w:sz w:val="18"/>
                <w:szCs w:val="20"/>
                <w:lang w:eastAsia="ja-JP"/>
              </w:rPr>
            </w:pPr>
            <w:r w:rsidRPr="00CD2A30">
              <w:rPr>
                <w:rFonts w:asciiTheme="minorHAnsi" w:hAnsiTheme="minorHAnsi" w:cstheme="minorHAnsi"/>
                <w:b/>
                <w:sz w:val="18"/>
                <w:szCs w:val="20"/>
              </w:rPr>
              <w:t>Podpůrný software zařízení</w:t>
            </w:r>
          </w:p>
        </w:tc>
      </w:tr>
      <w:tr w:rsidR="00665CA7" w:rsidRPr="00CD2A30" w14:paraId="63BCE5EF" w14:textId="77777777" w:rsidTr="004C1CA9">
        <w:trPr>
          <w:cantSplit/>
        </w:trPr>
        <w:tc>
          <w:tcPr>
            <w:tcW w:w="6096" w:type="dxa"/>
            <w:shd w:val="clear" w:color="auto" w:fill="EEECE1" w:themeFill="background2"/>
            <w:vAlign w:val="bottom"/>
          </w:tcPr>
          <w:p w14:paraId="737FFBEB" w14:textId="77777777" w:rsidR="00665CA7" w:rsidRPr="00CD2A30" w:rsidRDefault="00665CA7" w:rsidP="004C1CA9">
            <w:pPr>
              <w:autoSpaceDE w:val="0"/>
              <w:autoSpaceDN w:val="0"/>
              <w:adjustRightInd w:val="0"/>
              <w:rPr>
                <w:rFonts w:asciiTheme="minorHAnsi" w:eastAsia="MS Mincho" w:hAnsiTheme="minorHAnsi" w:cstheme="minorHAnsi"/>
                <w:b/>
                <w:bCs/>
                <w:sz w:val="18"/>
                <w:szCs w:val="20"/>
                <w:lang w:eastAsia="ja-JP"/>
              </w:rPr>
            </w:pPr>
            <w:r w:rsidRPr="00CD2A30">
              <w:rPr>
                <w:rFonts w:asciiTheme="minorHAnsi" w:eastAsia="MS Mincho" w:hAnsiTheme="minorHAnsi" w:cstheme="minorHAnsi"/>
                <w:b/>
                <w:bCs/>
                <w:sz w:val="18"/>
                <w:szCs w:val="20"/>
                <w:lang w:eastAsia="ja-JP"/>
              </w:rPr>
              <w:t>Požadavek</w:t>
            </w:r>
          </w:p>
        </w:tc>
        <w:tc>
          <w:tcPr>
            <w:tcW w:w="992" w:type="dxa"/>
            <w:shd w:val="clear" w:color="auto" w:fill="EEECE1" w:themeFill="background2"/>
            <w:vAlign w:val="bottom"/>
          </w:tcPr>
          <w:p w14:paraId="0FF05857" w14:textId="77777777" w:rsidR="00665CA7" w:rsidRPr="00CD2A30" w:rsidRDefault="00665CA7" w:rsidP="004C1CA9">
            <w:pPr>
              <w:autoSpaceDE w:val="0"/>
              <w:autoSpaceDN w:val="0"/>
              <w:adjustRightInd w:val="0"/>
              <w:rPr>
                <w:rFonts w:asciiTheme="minorHAnsi" w:eastAsia="MS Mincho" w:hAnsiTheme="minorHAnsi" w:cstheme="minorHAnsi"/>
                <w:b/>
                <w:bCs/>
                <w:sz w:val="18"/>
                <w:szCs w:val="20"/>
                <w:lang w:eastAsia="ja-JP"/>
              </w:rPr>
            </w:pPr>
            <w:r w:rsidRPr="00CD2A30">
              <w:rPr>
                <w:rFonts w:asciiTheme="minorHAnsi" w:eastAsia="MS Mincho" w:hAnsiTheme="minorHAnsi" w:cstheme="minorHAnsi"/>
                <w:b/>
                <w:bCs/>
                <w:sz w:val="18"/>
                <w:szCs w:val="20"/>
                <w:lang w:eastAsia="ja-JP"/>
              </w:rPr>
              <w:t>Splnění</w:t>
            </w:r>
          </w:p>
        </w:tc>
        <w:tc>
          <w:tcPr>
            <w:tcW w:w="2551" w:type="dxa"/>
            <w:shd w:val="clear" w:color="auto" w:fill="EEECE1" w:themeFill="background2"/>
          </w:tcPr>
          <w:p w14:paraId="1279BFB9" w14:textId="77777777" w:rsidR="00665CA7" w:rsidRPr="00CD2A30" w:rsidRDefault="00665CA7" w:rsidP="004C1CA9">
            <w:pPr>
              <w:autoSpaceDE w:val="0"/>
              <w:autoSpaceDN w:val="0"/>
              <w:adjustRightInd w:val="0"/>
              <w:rPr>
                <w:rFonts w:asciiTheme="minorHAnsi" w:eastAsia="MS Mincho" w:hAnsiTheme="minorHAnsi" w:cstheme="minorHAnsi"/>
                <w:b/>
                <w:bCs/>
                <w:sz w:val="18"/>
                <w:szCs w:val="20"/>
                <w:lang w:eastAsia="ja-JP"/>
              </w:rPr>
            </w:pPr>
            <w:r w:rsidRPr="00CD2A30">
              <w:rPr>
                <w:rFonts w:asciiTheme="minorHAnsi" w:eastAsia="MS Mincho" w:hAnsiTheme="minorHAnsi" w:cstheme="minorHAnsi"/>
                <w:b/>
                <w:bCs/>
                <w:sz w:val="18"/>
                <w:szCs w:val="20"/>
                <w:lang w:eastAsia="ja-JP"/>
              </w:rPr>
              <w:t>Poznámky</w:t>
            </w:r>
          </w:p>
        </w:tc>
      </w:tr>
      <w:tr w:rsidR="00665CA7" w:rsidRPr="00CD2A30" w14:paraId="6B032229" w14:textId="77777777" w:rsidTr="004C1CA9">
        <w:trPr>
          <w:cantSplit/>
        </w:trPr>
        <w:tc>
          <w:tcPr>
            <w:tcW w:w="6096" w:type="dxa"/>
          </w:tcPr>
          <w:p w14:paraId="60CDF7D6" w14:textId="77777777" w:rsidR="00665CA7" w:rsidRPr="00CD2A30" w:rsidRDefault="00665CA7" w:rsidP="004C1CA9">
            <w:pPr>
              <w:autoSpaceDE w:val="0"/>
              <w:autoSpaceDN w:val="0"/>
              <w:adjustRightInd w:val="0"/>
              <w:rPr>
                <w:rFonts w:asciiTheme="minorHAnsi" w:eastAsia="MS Mincho" w:hAnsiTheme="minorHAnsi" w:cstheme="minorHAnsi"/>
                <w:sz w:val="18"/>
                <w:szCs w:val="20"/>
                <w:lang w:eastAsia="ja-JP"/>
              </w:rPr>
            </w:pPr>
            <w:r w:rsidRPr="00CD2A30">
              <w:rPr>
                <w:rFonts w:asciiTheme="minorHAnsi" w:eastAsia="MS Mincho" w:hAnsiTheme="minorHAnsi" w:cstheme="minorHAnsi"/>
                <w:sz w:val="18"/>
                <w:szCs w:val="20"/>
                <w:lang w:eastAsia="ja-JP"/>
              </w:rPr>
              <w:t xml:space="preserve">Software zařízení musí být v rozsahu a specifikaci potřebných pro řádný provoz zařízení, a to včetně potřebných licencí. </w:t>
            </w:r>
          </w:p>
        </w:tc>
        <w:tc>
          <w:tcPr>
            <w:tcW w:w="992" w:type="dxa"/>
            <w:vAlign w:val="center"/>
          </w:tcPr>
          <w:p w14:paraId="58A9A9CD" w14:textId="77777777" w:rsidR="00665CA7" w:rsidRPr="00CD2A30" w:rsidRDefault="00665CA7" w:rsidP="004C1CA9">
            <w:pPr>
              <w:autoSpaceDE w:val="0"/>
              <w:autoSpaceDN w:val="0"/>
              <w:adjustRightInd w:val="0"/>
              <w:jc w:val="center"/>
              <w:rPr>
                <w:rFonts w:asciiTheme="minorHAnsi" w:eastAsia="MS Mincho" w:hAnsiTheme="minorHAnsi" w:cstheme="minorHAnsi"/>
                <w:b/>
                <w:bCs/>
                <w:sz w:val="18"/>
                <w:szCs w:val="20"/>
                <w:lang w:eastAsia="ja-JP"/>
              </w:rPr>
            </w:pPr>
            <w:r w:rsidRPr="00CD2A30">
              <w:rPr>
                <w:rFonts w:asciiTheme="minorHAnsi" w:eastAsia="MS Mincho" w:hAnsiTheme="minorHAnsi" w:cstheme="minorHAnsi"/>
                <w:b/>
                <w:bCs/>
                <w:sz w:val="18"/>
                <w:szCs w:val="20"/>
                <w:lang w:eastAsia="ja-JP"/>
              </w:rPr>
              <w:t>ano</w:t>
            </w:r>
          </w:p>
        </w:tc>
        <w:tc>
          <w:tcPr>
            <w:tcW w:w="2551" w:type="dxa"/>
          </w:tcPr>
          <w:p w14:paraId="7FE40E3C" w14:textId="77777777" w:rsidR="00665CA7" w:rsidRPr="00CD2A30" w:rsidRDefault="00665CA7" w:rsidP="004C1CA9">
            <w:pPr>
              <w:autoSpaceDE w:val="0"/>
              <w:autoSpaceDN w:val="0"/>
              <w:adjustRightInd w:val="0"/>
              <w:rPr>
                <w:rFonts w:asciiTheme="minorHAnsi" w:eastAsia="MS Mincho" w:hAnsiTheme="minorHAnsi" w:cstheme="minorHAnsi"/>
                <w:sz w:val="18"/>
                <w:szCs w:val="20"/>
                <w:lang w:eastAsia="ja-JP"/>
              </w:rPr>
            </w:pPr>
          </w:p>
        </w:tc>
      </w:tr>
    </w:tbl>
    <w:p w14:paraId="72425D3A" w14:textId="77777777" w:rsidR="00665CA7" w:rsidRDefault="00665CA7" w:rsidP="00665CA7">
      <w:pPr>
        <w:jc w:val="both"/>
        <w:rPr>
          <w:rFonts w:ascii="Arial" w:eastAsia="MS Mincho" w:hAnsi="Arial" w:cs="Arial"/>
          <w:sz w:val="20"/>
          <w:lang w:eastAsia="ja-JP"/>
        </w:rPr>
      </w:pPr>
    </w:p>
    <w:p w14:paraId="7179A021" w14:textId="77777777" w:rsidR="00CD2A30" w:rsidRDefault="00CD2A30" w:rsidP="00665CA7">
      <w:pPr>
        <w:pStyle w:val="Nzev"/>
        <w:jc w:val="left"/>
        <w:rPr>
          <w:rFonts w:ascii="Arial" w:hAnsi="Arial" w:cs="Arial"/>
          <w:sz w:val="20"/>
          <w:szCs w:val="20"/>
        </w:rPr>
      </w:pPr>
    </w:p>
    <w:p w14:paraId="5B0D3709" w14:textId="77777777" w:rsidR="00CD2A30" w:rsidRPr="00CD2A30" w:rsidRDefault="00CD2A30" w:rsidP="00CD2A30"/>
    <w:p w14:paraId="76FF6E48" w14:textId="690149D0" w:rsidR="00665CA7" w:rsidRPr="00CD2A30" w:rsidRDefault="00665CA7" w:rsidP="00665CA7">
      <w:pPr>
        <w:pStyle w:val="Nzev"/>
        <w:jc w:val="left"/>
        <w:rPr>
          <w:rFonts w:asciiTheme="minorHAnsi" w:hAnsiTheme="minorHAnsi" w:cstheme="minorHAnsi"/>
          <w:sz w:val="20"/>
          <w:szCs w:val="20"/>
        </w:rPr>
      </w:pPr>
      <w:r w:rsidRPr="00CD2A30">
        <w:rPr>
          <w:rFonts w:asciiTheme="minorHAnsi" w:hAnsiTheme="minorHAnsi" w:cstheme="minorHAnsi"/>
          <w:sz w:val="20"/>
          <w:szCs w:val="20"/>
        </w:rPr>
        <w:lastRenderedPageBreak/>
        <w:t>Produktový list</w:t>
      </w:r>
    </w:p>
    <w:p w14:paraId="4036B5DE" w14:textId="77777777" w:rsidR="00665CA7" w:rsidRPr="00CD2A30" w:rsidRDefault="00665CA7" w:rsidP="00665CA7">
      <w:pPr>
        <w:pStyle w:val="Nadpis1"/>
        <w:numPr>
          <w:ilvl w:val="0"/>
          <w:numId w:val="0"/>
        </w:numPr>
        <w:ind w:left="360" w:hanging="360"/>
        <w:jc w:val="left"/>
        <w:rPr>
          <w:rFonts w:asciiTheme="minorHAnsi" w:hAnsiTheme="minorHAnsi" w:cstheme="minorHAnsi"/>
          <w:sz w:val="20"/>
          <w:szCs w:val="20"/>
        </w:rPr>
      </w:pPr>
      <w:r w:rsidRPr="00CD2A30">
        <w:rPr>
          <w:rFonts w:asciiTheme="minorHAnsi" w:hAnsiTheme="minorHAnsi" w:cstheme="minorHAnsi"/>
          <w:sz w:val="20"/>
          <w:szCs w:val="20"/>
        </w:rPr>
        <w:t xml:space="preserve">1x GPU </w:t>
      </w:r>
      <w:proofErr w:type="spellStart"/>
      <w:r w:rsidRPr="00CD2A30">
        <w:rPr>
          <w:rFonts w:asciiTheme="minorHAnsi" w:hAnsiTheme="minorHAnsi" w:cstheme="minorHAnsi"/>
          <w:sz w:val="20"/>
          <w:szCs w:val="20"/>
        </w:rPr>
        <w:t>Enabled</w:t>
      </w:r>
      <w:proofErr w:type="spellEnd"/>
      <w:r w:rsidRPr="00CD2A30">
        <w:rPr>
          <w:rFonts w:asciiTheme="minorHAnsi" w:hAnsiTheme="minorHAnsi" w:cstheme="minorHAnsi"/>
          <w:sz w:val="20"/>
          <w:szCs w:val="20"/>
        </w:rPr>
        <w:t xml:space="preserve"> Framework Agent Server (FAS)</w:t>
      </w:r>
    </w:p>
    <w:p w14:paraId="0DEBED47" w14:textId="77777777" w:rsidR="00665CA7" w:rsidRPr="00CD2A30" w:rsidRDefault="00665CA7" w:rsidP="00665CA7">
      <w:pPr>
        <w:rPr>
          <w:rFonts w:asciiTheme="minorHAnsi" w:hAnsiTheme="minorHAnsi" w:cstheme="minorHAnsi"/>
          <w:sz w:val="20"/>
          <w:szCs w:val="20"/>
        </w:rPr>
      </w:pPr>
      <w:r w:rsidRPr="00CD2A30">
        <w:rPr>
          <w:rFonts w:asciiTheme="minorHAnsi" w:hAnsiTheme="minorHAnsi" w:cstheme="minorHAnsi"/>
          <w:sz w:val="20"/>
          <w:szCs w:val="20"/>
        </w:rPr>
        <w:t>Framework Agent Server (FAS), který obsahuje potřebné karty GPU (</w:t>
      </w:r>
      <w:proofErr w:type="spellStart"/>
      <w:r w:rsidRPr="00CD2A30">
        <w:rPr>
          <w:rFonts w:asciiTheme="minorHAnsi" w:hAnsiTheme="minorHAnsi" w:cstheme="minorHAnsi"/>
          <w:sz w:val="20"/>
          <w:szCs w:val="20"/>
        </w:rPr>
        <w:t>Graphics</w:t>
      </w:r>
      <w:proofErr w:type="spellEnd"/>
      <w:r w:rsidRPr="00CD2A30">
        <w:rPr>
          <w:rFonts w:asciiTheme="minorHAnsi" w:hAnsiTheme="minorHAnsi" w:cstheme="minorHAnsi"/>
          <w:sz w:val="20"/>
          <w:szCs w:val="20"/>
        </w:rPr>
        <w:t xml:space="preserve"> </w:t>
      </w:r>
      <w:proofErr w:type="spellStart"/>
      <w:r w:rsidRPr="00CD2A30">
        <w:rPr>
          <w:rFonts w:asciiTheme="minorHAnsi" w:hAnsiTheme="minorHAnsi" w:cstheme="minorHAnsi"/>
          <w:sz w:val="20"/>
          <w:szCs w:val="20"/>
        </w:rPr>
        <w:t>Processing</w:t>
      </w:r>
      <w:proofErr w:type="spellEnd"/>
      <w:r w:rsidRPr="00CD2A30">
        <w:rPr>
          <w:rFonts w:asciiTheme="minorHAnsi" w:hAnsiTheme="minorHAnsi" w:cstheme="minorHAnsi"/>
          <w:sz w:val="20"/>
          <w:szCs w:val="20"/>
        </w:rPr>
        <w:t xml:space="preserve"> Unit) potřebné k podpoře licence Framework Agent Server GPU </w:t>
      </w:r>
      <w:proofErr w:type="spellStart"/>
      <w:r w:rsidRPr="00CD2A30">
        <w:rPr>
          <w:rFonts w:asciiTheme="minorHAnsi" w:hAnsiTheme="minorHAnsi" w:cstheme="minorHAnsi"/>
          <w:sz w:val="20"/>
          <w:szCs w:val="20"/>
        </w:rPr>
        <w:t>Algorithm</w:t>
      </w:r>
      <w:proofErr w:type="spellEnd"/>
      <w:r w:rsidRPr="00CD2A30">
        <w:rPr>
          <w:rFonts w:asciiTheme="minorHAnsi" w:hAnsiTheme="minorHAnsi" w:cstheme="minorHAnsi"/>
          <w:sz w:val="20"/>
          <w:szCs w:val="20"/>
        </w:rPr>
        <w:t xml:space="preserve">. FAS je vysoce výkonný server určený výhradně pro provoz </w:t>
      </w:r>
      <w:proofErr w:type="spellStart"/>
      <w:r w:rsidRPr="00CD2A30">
        <w:rPr>
          <w:rFonts w:asciiTheme="minorHAnsi" w:hAnsiTheme="minorHAnsi" w:cstheme="minorHAnsi"/>
          <w:sz w:val="20"/>
          <w:szCs w:val="20"/>
        </w:rPr>
        <w:t>Eclipse</w:t>
      </w:r>
      <w:proofErr w:type="spellEnd"/>
      <w:r w:rsidRPr="00CD2A30">
        <w:rPr>
          <w:rFonts w:asciiTheme="minorHAnsi" w:hAnsiTheme="minorHAnsi" w:cstheme="minorHAnsi"/>
          <w:sz w:val="20"/>
          <w:szCs w:val="20"/>
        </w:rPr>
        <w:t xml:space="preserve"> </w:t>
      </w:r>
      <w:proofErr w:type="spellStart"/>
      <w:r w:rsidRPr="00CD2A30">
        <w:rPr>
          <w:rFonts w:asciiTheme="minorHAnsi" w:hAnsiTheme="minorHAnsi" w:cstheme="minorHAnsi"/>
          <w:sz w:val="20"/>
          <w:szCs w:val="20"/>
        </w:rPr>
        <w:t>Distributed</w:t>
      </w:r>
      <w:proofErr w:type="spellEnd"/>
      <w:r w:rsidRPr="00CD2A30">
        <w:rPr>
          <w:rFonts w:asciiTheme="minorHAnsi" w:hAnsiTheme="minorHAnsi" w:cstheme="minorHAnsi"/>
          <w:sz w:val="20"/>
          <w:szCs w:val="20"/>
        </w:rPr>
        <w:t xml:space="preserve"> </w:t>
      </w:r>
      <w:proofErr w:type="spellStart"/>
      <w:r w:rsidRPr="00CD2A30">
        <w:rPr>
          <w:rFonts w:asciiTheme="minorHAnsi" w:hAnsiTheme="minorHAnsi" w:cstheme="minorHAnsi"/>
          <w:sz w:val="20"/>
          <w:szCs w:val="20"/>
        </w:rPr>
        <w:t>Calculation</w:t>
      </w:r>
      <w:proofErr w:type="spellEnd"/>
      <w:r w:rsidRPr="00CD2A30">
        <w:rPr>
          <w:rFonts w:asciiTheme="minorHAnsi" w:hAnsiTheme="minorHAnsi" w:cstheme="minorHAnsi"/>
          <w:sz w:val="20"/>
          <w:szCs w:val="20"/>
        </w:rPr>
        <w:t xml:space="preserve"> Framework (DCF) společnosti </w:t>
      </w:r>
      <w:proofErr w:type="spellStart"/>
      <w:r w:rsidRPr="00CD2A30">
        <w:rPr>
          <w:rFonts w:asciiTheme="minorHAnsi" w:hAnsiTheme="minorHAnsi" w:cstheme="minorHAnsi"/>
          <w:sz w:val="20"/>
          <w:szCs w:val="20"/>
        </w:rPr>
        <w:t>Varian</w:t>
      </w:r>
      <w:proofErr w:type="spellEnd"/>
      <w:r w:rsidRPr="00CD2A30">
        <w:rPr>
          <w:rFonts w:asciiTheme="minorHAnsi" w:hAnsiTheme="minorHAnsi" w:cstheme="minorHAnsi"/>
          <w:sz w:val="20"/>
          <w:szCs w:val="20"/>
        </w:rPr>
        <w:t xml:space="preserve">. FAS s DCF využívá specializovaný výkon </w:t>
      </w:r>
      <w:proofErr w:type="spellStart"/>
      <w:r w:rsidRPr="00CD2A30">
        <w:rPr>
          <w:rFonts w:asciiTheme="minorHAnsi" w:hAnsiTheme="minorHAnsi" w:cstheme="minorHAnsi"/>
          <w:sz w:val="20"/>
          <w:szCs w:val="20"/>
        </w:rPr>
        <w:t>Grid</w:t>
      </w:r>
      <w:proofErr w:type="spellEnd"/>
      <w:r w:rsidRPr="00CD2A30">
        <w:rPr>
          <w:rFonts w:asciiTheme="minorHAnsi" w:hAnsiTheme="minorHAnsi" w:cstheme="minorHAnsi"/>
          <w:sz w:val="20"/>
          <w:szCs w:val="20"/>
        </w:rPr>
        <w:t xml:space="preserve"> </w:t>
      </w:r>
      <w:proofErr w:type="spellStart"/>
      <w:r w:rsidRPr="00CD2A30">
        <w:rPr>
          <w:rFonts w:asciiTheme="minorHAnsi" w:hAnsiTheme="minorHAnsi" w:cstheme="minorHAnsi"/>
          <w:sz w:val="20"/>
          <w:szCs w:val="20"/>
        </w:rPr>
        <w:t>Clustering</w:t>
      </w:r>
      <w:proofErr w:type="spellEnd"/>
      <w:r w:rsidRPr="00CD2A30">
        <w:rPr>
          <w:rFonts w:asciiTheme="minorHAnsi" w:hAnsiTheme="minorHAnsi" w:cstheme="minorHAnsi"/>
          <w:sz w:val="20"/>
          <w:szCs w:val="20"/>
        </w:rPr>
        <w:t xml:space="preserve"> (paralelní zpracování na bázi sítě) k optimalizaci propustnosti pro plánování a výpočet dávek </w:t>
      </w:r>
      <w:proofErr w:type="spellStart"/>
      <w:r w:rsidRPr="00CD2A30">
        <w:rPr>
          <w:rFonts w:asciiTheme="minorHAnsi" w:hAnsiTheme="minorHAnsi" w:cstheme="minorHAnsi"/>
          <w:sz w:val="20"/>
          <w:szCs w:val="20"/>
        </w:rPr>
        <w:t>Eclipse</w:t>
      </w:r>
      <w:proofErr w:type="spellEnd"/>
      <w:r w:rsidRPr="00CD2A30">
        <w:rPr>
          <w:rFonts w:asciiTheme="minorHAnsi" w:hAnsiTheme="minorHAnsi" w:cstheme="minorHAnsi"/>
          <w:sz w:val="20"/>
          <w:szCs w:val="20"/>
        </w:rPr>
        <w:t xml:space="preserve"> v nativních topologiích klient/server i v prostředí </w:t>
      </w:r>
      <w:proofErr w:type="spellStart"/>
      <w:r w:rsidRPr="00CD2A30">
        <w:rPr>
          <w:rFonts w:asciiTheme="minorHAnsi" w:hAnsiTheme="minorHAnsi" w:cstheme="minorHAnsi"/>
          <w:sz w:val="20"/>
          <w:szCs w:val="20"/>
        </w:rPr>
        <w:t>Citrix</w:t>
      </w:r>
      <w:proofErr w:type="spellEnd"/>
      <w:r w:rsidRPr="00CD2A30">
        <w:rPr>
          <w:rFonts w:asciiTheme="minorHAnsi" w:hAnsiTheme="minorHAnsi" w:cstheme="minorHAnsi"/>
          <w:sz w:val="20"/>
          <w:szCs w:val="20"/>
        </w:rPr>
        <w:t>.</w:t>
      </w:r>
    </w:p>
    <w:p w14:paraId="2EFA784A" w14:textId="77777777" w:rsidR="00665CA7" w:rsidRPr="00CD2A30" w:rsidRDefault="00665CA7" w:rsidP="00665CA7">
      <w:pPr>
        <w:rPr>
          <w:rFonts w:asciiTheme="minorHAnsi" w:hAnsiTheme="minorHAnsi" w:cstheme="minorHAnsi"/>
          <w:sz w:val="20"/>
          <w:szCs w:val="20"/>
        </w:rPr>
      </w:pPr>
      <w:r w:rsidRPr="00CD2A30">
        <w:rPr>
          <w:rFonts w:asciiTheme="minorHAnsi" w:hAnsiTheme="minorHAnsi" w:cstheme="minorHAnsi"/>
          <w:sz w:val="20"/>
          <w:szCs w:val="20"/>
        </w:rPr>
        <w:t>Zahrnuje:</w:t>
      </w:r>
    </w:p>
    <w:p w14:paraId="59E56AE6" w14:textId="77777777" w:rsidR="00665CA7" w:rsidRPr="00CD2A30" w:rsidRDefault="00665CA7" w:rsidP="00665CA7">
      <w:pPr>
        <w:pStyle w:val="Odstavecseseznamem"/>
        <w:numPr>
          <w:ilvl w:val="0"/>
          <w:numId w:val="9"/>
        </w:numPr>
        <w:spacing w:before="0" w:after="160" w:line="278" w:lineRule="auto"/>
        <w:rPr>
          <w:rFonts w:asciiTheme="minorHAnsi" w:hAnsiTheme="minorHAnsi" w:cstheme="minorHAnsi"/>
          <w:sz w:val="20"/>
          <w:szCs w:val="20"/>
        </w:rPr>
      </w:pPr>
      <w:r w:rsidRPr="00CD2A30">
        <w:rPr>
          <w:rFonts w:asciiTheme="minorHAnsi" w:hAnsiTheme="minorHAnsi" w:cstheme="minorHAnsi"/>
          <w:sz w:val="20"/>
          <w:szCs w:val="20"/>
        </w:rPr>
        <w:t>Výpočetní GPU karty</w:t>
      </w:r>
    </w:p>
    <w:p w14:paraId="5142E65A" w14:textId="77777777" w:rsidR="00665CA7" w:rsidRPr="00CD2A30" w:rsidRDefault="00665CA7" w:rsidP="00665CA7">
      <w:pPr>
        <w:rPr>
          <w:rFonts w:asciiTheme="minorHAnsi" w:hAnsiTheme="minorHAnsi" w:cstheme="minorHAnsi"/>
          <w:sz w:val="20"/>
          <w:szCs w:val="20"/>
        </w:rPr>
      </w:pPr>
      <w:r w:rsidRPr="00CD2A30">
        <w:rPr>
          <w:rFonts w:asciiTheme="minorHAnsi" w:hAnsiTheme="minorHAnsi" w:cstheme="minorHAnsi"/>
          <w:sz w:val="20"/>
          <w:szCs w:val="20"/>
        </w:rPr>
        <w:t>Předpoklad:</w:t>
      </w:r>
    </w:p>
    <w:p w14:paraId="0E8BDAA6" w14:textId="77777777" w:rsidR="00665CA7" w:rsidRPr="00CD2A30" w:rsidRDefault="00665CA7" w:rsidP="00665CA7">
      <w:pPr>
        <w:pStyle w:val="Odstavecseseznamem"/>
        <w:numPr>
          <w:ilvl w:val="0"/>
          <w:numId w:val="9"/>
        </w:numPr>
        <w:spacing w:before="0" w:after="160" w:line="278" w:lineRule="auto"/>
        <w:rPr>
          <w:rFonts w:asciiTheme="minorHAnsi" w:hAnsiTheme="minorHAnsi" w:cstheme="minorHAnsi"/>
          <w:sz w:val="20"/>
          <w:szCs w:val="20"/>
        </w:rPr>
      </w:pPr>
      <w:proofErr w:type="spellStart"/>
      <w:r w:rsidRPr="00CD2A30">
        <w:rPr>
          <w:rFonts w:asciiTheme="minorHAnsi" w:hAnsiTheme="minorHAnsi" w:cstheme="minorHAnsi"/>
          <w:sz w:val="20"/>
          <w:szCs w:val="20"/>
        </w:rPr>
        <w:t>Eclipse</w:t>
      </w:r>
      <w:proofErr w:type="spellEnd"/>
      <w:r w:rsidRPr="00CD2A30">
        <w:rPr>
          <w:rFonts w:asciiTheme="minorHAnsi" w:hAnsiTheme="minorHAnsi" w:cstheme="minorHAnsi"/>
          <w:sz w:val="20"/>
          <w:szCs w:val="20"/>
        </w:rPr>
        <w:t xml:space="preserve"> 15.5 a vyšší</w:t>
      </w:r>
    </w:p>
    <w:p w14:paraId="264FBE84" w14:textId="77777777" w:rsidR="00665CA7" w:rsidRPr="00CD2A30" w:rsidRDefault="00665CA7" w:rsidP="00665CA7">
      <w:pPr>
        <w:pStyle w:val="Nadpis1"/>
        <w:numPr>
          <w:ilvl w:val="0"/>
          <w:numId w:val="0"/>
        </w:numPr>
        <w:ind w:left="360" w:hanging="360"/>
        <w:jc w:val="left"/>
        <w:rPr>
          <w:rFonts w:asciiTheme="minorHAnsi" w:hAnsiTheme="minorHAnsi" w:cstheme="minorHAnsi"/>
          <w:sz w:val="20"/>
          <w:szCs w:val="20"/>
        </w:rPr>
      </w:pPr>
      <w:r w:rsidRPr="00CD2A30">
        <w:rPr>
          <w:rFonts w:asciiTheme="minorHAnsi" w:hAnsiTheme="minorHAnsi" w:cstheme="minorHAnsi"/>
          <w:sz w:val="20"/>
          <w:szCs w:val="20"/>
        </w:rPr>
        <w:t xml:space="preserve">2x </w:t>
      </w:r>
      <w:proofErr w:type="spellStart"/>
      <w:r w:rsidRPr="00CD2A30">
        <w:rPr>
          <w:rFonts w:asciiTheme="minorHAnsi" w:hAnsiTheme="minorHAnsi" w:cstheme="minorHAnsi"/>
          <w:sz w:val="20"/>
          <w:szCs w:val="20"/>
        </w:rPr>
        <w:t>Citrix</w:t>
      </w:r>
      <w:proofErr w:type="spellEnd"/>
      <w:r w:rsidRPr="00CD2A30">
        <w:rPr>
          <w:rFonts w:asciiTheme="minorHAnsi" w:hAnsiTheme="minorHAnsi" w:cstheme="minorHAnsi"/>
          <w:sz w:val="20"/>
          <w:szCs w:val="20"/>
        </w:rPr>
        <w:t xml:space="preserve"> Server</w:t>
      </w:r>
    </w:p>
    <w:p w14:paraId="5C4C87DF" w14:textId="77777777" w:rsidR="00665CA7" w:rsidRPr="00CD2A30" w:rsidRDefault="00665CA7" w:rsidP="00665CA7">
      <w:pPr>
        <w:rPr>
          <w:rFonts w:asciiTheme="minorHAnsi" w:hAnsiTheme="minorHAnsi" w:cstheme="minorHAnsi"/>
          <w:sz w:val="20"/>
          <w:szCs w:val="20"/>
        </w:rPr>
      </w:pPr>
      <w:r w:rsidRPr="00CD2A30">
        <w:rPr>
          <w:rFonts w:asciiTheme="minorHAnsi" w:hAnsiTheme="minorHAnsi" w:cstheme="minorHAnsi"/>
          <w:sz w:val="20"/>
          <w:szCs w:val="20"/>
        </w:rPr>
        <w:t xml:space="preserve">Počítačový hardware, včetně úložiště, používaný k podpoře provozu klientského softwaru společnosti </w:t>
      </w:r>
      <w:proofErr w:type="spellStart"/>
      <w:r w:rsidRPr="00CD2A30">
        <w:rPr>
          <w:rFonts w:asciiTheme="minorHAnsi" w:hAnsiTheme="minorHAnsi" w:cstheme="minorHAnsi"/>
          <w:sz w:val="20"/>
          <w:szCs w:val="20"/>
        </w:rPr>
        <w:t>Varian</w:t>
      </w:r>
      <w:proofErr w:type="spellEnd"/>
      <w:r w:rsidRPr="00CD2A30">
        <w:rPr>
          <w:rFonts w:asciiTheme="minorHAnsi" w:hAnsiTheme="minorHAnsi" w:cstheme="minorHAnsi"/>
          <w:sz w:val="20"/>
          <w:szCs w:val="20"/>
        </w:rPr>
        <w:t xml:space="preserve"> podporovaného pro běh v aplikaci </w:t>
      </w:r>
      <w:proofErr w:type="spellStart"/>
      <w:r w:rsidRPr="00CD2A30">
        <w:rPr>
          <w:rFonts w:asciiTheme="minorHAnsi" w:hAnsiTheme="minorHAnsi" w:cstheme="minorHAnsi"/>
          <w:sz w:val="20"/>
          <w:szCs w:val="20"/>
        </w:rPr>
        <w:t>Citrix</w:t>
      </w:r>
      <w:proofErr w:type="spellEnd"/>
      <w:r w:rsidRPr="00CD2A30">
        <w:rPr>
          <w:rFonts w:asciiTheme="minorHAnsi" w:hAnsiTheme="minorHAnsi" w:cstheme="minorHAnsi"/>
          <w:sz w:val="20"/>
          <w:szCs w:val="20"/>
        </w:rPr>
        <w:t xml:space="preserve"> </w:t>
      </w:r>
      <w:proofErr w:type="spellStart"/>
      <w:r w:rsidRPr="00CD2A30">
        <w:rPr>
          <w:rFonts w:asciiTheme="minorHAnsi" w:hAnsiTheme="minorHAnsi" w:cstheme="minorHAnsi"/>
          <w:sz w:val="20"/>
          <w:szCs w:val="20"/>
        </w:rPr>
        <w:t>XenApp</w:t>
      </w:r>
      <w:proofErr w:type="spellEnd"/>
      <w:r w:rsidRPr="00CD2A30">
        <w:rPr>
          <w:rFonts w:asciiTheme="minorHAnsi" w:hAnsiTheme="minorHAnsi" w:cstheme="minorHAnsi"/>
          <w:sz w:val="20"/>
          <w:szCs w:val="20"/>
        </w:rPr>
        <w:t xml:space="preserve">. Funguje jako jediný server </w:t>
      </w:r>
      <w:proofErr w:type="spellStart"/>
      <w:r w:rsidRPr="00CD2A30">
        <w:rPr>
          <w:rFonts w:asciiTheme="minorHAnsi" w:hAnsiTheme="minorHAnsi" w:cstheme="minorHAnsi"/>
          <w:sz w:val="20"/>
          <w:szCs w:val="20"/>
        </w:rPr>
        <w:t>XenApp</w:t>
      </w:r>
      <w:proofErr w:type="spellEnd"/>
      <w:r w:rsidRPr="00CD2A30">
        <w:rPr>
          <w:rFonts w:asciiTheme="minorHAnsi" w:hAnsiTheme="minorHAnsi" w:cstheme="minorHAnsi"/>
          <w:sz w:val="20"/>
          <w:szCs w:val="20"/>
        </w:rPr>
        <w:t xml:space="preserve"> ve farmě </w:t>
      </w:r>
      <w:proofErr w:type="spellStart"/>
      <w:r w:rsidRPr="00CD2A30">
        <w:rPr>
          <w:rFonts w:asciiTheme="minorHAnsi" w:hAnsiTheme="minorHAnsi" w:cstheme="minorHAnsi"/>
          <w:sz w:val="20"/>
          <w:szCs w:val="20"/>
        </w:rPr>
        <w:t>Citrix</w:t>
      </w:r>
      <w:proofErr w:type="spellEnd"/>
      <w:r w:rsidRPr="00CD2A30">
        <w:rPr>
          <w:rFonts w:asciiTheme="minorHAnsi" w:hAnsiTheme="minorHAnsi" w:cstheme="minorHAnsi"/>
          <w:sz w:val="20"/>
          <w:szCs w:val="20"/>
        </w:rPr>
        <w:t xml:space="preserve"> </w:t>
      </w:r>
      <w:proofErr w:type="spellStart"/>
      <w:r w:rsidRPr="00CD2A30">
        <w:rPr>
          <w:rFonts w:asciiTheme="minorHAnsi" w:hAnsiTheme="minorHAnsi" w:cstheme="minorHAnsi"/>
          <w:sz w:val="20"/>
          <w:szCs w:val="20"/>
        </w:rPr>
        <w:t>XenApp</w:t>
      </w:r>
      <w:proofErr w:type="spellEnd"/>
      <w:r w:rsidRPr="00CD2A30">
        <w:rPr>
          <w:rFonts w:asciiTheme="minorHAnsi" w:hAnsiTheme="minorHAnsi" w:cstheme="minorHAnsi"/>
          <w:sz w:val="20"/>
          <w:szCs w:val="20"/>
        </w:rPr>
        <w:t xml:space="preserve">. Podrobný popis hardwaru a softwaru dodávaného s tímto serverem naleznete ve specifikacích hardwaru poskytovaného společností </w:t>
      </w:r>
      <w:proofErr w:type="spellStart"/>
      <w:r w:rsidRPr="00CD2A30">
        <w:rPr>
          <w:rFonts w:asciiTheme="minorHAnsi" w:hAnsiTheme="minorHAnsi" w:cstheme="minorHAnsi"/>
          <w:sz w:val="20"/>
          <w:szCs w:val="20"/>
        </w:rPr>
        <w:t>Varian</w:t>
      </w:r>
      <w:proofErr w:type="spellEnd"/>
      <w:r w:rsidRPr="00CD2A30">
        <w:rPr>
          <w:rFonts w:asciiTheme="minorHAnsi" w:hAnsiTheme="minorHAnsi" w:cstheme="minorHAnsi"/>
          <w:sz w:val="20"/>
          <w:szCs w:val="20"/>
        </w:rPr>
        <w:t xml:space="preserve"> (</w:t>
      </w:r>
      <w:hyperlink r:id="rId8" w:history="1">
        <w:r w:rsidRPr="00CD2A30">
          <w:rPr>
            <w:rStyle w:val="Hypertextovodkaz"/>
            <w:rFonts w:asciiTheme="minorHAnsi" w:hAnsiTheme="minorHAnsi" w:cstheme="minorHAnsi"/>
            <w:sz w:val="20"/>
            <w:szCs w:val="20"/>
          </w:rPr>
          <w:t>https://www.varian.com/hardwarespecs</w:t>
        </w:r>
      </w:hyperlink>
      <w:r w:rsidRPr="00CD2A30">
        <w:rPr>
          <w:rFonts w:asciiTheme="minorHAnsi" w:hAnsiTheme="minorHAnsi" w:cstheme="minorHAnsi"/>
          <w:sz w:val="20"/>
          <w:szCs w:val="20"/>
        </w:rPr>
        <w:t>).</w:t>
      </w:r>
    </w:p>
    <w:p w14:paraId="7F055F82" w14:textId="77777777" w:rsidR="00665CA7" w:rsidRPr="00CD2A30" w:rsidRDefault="00665CA7" w:rsidP="00665CA7">
      <w:pPr>
        <w:rPr>
          <w:rFonts w:asciiTheme="minorHAnsi" w:hAnsiTheme="minorHAnsi" w:cstheme="minorHAnsi"/>
          <w:sz w:val="20"/>
          <w:szCs w:val="20"/>
        </w:rPr>
      </w:pPr>
      <w:r w:rsidRPr="00CD2A30">
        <w:rPr>
          <w:rFonts w:asciiTheme="minorHAnsi" w:hAnsiTheme="minorHAnsi" w:cstheme="minorHAnsi"/>
          <w:sz w:val="20"/>
          <w:szCs w:val="20"/>
        </w:rPr>
        <w:t>Zahrnuje:</w:t>
      </w:r>
    </w:p>
    <w:p w14:paraId="0C2DF4D7" w14:textId="77777777" w:rsidR="00665CA7" w:rsidRPr="00CD2A30" w:rsidRDefault="00665CA7" w:rsidP="00665CA7">
      <w:pPr>
        <w:pStyle w:val="Odstavecseseznamem"/>
        <w:numPr>
          <w:ilvl w:val="0"/>
          <w:numId w:val="9"/>
        </w:numPr>
        <w:spacing w:before="0" w:after="160" w:line="278" w:lineRule="auto"/>
        <w:rPr>
          <w:rFonts w:asciiTheme="minorHAnsi" w:hAnsiTheme="minorHAnsi" w:cstheme="minorHAnsi"/>
          <w:sz w:val="20"/>
          <w:szCs w:val="20"/>
        </w:rPr>
      </w:pPr>
      <w:r w:rsidRPr="00CD2A30">
        <w:rPr>
          <w:rFonts w:asciiTheme="minorHAnsi" w:hAnsiTheme="minorHAnsi" w:cstheme="minorHAnsi"/>
          <w:sz w:val="20"/>
          <w:szCs w:val="20"/>
        </w:rPr>
        <w:t xml:space="preserve">Dell </w:t>
      </w:r>
      <w:proofErr w:type="spellStart"/>
      <w:r w:rsidRPr="00CD2A30">
        <w:rPr>
          <w:rFonts w:asciiTheme="minorHAnsi" w:hAnsiTheme="minorHAnsi" w:cstheme="minorHAnsi"/>
          <w:sz w:val="20"/>
          <w:szCs w:val="20"/>
        </w:rPr>
        <w:t>Rack</w:t>
      </w:r>
      <w:proofErr w:type="spellEnd"/>
      <w:r w:rsidRPr="00CD2A30">
        <w:rPr>
          <w:rFonts w:asciiTheme="minorHAnsi" w:hAnsiTheme="minorHAnsi" w:cstheme="minorHAnsi"/>
          <w:sz w:val="20"/>
          <w:szCs w:val="20"/>
        </w:rPr>
        <w:t xml:space="preserve"> Server</w:t>
      </w:r>
    </w:p>
    <w:p w14:paraId="5A16A443" w14:textId="77777777" w:rsidR="00665CA7" w:rsidRPr="00CD2A30" w:rsidRDefault="00665CA7" w:rsidP="00665CA7">
      <w:pPr>
        <w:pStyle w:val="Odstavecseseznamem"/>
        <w:numPr>
          <w:ilvl w:val="0"/>
          <w:numId w:val="9"/>
        </w:numPr>
        <w:spacing w:before="0" w:after="160" w:line="278" w:lineRule="auto"/>
        <w:rPr>
          <w:rFonts w:asciiTheme="minorHAnsi" w:hAnsiTheme="minorHAnsi" w:cstheme="minorHAnsi"/>
          <w:sz w:val="20"/>
          <w:szCs w:val="20"/>
        </w:rPr>
      </w:pPr>
      <w:r w:rsidRPr="00CD2A30">
        <w:rPr>
          <w:rFonts w:asciiTheme="minorHAnsi" w:hAnsiTheme="minorHAnsi" w:cstheme="minorHAnsi"/>
          <w:sz w:val="20"/>
          <w:szCs w:val="20"/>
        </w:rPr>
        <w:t>Operační systém Windows včetně licencí pro přístup klientů</w:t>
      </w:r>
    </w:p>
    <w:p w14:paraId="31A8751C" w14:textId="77777777" w:rsidR="00665CA7" w:rsidRPr="00CD2A30" w:rsidRDefault="00665CA7" w:rsidP="00665CA7">
      <w:pPr>
        <w:pStyle w:val="Odstavecseseznamem"/>
        <w:numPr>
          <w:ilvl w:val="0"/>
          <w:numId w:val="9"/>
        </w:numPr>
        <w:spacing w:before="0" w:after="160" w:line="278" w:lineRule="auto"/>
        <w:rPr>
          <w:rFonts w:asciiTheme="minorHAnsi" w:hAnsiTheme="minorHAnsi" w:cstheme="minorHAnsi"/>
          <w:sz w:val="20"/>
          <w:szCs w:val="20"/>
        </w:rPr>
      </w:pPr>
      <w:r w:rsidRPr="00CD2A30">
        <w:rPr>
          <w:rFonts w:asciiTheme="minorHAnsi" w:hAnsiTheme="minorHAnsi" w:cstheme="minorHAnsi"/>
          <w:sz w:val="20"/>
          <w:szCs w:val="20"/>
        </w:rPr>
        <w:t xml:space="preserve">Záruka Dell 5 </w:t>
      </w:r>
      <w:proofErr w:type="spellStart"/>
      <w:r w:rsidRPr="00CD2A30">
        <w:rPr>
          <w:rFonts w:asciiTheme="minorHAnsi" w:hAnsiTheme="minorHAnsi" w:cstheme="minorHAnsi"/>
          <w:sz w:val="20"/>
          <w:szCs w:val="20"/>
        </w:rPr>
        <w:t>Year</w:t>
      </w:r>
      <w:proofErr w:type="spellEnd"/>
      <w:r w:rsidRPr="00CD2A30">
        <w:rPr>
          <w:rFonts w:asciiTheme="minorHAnsi" w:hAnsiTheme="minorHAnsi" w:cstheme="minorHAnsi"/>
          <w:sz w:val="20"/>
          <w:szCs w:val="20"/>
        </w:rPr>
        <w:t xml:space="preserve"> </w:t>
      </w:r>
      <w:proofErr w:type="spellStart"/>
      <w:r w:rsidRPr="00CD2A30">
        <w:rPr>
          <w:rFonts w:asciiTheme="minorHAnsi" w:hAnsiTheme="minorHAnsi" w:cstheme="minorHAnsi"/>
          <w:sz w:val="20"/>
          <w:szCs w:val="20"/>
        </w:rPr>
        <w:t>ProSupport</w:t>
      </w:r>
      <w:proofErr w:type="spellEnd"/>
    </w:p>
    <w:p w14:paraId="26A173B0" w14:textId="77777777" w:rsidR="00665CA7" w:rsidRPr="00CD2A30" w:rsidRDefault="00665CA7" w:rsidP="00665CA7">
      <w:pPr>
        <w:rPr>
          <w:rFonts w:asciiTheme="minorHAnsi" w:hAnsiTheme="minorHAnsi" w:cstheme="minorHAnsi"/>
          <w:sz w:val="20"/>
          <w:szCs w:val="20"/>
        </w:rPr>
      </w:pPr>
      <w:r w:rsidRPr="00CD2A30">
        <w:rPr>
          <w:rFonts w:asciiTheme="minorHAnsi" w:hAnsiTheme="minorHAnsi" w:cstheme="minorHAnsi"/>
          <w:sz w:val="20"/>
          <w:szCs w:val="20"/>
        </w:rPr>
        <w:t>Předpoklad:</w:t>
      </w:r>
    </w:p>
    <w:p w14:paraId="1ADFE97A" w14:textId="77777777" w:rsidR="00665CA7" w:rsidRPr="00CD2A30" w:rsidRDefault="00665CA7" w:rsidP="00665CA7">
      <w:pPr>
        <w:pStyle w:val="Odstavecseseznamem"/>
        <w:numPr>
          <w:ilvl w:val="0"/>
          <w:numId w:val="9"/>
        </w:numPr>
        <w:spacing w:before="0" w:after="160" w:line="278" w:lineRule="auto"/>
        <w:rPr>
          <w:rFonts w:asciiTheme="minorHAnsi" w:hAnsiTheme="minorHAnsi" w:cstheme="minorHAnsi"/>
          <w:sz w:val="20"/>
          <w:szCs w:val="20"/>
        </w:rPr>
      </w:pPr>
      <w:r w:rsidRPr="00CD2A30">
        <w:rPr>
          <w:rFonts w:asciiTheme="minorHAnsi" w:hAnsiTheme="minorHAnsi" w:cstheme="minorHAnsi"/>
          <w:sz w:val="20"/>
          <w:szCs w:val="20"/>
        </w:rPr>
        <w:t xml:space="preserve">ARIA® </w:t>
      </w:r>
      <w:proofErr w:type="spellStart"/>
      <w:r w:rsidRPr="00CD2A30">
        <w:rPr>
          <w:rFonts w:asciiTheme="minorHAnsi" w:hAnsiTheme="minorHAnsi" w:cstheme="minorHAnsi"/>
          <w:sz w:val="20"/>
          <w:szCs w:val="20"/>
        </w:rPr>
        <w:t>for</w:t>
      </w:r>
      <w:proofErr w:type="spellEnd"/>
      <w:r w:rsidRPr="00CD2A30">
        <w:rPr>
          <w:rFonts w:asciiTheme="minorHAnsi" w:hAnsiTheme="minorHAnsi" w:cstheme="minorHAnsi"/>
          <w:sz w:val="20"/>
          <w:szCs w:val="20"/>
        </w:rPr>
        <w:t xml:space="preserve"> </w:t>
      </w:r>
      <w:proofErr w:type="spellStart"/>
      <w:r w:rsidRPr="00CD2A30">
        <w:rPr>
          <w:rFonts w:asciiTheme="minorHAnsi" w:hAnsiTheme="minorHAnsi" w:cstheme="minorHAnsi"/>
          <w:sz w:val="20"/>
          <w:szCs w:val="20"/>
        </w:rPr>
        <w:t>radiation</w:t>
      </w:r>
      <w:proofErr w:type="spellEnd"/>
      <w:r w:rsidRPr="00CD2A30">
        <w:rPr>
          <w:rFonts w:asciiTheme="minorHAnsi" w:hAnsiTheme="minorHAnsi" w:cstheme="minorHAnsi"/>
          <w:sz w:val="20"/>
          <w:szCs w:val="20"/>
        </w:rPr>
        <w:t xml:space="preserve"> </w:t>
      </w:r>
      <w:proofErr w:type="spellStart"/>
      <w:r w:rsidRPr="00CD2A30">
        <w:rPr>
          <w:rFonts w:asciiTheme="minorHAnsi" w:hAnsiTheme="minorHAnsi" w:cstheme="minorHAnsi"/>
          <w:sz w:val="20"/>
          <w:szCs w:val="20"/>
        </w:rPr>
        <w:t>oncology</w:t>
      </w:r>
      <w:proofErr w:type="spellEnd"/>
      <w:r w:rsidRPr="00CD2A30">
        <w:rPr>
          <w:rFonts w:asciiTheme="minorHAnsi" w:hAnsiTheme="minorHAnsi" w:cstheme="minorHAnsi"/>
          <w:sz w:val="20"/>
          <w:szCs w:val="20"/>
        </w:rPr>
        <w:t xml:space="preserve"> v13.x a vyšší/nebo</w:t>
      </w:r>
    </w:p>
    <w:p w14:paraId="1B0CAC30" w14:textId="77777777" w:rsidR="00665CA7" w:rsidRPr="00CD2A30" w:rsidRDefault="00665CA7" w:rsidP="00665CA7">
      <w:pPr>
        <w:pStyle w:val="Odstavecseseznamem"/>
        <w:numPr>
          <w:ilvl w:val="0"/>
          <w:numId w:val="9"/>
        </w:numPr>
        <w:spacing w:before="0" w:after="160" w:line="278" w:lineRule="auto"/>
        <w:rPr>
          <w:rFonts w:asciiTheme="minorHAnsi" w:hAnsiTheme="minorHAnsi" w:cstheme="minorHAnsi"/>
          <w:sz w:val="20"/>
          <w:szCs w:val="20"/>
        </w:rPr>
      </w:pPr>
      <w:r w:rsidRPr="00CD2A30">
        <w:rPr>
          <w:rFonts w:asciiTheme="minorHAnsi" w:hAnsiTheme="minorHAnsi" w:cstheme="minorHAnsi"/>
          <w:sz w:val="20"/>
          <w:szCs w:val="20"/>
        </w:rPr>
        <w:t xml:space="preserve">ARIA® </w:t>
      </w:r>
      <w:proofErr w:type="spellStart"/>
      <w:r w:rsidRPr="00CD2A30">
        <w:rPr>
          <w:rFonts w:asciiTheme="minorHAnsi" w:hAnsiTheme="minorHAnsi" w:cstheme="minorHAnsi"/>
          <w:sz w:val="20"/>
          <w:szCs w:val="20"/>
        </w:rPr>
        <w:t>for</w:t>
      </w:r>
      <w:proofErr w:type="spellEnd"/>
      <w:r w:rsidRPr="00CD2A30">
        <w:rPr>
          <w:rFonts w:asciiTheme="minorHAnsi" w:hAnsiTheme="minorHAnsi" w:cstheme="minorHAnsi"/>
          <w:sz w:val="20"/>
          <w:szCs w:val="20"/>
        </w:rPr>
        <w:t xml:space="preserve"> Medical </w:t>
      </w:r>
      <w:proofErr w:type="spellStart"/>
      <w:r w:rsidRPr="00CD2A30">
        <w:rPr>
          <w:rFonts w:asciiTheme="minorHAnsi" w:hAnsiTheme="minorHAnsi" w:cstheme="minorHAnsi"/>
          <w:sz w:val="20"/>
          <w:szCs w:val="20"/>
        </w:rPr>
        <w:t>Oncology</w:t>
      </w:r>
      <w:proofErr w:type="spellEnd"/>
      <w:r w:rsidRPr="00CD2A30">
        <w:rPr>
          <w:rFonts w:asciiTheme="minorHAnsi" w:hAnsiTheme="minorHAnsi" w:cstheme="minorHAnsi"/>
          <w:sz w:val="20"/>
          <w:szCs w:val="20"/>
        </w:rPr>
        <w:t xml:space="preserve"> v13.x a vyšší/nebo</w:t>
      </w:r>
    </w:p>
    <w:p w14:paraId="5036701F" w14:textId="77777777" w:rsidR="00665CA7" w:rsidRPr="00CD2A30" w:rsidRDefault="00665CA7" w:rsidP="00665CA7">
      <w:pPr>
        <w:pStyle w:val="Odstavecseseznamem"/>
        <w:numPr>
          <w:ilvl w:val="0"/>
          <w:numId w:val="9"/>
        </w:numPr>
        <w:spacing w:before="0" w:after="160" w:line="278" w:lineRule="auto"/>
        <w:rPr>
          <w:rFonts w:asciiTheme="minorHAnsi" w:hAnsiTheme="minorHAnsi" w:cstheme="minorHAnsi"/>
          <w:sz w:val="20"/>
          <w:szCs w:val="20"/>
        </w:rPr>
      </w:pPr>
      <w:r w:rsidRPr="00CD2A30">
        <w:rPr>
          <w:rFonts w:asciiTheme="minorHAnsi" w:hAnsiTheme="minorHAnsi" w:cstheme="minorHAnsi"/>
          <w:sz w:val="20"/>
          <w:szCs w:val="20"/>
        </w:rPr>
        <w:t xml:space="preserve">Plánovací systém </w:t>
      </w:r>
      <w:proofErr w:type="spellStart"/>
      <w:r w:rsidRPr="00CD2A30">
        <w:rPr>
          <w:rFonts w:asciiTheme="minorHAnsi" w:hAnsiTheme="minorHAnsi" w:cstheme="minorHAnsi"/>
          <w:sz w:val="20"/>
          <w:szCs w:val="20"/>
        </w:rPr>
        <w:t>Eclipse</w:t>
      </w:r>
      <w:proofErr w:type="spellEnd"/>
      <w:r w:rsidRPr="00CD2A30">
        <w:rPr>
          <w:rFonts w:asciiTheme="minorHAnsi" w:hAnsiTheme="minorHAnsi" w:cstheme="minorHAnsi"/>
          <w:sz w:val="20"/>
          <w:szCs w:val="20"/>
        </w:rPr>
        <w:t>™</w:t>
      </w:r>
    </w:p>
    <w:p w14:paraId="5378486D" w14:textId="77777777" w:rsidR="00665CA7" w:rsidRPr="00CD2A30" w:rsidRDefault="00665CA7" w:rsidP="001A07C1">
      <w:pPr>
        <w:pStyle w:val="Odstavecseseznamem"/>
        <w:numPr>
          <w:ilvl w:val="0"/>
          <w:numId w:val="9"/>
        </w:numPr>
        <w:tabs>
          <w:tab w:val="left" w:pos="1920"/>
        </w:tabs>
        <w:spacing w:before="0" w:after="160" w:line="278" w:lineRule="auto"/>
        <w:rPr>
          <w:rFonts w:asciiTheme="minorHAnsi" w:hAnsiTheme="minorHAnsi" w:cstheme="minorHAnsi"/>
          <w:sz w:val="20"/>
          <w:szCs w:val="20"/>
        </w:rPr>
      </w:pPr>
      <w:proofErr w:type="spellStart"/>
      <w:r w:rsidRPr="00CD2A30">
        <w:rPr>
          <w:rFonts w:asciiTheme="minorHAnsi" w:hAnsiTheme="minorHAnsi" w:cstheme="minorHAnsi"/>
          <w:sz w:val="20"/>
          <w:szCs w:val="20"/>
        </w:rPr>
        <w:t>Citrix</w:t>
      </w:r>
      <w:proofErr w:type="spellEnd"/>
      <w:r w:rsidRPr="00CD2A30">
        <w:rPr>
          <w:rFonts w:asciiTheme="minorHAnsi" w:hAnsiTheme="minorHAnsi" w:cstheme="minorHAnsi"/>
          <w:sz w:val="20"/>
          <w:szCs w:val="20"/>
        </w:rPr>
        <w:t xml:space="preserve"> </w:t>
      </w:r>
      <w:proofErr w:type="spellStart"/>
      <w:r w:rsidRPr="00CD2A30">
        <w:rPr>
          <w:rFonts w:asciiTheme="minorHAnsi" w:hAnsiTheme="minorHAnsi" w:cstheme="minorHAnsi"/>
          <w:sz w:val="20"/>
          <w:szCs w:val="20"/>
        </w:rPr>
        <w:t>XenApp</w:t>
      </w:r>
      <w:proofErr w:type="spellEnd"/>
      <w:r w:rsidRPr="00CD2A30">
        <w:rPr>
          <w:rFonts w:asciiTheme="minorHAnsi" w:hAnsiTheme="minorHAnsi" w:cstheme="minorHAnsi"/>
          <w:sz w:val="20"/>
          <w:szCs w:val="20"/>
        </w:rPr>
        <w:t xml:space="preserve"> software a licencí</w:t>
      </w:r>
    </w:p>
    <w:p w14:paraId="3F506870" w14:textId="77777777" w:rsidR="00CD2A30" w:rsidRDefault="00CD2A30" w:rsidP="00CD2A30">
      <w:pPr>
        <w:tabs>
          <w:tab w:val="left" w:pos="1920"/>
        </w:tabs>
        <w:spacing w:before="0" w:after="160" w:line="278" w:lineRule="auto"/>
        <w:rPr>
          <w:rFonts w:ascii="Arial" w:hAnsi="Arial" w:cs="Arial"/>
          <w:sz w:val="20"/>
          <w:szCs w:val="20"/>
        </w:rPr>
      </w:pPr>
    </w:p>
    <w:p w14:paraId="3AE1F36B" w14:textId="77777777" w:rsidR="00CD2A30" w:rsidRDefault="00CD2A30" w:rsidP="00CD2A30">
      <w:pPr>
        <w:tabs>
          <w:tab w:val="left" w:pos="1920"/>
        </w:tabs>
        <w:spacing w:before="0" w:after="160" w:line="278" w:lineRule="auto"/>
        <w:rPr>
          <w:rFonts w:ascii="Arial" w:hAnsi="Arial" w:cs="Arial"/>
          <w:sz w:val="20"/>
          <w:szCs w:val="20"/>
        </w:rPr>
      </w:pPr>
    </w:p>
    <w:p w14:paraId="14BF36C9" w14:textId="77777777" w:rsidR="00CD2A30" w:rsidRDefault="00CD2A30" w:rsidP="00CD2A30">
      <w:pPr>
        <w:tabs>
          <w:tab w:val="left" w:pos="1920"/>
        </w:tabs>
        <w:spacing w:before="0" w:after="160" w:line="278" w:lineRule="auto"/>
        <w:rPr>
          <w:rFonts w:ascii="Arial" w:hAnsi="Arial" w:cs="Arial"/>
          <w:sz w:val="20"/>
          <w:szCs w:val="20"/>
        </w:rPr>
      </w:pPr>
    </w:p>
    <w:p w14:paraId="172F4367" w14:textId="77777777" w:rsidR="00CD2A30" w:rsidRDefault="00CD2A30" w:rsidP="00CD2A30">
      <w:pPr>
        <w:tabs>
          <w:tab w:val="left" w:pos="1920"/>
        </w:tabs>
        <w:spacing w:before="0" w:after="160" w:line="278" w:lineRule="auto"/>
        <w:rPr>
          <w:rFonts w:ascii="Arial" w:hAnsi="Arial" w:cs="Arial"/>
          <w:sz w:val="20"/>
          <w:szCs w:val="20"/>
        </w:rPr>
      </w:pPr>
    </w:p>
    <w:p w14:paraId="3781B24E" w14:textId="77777777" w:rsidR="00CD2A30" w:rsidRDefault="00CD2A30" w:rsidP="00CD2A30">
      <w:pPr>
        <w:tabs>
          <w:tab w:val="left" w:pos="1920"/>
        </w:tabs>
        <w:spacing w:before="0" w:after="160" w:line="278" w:lineRule="auto"/>
        <w:rPr>
          <w:rFonts w:ascii="Arial" w:hAnsi="Arial" w:cs="Arial"/>
          <w:sz w:val="20"/>
          <w:szCs w:val="20"/>
        </w:rPr>
      </w:pPr>
    </w:p>
    <w:p w14:paraId="3717FDCB" w14:textId="77777777" w:rsidR="00CD2A30" w:rsidRDefault="00CD2A30" w:rsidP="00CD2A30">
      <w:pPr>
        <w:tabs>
          <w:tab w:val="left" w:pos="1920"/>
        </w:tabs>
        <w:spacing w:before="0" w:after="160" w:line="278" w:lineRule="auto"/>
        <w:rPr>
          <w:rFonts w:ascii="Arial" w:hAnsi="Arial" w:cs="Arial"/>
          <w:sz w:val="20"/>
          <w:szCs w:val="20"/>
        </w:rPr>
      </w:pPr>
    </w:p>
    <w:p w14:paraId="1EE936FD" w14:textId="77777777" w:rsidR="00CD2A30" w:rsidRDefault="00CD2A30" w:rsidP="00CD2A30">
      <w:pPr>
        <w:tabs>
          <w:tab w:val="left" w:pos="1920"/>
        </w:tabs>
        <w:spacing w:before="0" w:after="160" w:line="278" w:lineRule="auto"/>
        <w:rPr>
          <w:rFonts w:ascii="Arial" w:hAnsi="Arial" w:cs="Arial"/>
          <w:sz w:val="20"/>
          <w:szCs w:val="20"/>
        </w:rPr>
      </w:pPr>
    </w:p>
    <w:p w14:paraId="3D66E3E3" w14:textId="77777777" w:rsidR="00CD2A30" w:rsidRDefault="00CD2A30" w:rsidP="00CD2A30">
      <w:pPr>
        <w:tabs>
          <w:tab w:val="left" w:pos="1920"/>
        </w:tabs>
        <w:spacing w:before="0" w:after="160" w:line="278" w:lineRule="auto"/>
        <w:rPr>
          <w:rFonts w:ascii="Arial" w:hAnsi="Arial" w:cs="Arial"/>
          <w:sz w:val="20"/>
          <w:szCs w:val="20"/>
        </w:rPr>
      </w:pPr>
    </w:p>
    <w:p w14:paraId="751409CD" w14:textId="77777777" w:rsidR="00CD2A30" w:rsidRDefault="00CD2A30" w:rsidP="00CD2A30">
      <w:pPr>
        <w:tabs>
          <w:tab w:val="left" w:pos="1920"/>
        </w:tabs>
        <w:spacing w:before="0" w:after="160" w:line="278" w:lineRule="auto"/>
        <w:rPr>
          <w:rFonts w:ascii="Arial" w:hAnsi="Arial" w:cs="Arial"/>
          <w:sz w:val="20"/>
          <w:szCs w:val="20"/>
        </w:rPr>
      </w:pPr>
    </w:p>
    <w:p w14:paraId="66F4D95E" w14:textId="77777777" w:rsidR="00CD2A30" w:rsidRDefault="00CD2A30" w:rsidP="00CD2A30">
      <w:pPr>
        <w:tabs>
          <w:tab w:val="left" w:pos="1920"/>
        </w:tabs>
        <w:spacing w:before="0" w:after="160" w:line="278" w:lineRule="auto"/>
        <w:rPr>
          <w:rFonts w:ascii="Arial" w:hAnsi="Arial" w:cs="Arial"/>
          <w:sz w:val="20"/>
          <w:szCs w:val="20"/>
        </w:rPr>
      </w:pPr>
    </w:p>
    <w:p w14:paraId="76F1382C" w14:textId="77777777" w:rsidR="00CD2A30" w:rsidRDefault="00CD2A30" w:rsidP="00CD2A30">
      <w:pPr>
        <w:tabs>
          <w:tab w:val="left" w:pos="1920"/>
        </w:tabs>
        <w:spacing w:before="0" w:after="160" w:line="278" w:lineRule="auto"/>
        <w:rPr>
          <w:rFonts w:ascii="Arial" w:hAnsi="Arial" w:cs="Arial"/>
          <w:sz w:val="20"/>
          <w:szCs w:val="20"/>
        </w:rPr>
      </w:pPr>
    </w:p>
    <w:p w14:paraId="18E17165" w14:textId="77777777" w:rsidR="00CD2A30" w:rsidRDefault="00CD2A30" w:rsidP="00CD2A30">
      <w:pPr>
        <w:tabs>
          <w:tab w:val="left" w:pos="1920"/>
        </w:tabs>
        <w:spacing w:before="0" w:after="160" w:line="278" w:lineRule="auto"/>
        <w:rPr>
          <w:rFonts w:ascii="Arial" w:hAnsi="Arial" w:cs="Arial"/>
          <w:sz w:val="20"/>
          <w:szCs w:val="20"/>
        </w:rPr>
      </w:pPr>
    </w:p>
    <w:p w14:paraId="60934113" w14:textId="77777777" w:rsidR="00CD2A30" w:rsidRDefault="00CD2A30" w:rsidP="00CD2A30">
      <w:pPr>
        <w:tabs>
          <w:tab w:val="left" w:pos="1920"/>
        </w:tabs>
        <w:spacing w:before="0" w:after="160" w:line="278" w:lineRule="auto"/>
        <w:rPr>
          <w:rFonts w:ascii="Arial" w:hAnsi="Arial" w:cs="Arial"/>
          <w:sz w:val="20"/>
          <w:szCs w:val="20"/>
        </w:rPr>
      </w:pPr>
    </w:p>
    <w:p w14:paraId="4E205AFB" w14:textId="77777777" w:rsidR="00CD2A30" w:rsidRDefault="00CD2A30" w:rsidP="00CD2A30">
      <w:pPr>
        <w:tabs>
          <w:tab w:val="left" w:pos="1920"/>
        </w:tabs>
        <w:spacing w:before="0" w:after="160" w:line="278" w:lineRule="auto"/>
        <w:rPr>
          <w:rFonts w:ascii="Arial" w:hAnsi="Arial" w:cs="Arial"/>
          <w:sz w:val="20"/>
          <w:szCs w:val="20"/>
        </w:rPr>
      </w:pPr>
    </w:p>
    <w:p w14:paraId="78EBD469" w14:textId="77777777" w:rsidR="00CD2A30" w:rsidRDefault="00CD2A30" w:rsidP="00CD2A30">
      <w:pPr>
        <w:pStyle w:val="Default"/>
        <w:rPr>
          <w:b/>
          <w:bCs/>
          <w:sz w:val="22"/>
          <w:szCs w:val="22"/>
        </w:rPr>
      </w:pPr>
    </w:p>
    <w:p w14:paraId="0A40AE5E" w14:textId="77777777" w:rsidR="00CD2A30" w:rsidRDefault="00CD2A30" w:rsidP="00CD2A30">
      <w:pPr>
        <w:pStyle w:val="Default"/>
        <w:jc w:val="right"/>
        <w:rPr>
          <w:b/>
          <w:bCs/>
          <w:sz w:val="22"/>
          <w:szCs w:val="22"/>
        </w:rPr>
      </w:pPr>
      <w:r>
        <w:rPr>
          <w:b/>
          <w:bCs/>
          <w:sz w:val="22"/>
          <w:szCs w:val="22"/>
        </w:rPr>
        <w:lastRenderedPageBreak/>
        <w:t xml:space="preserve">Příloha č. 2 Kupní smlouvy </w:t>
      </w:r>
    </w:p>
    <w:p w14:paraId="6E6E071D" w14:textId="77777777" w:rsidR="00CD2A30" w:rsidRDefault="00CD2A30" w:rsidP="00CD2A30">
      <w:pPr>
        <w:pStyle w:val="Default"/>
        <w:rPr>
          <w:b/>
          <w:bCs/>
          <w:sz w:val="22"/>
          <w:szCs w:val="22"/>
        </w:rPr>
      </w:pPr>
      <w:r>
        <w:rPr>
          <w:sz w:val="22"/>
          <w:szCs w:val="22"/>
        </w:rPr>
        <w:t>Rozklad kupní ceny</w:t>
      </w:r>
    </w:p>
    <w:p w14:paraId="0E13E1DE" w14:textId="77777777" w:rsidR="00CD2A30" w:rsidRDefault="00CD2A30" w:rsidP="00CD2A30">
      <w:pPr>
        <w:pStyle w:val="Default"/>
        <w:rPr>
          <w:sz w:val="22"/>
          <w:szCs w:val="22"/>
        </w:rPr>
      </w:pPr>
    </w:p>
    <w:tbl>
      <w:tblPr>
        <w:tblW w:w="9570" w:type="dxa"/>
        <w:tblInd w:w="-168" w:type="dxa"/>
        <w:tblLayout w:type="fixed"/>
        <w:tblLook w:val="0000" w:firstRow="0" w:lastRow="0" w:firstColumn="0" w:lastColumn="0" w:noHBand="0" w:noVBand="0"/>
      </w:tblPr>
      <w:tblGrid>
        <w:gridCol w:w="1297"/>
        <w:gridCol w:w="1276"/>
        <w:gridCol w:w="4603"/>
        <w:gridCol w:w="2394"/>
      </w:tblGrid>
      <w:tr w:rsidR="00CD2A30" w:rsidRPr="00CD2A30" w14:paraId="43BFBD0E" w14:textId="77777777" w:rsidTr="00CD2A30">
        <w:trPr>
          <w:trHeight w:val="115"/>
        </w:trPr>
        <w:tc>
          <w:tcPr>
            <w:tcW w:w="1297" w:type="dxa"/>
          </w:tcPr>
          <w:p w14:paraId="2BCCBEB7" w14:textId="77777777" w:rsidR="00CD2A30" w:rsidRPr="00CD2A30" w:rsidRDefault="00CD2A30" w:rsidP="003B53C0">
            <w:pPr>
              <w:pStyle w:val="Default"/>
              <w:rPr>
                <w:rFonts w:asciiTheme="minorHAnsi" w:hAnsiTheme="minorHAnsi" w:cstheme="minorHAnsi"/>
                <w:sz w:val="23"/>
                <w:szCs w:val="23"/>
              </w:rPr>
            </w:pPr>
            <w:r w:rsidRPr="00CD2A30">
              <w:rPr>
                <w:rFonts w:asciiTheme="minorHAnsi" w:hAnsiTheme="minorHAnsi" w:cstheme="minorHAnsi"/>
                <w:b/>
                <w:bCs/>
                <w:sz w:val="23"/>
                <w:szCs w:val="23"/>
              </w:rPr>
              <w:t xml:space="preserve">Pol. </w:t>
            </w:r>
          </w:p>
        </w:tc>
        <w:tc>
          <w:tcPr>
            <w:tcW w:w="1276" w:type="dxa"/>
          </w:tcPr>
          <w:p w14:paraId="68BD4DBE" w14:textId="77777777" w:rsidR="00CD2A30" w:rsidRPr="00CD2A30" w:rsidRDefault="00CD2A30" w:rsidP="003B53C0">
            <w:pPr>
              <w:pStyle w:val="Default"/>
              <w:rPr>
                <w:rFonts w:asciiTheme="minorHAnsi" w:hAnsiTheme="minorHAnsi" w:cstheme="minorHAnsi"/>
                <w:sz w:val="23"/>
                <w:szCs w:val="23"/>
              </w:rPr>
            </w:pPr>
            <w:r w:rsidRPr="00CD2A30">
              <w:rPr>
                <w:rFonts w:asciiTheme="minorHAnsi" w:hAnsiTheme="minorHAnsi" w:cstheme="minorHAnsi"/>
                <w:b/>
                <w:bCs/>
                <w:sz w:val="23"/>
                <w:szCs w:val="23"/>
              </w:rPr>
              <w:t xml:space="preserve">Počet </w:t>
            </w:r>
          </w:p>
        </w:tc>
        <w:tc>
          <w:tcPr>
            <w:tcW w:w="4603" w:type="dxa"/>
          </w:tcPr>
          <w:p w14:paraId="415C5501" w14:textId="77777777" w:rsidR="00CD2A30" w:rsidRPr="00CD2A30" w:rsidRDefault="00CD2A30" w:rsidP="003B53C0">
            <w:pPr>
              <w:pStyle w:val="Default"/>
              <w:rPr>
                <w:rFonts w:asciiTheme="minorHAnsi" w:hAnsiTheme="minorHAnsi" w:cstheme="minorHAnsi"/>
                <w:sz w:val="23"/>
                <w:szCs w:val="23"/>
              </w:rPr>
            </w:pPr>
            <w:r w:rsidRPr="00CD2A30">
              <w:rPr>
                <w:rFonts w:asciiTheme="minorHAnsi" w:hAnsiTheme="minorHAnsi" w:cstheme="minorHAnsi"/>
                <w:b/>
                <w:bCs/>
                <w:sz w:val="23"/>
                <w:szCs w:val="23"/>
              </w:rPr>
              <w:t xml:space="preserve">Popis </w:t>
            </w:r>
          </w:p>
        </w:tc>
        <w:tc>
          <w:tcPr>
            <w:tcW w:w="2394" w:type="dxa"/>
          </w:tcPr>
          <w:p w14:paraId="0E35DF2F" w14:textId="77777777" w:rsidR="00CD2A30" w:rsidRPr="00CD2A30" w:rsidRDefault="00CD2A30" w:rsidP="003B53C0">
            <w:pPr>
              <w:pStyle w:val="Default"/>
              <w:rPr>
                <w:rFonts w:asciiTheme="minorHAnsi" w:hAnsiTheme="minorHAnsi" w:cstheme="minorHAnsi"/>
                <w:sz w:val="23"/>
                <w:szCs w:val="23"/>
              </w:rPr>
            </w:pPr>
            <w:r w:rsidRPr="00CD2A30">
              <w:rPr>
                <w:rFonts w:asciiTheme="minorHAnsi" w:hAnsiTheme="minorHAnsi" w:cstheme="minorHAnsi"/>
                <w:b/>
                <w:bCs/>
                <w:sz w:val="23"/>
                <w:szCs w:val="23"/>
              </w:rPr>
              <w:t xml:space="preserve">Cena v Kč bez DPH </w:t>
            </w:r>
          </w:p>
        </w:tc>
      </w:tr>
      <w:tr w:rsidR="00CD2A30" w:rsidRPr="00CD2A30" w14:paraId="72BA9C4D" w14:textId="77777777" w:rsidTr="00CD2A30">
        <w:trPr>
          <w:trHeight w:val="1481"/>
        </w:trPr>
        <w:tc>
          <w:tcPr>
            <w:tcW w:w="1297" w:type="dxa"/>
          </w:tcPr>
          <w:p w14:paraId="2DC497A8" w14:textId="77777777" w:rsidR="00CD2A30" w:rsidRPr="00CD2A30" w:rsidRDefault="00CD2A30" w:rsidP="003B53C0">
            <w:pPr>
              <w:pStyle w:val="Default"/>
              <w:rPr>
                <w:rFonts w:asciiTheme="minorHAnsi" w:hAnsiTheme="minorHAnsi" w:cstheme="minorHAnsi"/>
                <w:sz w:val="23"/>
                <w:szCs w:val="23"/>
              </w:rPr>
            </w:pPr>
            <w:r w:rsidRPr="00CD2A30">
              <w:rPr>
                <w:rFonts w:asciiTheme="minorHAnsi" w:hAnsiTheme="minorHAnsi" w:cstheme="minorHAnsi"/>
                <w:b/>
                <w:bCs/>
                <w:sz w:val="23"/>
                <w:szCs w:val="23"/>
              </w:rPr>
              <w:t xml:space="preserve">1 </w:t>
            </w:r>
          </w:p>
        </w:tc>
        <w:tc>
          <w:tcPr>
            <w:tcW w:w="1276" w:type="dxa"/>
          </w:tcPr>
          <w:p w14:paraId="69FACC24" w14:textId="77777777" w:rsidR="00CD2A30" w:rsidRPr="00CD2A30" w:rsidRDefault="00CD2A30" w:rsidP="003B53C0">
            <w:pPr>
              <w:pStyle w:val="Default"/>
              <w:rPr>
                <w:rFonts w:asciiTheme="minorHAnsi" w:hAnsiTheme="minorHAnsi" w:cstheme="minorHAnsi"/>
                <w:sz w:val="23"/>
                <w:szCs w:val="23"/>
              </w:rPr>
            </w:pPr>
            <w:r w:rsidRPr="00CD2A30">
              <w:rPr>
                <w:rFonts w:asciiTheme="minorHAnsi" w:hAnsiTheme="minorHAnsi" w:cstheme="minorHAnsi"/>
                <w:b/>
                <w:bCs/>
                <w:sz w:val="23"/>
                <w:szCs w:val="23"/>
              </w:rPr>
              <w:t xml:space="preserve">1 </w:t>
            </w:r>
          </w:p>
        </w:tc>
        <w:tc>
          <w:tcPr>
            <w:tcW w:w="4603" w:type="dxa"/>
          </w:tcPr>
          <w:p w14:paraId="55765F30" w14:textId="77777777" w:rsidR="00CD2A30" w:rsidRPr="00CD2A30" w:rsidRDefault="00CD2A30" w:rsidP="003B53C0">
            <w:pPr>
              <w:pStyle w:val="Default"/>
              <w:rPr>
                <w:rFonts w:asciiTheme="minorHAnsi" w:hAnsiTheme="minorHAnsi" w:cstheme="minorHAnsi"/>
                <w:sz w:val="20"/>
                <w:szCs w:val="20"/>
              </w:rPr>
            </w:pPr>
            <w:r w:rsidRPr="00CD2A30">
              <w:rPr>
                <w:rFonts w:asciiTheme="minorHAnsi" w:hAnsiTheme="minorHAnsi" w:cstheme="minorHAnsi"/>
                <w:b/>
                <w:bCs/>
                <w:sz w:val="20"/>
                <w:szCs w:val="20"/>
              </w:rPr>
              <w:t xml:space="preserve">Rozšíření a virtualizace verifikačního systému </w:t>
            </w:r>
            <w:proofErr w:type="spellStart"/>
            <w:r w:rsidRPr="00CD2A30">
              <w:rPr>
                <w:rFonts w:asciiTheme="minorHAnsi" w:hAnsiTheme="minorHAnsi" w:cstheme="minorHAnsi"/>
                <w:b/>
                <w:bCs/>
                <w:sz w:val="20"/>
                <w:szCs w:val="20"/>
              </w:rPr>
              <w:t>Varian</w:t>
            </w:r>
            <w:proofErr w:type="spellEnd"/>
            <w:r w:rsidRPr="00CD2A30">
              <w:rPr>
                <w:rFonts w:asciiTheme="minorHAnsi" w:hAnsiTheme="minorHAnsi" w:cstheme="minorHAnsi"/>
                <w:b/>
                <w:bCs/>
                <w:sz w:val="20"/>
                <w:szCs w:val="20"/>
              </w:rPr>
              <w:t xml:space="preserve"> </w:t>
            </w:r>
            <w:proofErr w:type="spellStart"/>
            <w:r w:rsidRPr="00CD2A30">
              <w:rPr>
                <w:rFonts w:asciiTheme="minorHAnsi" w:hAnsiTheme="minorHAnsi" w:cstheme="minorHAnsi"/>
                <w:b/>
                <w:bCs/>
                <w:sz w:val="20"/>
                <w:szCs w:val="20"/>
              </w:rPr>
              <w:t>Aria</w:t>
            </w:r>
            <w:proofErr w:type="spellEnd"/>
            <w:r w:rsidRPr="00CD2A30">
              <w:rPr>
                <w:rFonts w:asciiTheme="minorHAnsi" w:hAnsiTheme="minorHAnsi" w:cstheme="minorHAnsi"/>
                <w:b/>
                <w:bCs/>
                <w:sz w:val="20"/>
                <w:szCs w:val="20"/>
              </w:rPr>
              <w:t xml:space="preserve"> a plánovacího systému </w:t>
            </w:r>
            <w:proofErr w:type="spellStart"/>
            <w:r w:rsidRPr="00CD2A30">
              <w:rPr>
                <w:rFonts w:asciiTheme="minorHAnsi" w:hAnsiTheme="minorHAnsi" w:cstheme="minorHAnsi"/>
                <w:b/>
                <w:bCs/>
                <w:sz w:val="20"/>
                <w:szCs w:val="20"/>
              </w:rPr>
              <w:t>Varian</w:t>
            </w:r>
            <w:proofErr w:type="spellEnd"/>
            <w:r w:rsidRPr="00CD2A30">
              <w:rPr>
                <w:rFonts w:asciiTheme="minorHAnsi" w:hAnsiTheme="minorHAnsi" w:cstheme="minorHAnsi"/>
                <w:b/>
                <w:bCs/>
                <w:sz w:val="20"/>
                <w:szCs w:val="20"/>
              </w:rPr>
              <w:t xml:space="preserve"> </w:t>
            </w:r>
            <w:proofErr w:type="spellStart"/>
            <w:r w:rsidRPr="00CD2A30">
              <w:rPr>
                <w:rFonts w:asciiTheme="minorHAnsi" w:hAnsiTheme="minorHAnsi" w:cstheme="minorHAnsi"/>
                <w:b/>
                <w:bCs/>
                <w:sz w:val="20"/>
                <w:szCs w:val="20"/>
              </w:rPr>
              <w:t>Eclipse</w:t>
            </w:r>
            <w:proofErr w:type="spellEnd"/>
            <w:r w:rsidRPr="00CD2A30">
              <w:rPr>
                <w:rFonts w:asciiTheme="minorHAnsi" w:hAnsiTheme="minorHAnsi" w:cstheme="minorHAnsi"/>
                <w:b/>
                <w:bCs/>
                <w:sz w:val="20"/>
                <w:szCs w:val="20"/>
              </w:rPr>
              <w:t xml:space="preserve"> </w:t>
            </w:r>
          </w:p>
          <w:p w14:paraId="392E93AC" w14:textId="77777777" w:rsidR="00CD2A30" w:rsidRPr="00CD2A30" w:rsidRDefault="00CD2A30" w:rsidP="003B53C0">
            <w:pPr>
              <w:pStyle w:val="Default"/>
              <w:rPr>
                <w:rFonts w:asciiTheme="minorHAnsi" w:hAnsiTheme="minorHAnsi" w:cstheme="minorHAnsi"/>
                <w:sz w:val="23"/>
                <w:szCs w:val="23"/>
              </w:rPr>
            </w:pPr>
            <w:r w:rsidRPr="00CD2A30">
              <w:rPr>
                <w:rFonts w:asciiTheme="minorHAnsi" w:hAnsiTheme="minorHAnsi" w:cstheme="minorHAnsi"/>
                <w:sz w:val="23"/>
                <w:szCs w:val="23"/>
              </w:rPr>
              <w:t xml:space="preserve">Zahrnuje: </w:t>
            </w:r>
          </w:p>
          <w:p w14:paraId="4AE40227" w14:textId="77777777" w:rsidR="00CD2A30" w:rsidRPr="00CD2A30" w:rsidRDefault="00CD2A30" w:rsidP="00CD2A30">
            <w:pPr>
              <w:pStyle w:val="Default"/>
              <w:numPr>
                <w:ilvl w:val="0"/>
                <w:numId w:val="10"/>
              </w:numPr>
              <w:rPr>
                <w:rFonts w:asciiTheme="minorHAnsi" w:hAnsiTheme="minorHAnsi" w:cstheme="minorHAnsi"/>
                <w:sz w:val="22"/>
                <w:szCs w:val="22"/>
              </w:rPr>
            </w:pPr>
            <w:r w:rsidRPr="00CD2A30">
              <w:rPr>
                <w:rFonts w:asciiTheme="minorHAnsi" w:hAnsiTheme="minorHAnsi" w:cstheme="minorHAnsi"/>
                <w:color w:val="212121"/>
                <w:sz w:val="22"/>
                <w:szCs w:val="22"/>
              </w:rPr>
              <w:t xml:space="preserve">2x </w:t>
            </w:r>
            <w:proofErr w:type="spellStart"/>
            <w:r w:rsidRPr="00CD2A30">
              <w:rPr>
                <w:rFonts w:asciiTheme="minorHAnsi" w:hAnsiTheme="minorHAnsi" w:cstheme="minorHAnsi"/>
                <w:color w:val="212121"/>
                <w:sz w:val="22"/>
                <w:szCs w:val="22"/>
              </w:rPr>
              <w:t>XenApp</w:t>
            </w:r>
            <w:proofErr w:type="spellEnd"/>
            <w:r w:rsidRPr="00CD2A30">
              <w:rPr>
                <w:rFonts w:asciiTheme="minorHAnsi" w:hAnsiTheme="minorHAnsi" w:cstheme="minorHAnsi"/>
                <w:color w:val="212121"/>
                <w:sz w:val="22"/>
                <w:szCs w:val="22"/>
              </w:rPr>
              <w:t xml:space="preserve"> Server, z toho jeden je autentizovaný pro </w:t>
            </w:r>
            <w:proofErr w:type="spellStart"/>
            <w:r w:rsidRPr="00CD2A30">
              <w:rPr>
                <w:rFonts w:asciiTheme="minorHAnsi" w:hAnsiTheme="minorHAnsi" w:cstheme="minorHAnsi"/>
                <w:color w:val="212121"/>
                <w:sz w:val="22"/>
                <w:szCs w:val="22"/>
              </w:rPr>
              <w:t>Citrix</w:t>
            </w:r>
            <w:proofErr w:type="spellEnd"/>
            <w:r w:rsidRPr="00CD2A30">
              <w:rPr>
                <w:rFonts w:asciiTheme="minorHAnsi" w:hAnsiTheme="minorHAnsi" w:cstheme="minorHAnsi"/>
                <w:color w:val="212121"/>
                <w:sz w:val="22"/>
                <w:szCs w:val="22"/>
              </w:rPr>
              <w:t xml:space="preserve"> IMA Databázi, druhý pro provádění příchozích požadavků; </w:t>
            </w:r>
          </w:p>
          <w:p w14:paraId="283375C0" w14:textId="77777777" w:rsidR="00CD2A30" w:rsidRPr="00CD2A30" w:rsidRDefault="00CD2A30" w:rsidP="00CD2A30">
            <w:pPr>
              <w:pStyle w:val="Default"/>
              <w:numPr>
                <w:ilvl w:val="0"/>
                <w:numId w:val="10"/>
              </w:numPr>
              <w:rPr>
                <w:rFonts w:asciiTheme="minorHAnsi" w:hAnsiTheme="minorHAnsi" w:cstheme="minorHAnsi"/>
                <w:sz w:val="22"/>
                <w:szCs w:val="22"/>
              </w:rPr>
            </w:pPr>
            <w:r w:rsidRPr="00CD2A30">
              <w:rPr>
                <w:rFonts w:asciiTheme="minorHAnsi" w:hAnsiTheme="minorHAnsi" w:cstheme="minorHAnsi"/>
                <w:color w:val="212121"/>
                <w:sz w:val="22"/>
                <w:szCs w:val="22"/>
              </w:rPr>
              <w:t xml:space="preserve">1x GPU </w:t>
            </w:r>
            <w:proofErr w:type="spellStart"/>
            <w:r w:rsidRPr="00CD2A30">
              <w:rPr>
                <w:rFonts w:asciiTheme="minorHAnsi" w:hAnsiTheme="minorHAnsi" w:cstheme="minorHAnsi"/>
                <w:color w:val="212121"/>
                <w:sz w:val="22"/>
                <w:szCs w:val="22"/>
              </w:rPr>
              <w:t>Enabled</w:t>
            </w:r>
            <w:proofErr w:type="spellEnd"/>
            <w:r w:rsidRPr="00CD2A30">
              <w:rPr>
                <w:rFonts w:asciiTheme="minorHAnsi" w:hAnsiTheme="minorHAnsi" w:cstheme="minorHAnsi"/>
                <w:color w:val="212121"/>
                <w:sz w:val="22"/>
                <w:szCs w:val="22"/>
              </w:rPr>
              <w:t xml:space="preserve"> Framework Agent Server (FAS) pro provádění výpočtů; </w:t>
            </w:r>
          </w:p>
          <w:p w14:paraId="59390996" w14:textId="77777777" w:rsidR="00CD2A30" w:rsidRPr="00CD2A30" w:rsidRDefault="00CD2A30" w:rsidP="00CD2A30">
            <w:pPr>
              <w:pStyle w:val="Default"/>
              <w:numPr>
                <w:ilvl w:val="0"/>
                <w:numId w:val="10"/>
              </w:numPr>
              <w:rPr>
                <w:rFonts w:asciiTheme="minorHAnsi" w:hAnsiTheme="minorHAnsi" w:cstheme="minorHAnsi"/>
                <w:sz w:val="22"/>
                <w:szCs w:val="22"/>
              </w:rPr>
            </w:pPr>
            <w:r w:rsidRPr="00CD2A30">
              <w:rPr>
                <w:rFonts w:asciiTheme="minorHAnsi" w:hAnsiTheme="minorHAnsi" w:cstheme="minorHAnsi"/>
                <w:color w:val="212121"/>
                <w:sz w:val="22"/>
                <w:szCs w:val="22"/>
              </w:rPr>
              <w:t>6 licencí pro „</w:t>
            </w:r>
            <w:proofErr w:type="spellStart"/>
            <w:r w:rsidRPr="00CD2A30">
              <w:rPr>
                <w:rFonts w:asciiTheme="minorHAnsi" w:hAnsiTheme="minorHAnsi" w:cstheme="minorHAnsi"/>
                <w:color w:val="212121"/>
                <w:sz w:val="22"/>
                <w:szCs w:val="22"/>
              </w:rPr>
              <w:t>Citrix</w:t>
            </w:r>
            <w:proofErr w:type="spellEnd"/>
            <w:r w:rsidRPr="00CD2A30">
              <w:rPr>
                <w:rFonts w:asciiTheme="minorHAnsi" w:hAnsiTheme="minorHAnsi" w:cstheme="minorHAnsi"/>
                <w:color w:val="212121"/>
                <w:sz w:val="22"/>
                <w:szCs w:val="22"/>
              </w:rPr>
              <w:t xml:space="preserve"> </w:t>
            </w:r>
            <w:proofErr w:type="spellStart"/>
            <w:r w:rsidRPr="00CD2A30">
              <w:rPr>
                <w:rFonts w:asciiTheme="minorHAnsi" w:hAnsiTheme="minorHAnsi" w:cstheme="minorHAnsi"/>
                <w:color w:val="212121"/>
                <w:sz w:val="22"/>
                <w:szCs w:val="22"/>
              </w:rPr>
              <w:t>Virtual</w:t>
            </w:r>
            <w:proofErr w:type="spellEnd"/>
            <w:r w:rsidRPr="00CD2A30">
              <w:rPr>
                <w:rFonts w:asciiTheme="minorHAnsi" w:hAnsiTheme="minorHAnsi" w:cstheme="minorHAnsi"/>
                <w:color w:val="212121"/>
                <w:sz w:val="22"/>
                <w:szCs w:val="22"/>
              </w:rPr>
              <w:t xml:space="preserve"> </w:t>
            </w:r>
            <w:proofErr w:type="spellStart"/>
            <w:r w:rsidRPr="00CD2A30">
              <w:rPr>
                <w:rFonts w:asciiTheme="minorHAnsi" w:hAnsiTheme="minorHAnsi" w:cstheme="minorHAnsi"/>
                <w:color w:val="212121"/>
                <w:sz w:val="22"/>
                <w:szCs w:val="22"/>
              </w:rPr>
              <w:t>Apps</w:t>
            </w:r>
            <w:proofErr w:type="spellEnd"/>
            <w:r w:rsidRPr="00CD2A30">
              <w:rPr>
                <w:rFonts w:asciiTheme="minorHAnsi" w:hAnsiTheme="minorHAnsi" w:cstheme="minorHAnsi"/>
                <w:color w:val="212121"/>
                <w:sz w:val="22"/>
                <w:szCs w:val="22"/>
              </w:rPr>
              <w:t xml:space="preserve"> On Premise </w:t>
            </w:r>
            <w:proofErr w:type="spellStart"/>
            <w:r w:rsidRPr="00CD2A30">
              <w:rPr>
                <w:rFonts w:asciiTheme="minorHAnsi" w:hAnsiTheme="minorHAnsi" w:cstheme="minorHAnsi"/>
                <w:color w:val="212121"/>
                <w:sz w:val="22"/>
                <w:szCs w:val="22"/>
              </w:rPr>
              <w:t>Advanced</w:t>
            </w:r>
            <w:proofErr w:type="spellEnd"/>
            <w:r w:rsidRPr="00CD2A30">
              <w:rPr>
                <w:rFonts w:asciiTheme="minorHAnsi" w:hAnsiTheme="minorHAnsi" w:cstheme="minorHAnsi"/>
                <w:color w:val="212121"/>
                <w:sz w:val="22"/>
                <w:szCs w:val="22"/>
              </w:rPr>
              <w:t xml:space="preserve"> </w:t>
            </w:r>
            <w:proofErr w:type="spellStart"/>
            <w:r w:rsidRPr="00CD2A30">
              <w:rPr>
                <w:rFonts w:asciiTheme="minorHAnsi" w:hAnsiTheme="minorHAnsi" w:cstheme="minorHAnsi"/>
                <w:color w:val="212121"/>
                <w:sz w:val="22"/>
                <w:szCs w:val="22"/>
              </w:rPr>
              <w:t>License</w:t>
            </w:r>
            <w:proofErr w:type="spellEnd"/>
            <w:r w:rsidRPr="00CD2A30">
              <w:rPr>
                <w:rFonts w:asciiTheme="minorHAnsi" w:hAnsiTheme="minorHAnsi" w:cstheme="minorHAnsi"/>
                <w:color w:val="212121"/>
                <w:sz w:val="22"/>
                <w:szCs w:val="22"/>
              </w:rPr>
              <w:t xml:space="preserve"> (5 </w:t>
            </w:r>
            <w:proofErr w:type="spellStart"/>
            <w:r w:rsidRPr="00CD2A30">
              <w:rPr>
                <w:rFonts w:asciiTheme="minorHAnsi" w:hAnsiTheme="minorHAnsi" w:cstheme="minorHAnsi"/>
                <w:color w:val="212121"/>
                <w:sz w:val="22"/>
                <w:szCs w:val="22"/>
              </w:rPr>
              <w:t>Years</w:t>
            </w:r>
            <w:proofErr w:type="spellEnd"/>
            <w:r w:rsidRPr="00CD2A30">
              <w:rPr>
                <w:rFonts w:asciiTheme="minorHAnsi" w:hAnsiTheme="minorHAnsi" w:cstheme="minorHAnsi"/>
                <w:color w:val="212121"/>
                <w:sz w:val="22"/>
                <w:szCs w:val="22"/>
              </w:rPr>
              <w:t xml:space="preserve"> </w:t>
            </w:r>
            <w:proofErr w:type="spellStart"/>
            <w:r w:rsidRPr="00CD2A30">
              <w:rPr>
                <w:rFonts w:asciiTheme="minorHAnsi" w:hAnsiTheme="minorHAnsi" w:cstheme="minorHAnsi"/>
                <w:color w:val="212121"/>
                <w:sz w:val="22"/>
                <w:szCs w:val="22"/>
              </w:rPr>
              <w:t>Subscription</w:t>
            </w:r>
            <w:proofErr w:type="spellEnd"/>
            <w:r w:rsidRPr="00CD2A30">
              <w:rPr>
                <w:rFonts w:asciiTheme="minorHAnsi" w:hAnsiTheme="minorHAnsi" w:cstheme="minorHAnsi"/>
                <w:color w:val="212121"/>
                <w:sz w:val="22"/>
                <w:szCs w:val="22"/>
              </w:rPr>
              <w:t xml:space="preserve">)“ platných 5 let od data aktivace; </w:t>
            </w:r>
          </w:p>
          <w:p w14:paraId="7C319A3A" w14:textId="77777777" w:rsidR="00CD2A30" w:rsidRPr="00CD2A30" w:rsidRDefault="00CD2A30" w:rsidP="00CD2A30">
            <w:pPr>
              <w:pStyle w:val="Default"/>
              <w:numPr>
                <w:ilvl w:val="0"/>
                <w:numId w:val="10"/>
              </w:numPr>
              <w:rPr>
                <w:rFonts w:asciiTheme="minorHAnsi" w:hAnsiTheme="minorHAnsi" w:cstheme="minorHAnsi"/>
                <w:sz w:val="22"/>
                <w:szCs w:val="22"/>
              </w:rPr>
            </w:pPr>
            <w:r w:rsidRPr="00CD2A30">
              <w:rPr>
                <w:rFonts w:asciiTheme="minorHAnsi" w:hAnsiTheme="minorHAnsi" w:cstheme="minorHAnsi"/>
                <w:sz w:val="22"/>
                <w:szCs w:val="22"/>
              </w:rPr>
              <w:t xml:space="preserve">6 licencí „RDS User </w:t>
            </w:r>
            <w:proofErr w:type="spellStart"/>
            <w:r w:rsidRPr="00CD2A30">
              <w:rPr>
                <w:rFonts w:asciiTheme="minorHAnsi" w:hAnsiTheme="minorHAnsi" w:cstheme="minorHAnsi"/>
                <w:sz w:val="22"/>
                <w:szCs w:val="22"/>
              </w:rPr>
              <w:t>Cal</w:t>
            </w:r>
            <w:proofErr w:type="spellEnd"/>
            <w:r w:rsidRPr="00CD2A30">
              <w:rPr>
                <w:rFonts w:asciiTheme="minorHAnsi" w:hAnsiTheme="minorHAnsi" w:cstheme="minorHAnsi"/>
                <w:sz w:val="22"/>
                <w:szCs w:val="22"/>
              </w:rPr>
              <w:t xml:space="preserve">“ pro MS server; </w:t>
            </w:r>
          </w:p>
          <w:p w14:paraId="15F6A200" w14:textId="77777777" w:rsidR="00CD2A30" w:rsidRPr="00CD2A30" w:rsidRDefault="00CD2A30" w:rsidP="00CD2A30">
            <w:pPr>
              <w:pStyle w:val="Default"/>
              <w:numPr>
                <w:ilvl w:val="0"/>
                <w:numId w:val="10"/>
              </w:numPr>
              <w:rPr>
                <w:rFonts w:asciiTheme="minorHAnsi" w:hAnsiTheme="minorHAnsi" w:cstheme="minorHAnsi"/>
                <w:sz w:val="22"/>
                <w:szCs w:val="22"/>
              </w:rPr>
            </w:pPr>
            <w:r w:rsidRPr="00CD2A30">
              <w:rPr>
                <w:rFonts w:asciiTheme="minorHAnsi" w:hAnsiTheme="minorHAnsi" w:cstheme="minorHAnsi"/>
                <w:sz w:val="22"/>
                <w:szCs w:val="22"/>
              </w:rPr>
              <w:t xml:space="preserve">UPS; </w:t>
            </w:r>
          </w:p>
          <w:p w14:paraId="31B1A873" w14:textId="77777777" w:rsidR="00CD2A30" w:rsidRPr="00CD2A30" w:rsidRDefault="00CD2A30" w:rsidP="003B53C0">
            <w:pPr>
              <w:pStyle w:val="Default"/>
              <w:rPr>
                <w:rFonts w:asciiTheme="minorHAnsi" w:hAnsiTheme="minorHAnsi" w:cstheme="minorHAnsi"/>
                <w:sz w:val="22"/>
                <w:szCs w:val="22"/>
              </w:rPr>
            </w:pPr>
          </w:p>
        </w:tc>
        <w:tc>
          <w:tcPr>
            <w:tcW w:w="2394" w:type="dxa"/>
          </w:tcPr>
          <w:p w14:paraId="07982470" w14:textId="77777777" w:rsidR="00CD2A30" w:rsidRPr="00CD2A30" w:rsidRDefault="00CD2A30" w:rsidP="003B53C0">
            <w:pPr>
              <w:pStyle w:val="Default"/>
              <w:rPr>
                <w:rFonts w:asciiTheme="minorHAnsi" w:hAnsiTheme="minorHAnsi" w:cstheme="minorHAnsi"/>
                <w:sz w:val="23"/>
                <w:szCs w:val="23"/>
              </w:rPr>
            </w:pPr>
            <w:r w:rsidRPr="00CD2A30">
              <w:rPr>
                <w:rFonts w:asciiTheme="minorHAnsi" w:hAnsiTheme="minorHAnsi" w:cstheme="minorHAnsi"/>
                <w:b/>
                <w:bCs/>
                <w:sz w:val="23"/>
                <w:szCs w:val="23"/>
              </w:rPr>
              <w:t xml:space="preserve">3.517.600,00 </w:t>
            </w:r>
          </w:p>
        </w:tc>
      </w:tr>
      <w:tr w:rsidR="00CD2A30" w:rsidRPr="00CD2A30" w14:paraId="50A3C223" w14:textId="77777777" w:rsidTr="00CD2A30">
        <w:trPr>
          <w:trHeight w:val="357"/>
        </w:trPr>
        <w:tc>
          <w:tcPr>
            <w:tcW w:w="9570" w:type="dxa"/>
            <w:gridSpan w:val="4"/>
          </w:tcPr>
          <w:p w14:paraId="7C0B17FA" w14:textId="77777777" w:rsidR="00CD2A30" w:rsidRPr="00CD2A30" w:rsidRDefault="00CD2A30" w:rsidP="003B53C0">
            <w:pPr>
              <w:pStyle w:val="Default"/>
              <w:jc w:val="center"/>
              <w:rPr>
                <w:rFonts w:asciiTheme="minorHAnsi" w:hAnsiTheme="minorHAnsi" w:cstheme="minorHAnsi"/>
                <w:sz w:val="23"/>
                <w:szCs w:val="23"/>
              </w:rPr>
            </w:pPr>
            <w:r w:rsidRPr="00CD2A30">
              <w:rPr>
                <w:rFonts w:asciiTheme="minorHAnsi" w:hAnsiTheme="minorHAnsi" w:cstheme="minorHAnsi"/>
                <w:b/>
                <w:bCs/>
                <w:sz w:val="23"/>
                <w:szCs w:val="23"/>
              </w:rPr>
              <w:t xml:space="preserve">                                                 Cena bez DPH                                                    Kč   3.517.600,00 </w:t>
            </w:r>
          </w:p>
        </w:tc>
      </w:tr>
      <w:tr w:rsidR="00CD2A30" w:rsidRPr="00CD2A30" w14:paraId="16B010A3" w14:textId="77777777" w:rsidTr="00CD2A30">
        <w:trPr>
          <w:trHeight w:val="115"/>
        </w:trPr>
        <w:tc>
          <w:tcPr>
            <w:tcW w:w="9570" w:type="dxa"/>
            <w:gridSpan w:val="4"/>
          </w:tcPr>
          <w:p w14:paraId="355B9D58" w14:textId="77777777" w:rsidR="00CD2A30" w:rsidRPr="00CD2A30" w:rsidRDefault="00CD2A30" w:rsidP="003B53C0">
            <w:pPr>
              <w:pStyle w:val="Default"/>
              <w:rPr>
                <w:rFonts w:asciiTheme="minorHAnsi" w:hAnsiTheme="minorHAnsi" w:cstheme="minorHAnsi"/>
                <w:sz w:val="23"/>
                <w:szCs w:val="23"/>
              </w:rPr>
            </w:pPr>
            <w:r w:rsidRPr="00CD2A30">
              <w:rPr>
                <w:rFonts w:asciiTheme="minorHAnsi" w:hAnsiTheme="minorHAnsi" w:cstheme="minorHAnsi"/>
                <w:b/>
                <w:bCs/>
                <w:sz w:val="23"/>
                <w:szCs w:val="23"/>
              </w:rPr>
              <w:t xml:space="preserve">                                                            DPH 21 %                                                            Kč      738.696,00 </w:t>
            </w:r>
          </w:p>
        </w:tc>
      </w:tr>
      <w:tr w:rsidR="00CD2A30" w:rsidRPr="00CD2A30" w14:paraId="396D2593" w14:textId="77777777" w:rsidTr="00CD2A30">
        <w:trPr>
          <w:trHeight w:val="115"/>
        </w:trPr>
        <w:tc>
          <w:tcPr>
            <w:tcW w:w="9570" w:type="dxa"/>
            <w:gridSpan w:val="4"/>
          </w:tcPr>
          <w:p w14:paraId="7B7B049E" w14:textId="77777777" w:rsidR="00CD2A30" w:rsidRPr="00CD2A30" w:rsidRDefault="00CD2A30" w:rsidP="003B53C0">
            <w:pPr>
              <w:pStyle w:val="Default"/>
              <w:rPr>
                <w:rFonts w:asciiTheme="minorHAnsi" w:hAnsiTheme="minorHAnsi" w:cstheme="minorHAnsi"/>
                <w:sz w:val="23"/>
                <w:szCs w:val="23"/>
              </w:rPr>
            </w:pPr>
            <w:r w:rsidRPr="00CD2A30">
              <w:rPr>
                <w:rFonts w:asciiTheme="minorHAnsi" w:hAnsiTheme="minorHAnsi" w:cstheme="minorHAnsi"/>
                <w:b/>
                <w:bCs/>
                <w:sz w:val="23"/>
                <w:szCs w:val="23"/>
              </w:rPr>
              <w:t xml:space="preserve">                                                            Cena celkem včetně 21 % DPH                      Kč   4.256.296,00 </w:t>
            </w:r>
          </w:p>
        </w:tc>
      </w:tr>
    </w:tbl>
    <w:p w14:paraId="741F8986" w14:textId="77777777" w:rsidR="00CD2A30" w:rsidRPr="00CD2A30" w:rsidRDefault="00CD2A30" w:rsidP="00CD2A30">
      <w:pPr>
        <w:tabs>
          <w:tab w:val="left" w:pos="1920"/>
        </w:tabs>
        <w:spacing w:before="0" w:after="160" w:line="278" w:lineRule="auto"/>
        <w:rPr>
          <w:rFonts w:ascii="Arial" w:hAnsi="Arial" w:cs="Arial"/>
          <w:sz w:val="20"/>
          <w:szCs w:val="20"/>
        </w:rPr>
      </w:pPr>
    </w:p>
    <w:sectPr w:rsidR="00CD2A30" w:rsidRPr="00CD2A30" w:rsidSect="00161A28">
      <w:footerReference w:type="default" r:id="rId9"/>
      <w:pgSz w:w="11906" w:h="16838"/>
      <w:pgMar w:top="1247" w:right="1247" w:bottom="1247" w:left="1247" w:header="567"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229A4A" w14:textId="77777777" w:rsidR="00161A28" w:rsidRDefault="00161A28" w:rsidP="00384ED5">
      <w:r>
        <w:separator/>
      </w:r>
    </w:p>
  </w:endnote>
  <w:endnote w:type="continuationSeparator" w:id="0">
    <w:p w14:paraId="043E4894" w14:textId="77777777" w:rsidR="00161A28" w:rsidRDefault="00161A28" w:rsidP="00384E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B1AC5A" w14:textId="2E3BB095" w:rsidR="00C412CC" w:rsidRDefault="00C412CC" w:rsidP="009B4666">
    <w:pPr>
      <w:pStyle w:val="Zpat"/>
      <w:tabs>
        <w:tab w:val="center" w:pos="4706"/>
        <w:tab w:val="left" w:pos="8340"/>
      </w:tabs>
      <w:rPr>
        <w:sz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7D24A8" w14:textId="77777777" w:rsidR="00161A28" w:rsidRDefault="00161A28" w:rsidP="00384ED5">
      <w:r>
        <w:separator/>
      </w:r>
    </w:p>
  </w:footnote>
  <w:footnote w:type="continuationSeparator" w:id="0">
    <w:p w14:paraId="5831174A" w14:textId="77777777" w:rsidR="00161A28" w:rsidRDefault="00161A28" w:rsidP="00384ED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CF346C"/>
    <w:multiLevelType w:val="hybridMultilevel"/>
    <w:tmpl w:val="235845E6"/>
    <w:lvl w:ilvl="0" w:tplc="00B43B70">
      <w:start w:val="1"/>
      <w:numFmt w:val="bullet"/>
      <w:pStyle w:val="Odrka"/>
      <w:lvlText w:val="o"/>
      <w:lvlJc w:val="left"/>
      <w:pPr>
        <w:ind w:left="1210" w:hanging="360"/>
      </w:pPr>
      <w:rPr>
        <w:rFonts w:ascii="Courier New" w:hAnsi="Courier New" w:cs="Courier New" w:hint="default"/>
      </w:rPr>
    </w:lvl>
    <w:lvl w:ilvl="1" w:tplc="06DC6A60">
      <w:start w:val="1"/>
      <w:numFmt w:val="bullet"/>
      <w:pStyle w:val="Odrka2"/>
      <w:lvlText w:val=""/>
      <w:lvlJc w:val="left"/>
      <w:pPr>
        <w:ind w:left="1364" w:hanging="360"/>
      </w:pPr>
      <w:rPr>
        <w:rFonts w:ascii="Wingdings" w:hAnsi="Wingdings" w:hint="default"/>
      </w:rPr>
    </w:lvl>
    <w:lvl w:ilvl="2" w:tplc="04050005" w:tentative="1">
      <w:start w:val="1"/>
      <w:numFmt w:val="bullet"/>
      <w:lvlText w:val=""/>
      <w:lvlJc w:val="left"/>
      <w:pPr>
        <w:ind w:left="2084" w:hanging="360"/>
      </w:pPr>
      <w:rPr>
        <w:rFonts w:ascii="Wingdings" w:hAnsi="Wingdings" w:hint="default"/>
      </w:rPr>
    </w:lvl>
    <w:lvl w:ilvl="3" w:tplc="04050001" w:tentative="1">
      <w:start w:val="1"/>
      <w:numFmt w:val="bullet"/>
      <w:lvlText w:val=""/>
      <w:lvlJc w:val="left"/>
      <w:pPr>
        <w:ind w:left="2804" w:hanging="360"/>
      </w:pPr>
      <w:rPr>
        <w:rFonts w:ascii="Symbol" w:hAnsi="Symbol" w:hint="default"/>
      </w:rPr>
    </w:lvl>
    <w:lvl w:ilvl="4" w:tplc="04050003" w:tentative="1">
      <w:start w:val="1"/>
      <w:numFmt w:val="bullet"/>
      <w:lvlText w:val="o"/>
      <w:lvlJc w:val="left"/>
      <w:pPr>
        <w:ind w:left="3524" w:hanging="360"/>
      </w:pPr>
      <w:rPr>
        <w:rFonts w:ascii="Courier New" w:hAnsi="Courier New" w:cs="Courier New" w:hint="default"/>
      </w:rPr>
    </w:lvl>
    <w:lvl w:ilvl="5" w:tplc="04050005" w:tentative="1">
      <w:start w:val="1"/>
      <w:numFmt w:val="bullet"/>
      <w:lvlText w:val=""/>
      <w:lvlJc w:val="left"/>
      <w:pPr>
        <w:ind w:left="4244" w:hanging="360"/>
      </w:pPr>
      <w:rPr>
        <w:rFonts w:ascii="Wingdings" w:hAnsi="Wingdings" w:hint="default"/>
      </w:rPr>
    </w:lvl>
    <w:lvl w:ilvl="6" w:tplc="04050001" w:tentative="1">
      <w:start w:val="1"/>
      <w:numFmt w:val="bullet"/>
      <w:lvlText w:val=""/>
      <w:lvlJc w:val="left"/>
      <w:pPr>
        <w:ind w:left="4964" w:hanging="360"/>
      </w:pPr>
      <w:rPr>
        <w:rFonts w:ascii="Symbol" w:hAnsi="Symbol" w:hint="default"/>
      </w:rPr>
    </w:lvl>
    <w:lvl w:ilvl="7" w:tplc="04050003" w:tentative="1">
      <w:start w:val="1"/>
      <w:numFmt w:val="bullet"/>
      <w:lvlText w:val="o"/>
      <w:lvlJc w:val="left"/>
      <w:pPr>
        <w:ind w:left="5684" w:hanging="360"/>
      </w:pPr>
      <w:rPr>
        <w:rFonts w:ascii="Courier New" w:hAnsi="Courier New" w:cs="Courier New" w:hint="default"/>
      </w:rPr>
    </w:lvl>
    <w:lvl w:ilvl="8" w:tplc="04050005" w:tentative="1">
      <w:start w:val="1"/>
      <w:numFmt w:val="bullet"/>
      <w:lvlText w:val=""/>
      <w:lvlJc w:val="left"/>
      <w:pPr>
        <w:ind w:left="6404" w:hanging="360"/>
      </w:pPr>
      <w:rPr>
        <w:rFonts w:ascii="Wingdings" w:hAnsi="Wingdings" w:hint="default"/>
      </w:rPr>
    </w:lvl>
  </w:abstractNum>
  <w:abstractNum w:abstractNumId="1" w15:restartNumberingAfterBreak="0">
    <w:nsid w:val="1E0219D2"/>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235B0264"/>
    <w:multiLevelType w:val="hybridMultilevel"/>
    <w:tmpl w:val="38BA83CC"/>
    <w:lvl w:ilvl="0" w:tplc="105CF706">
      <w:numFmt w:val="bullet"/>
      <w:lvlText w:val="-"/>
      <w:lvlJc w:val="left"/>
      <w:pPr>
        <w:ind w:left="720" w:hanging="360"/>
      </w:pPr>
      <w:rPr>
        <w:rFonts w:ascii="Aptos" w:eastAsiaTheme="minorHAnsi" w:hAnsi="Aptos"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28AC7F0F"/>
    <w:multiLevelType w:val="multilevel"/>
    <w:tmpl w:val="6EF8C03A"/>
    <w:lvl w:ilvl="0">
      <w:start w:val="1"/>
      <w:numFmt w:val="decimal"/>
      <w:pStyle w:val="Nadpis1"/>
      <w:lvlText w:val="%1."/>
      <w:lvlJc w:val="left"/>
      <w:pPr>
        <w:ind w:left="360" w:hanging="360"/>
      </w:pPr>
      <w:rPr>
        <w:rFonts w:hint="default"/>
      </w:rPr>
    </w:lvl>
    <w:lvl w:ilvl="1">
      <w:start w:val="1"/>
      <w:numFmt w:val="decimal"/>
      <w:pStyle w:val="Odstavec"/>
      <w:lvlText w:val="%1.%2."/>
      <w:lvlJc w:val="left"/>
      <w:pPr>
        <w:ind w:left="1080" w:hanging="360"/>
      </w:pPr>
      <w:rPr>
        <w:rFonts w:ascii="Arial" w:hAnsi="Arial" w:cs="Arial" w:hint="default"/>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4" w15:restartNumberingAfterBreak="0">
    <w:nsid w:val="332F583D"/>
    <w:multiLevelType w:val="hybridMultilevel"/>
    <w:tmpl w:val="3E689D54"/>
    <w:lvl w:ilvl="0" w:tplc="EE864008">
      <w:start w:val="1"/>
      <w:numFmt w:val="bullet"/>
      <w:lvlText w:val="-"/>
      <w:lvlJc w:val="left"/>
      <w:pPr>
        <w:tabs>
          <w:tab w:val="num" w:pos="360"/>
        </w:tabs>
        <w:ind w:left="360" w:hanging="360"/>
      </w:pPr>
      <w:rPr>
        <w:rFonts w:ascii="Times New Roman" w:eastAsia="Times New Roman" w:hAnsi="Times New Roman" w:cs="Times New Roman" w:hint="default"/>
        <w:b/>
      </w:rPr>
    </w:lvl>
    <w:lvl w:ilvl="1" w:tplc="04050003">
      <w:numFmt w:val="bullet"/>
      <w:lvlText w:val="-"/>
      <w:lvlJc w:val="left"/>
      <w:pPr>
        <w:tabs>
          <w:tab w:val="num" w:pos="1080"/>
        </w:tabs>
        <w:ind w:left="1080" w:hanging="360"/>
      </w:pPr>
      <w:rPr>
        <w:rFonts w:ascii="Times New Roman" w:eastAsia="Times New Roman" w:hAnsi="Times New Roman" w:hint="default"/>
        <w:color w:val="auto"/>
      </w:rPr>
    </w:lvl>
    <w:lvl w:ilvl="2" w:tplc="04050005" w:tentative="1">
      <w:start w:val="1"/>
      <w:numFmt w:val="lowerRoman"/>
      <w:lvlText w:val="%3."/>
      <w:lvlJc w:val="right"/>
      <w:pPr>
        <w:tabs>
          <w:tab w:val="num" w:pos="1800"/>
        </w:tabs>
        <w:ind w:left="1800" w:hanging="180"/>
      </w:pPr>
      <w:rPr>
        <w:rFonts w:cs="Times New Roman"/>
      </w:rPr>
    </w:lvl>
    <w:lvl w:ilvl="3" w:tplc="04050001" w:tentative="1">
      <w:start w:val="1"/>
      <w:numFmt w:val="decimal"/>
      <w:lvlText w:val="%4."/>
      <w:lvlJc w:val="left"/>
      <w:pPr>
        <w:tabs>
          <w:tab w:val="num" w:pos="2520"/>
        </w:tabs>
        <w:ind w:left="2520" w:hanging="360"/>
      </w:pPr>
      <w:rPr>
        <w:rFonts w:cs="Times New Roman"/>
      </w:rPr>
    </w:lvl>
    <w:lvl w:ilvl="4" w:tplc="04050003" w:tentative="1">
      <w:start w:val="1"/>
      <w:numFmt w:val="lowerLetter"/>
      <w:lvlText w:val="%5."/>
      <w:lvlJc w:val="left"/>
      <w:pPr>
        <w:tabs>
          <w:tab w:val="num" w:pos="3240"/>
        </w:tabs>
        <w:ind w:left="3240" w:hanging="360"/>
      </w:pPr>
      <w:rPr>
        <w:rFonts w:cs="Times New Roman"/>
      </w:rPr>
    </w:lvl>
    <w:lvl w:ilvl="5" w:tplc="04050005" w:tentative="1">
      <w:start w:val="1"/>
      <w:numFmt w:val="lowerRoman"/>
      <w:lvlText w:val="%6."/>
      <w:lvlJc w:val="right"/>
      <w:pPr>
        <w:tabs>
          <w:tab w:val="num" w:pos="3960"/>
        </w:tabs>
        <w:ind w:left="3960" w:hanging="180"/>
      </w:pPr>
      <w:rPr>
        <w:rFonts w:cs="Times New Roman"/>
      </w:rPr>
    </w:lvl>
    <w:lvl w:ilvl="6" w:tplc="04050001" w:tentative="1">
      <w:start w:val="1"/>
      <w:numFmt w:val="decimal"/>
      <w:lvlText w:val="%7."/>
      <w:lvlJc w:val="left"/>
      <w:pPr>
        <w:tabs>
          <w:tab w:val="num" w:pos="4680"/>
        </w:tabs>
        <w:ind w:left="4680" w:hanging="360"/>
      </w:pPr>
      <w:rPr>
        <w:rFonts w:cs="Times New Roman"/>
      </w:rPr>
    </w:lvl>
    <w:lvl w:ilvl="7" w:tplc="04050003" w:tentative="1">
      <w:start w:val="1"/>
      <w:numFmt w:val="lowerLetter"/>
      <w:lvlText w:val="%8."/>
      <w:lvlJc w:val="left"/>
      <w:pPr>
        <w:tabs>
          <w:tab w:val="num" w:pos="5400"/>
        </w:tabs>
        <w:ind w:left="5400" w:hanging="360"/>
      </w:pPr>
      <w:rPr>
        <w:rFonts w:cs="Times New Roman"/>
      </w:rPr>
    </w:lvl>
    <w:lvl w:ilvl="8" w:tplc="04050005" w:tentative="1">
      <w:start w:val="1"/>
      <w:numFmt w:val="lowerRoman"/>
      <w:lvlText w:val="%9."/>
      <w:lvlJc w:val="right"/>
      <w:pPr>
        <w:tabs>
          <w:tab w:val="num" w:pos="6120"/>
        </w:tabs>
        <w:ind w:left="6120" w:hanging="180"/>
      </w:pPr>
      <w:rPr>
        <w:rFonts w:cs="Times New Roman"/>
      </w:rPr>
    </w:lvl>
  </w:abstractNum>
  <w:abstractNum w:abstractNumId="5" w15:restartNumberingAfterBreak="0">
    <w:nsid w:val="4B5D61D7"/>
    <w:multiLevelType w:val="hybridMultilevel"/>
    <w:tmpl w:val="B72CC0D0"/>
    <w:lvl w:ilvl="0" w:tplc="1B063208">
      <w:numFmt w:val="bullet"/>
      <w:lvlText w:val="-"/>
      <w:lvlJc w:val="left"/>
      <w:pPr>
        <w:ind w:left="1065" w:hanging="705"/>
      </w:pPr>
      <w:rPr>
        <w:rFonts w:ascii="Calibri" w:eastAsia="Calibri" w:hAnsi="Calibri" w:cs="Calibri"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7CE52FFF"/>
    <w:multiLevelType w:val="hybridMultilevel"/>
    <w:tmpl w:val="0180DBCC"/>
    <w:lvl w:ilvl="0" w:tplc="389AF490">
      <w:numFmt w:val="bullet"/>
      <w:lvlText w:val="-"/>
      <w:lvlJc w:val="left"/>
      <w:pPr>
        <w:ind w:left="1069" w:hanging="360"/>
      </w:pPr>
      <w:rPr>
        <w:rFonts w:ascii="Arial" w:eastAsiaTheme="minorEastAsia" w:hAnsi="Arial" w:cs="Arial"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num w:numId="1" w16cid:durableId="708528695">
    <w:abstractNumId w:val="0"/>
  </w:num>
  <w:num w:numId="2" w16cid:durableId="563029020">
    <w:abstractNumId w:val="3"/>
  </w:num>
  <w:num w:numId="3" w16cid:durableId="68188984">
    <w:abstractNumId w:val="4"/>
  </w:num>
  <w:num w:numId="4" w16cid:durableId="737704657">
    <w:abstractNumId w:val="6"/>
  </w:num>
  <w:num w:numId="5" w16cid:durableId="668869319">
    <w:abstractNumId w:val="0"/>
  </w:num>
  <w:num w:numId="6" w16cid:durableId="402921181">
    <w:abstractNumId w:val="0"/>
  </w:num>
  <w:num w:numId="7" w16cid:durableId="1815104487">
    <w:abstractNumId w:val="0"/>
  </w:num>
  <w:num w:numId="8" w16cid:durableId="1809349366">
    <w:abstractNumId w:val="5"/>
  </w:num>
  <w:num w:numId="9" w16cid:durableId="814837146">
    <w:abstractNumId w:val="2"/>
  </w:num>
  <w:num w:numId="10" w16cid:durableId="134446099">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removePersonalInformation/>
  <w:removeDateAndTim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25FC"/>
    <w:rsid w:val="00004691"/>
    <w:rsid w:val="00004A51"/>
    <w:rsid w:val="00007343"/>
    <w:rsid w:val="00013198"/>
    <w:rsid w:val="00014208"/>
    <w:rsid w:val="00014256"/>
    <w:rsid w:val="0001601A"/>
    <w:rsid w:val="0002364E"/>
    <w:rsid w:val="00026F6D"/>
    <w:rsid w:val="00027909"/>
    <w:rsid w:val="000336CE"/>
    <w:rsid w:val="000401D9"/>
    <w:rsid w:val="000415B6"/>
    <w:rsid w:val="000418E4"/>
    <w:rsid w:val="00044F35"/>
    <w:rsid w:val="00046646"/>
    <w:rsid w:val="00050DB7"/>
    <w:rsid w:val="00051B35"/>
    <w:rsid w:val="00053EC5"/>
    <w:rsid w:val="000543CD"/>
    <w:rsid w:val="000619CD"/>
    <w:rsid w:val="0006405D"/>
    <w:rsid w:val="00064D3A"/>
    <w:rsid w:val="000655B4"/>
    <w:rsid w:val="00067C08"/>
    <w:rsid w:val="0007079B"/>
    <w:rsid w:val="000756C1"/>
    <w:rsid w:val="00085782"/>
    <w:rsid w:val="00086750"/>
    <w:rsid w:val="00086B3C"/>
    <w:rsid w:val="000871ED"/>
    <w:rsid w:val="00087463"/>
    <w:rsid w:val="000876D3"/>
    <w:rsid w:val="00087ADA"/>
    <w:rsid w:val="000918D5"/>
    <w:rsid w:val="0009261B"/>
    <w:rsid w:val="00094984"/>
    <w:rsid w:val="00095E20"/>
    <w:rsid w:val="000A2F64"/>
    <w:rsid w:val="000B1617"/>
    <w:rsid w:val="000B480A"/>
    <w:rsid w:val="000B5264"/>
    <w:rsid w:val="000B52C8"/>
    <w:rsid w:val="000B5DA3"/>
    <w:rsid w:val="000B7414"/>
    <w:rsid w:val="000B78C5"/>
    <w:rsid w:val="000C1EF3"/>
    <w:rsid w:val="000C3D54"/>
    <w:rsid w:val="000C59D0"/>
    <w:rsid w:val="000C6677"/>
    <w:rsid w:val="000D1A33"/>
    <w:rsid w:val="000D6A36"/>
    <w:rsid w:val="000E2803"/>
    <w:rsid w:val="000E4A78"/>
    <w:rsid w:val="000E5BEB"/>
    <w:rsid w:val="000E670E"/>
    <w:rsid w:val="000E6CCD"/>
    <w:rsid w:val="000E7376"/>
    <w:rsid w:val="000F016A"/>
    <w:rsid w:val="000F07CD"/>
    <w:rsid w:val="000F29CF"/>
    <w:rsid w:val="0010332D"/>
    <w:rsid w:val="0010712C"/>
    <w:rsid w:val="001075C7"/>
    <w:rsid w:val="00107D18"/>
    <w:rsid w:val="00107F27"/>
    <w:rsid w:val="0011121F"/>
    <w:rsid w:val="00111DE6"/>
    <w:rsid w:val="0011418A"/>
    <w:rsid w:val="00114369"/>
    <w:rsid w:val="00114942"/>
    <w:rsid w:val="00115B31"/>
    <w:rsid w:val="00116C66"/>
    <w:rsid w:val="00124AC8"/>
    <w:rsid w:val="001278C5"/>
    <w:rsid w:val="00130228"/>
    <w:rsid w:val="0013204E"/>
    <w:rsid w:val="001367AA"/>
    <w:rsid w:val="00141EEB"/>
    <w:rsid w:val="0014536E"/>
    <w:rsid w:val="00150B5B"/>
    <w:rsid w:val="00153429"/>
    <w:rsid w:val="00154993"/>
    <w:rsid w:val="00156430"/>
    <w:rsid w:val="001577A5"/>
    <w:rsid w:val="00157930"/>
    <w:rsid w:val="00160F6F"/>
    <w:rsid w:val="001610CC"/>
    <w:rsid w:val="00161A28"/>
    <w:rsid w:val="00161C7D"/>
    <w:rsid w:val="001644D9"/>
    <w:rsid w:val="001668C9"/>
    <w:rsid w:val="0017508A"/>
    <w:rsid w:val="00176162"/>
    <w:rsid w:val="00180789"/>
    <w:rsid w:val="00181779"/>
    <w:rsid w:val="001827D7"/>
    <w:rsid w:val="001838C8"/>
    <w:rsid w:val="00184CA1"/>
    <w:rsid w:val="0018539B"/>
    <w:rsid w:val="00186084"/>
    <w:rsid w:val="00190430"/>
    <w:rsid w:val="00190DBB"/>
    <w:rsid w:val="001948D4"/>
    <w:rsid w:val="00197E02"/>
    <w:rsid w:val="001A6A77"/>
    <w:rsid w:val="001B0FB1"/>
    <w:rsid w:val="001B2673"/>
    <w:rsid w:val="001B6859"/>
    <w:rsid w:val="001C0060"/>
    <w:rsid w:val="001C0F2B"/>
    <w:rsid w:val="001C26C5"/>
    <w:rsid w:val="001C52AA"/>
    <w:rsid w:val="001C5307"/>
    <w:rsid w:val="001C543C"/>
    <w:rsid w:val="001C64EC"/>
    <w:rsid w:val="001C72D1"/>
    <w:rsid w:val="001D22D5"/>
    <w:rsid w:val="001D3018"/>
    <w:rsid w:val="001D51EB"/>
    <w:rsid w:val="001D6972"/>
    <w:rsid w:val="001E0518"/>
    <w:rsid w:val="001E2131"/>
    <w:rsid w:val="001E256A"/>
    <w:rsid w:val="001E3602"/>
    <w:rsid w:val="001E38D3"/>
    <w:rsid w:val="001E51C9"/>
    <w:rsid w:val="001E5340"/>
    <w:rsid w:val="001E71AE"/>
    <w:rsid w:val="001F4614"/>
    <w:rsid w:val="001F72E3"/>
    <w:rsid w:val="00203670"/>
    <w:rsid w:val="002069A3"/>
    <w:rsid w:val="0020713C"/>
    <w:rsid w:val="00207D99"/>
    <w:rsid w:val="00210CF4"/>
    <w:rsid w:val="00211B0F"/>
    <w:rsid w:val="002147B6"/>
    <w:rsid w:val="00217E4A"/>
    <w:rsid w:val="00221B6F"/>
    <w:rsid w:val="00223FC3"/>
    <w:rsid w:val="00226D8E"/>
    <w:rsid w:val="00230A6E"/>
    <w:rsid w:val="00231542"/>
    <w:rsid w:val="00232159"/>
    <w:rsid w:val="002321F9"/>
    <w:rsid w:val="00232527"/>
    <w:rsid w:val="002362B9"/>
    <w:rsid w:val="00243B1E"/>
    <w:rsid w:val="002452D5"/>
    <w:rsid w:val="00247676"/>
    <w:rsid w:val="00250B13"/>
    <w:rsid w:val="0025132F"/>
    <w:rsid w:val="00253E07"/>
    <w:rsid w:val="002570E5"/>
    <w:rsid w:val="002601C9"/>
    <w:rsid w:val="002632D6"/>
    <w:rsid w:val="00264195"/>
    <w:rsid w:val="00267190"/>
    <w:rsid w:val="002737AC"/>
    <w:rsid w:val="002760EB"/>
    <w:rsid w:val="0027693D"/>
    <w:rsid w:val="002808B4"/>
    <w:rsid w:val="00280E3E"/>
    <w:rsid w:val="0028175D"/>
    <w:rsid w:val="0028233C"/>
    <w:rsid w:val="00282928"/>
    <w:rsid w:val="002868A2"/>
    <w:rsid w:val="00290F58"/>
    <w:rsid w:val="00294345"/>
    <w:rsid w:val="00294A5B"/>
    <w:rsid w:val="002955A6"/>
    <w:rsid w:val="00296B74"/>
    <w:rsid w:val="00297D57"/>
    <w:rsid w:val="002A2E75"/>
    <w:rsid w:val="002A7F30"/>
    <w:rsid w:val="002B02D5"/>
    <w:rsid w:val="002B0C18"/>
    <w:rsid w:val="002B5ED7"/>
    <w:rsid w:val="002C0EDE"/>
    <w:rsid w:val="002C1269"/>
    <w:rsid w:val="002C40B6"/>
    <w:rsid w:val="002C48AE"/>
    <w:rsid w:val="002C5326"/>
    <w:rsid w:val="002C70B3"/>
    <w:rsid w:val="002C7D23"/>
    <w:rsid w:val="002D0047"/>
    <w:rsid w:val="002D5A43"/>
    <w:rsid w:val="002D5DE0"/>
    <w:rsid w:val="002D5E66"/>
    <w:rsid w:val="002D6F1A"/>
    <w:rsid w:val="002E2522"/>
    <w:rsid w:val="002E2690"/>
    <w:rsid w:val="002E528F"/>
    <w:rsid w:val="002E7E4F"/>
    <w:rsid w:val="002F2D20"/>
    <w:rsid w:val="002F3F02"/>
    <w:rsid w:val="002F5256"/>
    <w:rsid w:val="00302B95"/>
    <w:rsid w:val="00303312"/>
    <w:rsid w:val="00303356"/>
    <w:rsid w:val="003033A1"/>
    <w:rsid w:val="003039FC"/>
    <w:rsid w:val="0030761F"/>
    <w:rsid w:val="00307DDB"/>
    <w:rsid w:val="003125FC"/>
    <w:rsid w:val="0031572C"/>
    <w:rsid w:val="0031671B"/>
    <w:rsid w:val="00321782"/>
    <w:rsid w:val="00321F99"/>
    <w:rsid w:val="0032236C"/>
    <w:rsid w:val="00322F18"/>
    <w:rsid w:val="0032470F"/>
    <w:rsid w:val="00327643"/>
    <w:rsid w:val="00332703"/>
    <w:rsid w:val="0033635D"/>
    <w:rsid w:val="003366FA"/>
    <w:rsid w:val="00337095"/>
    <w:rsid w:val="003413B7"/>
    <w:rsid w:val="00343057"/>
    <w:rsid w:val="00344A48"/>
    <w:rsid w:val="003453E7"/>
    <w:rsid w:val="0035141C"/>
    <w:rsid w:val="00351D90"/>
    <w:rsid w:val="003531A5"/>
    <w:rsid w:val="00354460"/>
    <w:rsid w:val="00354C49"/>
    <w:rsid w:val="0036464D"/>
    <w:rsid w:val="0036650F"/>
    <w:rsid w:val="00366E92"/>
    <w:rsid w:val="00370F7B"/>
    <w:rsid w:val="00371371"/>
    <w:rsid w:val="003714CC"/>
    <w:rsid w:val="00375A65"/>
    <w:rsid w:val="00377ABF"/>
    <w:rsid w:val="00380361"/>
    <w:rsid w:val="003812F1"/>
    <w:rsid w:val="003827E2"/>
    <w:rsid w:val="00384474"/>
    <w:rsid w:val="00384ED5"/>
    <w:rsid w:val="00385623"/>
    <w:rsid w:val="0038629C"/>
    <w:rsid w:val="003904DD"/>
    <w:rsid w:val="00390B3D"/>
    <w:rsid w:val="00390CB0"/>
    <w:rsid w:val="00391751"/>
    <w:rsid w:val="00391C36"/>
    <w:rsid w:val="00392AAD"/>
    <w:rsid w:val="003932D3"/>
    <w:rsid w:val="003949A6"/>
    <w:rsid w:val="00395B33"/>
    <w:rsid w:val="00397A03"/>
    <w:rsid w:val="003A221E"/>
    <w:rsid w:val="003A2477"/>
    <w:rsid w:val="003A3EB1"/>
    <w:rsid w:val="003A7654"/>
    <w:rsid w:val="003B47B9"/>
    <w:rsid w:val="003B6926"/>
    <w:rsid w:val="003C0BFE"/>
    <w:rsid w:val="003C189C"/>
    <w:rsid w:val="003C2801"/>
    <w:rsid w:val="003C375A"/>
    <w:rsid w:val="003C74AC"/>
    <w:rsid w:val="003D110F"/>
    <w:rsid w:val="003D150E"/>
    <w:rsid w:val="003D1565"/>
    <w:rsid w:val="003D270F"/>
    <w:rsid w:val="003D693F"/>
    <w:rsid w:val="003D6B06"/>
    <w:rsid w:val="003D6D48"/>
    <w:rsid w:val="003D7908"/>
    <w:rsid w:val="003D79D4"/>
    <w:rsid w:val="003D79DA"/>
    <w:rsid w:val="003E26D6"/>
    <w:rsid w:val="003E281E"/>
    <w:rsid w:val="003E4E40"/>
    <w:rsid w:val="003E5D13"/>
    <w:rsid w:val="003E60CD"/>
    <w:rsid w:val="003E7C0A"/>
    <w:rsid w:val="003F0CCD"/>
    <w:rsid w:val="003F0FB7"/>
    <w:rsid w:val="003F5063"/>
    <w:rsid w:val="003F7641"/>
    <w:rsid w:val="00400CE4"/>
    <w:rsid w:val="004040E7"/>
    <w:rsid w:val="00405990"/>
    <w:rsid w:val="0040625E"/>
    <w:rsid w:val="00406C50"/>
    <w:rsid w:val="00406D6B"/>
    <w:rsid w:val="00407309"/>
    <w:rsid w:val="00423DAE"/>
    <w:rsid w:val="004250EF"/>
    <w:rsid w:val="00425316"/>
    <w:rsid w:val="004254F9"/>
    <w:rsid w:val="0042646E"/>
    <w:rsid w:val="00427298"/>
    <w:rsid w:val="0043142E"/>
    <w:rsid w:val="00433642"/>
    <w:rsid w:val="0043366E"/>
    <w:rsid w:val="00434A4C"/>
    <w:rsid w:val="00440B6B"/>
    <w:rsid w:val="00441343"/>
    <w:rsid w:val="0044394B"/>
    <w:rsid w:val="00443B0B"/>
    <w:rsid w:val="0044581F"/>
    <w:rsid w:val="00454467"/>
    <w:rsid w:val="00456162"/>
    <w:rsid w:val="00460DDA"/>
    <w:rsid w:val="0046131A"/>
    <w:rsid w:val="004637C5"/>
    <w:rsid w:val="00464D7C"/>
    <w:rsid w:val="00466722"/>
    <w:rsid w:val="0046676D"/>
    <w:rsid w:val="00472F32"/>
    <w:rsid w:val="0047377A"/>
    <w:rsid w:val="004738A6"/>
    <w:rsid w:val="004906A4"/>
    <w:rsid w:val="00492171"/>
    <w:rsid w:val="004931C5"/>
    <w:rsid w:val="00495257"/>
    <w:rsid w:val="00495E55"/>
    <w:rsid w:val="004A0F85"/>
    <w:rsid w:val="004A2D76"/>
    <w:rsid w:val="004A301C"/>
    <w:rsid w:val="004A31BE"/>
    <w:rsid w:val="004A7494"/>
    <w:rsid w:val="004B0DE1"/>
    <w:rsid w:val="004B1330"/>
    <w:rsid w:val="004B1AB4"/>
    <w:rsid w:val="004B338E"/>
    <w:rsid w:val="004B7345"/>
    <w:rsid w:val="004C0452"/>
    <w:rsid w:val="004C1DDE"/>
    <w:rsid w:val="004C1E0E"/>
    <w:rsid w:val="004C237D"/>
    <w:rsid w:val="004C2D4B"/>
    <w:rsid w:val="004C2FD5"/>
    <w:rsid w:val="004C35B5"/>
    <w:rsid w:val="004C3B75"/>
    <w:rsid w:val="004C4658"/>
    <w:rsid w:val="004C4C46"/>
    <w:rsid w:val="004C7D42"/>
    <w:rsid w:val="004D0FA1"/>
    <w:rsid w:val="004D1F0A"/>
    <w:rsid w:val="004D1FB2"/>
    <w:rsid w:val="004D2F18"/>
    <w:rsid w:val="004D3929"/>
    <w:rsid w:val="004D63F2"/>
    <w:rsid w:val="004D64EA"/>
    <w:rsid w:val="004E255A"/>
    <w:rsid w:val="004E2C1E"/>
    <w:rsid w:val="004E485F"/>
    <w:rsid w:val="004E4F9C"/>
    <w:rsid w:val="004E501A"/>
    <w:rsid w:val="004E5394"/>
    <w:rsid w:val="004E58B1"/>
    <w:rsid w:val="004F0300"/>
    <w:rsid w:val="004F743F"/>
    <w:rsid w:val="004F74B3"/>
    <w:rsid w:val="004F7E75"/>
    <w:rsid w:val="0050043B"/>
    <w:rsid w:val="005035D2"/>
    <w:rsid w:val="005052C5"/>
    <w:rsid w:val="005106DB"/>
    <w:rsid w:val="00520359"/>
    <w:rsid w:val="0052365F"/>
    <w:rsid w:val="00524CB7"/>
    <w:rsid w:val="00526318"/>
    <w:rsid w:val="005266D1"/>
    <w:rsid w:val="005300E1"/>
    <w:rsid w:val="0053173C"/>
    <w:rsid w:val="005326EC"/>
    <w:rsid w:val="00540F7D"/>
    <w:rsid w:val="00542C3F"/>
    <w:rsid w:val="005516F1"/>
    <w:rsid w:val="005526A6"/>
    <w:rsid w:val="005547CC"/>
    <w:rsid w:val="00556A89"/>
    <w:rsid w:val="005610A6"/>
    <w:rsid w:val="00562DB5"/>
    <w:rsid w:val="00566C12"/>
    <w:rsid w:val="00573B04"/>
    <w:rsid w:val="00573C65"/>
    <w:rsid w:val="005758B5"/>
    <w:rsid w:val="00576A2D"/>
    <w:rsid w:val="005822B1"/>
    <w:rsid w:val="005827F1"/>
    <w:rsid w:val="0058377E"/>
    <w:rsid w:val="005928E9"/>
    <w:rsid w:val="00592BDA"/>
    <w:rsid w:val="00593115"/>
    <w:rsid w:val="00594596"/>
    <w:rsid w:val="00594ED9"/>
    <w:rsid w:val="00596B88"/>
    <w:rsid w:val="00597BB6"/>
    <w:rsid w:val="005A3979"/>
    <w:rsid w:val="005A3BDD"/>
    <w:rsid w:val="005A6E3F"/>
    <w:rsid w:val="005A7385"/>
    <w:rsid w:val="005B0E5B"/>
    <w:rsid w:val="005B2230"/>
    <w:rsid w:val="005B5E71"/>
    <w:rsid w:val="005B72D5"/>
    <w:rsid w:val="005B7641"/>
    <w:rsid w:val="005C3C74"/>
    <w:rsid w:val="005C7472"/>
    <w:rsid w:val="005D1675"/>
    <w:rsid w:val="005D2D34"/>
    <w:rsid w:val="005E0A0C"/>
    <w:rsid w:val="005E22F3"/>
    <w:rsid w:val="005F0425"/>
    <w:rsid w:val="005F076B"/>
    <w:rsid w:val="005F0F03"/>
    <w:rsid w:val="005F3109"/>
    <w:rsid w:val="005F58FA"/>
    <w:rsid w:val="0060055F"/>
    <w:rsid w:val="006008B0"/>
    <w:rsid w:val="006058A7"/>
    <w:rsid w:val="00606214"/>
    <w:rsid w:val="00607E04"/>
    <w:rsid w:val="00610B6E"/>
    <w:rsid w:val="0061455E"/>
    <w:rsid w:val="0061483A"/>
    <w:rsid w:val="00615F7F"/>
    <w:rsid w:val="00616034"/>
    <w:rsid w:val="00616D19"/>
    <w:rsid w:val="00617059"/>
    <w:rsid w:val="00621CBF"/>
    <w:rsid w:val="006252DF"/>
    <w:rsid w:val="00625820"/>
    <w:rsid w:val="00631964"/>
    <w:rsid w:val="006322C0"/>
    <w:rsid w:val="00633C86"/>
    <w:rsid w:val="006354B7"/>
    <w:rsid w:val="0063668B"/>
    <w:rsid w:val="00640EDA"/>
    <w:rsid w:val="00641D92"/>
    <w:rsid w:val="00644E73"/>
    <w:rsid w:val="006467B5"/>
    <w:rsid w:val="00646EF2"/>
    <w:rsid w:val="00650BFB"/>
    <w:rsid w:val="00650F0E"/>
    <w:rsid w:val="00651EA7"/>
    <w:rsid w:val="006525A8"/>
    <w:rsid w:val="006525F9"/>
    <w:rsid w:val="00654335"/>
    <w:rsid w:val="00657372"/>
    <w:rsid w:val="006601E0"/>
    <w:rsid w:val="00660E3B"/>
    <w:rsid w:val="00661FBC"/>
    <w:rsid w:val="00665CA7"/>
    <w:rsid w:val="00670AB4"/>
    <w:rsid w:val="00671EED"/>
    <w:rsid w:val="00672B26"/>
    <w:rsid w:val="0067471F"/>
    <w:rsid w:val="006819E5"/>
    <w:rsid w:val="00682EF5"/>
    <w:rsid w:val="006832DE"/>
    <w:rsid w:val="00686207"/>
    <w:rsid w:val="006A020C"/>
    <w:rsid w:val="006A06D2"/>
    <w:rsid w:val="006A1038"/>
    <w:rsid w:val="006A1F65"/>
    <w:rsid w:val="006A3E11"/>
    <w:rsid w:val="006A42A2"/>
    <w:rsid w:val="006B13E9"/>
    <w:rsid w:val="006B179C"/>
    <w:rsid w:val="006B45B5"/>
    <w:rsid w:val="006B61B2"/>
    <w:rsid w:val="006B68EE"/>
    <w:rsid w:val="006C11DC"/>
    <w:rsid w:val="006C2C20"/>
    <w:rsid w:val="006C428D"/>
    <w:rsid w:val="006C47BA"/>
    <w:rsid w:val="006C61A8"/>
    <w:rsid w:val="006C6DCA"/>
    <w:rsid w:val="006C7269"/>
    <w:rsid w:val="006D42B1"/>
    <w:rsid w:val="006D49A1"/>
    <w:rsid w:val="006D6304"/>
    <w:rsid w:val="006D6B73"/>
    <w:rsid w:val="006D7FFE"/>
    <w:rsid w:val="006E1B5A"/>
    <w:rsid w:val="006E2D95"/>
    <w:rsid w:val="006E3284"/>
    <w:rsid w:val="006E4729"/>
    <w:rsid w:val="006E6E57"/>
    <w:rsid w:val="006E7F32"/>
    <w:rsid w:val="006F1A64"/>
    <w:rsid w:val="006F1DA5"/>
    <w:rsid w:val="006F45EF"/>
    <w:rsid w:val="006F4F7D"/>
    <w:rsid w:val="006F5721"/>
    <w:rsid w:val="007013E3"/>
    <w:rsid w:val="0070253F"/>
    <w:rsid w:val="00703F03"/>
    <w:rsid w:val="00704116"/>
    <w:rsid w:val="007051AB"/>
    <w:rsid w:val="00705F08"/>
    <w:rsid w:val="00706A6B"/>
    <w:rsid w:val="0071188D"/>
    <w:rsid w:val="00712F08"/>
    <w:rsid w:val="0071354C"/>
    <w:rsid w:val="00716945"/>
    <w:rsid w:val="00717129"/>
    <w:rsid w:val="0072434B"/>
    <w:rsid w:val="007258D5"/>
    <w:rsid w:val="007300F7"/>
    <w:rsid w:val="0073041A"/>
    <w:rsid w:val="007322CB"/>
    <w:rsid w:val="0073276D"/>
    <w:rsid w:val="00732B1E"/>
    <w:rsid w:val="00736715"/>
    <w:rsid w:val="0074113E"/>
    <w:rsid w:val="007424CE"/>
    <w:rsid w:val="00743A5E"/>
    <w:rsid w:val="00744346"/>
    <w:rsid w:val="00751DA7"/>
    <w:rsid w:val="00751FB7"/>
    <w:rsid w:val="00753695"/>
    <w:rsid w:val="0075481B"/>
    <w:rsid w:val="00757FC2"/>
    <w:rsid w:val="00764E97"/>
    <w:rsid w:val="0076519D"/>
    <w:rsid w:val="00765346"/>
    <w:rsid w:val="00766838"/>
    <w:rsid w:val="0076711D"/>
    <w:rsid w:val="007674EC"/>
    <w:rsid w:val="0077144A"/>
    <w:rsid w:val="00771BAE"/>
    <w:rsid w:val="00773572"/>
    <w:rsid w:val="00774235"/>
    <w:rsid w:val="00774F20"/>
    <w:rsid w:val="00775A40"/>
    <w:rsid w:val="00780A8F"/>
    <w:rsid w:val="0078630F"/>
    <w:rsid w:val="00790680"/>
    <w:rsid w:val="00790951"/>
    <w:rsid w:val="00790ACD"/>
    <w:rsid w:val="00790FF5"/>
    <w:rsid w:val="0079307F"/>
    <w:rsid w:val="00793C4D"/>
    <w:rsid w:val="007A0F7D"/>
    <w:rsid w:val="007A7EA6"/>
    <w:rsid w:val="007B07B1"/>
    <w:rsid w:val="007B22E0"/>
    <w:rsid w:val="007B59B0"/>
    <w:rsid w:val="007C2160"/>
    <w:rsid w:val="007C4744"/>
    <w:rsid w:val="007C5A03"/>
    <w:rsid w:val="007C6712"/>
    <w:rsid w:val="007D1131"/>
    <w:rsid w:val="007D172D"/>
    <w:rsid w:val="007D5CED"/>
    <w:rsid w:val="007D5E15"/>
    <w:rsid w:val="007D5F6C"/>
    <w:rsid w:val="007E167B"/>
    <w:rsid w:val="007E52B5"/>
    <w:rsid w:val="007E5A6B"/>
    <w:rsid w:val="007E5AB6"/>
    <w:rsid w:val="007F085E"/>
    <w:rsid w:val="007F0F1D"/>
    <w:rsid w:val="007F2B84"/>
    <w:rsid w:val="007F354D"/>
    <w:rsid w:val="007F6113"/>
    <w:rsid w:val="00801EAD"/>
    <w:rsid w:val="008035E1"/>
    <w:rsid w:val="008041FB"/>
    <w:rsid w:val="00804FBE"/>
    <w:rsid w:val="00806864"/>
    <w:rsid w:val="008124F0"/>
    <w:rsid w:val="00813D18"/>
    <w:rsid w:val="00815846"/>
    <w:rsid w:val="00817523"/>
    <w:rsid w:val="008211D6"/>
    <w:rsid w:val="00822467"/>
    <w:rsid w:val="0082432D"/>
    <w:rsid w:val="00825F3A"/>
    <w:rsid w:val="0082614E"/>
    <w:rsid w:val="0082792B"/>
    <w:rsid w:val="00830564"/>
    <w:rsid w:val="00831B73"/>
    <w:rsid w:val="00831CAE"/>
    <w:rsid w:val="00836559"/>
    <w:rsid w:val="00836713"/>
    <w:rsid w:val="008370AA"/>
    <w:rsid w:val="008437DC"/>
    <w:rsid w:val="00844BF9"/>
    <w:rsid w:val="0084654E"/>
    <w:rsid w:val="00850C00"/>
    <w:rsid w:val="00852B58"/>
    <w:rsid w:val="008531F5"/>
    <w:rsid w:val="00853B90"/>
    <w:rsid w:val="0085557C"/>
    <w:rsid w:val="00856177"/>
    <w:rsid w:val="00856839"/>
    <w:rsid w:val="008646E1"/>
    <w:rsid w:val="00864C57"/>
    <w:rsid w:val="00865C2E"/>
    <w:rsid w:val="00870D6A"/>
    <w:rsid w:val="00874425"/>
    <w:rsid w:val="00874FFB"/>
    <w:rsid w:val="00876F78"/>
    <w:rsid w:val="00880896"/>
    <w:rsid w:val="00882C9A"/>
    <w:rsid w:val="00885043"/>
    <w:rsid w:val="0088519D"/>
    <w:rsid w:val="00892CE3"/>
    <w:rsid w:val="00893CB6"/>
    <w:rsid w:val="00893CD3"/>
    <w:rsid w:val="00897588"/>
    <w:rsid w:val="008A0B84"/>
    <w:rsid w:val="008A2A01"/>
    <w:rsid w:val="008A2D18"/>
    <w:rsid w:val="008A46B6"/>
    <w:rsid w:val="008A50C1"/>
    <w:rsid w:val="008A749D"/>
    <w:rsid w:val="008B112D"/>
    <w:rsid w:val="008B1F62"/>
    <w:rsid w:val="008B1FC9"/>
    <w:rsid w:val="008B4FC2"/>
    <w:rsid w:val="008C33AD"/>
    <w:rsid w:val="008C3A70"/>
    <w:rsid w:val="008D057E"/>
    <w:rsid w:val="008D0CEC"/>
    <w:rsid w:val="008D17D2"/>
    <w:rsid w:val="008D4523"/>
    <w:rsid w:val="008D4C4D"/>
    <w:rsid w:val="008E5098"/>
    <w:rsid w:val="008E7BEA"/>
    <w:rsid w:val="008F0937"/>
    <w:rsid w:val="008F0D9D"/>
    <w:rsid w:val="008F3B2E"/>
    <w:rsid w:val="008F42ED"/>
    <w:rsid w:val="008F4A67"/>
    <w:rsid w:val="008F5941"/>
    <w:rsid w:val="008F6E5C"/>
    <w:rsid w:val="008F7E9E"/>
    <w:rsid w:val="00901E0A"/>
    <w:rsid w:val="0090351F"/>
    <w:rsid w:val="00904B24"/>
    <w:rsid w:val="00907C47"/>
    <w:rsid w:val="009104C0"/>
    <w:rsid w:val="00910C9D"/>
    <w:rsid w:val="00910F8C"/>
    <w:rsid w:val="00911D14"/>
    <w:rsid w:val="00913317"/>
    <w:rsid w:val="009141D7"/>
    <w:rsid w:val="009141F2"/>
    <w:rsid w:val="009145C7"/>
    <w:rsid w:val="009153E2"/>
    <w:rsid w:val="00915AA6"/>
    <w:rsid w:val="00915BA2"/>
    <w:rsid w:val="009161CC"/>
    <w:rsid w:val="00920EA2"/>
    <w:rsid w:val="00922EDE"/>
    <w:rsid w:val="00924988"/>
    <w:rsid w:val="0092644C"/>
    <w:rsid w:val="0092775D"/>
    <w:rsid w:val="009354EC"/>
    <w:rsid w:val="00936D9C"/>
    <w:rsid w:val="0093761A"/>
    <w:rsid w:val="00937AD8"/>
    <w:rsid w:val="00942CCD"/>
    <w:rsid w:val="00947321"/>
    <w:rsid w:val="0094766A"/>
    <w:rsid w:val="00951BBB"/>
    <w:rsid w:val="00951D99"/>
    <w:rsid w:val="00953626"/>
    <w:rsid w:val="00953BAF"/>
    <w:rsid w:val="00955969"/>
    <w:rsid w:val="00957A49"/>
    <w:rsid w:val="0096236E"/>
    <w:rsid w:val="009634FB"/>
    <w:rsid w:val="00963883"/>
    <w:rsid w:val="00963D9C"/>
    <w:rsid w:val="00967BE4"/>
    <w:rsid w:val="00971979"/>
    <w:rsid w:val="00971EA8"/>
    <w:rsid w:val="0097228B"/>
    <w:rsid w:val="009745AE"/>
    <w:rsid w:val="009767AF"/>
    <w:rsid w:val="00982817"/>
    <w:rsid w:val="00984ACD"/>
    <w:rsid w:val="00984EA8"/>
    <w:rsid w:val="009927C4"/>
    <w:rsid w:val="00992838"/>
    <w:rsid w:val="00995BA4"/>
    <w:rsid w:val="009A2ADF"/>
    <w:rsid w:val="009A3CC8"/>
    <w:rsid w:val="009A473A"/>
    <w:rsid w:val="009B067D"/>
    <w:rsid w:val="009B2555"/>
    <w:rsid w:val="009B4666"/>
    <w:rsid w:val="009B4E1C"/>
    <w:rsid w:val="009B53D5"/>
    <w:rsid w:val="009B7430"/>
    <w:rsid w:val="009B7EDC"/>
    <w:rsid w:val="009C3542"/>
    <w:rsid w:val="009C384A"/>
    <w:rsid w:val="009C56CE"/>
    <w:rsid w:val="009C6722"/>
    <w:rsid w:val="009D10EE"/>
    <w:rsid w:val="009D2043"/>
    <w:rsid w:val="009D2EB1"/>
    <w:rsid w:val="009D73EA"/>
    <w:rsid w:val="009E021F"/>
    <w:rsid w:val="009E0505"/>
    <w:rsid w:val="009E11E2"/>
    <w:rsid w:val="009E5D61"/>
    <w:rsid w:val="009F615D"/>
    <w:rsid w:val="00A03A83"/>
    <w:rsid w:val="00A04B09"/>
    <w:rsid w:val="00A06D5D"/>
    <w:rsid w:val="00A12DE7"/>
    <w:rsid w:val="00A14325"/>
    <w:rsid w:val="00A16597"/>
    <w:rsid w:val="00A16EA1"/>
    <w:rsid w:val="00A20AA9"/>
    <w:rsid w:val="00A2384B"/>
    <w:rsid w:val="00A25E69"/>
    <w:rsid w:val="00A26497"/>
    <w:rsid w:val="00A26DAB"/>
    <w:rsid w:val="00A31758"/>
    <w:rsid w:val="00A34252"/>
    <w:rsid w:val="00A348F9"/>
    <w:rsid w:val="00A35A66"/>
    <w:rsid w:val="00A36740"/>
    <w:rsid w:val="00A436B6"/>
    <w:rsid w:val="00A43D85"/>
    <w:rsid w:val="00A4650F"/>
    <w:rsid w:val="00A53E7A"/>
    <w:rsid w:val="00A55315"/>
    <w:rsid w:val="00A55DC4"/>
    <w:rsid w:val="00A560CC"/>
    <w:rsid w:val="00A56A44"/>
    <w:rsid w:val="00A5794B"/>
    <w:rsid w:val="00A632D3"/>
    <w:rsid w:val="00A657B7"/>
    <w:rsid w:val="00A661C6"/>
    <w:rsid w:val="00A67C4F"/>
    <w:rsid w:val="00A72CBB"/>
    <w:rsid w:val="00A72E71"/>
    <w:rsid w:val="00A72F67"/>
    <w:rsid w:val="00A7311F"/>
    <w:rsid w:val="00A737DC"/>
    <w:rsid w:val="00A74EC4"/>
    <w:rsid w:val="00A75460"/>
    <w:rsid w:val="00A76D0A"/>
    <w:rsid w:val="00A77CB7"/>
    <w:rsid w:val="00A804EB"/>
    <w:rsid w:val="00A84554"/>
    <w:rsid w:val="00A84B3D"/>
    <w:rsid w:val="00A858BD"/>
    <w:rsid w:val="00A8679F"/>
    <w:rsid w:val="00A921CF"/>
    <w:rsid w:val="00A975D5"/>
    <w:rsid w:val="00A97A4A"/>
    <w:rsid w:val="00AA0635"/>
    <w:rsid w:val="00AA15DB"/>
    <w:rsid w:val="00AA1955"/>
    <w:rsid w:val="00AA1A5B"/>
    <w:rsid w:val="00AA202A"/>
    <w:rsid w:val="00AA21E2"/>
    <w:rsid w:val="00AA3F89"/>
    <w:rsid w:val="00AB3479"/>
    <w:rsid w:val="00AB7D1F"/>
    <w:rsid w:val="00AC0CB6"/>
    <w:rsid w:val="00AC5BFC"/>
    <w:rsid w:val="00AC7586"/>
    <w:rsid w:val="00AD0FE9"/>
    <w:rsid w:val="00AD2923"/>
    <w:rsid w:val="00AD2C2D"/>
    <w:rsid w:val="00AD354F"/>
    <w:rsid w:val="00AD46B3"/>
    <w:rsid w:val="00AD6BE9"/>
    <w:rsid w:val="00AE2776"/>
    <w:rsid w:val="00AE2D87"/>
    <w:rsid w:val="00AE4179"/>
    <w:rsid w:val="00AE49BD"/>
    <w:rsid w:val="00AE53B1"/>
    <w:rsid w:val="00AE5D79"/>
    <w:rsid w:val="00AF3A7F"/>
    <w:rsid w:val="00AF4299"/>
    <w:rsid w:val="00AF4B94"/>
    <w:rsid w:val="00AF716D"/>
    <w:rsid w:val="00B03647"/>
    <w:rsid w:val="00B06BBA"/>
    <w:rsid w:val="00B14455"/>
    <w:rsid w:val="00B1622A"/>
    <w:rsid w:val="00B16D95"/>
    <w:rsid w:val="00B177E0"/>
    <w:rsid w:val="00B21E77"/>
    <w:rsid w:val="00B253D1"/>
    <w:rsid w:val="00B25CE1"/>
    <w:rsid w:val="00B25D3D"/>
    <w:rsid w:val="00B346D7"/>
    <w:rsid w:val="00B36B38"/>
    <w:rsid w:val="00B37E30"/>
    <w:rsid w:val="00B420EE"/>
    <w:rsid w:val="00B444DD"/>
    <w:rsid w:val="00B46815"/>
    <w:rsid w:val="00B4787A"/>
    <w:rsid w:val="00B47EE7"/>
    <w:rsid w:val="00B50BDA"/>
    <w:rsid w:val="00B5536E"/>
    <w:rsid w:val="00B563FE"/>
    <w:rsid w:val="00B56893"/>
    <w:rsid w:val="00B621C1"/>
    <w:rsid w:val="00B63DB4"/>
    <w:rsid w:val="00B70615"/>
    <w:rsid w:val="00B70A0C"/>
    <w:rsid w:val="00B70F56"/>
    <w:rsid w:val="00B74DE5"/>
    <w:rsid w:val="00B75385"/>
    <w:rsid w:val="00B75E8F"/>
    <w:rsid w:val="00B821FA"/>
    <w:rsid w:val="00B86CA3"/>
    <w:rsid w:val="00B92880"/>
    <w:rsid w:val="00B92EB5"/>
    <w:rsid w:val="00B9426D"/>
    <w:rsid w:val="00BA121B"/>
    <w:rsid w:val="00BA398A"/>
    <w:rsid w:val="00BA7DCA"/>
    <w:rsid w:val="00BB1D0C"/>
    <w:rsid w:val="00BB333E"/>
    <w:rsid w:val="00BB75A4"/>
    <w:rsid w:val="00BC10EA"/>
    <w:rsid w:val="00BC40B2"/>
    <w:rsid w:val="00BC5221"/>
    <w:rsid w:val="00BC5730"/>
    <w:rsid w:val="00BC66D2"/>
    <w:rsid w:val="00BD05A4"/>
    <w:rsid w:val="00BD1D7B"/>
    <w:rsid w:val="00BD20C4"/>
    <w:rsid w:val="00BD35F8"/>
    <w:rsid w:val="00BE4FC4"/>
    <w:rsid w:val="00BF086A"/>
    <w:rsid w:val="00BF19B0"/>
    <w:rsid w:val="00BF1B4C"/>
    <w:rsid w:val="00BF4474"/>
    <w:rsid w:val="00BF48FD"/>
    <w:rsid w:val="00BF6992"/>
    <w:rsid w:val="00C00B89"/>
    <w:rsid w:val="00C04F31"/>
    <w:rsid w:val="00C06881"/>
    <w:rsid w:val="00C12433"/>
    <w:rsid w:val="00C137B6"/>
    <w:rsid w:val="00C137D2"/>
    <w:rsid w:val="00C14B71"/>
    <w:rsid w:val="00C15D7E"/>
    <w:rsid w:val="00C15EA3"/>
    <w:rsid w:val="00C15ECA"/>
    <w:rsid w:val="00C1767E"/>
    <w:rsid w:val="00C20103"/>
    <w:rsid w:val="00C2269E"/>
    <w:rsid w:val="00C23080"/>
    <w:rsid w:val="00C251B4"/>
    <w:rsid w:val="00C304D9"/>
    <w:rsid w:val="00C3140C"/>
    <w:rsid w:val="00C31DB0"/>
    <w:rsid w:val="00C333CD"/>
    <w:rsid w:val="00C35B64"/>
    <w:rsid w:val="00C37450"/>
    <w:rsid w:val="00C40AB5"/>
    <w:rsid w:val="00C40D16"/>
    <w:rsid w:val="00C412CC"/>
    <w:rsid w:val="00C42CF1"/>
    <w:rsid w:val="00C449C9"/>
    <w:rsid w:val="00C44AAF"/>
    <w:rsid w:val="00C47E0B"/>
    <w:rsid w:val="00C51499"/>
    <w:rsid w:val="00C53A47"/>
    <w:rsid w:val="00C57D6D"/>
    <w:rsid w:val="00C604BF"/>
    <w:rsid w:val="00C61925"/>
    <w:rsid w:val="00C63FAB"/>
    <w:rsid w:val="00C6503A"/>
    <w:rsid w:val="00C70EA1"/>
    <w:rsid w:val="00C71B93"/>
    <w:rsid w:val="00C745B7"/>
    <w:rsid w:val="00C74B2A"/>
    <w:rsid w:val="00C75023"/>
    <w:rsid w:val="00C76006"/>
    <w:rsid w:val="00C76DB7"/>
    <w:rsid w:val="00C770B8"/>
    <w:rsid w:val="00C81F0D"/>
    <w:rsid w:val="00C82EBC"/>
    <w:rsid w:val="00C84592"/>
    <w:rsid w:val="00C84736"/>
    <w:rsid w:val="00C8493B"/>
    <w:rsid w:val="00C852F6"/>
    <w:rsid w:val="00C9026F"/>
    <w:rsid w:val="00C9139F"/>
    <w:rsid w:val="00C92136"/>
    <w:rsid w:val="00CA5CEC"/>
    <w:rsid w:val="00CA76A7"/>
    <w:rsid w:val="00CA7A92"/>
    <w:rsid w:val="00CB2B8F"/>
    <w:rsid w:val="00CB737A"/>
    <w:rsid w:val="00CC2557"/>
    <w:rsid w:val="00CC30FD"/>
    <w:rsid w:val="00CD2A30"/>
    <w:rsid w:val="00CD2EC4"/>
    <w:rsid w:val="00CD2F2A"/>
    <w:rsid w:val="00CD36DD"/>
    <w:rsid w:val="00CD5D31"/>
    <w:rsid w:val="00CD5F76"/>
    <w:rsid w:val="00CD70F2"/>
    <w:rsid w:val="00CE214F"/>
    <w:rsid w:val="00CE2B9A"/>
    <w:rsid w:val="00CE490D"/>
    <w:rsid w:val="00CF0808"/>
    <w:rsid w:val="00CF15BD"/>
    <w:rsid w:val="00CF2200"/>
    <w:rsid w:val="00CF3B98"/>
    <w:rsid w:val="00CF54D6"/>
    <w:rsid w:val="00CF7670"/>
    <w:rsid w:val="00CF7DE6"/>
    <w:rsid w:val="00D004FB"/>
    <w:rsid w:val="00D0415C"/>
    <w:rsid w:val="00D04820"/>
    <w:rsid w:val="00D059B2"/>
    <w:rsid w:val="00D06291"/>
    <w:rsid w:val="00D1061D"/>
    <w:rsid w:val="00D142F7"/>
    <w:rsid w:val="00D14B6C"/>
    <w:rsid w:val="00D22346"/>
    <w:rsid w:val="00D231E6"/>
    <w:rsid w:val="00D27663"/>
    <w:rsid w:val="00D3101D"/>
    <w:rsid w:val="00D31A39"/>
    <w:rsid w:val="00D34D79"/>
    <w:rsid w:val="00D367D2"/>
    <w:rsid w:val="00D41039"/>
    <w:rsid w:val="00D4180C"/>
    <w:rsid w:val="00D42228"/>
    <w:rsid w:val="00D44AD9"/>
    <w:rsid w:val="00D451C1"/>
    <w:rsid w:val="00D51333"/>
    <w:rsid w:val="00D518A9"/>
    <w:rsid w:val="00D5234E"/>
    <w:rsid w:val="00D53AD5"/>
    <w:rsid w:val="00D5744D"/>
    <w:rsid w:val="00D67898"/>
    <w:rsid w:val="00D714DE"/>
    <w:rsid w:val="00D72AB8"/>
    <w:rsid w:val="00D73D72"/>
    <w:rsid w:val="00D82124"/>
    <w:rsid w:val="00D82CBA"/>
    <w:rsid w:val="00D86FA7"/>
    <w:rsid w:val="00D900C1"/>
    <w:rsid w:val="00D91847"/>
    <w:rsid w:val="00D92327"/>
    <w:rsid w:val="00D93F06"/>
    <w:rsid w:val="00D956B2"/>
    <w:rsid w:val="00D96404"/>
    <w:rsid w:val="00D97CBE"/>
    <w:rsid w:val="00DA030A"/>
    <w:rsid w:val="00DA1D48"/>
    <w:rsid w:val="00DA5F77"/>
    <w:rsid w:val="00DA639E"/>
    <w:rsid w:val="00DB0324"/>
    <w:rsid w:val="00DB2512"/>
    <w:rsid w:val="00DB2E10"/>
    <w:rsid w:val="00DB30FF"/>
    <w:rsid w:val="00DC0763"/>
    <w:rsid w:val="00DC1C8C"/>
    <w:rsid w:val="00DD1CC6"/>
    <w:rsid w:val="00DD2138"/>
    <w:rsid w:val="00DD307C"/>
    <w:rsid w:val="00DD33DD"/>
    <w:rsid w:val="00DD5C4D"/>
    <w:rsid w:val="00DD654C"/>
    <w:rsid w:val="00DD67F8"/>
    <w:rsid w:val="00DD7C3C"/>
    <w:rsid w:val="00DE2086"/>
    <w:rsid w:val="00DE2C76"/>
    <w:rsid w:val="00DE67CA"/>
    <w:rsid w:val="00DE78C0"/>
    <w:rsid w:val="00DF08FE"/>
    <w:rsid w:val="00DF3A3B"/>
    <w:rsid w:val="00DF744C"/>
    <w:rsid w:val="00E011F2"/>
    <w:rsid w:val="00E03529"/>
    <w:rsid w:val="00E0372E"/>
    <w:rsid w:val="00E07EC2"/>
    <w:rsid w:val="00E145C8"/>
    <w:rsid w:val="00E16399"/>
    <w:rsid w:val="00E17386"/>
    <w:rsid w:val="00E179CB"/>
    <w:rsid w:val="00E20C2B"/>
    <w:rsid w:val="00E20EF9"/>
    <w:rsid w:val="00E22936"/>
    <w:rsid w:val="00E23DA0"/>
    <w:rsid w:val="00E2625D"/>
    <w:rsid w:val="00E27072"/>
    <w:rsid w:val="00E3060A"/>
    <w:rsid w:val="00E3754D"/>
    <w:rsid w:val="00E4178A"/>
    <w:rsid w:val="00E42ABD"/>
    <w:rsid w:val="00E44ECE"/>
    <w:rsid w:val="00E4577E"/>
    <w:rsid w:val="00E460F6"/>
    <w:rsid w:val="00E470D0"/>
    <w:rsid w:val="00E5004C"/>
    <w:rsid w:val="00E52540"/>
    <w:rsid w:val="00E54F30"/>
    <w:rsid w:val="00E5581A"/>
    <w:rsid w:val="00E56E05"/>
    <w:rsid w:val="00E6138D"/>
    <w:rsid w:val="00E707E0"/>
    <w:rsid w:val="00E71AA3"/>
    <w:rsid w:val="00E726BE"/>
    <w:rsid w:val="00E72976"/>
    <w:rsid w:val="00E72DF5"/>
    <w:rsid w:val="00E76168"/>
    <w:rsid w:val="00E8040C"/>
    <w:rsid w:val="00E81230"/>
    <w:rsid w:val="00E823B4"/>
    <w:rsid w:val="00E82E91"/>
    <w:rsid w:val="00E85FA8"/>
    <w:rsid w:val="00E8755C"/>
    <w:rsid w:val="00E9006B"/>
    <w:rsid w:val="00E9020A"/>
    <w:rsid w:val="00E934F0"/>
    <w:rsid w:val="00E936BB"/>
    <w:rsid w:val="00E940FD"/>
    <w:rsid w:val="00E9564A"/>
    <w:rsid w:val="00E956CE"/>
    <w:rsid w:val="00EA1D50"/>
    <w:rsid w:val="00EA2227"/>
    <w:rsid w:val="00EA2F8A"/>
    <w:rsid w:val="00EA669E"/>
    <w:rsid w:val="00EA7B11"/>
    <w:rsid w:val="00EA7C72"/>
    <w:rsid w:val="00EB484C"/>
    <w:rsid w:val="00EB4E66"/>
    <w:rsid w:val="00EB6731"/>
    <w:rsid w:val="00EC0436"/>
    <w:rsid w:val="00EC0FF4"/>
    <w:rsid w:val="00EC1B0D"/>
    <w:rsid w:val="00EC278D"/>
    <w:rsid w:val="00EC2BD0"/>
    <w:rsid w:val="00EC5481"/>
    <w:rsid w:val="00ED10DD"/>
    <w:rsid w:val="00ED492C"/>
    <w:rsid w:val="00ED49A8"/>
    <w:rsid w:val="00ED6E69"/>
    <w:rsid w:val="00ED7511"/>
    <w:rsid w:val="00ED7A98"/>
    <w:rsid w:val="00EE198B"/>
    <w:rsid w:val="00EE2026"/>
    <w:rsid w:val="00EE232A"/>
    <w:rsid w:val="00EE36FC"/>
    <w:rsid w:val="00EF2016"/>
    <w:rsid w:val="00EF36F7"/>
    <w:rsid w:val="00EF421D"/>
    <w:rsid w:val="00EF6255"/>
    <w:rsid w:val="00EF6BBE"/>
    <w:rsid w:val="00F00F89"/>
    <w:rsid w:val="00F0104B"/>
    <w:rsid w:val="00F02F57"/>
    <w:rsid w:val="00F04545"/>
    <w:rsid w:val="00F06A3C"/>
    <w:rsid w:val="00F072D5"/>
    <w:rsid w:val="00F0734F"/>
    <w:rsid w:val="00F1028F"/>
    <w:rsid w:val="00F11327"/>
    <w:rsid w:val="00F11B61"/>
    <w:rsid w:val="00F137AF"/>
    <w:rsid w:val="00F149B3"/>
    <w:rsid w:val="00F15446"/>
    <w:rsid w:val="00F1583B"/>
    <w:rsid w:val="00F17763"/>
    <w:rsid w:val="00F17D48"/>
    <w:rsid w:val="00F2453A"/>
    <w:rsid w:val="00F35468"/>
    <w:rsid w:val="00F35D74"/>
    <w:rsid w:val="00F41583"/>
    <w:rsid w:val="00F43A07"/>
    <w:rsid w:val="00F508EB"/>
    <w:rsid w:val="00F50F48"/>
    <w:rsid w:val="00F52589"/>
    <w:rsid w:val="00F52BBF"/>
    <w:rsid w:val="00F532AB"/>
    <w:rsid w:val="00F55111"/>
    <w:rsid w:val="00F572EB"/>
    <w:rsid w:val="00F60CB3"/>
    <w:rsid w:val="00F63D8E"/>
    <w:rsid w:val="00F64246"/>
    <w:rsid w:val="00F66A91"/>
    <w:rsid w:val="00F67AE9"/>
    <w:rsid w:val="00F701D8"/>
    <w:rsid w:val="00F706E1"/>
    <w:rsid w:val="00F7577A"/>
    <w:rsid w:val="00F76F4B"/>
    <w:rsid w:val="00F80A00"/>
    <w:rsid w:val="00F84B0C"/>
    <w:rsid w:val="00F8737C"/>
    <w:rsid w:val="00F87CF1"/>
    <w:rsid w:val="00F97381"/>
    <w:rsid w:val="00F97A1A"/>
    <w:rsid w:val="00FA0E8B"/>
    <w:rsid w:val="00FB05E1"/>
    <w:rsid w:val="00FB2902"/>
    <w:rsid w:val="00FB2973"/>
    <w:rsid w:val="00FB2DD5"/>
    <w:rsid w:val="00FB5D2C"/>
    <w:rsid w:val="00FC1D8F"/>
    <w:rsid w:val="00FC6F58"/>
    <w:rsid w:val="00FC70AE"/>
    <w:rsid w:val="00FD09EC"/>
    <w:rsid w:val="00FD1E81"/>
    <w:rsid w:val="00FD3848"/>
    <w:rsid w:val="00FD38E4"/>
    <w:rsid w:val="00FD55D9"/>
    <w:rsid w:val="00FD7ADD"/>
    <w:rsid w:val="00FD7F80"/>
    <w:rsid w:val="00FE07A5"/>
    <w:rsid w:val="00FE51AC"/>
    <w:rsid w:val="00FE6B3A"/>
    <w:rsid w:val="00FF10B9"/>
    <w:rsid w:val="00FF1924"/>
    <w:rsid w:val="00FF267E"/>
    <w:rsid w:val="00FF3034"/>
    <w:rsid w:val="00FF33CF"/>
    <w:rsid w:val="00FF3574"/>
    <w:rsid w:val="00FF3592"/>
    <w:rsid w:val="00FF3DC4"/>
    <w:rsid w:val="00FF417F"/>
    <w:rsid w:val="00FF47F9"/>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9280A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AF4299"/>
    <w:pPr>
      <w:spacing w:before="60"/>
    </w:pPr>
    <w:rPr>
      <w:rFonts w:ascii="Times New Roman" w:eastAsia="Times New Roman" w:hAnsi="Times New Roman"/>
      <w:sz w:val="24"/>
      <w:szCs w:val="24"/>
    </w:rPr>
  </w:style>
  <w:style w:type="paragraph" w:styleId="Nadpis1">
    <w:name w:val="heading 1"/>
    <w:basedOn w:val="Nadpis2"/>
    <w:next w:val="Normln"/>
    <w:link w:val="Nadpis1Char"/>
    <w:qFormat/>
    <w:locked/>
    <w:rsid w:val="008437DC"/>
    <w:pPr>
      <w:numPr>
        <w:numId w:val="2"/>
      </w:numPr>
      <w:outlineLvl w:val="0"/>
    </w:pPr>
  </w:style>
  <w:style w:type="paragraph" w:styleId="Nadpis2">
    <w:name w:val="heading 2"/>
    <w:basedOn w:val="Normln"/>
    <w:next w:val="Normln"/>
    <w:link w:val="Nadpis2Char"/>
    <w:unhideWhenUsed/>
    <w:qFormat/>
    <w:locked/>
    <w:rsid w:val="00AF4299"/>
    <w:pPr>
      <w:keepNext/>
      <w:spacing w:before="360" w:after="120"/>
      <w:jc w:val="center"/>
      <w:outlineLvl w:val="1"/>
    </w:pPr>
    <w:rPr>
      <w:rFonts w:asciiTheme="majorHAnsi" w:hAnsiTheme="majorHAnsi"/>
      <w:b/>
      <w:color w:val="000000"/>
      <w:sz w:val="22"/>
      <w:szCs w:val="22"/>
    </w:rPr>
  </w:style>
  <w:style w:type="paragraph" w:styleId="Nadpis4">
    <w:name w:val="heading 4"/>
    <w:basedOn w:val="Normln"/>
    <w:next w:val="Normln"/>
    <w:link w:val="Nadpis4Char"/>
    <w:semiHidden/>
    <w:unhideWhenUsed/>
    <w:qFormat/>
    <w:locked/>
    <w:rsid w:val="00D92327"/>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3125FC"/>
    <w:pPr>
      <w:jc w:val="both"/>
    </w:pPr>
    <w:rPr>
      <w:rFonts w:ascii="Arial" w:hAnsi="Arial" w:cs="Arial"/>
      <w:sz w:val="20"/>
    </w:rPr>
  </w:style>
  <w:style w:type="character" w:customStyle="1" w:styleId="ZkladntextChar">
    <w:name w:val="Základní text Char"/>
    <w:basedOn w:val="Standardnpsmoodstavce"/>
    <w:link w:val="Zkladntext"/>
    <w:locked/>
    <w:rsid w:val="003125FC"/>
    <w:rPr>
      <w:rFonts w:ascii="Arial" w:hAnsi="Arial" w:cs="Arial"/>
      <w:sz w:val="24"/>
      <w:szCs w:val="24"/>
      <w:lang w:eastAsia="cs-CZ"/>
    </w:rPr>
  </w:style>
  <w:style w:type="character" w:styleId="Hypertextovodkaz">
    <w:name w:val="Hyperlink"/>
    <w:basedOn w:val="Standardnpsmoodstavce"/>
    <w:uiPriority w:val="99"/>
    <w:rsid w:val="003125FC"/>
    <w:rPr>
      <w:rFonts w:cs="Times New Roman"/>
      <w:color w:val="0000FF"/>
      <w:u w:val="single"/>
    </w:rPr>
  </w:style>
  <w:style w:type="paragraph" w:styleId="Textbubliny">
    <w:name w:val="Balloon Text"/>
    <w:basedOn w:val="Normln"/>
    <w:link w:val="TextbublinyChar"/>
    <w:uiPriority w:val="99"/>
    <w:semiHidden/>
    <w:rsid w:val="00B70615"/>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B70615"/>
    <w:rPr>
      <w:rFonts w:ascii="Tahoma" w:hAnsi="Tahoma" w:cs="Tahoma"/>
      <w:sz w:val="16"/>
      <w:szCs w:val="16"/>
      <w:lang w:eastAsia="cs-CZ"/>
    </w:rPr>
  </w:style>
  <w:style w:type="character" w:styleId="Odkaznakoment">
    <w:name w:val="annotation reference"/>
    <w:basedOn w:val="Standardnpsmoodstavce"/>
    <w:uiPriority w:val="99"/>
    <w:rsid w:val="00D34D79"/>
    <w:rPr>
      <w:rFonts w:cs="Times New Roman"/>
      <w:sz w:val="16"/>
      <w:szCs w:val="16"/>
    </w:rPr>
  </w:style>
  <w:style w:type="paragraph" w:styleId="Textkomente">
    <w:name w:val="annotation text"/>
    <w:basedOn w:val="Normln"/>
    <w:link w:val="TextkomenteChar"/>
    <w:uiPriority w:val="99"/>
    <w:rsid w:val="00D34D79"/>
    <w:rPr>
      <w:sz w:val="20"/>
      <w:szCs w:val="20"/>
    </w:rPr>
  </w:style>
  <w:style w:type="character" w:customStyle="1" w:styleId="TextkomenteChar">
    <w:name w:val="Text komentáře Char"/>
    <w:basedOn w:val="Standardnpsmoodstavce"/>
    <w:link w:val="Textkomente"/>
    <w:uiPriority w:val="99"/>
    <w:locked/>
    <w:rsid w:val="00D34D79"/>
    <w:rPr>
      <w:rFonts w:ascii="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rsid w:val="00D34D79"/>
    <w:rPr>
      <w:b/>
      <w:bCs/>
    </w:rPr>
  </w:style>
  <w:style w:type="character" w:customStyle="1" w:styleId="PedmtkomenteChar">
    <w:name w:val="Předmět komentáře Char"/>
    <w:basedOn w:val="TextkomenteChar"/>
    <w:link w:val="Pedmtkomente"/>
    <w:uiPriority w:val="99"/>
    <w:semiHidden/>
    <w:locked/>
    <w:rsid w:val="00D34D79"/>
    <w:rPr>
      <w:rFonts w:ascii="Times New Roman" w:hAnsi="Times New Roman" w:cs="Times New Roman"/>
      <w:b/>
      <w:bCs/>
      <w:sz w:val="20"/>
      <w:szCs w:val="20"/>
      <w:lang w:eastAsia="cs-CZ"/>
    </w:rPr>
  </w:style>
  <w:style w:type="paragraph" w:styleId="Odstavecseseznamem">
    <w:name w:val="List Paragraph"/>
    <w:basedOn w:val="Normln"/>
    <w:link w:val="OdstavecseseznamemChar"/>
    <w:uiPriority w:val="34"/>
    <w:qFormat/>
    <w:rsid w:val="00892CE3"/>
    <w:pPr>
      <w:ind w:left="720"/>
      <w:contextualSpacing/>
    </w:pPr>
  </w:style>
  <w:style w:type="paragraph" w:styleId="Zkladntextodsazen">
    <w:name w:val="Body Text Indent"/>
    <w:basedOn w:val="Normln"/>
    <w:link w:val="ZkladntextodsazenChar"/>
    <w:uiPriority w:val="99"/>
    <w:rsid w:val="00EB4E66"/>
    <w:pPr>
      <w:spacing w:after="120"/>
      <w:ind w:left="283"/>
    </w:pPr>
  </w:style>
  <w:style w:type="character" w:customStyle="1" w:styleId="ZkladntextodsazenChar">
    <w:name w:val="Základní text odsazený Char"/>
    <w:basedOn w:val="Standardnpsmoodstavce"/>
    <w:link w:val="Zkladntextodsazen"/>
    <w:uiPriority w:val="99"/>
    <w:locked/>
    <w:rsid w:val="00EB4E66"/>
    <w:rPr>
      <w:rFonts w:ascii="Times New Roman" w:hAnsi="Times New Roman" w:cs="Times New Roman"/>
      <w:sz w:val="24"/>
      <w:szCs w:val="24"/>
      <w:lang w:eastAsia="cs-CZ"/>
    </w:rPr>
  </w:style>
  <w:style w:type="paragraph" w:styleId="Zpat">
    <w:name w:val="footer"/>
    <w:link w:val="ZpatChar"/>
    <w:uiPriority w:val="99"/>
    <w:rsid w:val="006D42B1"/>
    <w:pPr>
      <w:tabs>
        <w:tab w:val="center" w:pos="4536"/>
        <w:tab w:val="right" w:pos="9072"/>
      </w:tabs>
      <w:jc w:val="center"/>
    </w:pPr>
    <w:rPr>
      <w:rFonts w:eastAsia="Times New Roman"/>
      <w:sz w:val="18"/>
      <w:szCs w:val="24"/>
    </w:rPr>
  </w:style>
  <w:style w:type="character" w:customStyle="1" w:styleId="ZpatChar">
    <w:name w:val="Zápatí Char"/>
    <w:basedOn w:val="Standardnpsmoodstavce"/>
    <w:link w:val="Zpat"/>
    <w:uiPriority w:val="99"/>
    <w:rsid w:val="006D42B1"/>
    <w:rPr>
      <w:rFonts w:eastAsia="Times New Roman"/>
      <w:sz w:val="18"/>
      <w:szCs w:val="24"/>
    </w:rPr>
  </w:style>
  <w:style w:type="paragraph" w:styleId="Zkladntext2">
    <w:name w:val="Body Text 2"/>
    <w:basedOn w:val="Normln"/>
    <w:link w:val="Zkladntext2Char"/>
    <w:rsid w:val="007051AB"/>
    <w:pPr>
      <w:spacing w:after="120" w:line="480" w:lineRule="auto"/>
    </w:pPr>
  </w:style>
  <w:style w:type="character" w:customStyle="1" w:styleId="Zkladntext2Char">
    <w:name w:val="Základní text 2 Char"/>
    <w:basedOn w:val="Standardnpsmoodstavce"/>
    <w:link w:val="Zkladntext2"/>
    <w:rsid w:val="007051AB"/>
    <w:rPr>
      <w:rFonts w:ascii="Times New Roman" w:eastAsia="Times New Roman" w:hAnsi="Times New Roman"/>
      <w:sz w:val="24"/>
      <w:szCs w:val="24"/>
    </w:rPr>
  </w:style>
  <w:style w:type="paragraph" w:styleId="Zhlav">
    <w:name w:val="header"/>
    <w:basedOn w:val="Normln"/>
    <w:link w:val="ZhlavChar"/>
    <w:unhideWhenUsed/>
    <w:rsid w:val="00384ED5"/>
    <w:pPr>
      <w:tabs>
        <w:tab w:val="center" w:pos="4536"/>
        <w:tab w:val="right" w:pos="9072"/>
      </w:tabs>
    </w:pPr>
  </w:style>
  <w:style w:type="character" w:customStyle="1" w:styleId="ZhlavChar">
    <w:name w:val="Záhlaví Char"/>
    <w:basedOn w:val="Standardnpsmoodstavce"/>
    <w:link w:val="Zhlav"/>
    <w:uiPriority w:val="99"/>
    <w:semiHidden/>
    <w:rsid w:val="00384ED5"/>
    <w:rPr>
      <w:rFonts w:ascii="Times New Roman" w:eastAsia="Times New Roman" w:hAnsi="Times New Roman"/>
      <w:sz w:val="24"/>
      <w:szCs w:val="24"/>
    </w:rPr>
  </w:style>
  <w:style w:type="paragraph" w:customStyle="1" w:styleId="Odstavecseseznamem1">
    <w:name w:val="Odstavec se seznamem1"/>
    <w:basedOn w:val="Normln"/>
    <w:rsid w:val="00EA2F8A"/>
    <w:pPr>
      <w:ind w:left="708"/>
    </w:pPr>
    <w:rPr>
      <w:rFonts w:ascii="Garamond" w:hAnsi="Garamond"/>
      <w:i/>
      <w:sz w:val="28"/>
      <w:szCs w:val="20"/>
    </w:rPr>
  </w:style>
  <w:style w:type="character" w:customStyle="1" w:styleId="datalabel">
    <w:name w:val="datalabel"/>
    <w:basedOn w:val="Standardnpsmoodstavce"/>
    <w:rsid w:val="00E956CE"/>
  </w:style>
  <w:style w:type="character" w:customStyle="1" w:styleId="Nadpis1Char">
    <w:name w:val="Nadpis 1 Char"/>
    <w:basedOn w:val="Standardnpsmoodstavce"/>
    <w:link w:val="Nadpis1"/>
    <w:rsid w:val="008437DC"/>
    <w:rPr>
      <w:rFonts w:asciiTheme="majorHAnsi" w:eastAsia="Times New Roman" w:hAnsiTheme="majorHAnsi"/>
      <w:b/>
      <w:color w:val="000000"/>
    </w:rPr>
  </w:style>
  <w:style w:type="character" w:customStyle="1" w:styleId="Nadpis2Char">
    <w:name w:val="Nadpis 2 Char"/>
    <w:basedOn w:val="Standardnpsmoodstavce"/>
    <w:link w:val="Nadpis2"/>
    <w:rsid w:val="00AF4299"/>
    <w:rPr>
      <w:rFonts w:asciiTheme="majorHAnsi" w:eastAsia="Times New Roman" w:hAnsiTheme="majorHAnsi"/>
      <w:b/>
      <w:color w:val="000000"/>
    </w:rPr>
  </w:style>
  <w:style w:type="table" w:styleId="Mkatabulky">
    <w:name w:val="Table Grid"/>
    <w:basedOn w:val="Normlntabulka"/>
    <w:locked/>
    <w:rsid w:val="00D367D2"/>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lnweb">
    <w:name w:val="Normal (Web)"/>
    <w:basedOn w:val="Normln"/>
    <w:uiPriority w:val="99"/>
    <w:unhideWhenUsed/>
    <w:rsid w:val="00D367D2"/>
    <w:pPr>
      <w:spacing w:before="100" w:beforeAutospacing="1" w:after="119"/>
    </w:pPr>
  </w:style>
  <w:style w:type="character" w:customStyle="1" w:styleId="Nadpis4Char">
    <w:name w:val="Nadpis 4 Char"/>
    <w:basedOn w:val="Standardnpsmoodstavce"/>
    <w:link w:val="Nadpis4"/>
    <w:semiHidden/>
    <w:rsid w:val="00D92327"/>
    <w:rPr>
      <w:rFonts w:asciiTheme="majorHAnsi" w:eastAsiaTheme="majorEastAsia" w:hAnsiTheme="majorHAnsi" w:cstheme="majorBidi"/>
      <w:b/>
      <w:bCs/>
      <w:i/>
      <w:iCs/>
      <w:color w:val="4F81BD" w:themeColor="accent1"/>
      <w:sz w:val="24"/>
      <w:szCs w:val="24"/>
    </w:rPr>
  </w:style>
  <w:style w:type="paragraph" w:styleId="Revize">
    <w:name w:val="Revision"/>
    <w:hidden/>
    <w:uiPriority w:val="99"/>
    <w:semiHidden/>
    <w:rsid w:val="004E4F9C"/>
    <w:rPr>
      <w:rFonts w:ascii="Times New Roman" w:eastAsia="Times New Roman" w:hAnsi="Times New Roman"/>
      <w:sz w:val="24"/>
      <w:szCs w:val="24"/>
    </w:rPr>
  </w:style>
  <w:style w:type="paragraph" w:customStyle="1" w:styleId="Odstavec">
    <w:name w:val="Odstavec"/>
    <w:basedOn w:val="Nadpis2"/>
    <w:link w:val="OdstavecChar"/>
    <w:qFormat/>
    <w:rsid w:val="003C189C"/>
    <w:pPr>
      <w:keepNext w:val="0"/>
      <w:numPr>
        <w:ilvl w:val="1"/>
        <w:numId w:val="2"/>
      </w:numPr>
      <w:spacing w:before="60" w:after="0"/>
      <w:ind w:left="851" w:hanging="851"/>
      <w:jc w:val="both"/>
    </w:pPr>
    <w:rPr>
      <w:b w:val="0"/>
      <w:bCs/>
      <w:iCs/>
    </w:rPr>
  </w:style>
  <w:style w:type="character" w:customStyle="1" w:styleId="OdstavecChar">
    <w:name w:val="Odstavec Char"/>
    <w:basedOn w:val="Nadpis1Char"/>
    <w:link w:val="Odstavec"/>
    <w:rsid w:val="003C189C"/>
    <w:rPr>
      <w:rFonts w:asciiTheme="majorHAnsi" w:eastAsia="Times New Roman" w:hAnsiTheme="majorHAnsi"/>
      <w:b w:val="0"/>
      <w:bCs/>
      <w:iCs/>
      <w:color w:val="000000"/>
    </w:rPr>
  </w:style>
  <w:style w:type="paragraph" w:styleId="Nzev">
    <w:name w:val="Title"/>
    <w:basedOn w:val="Nadpis1"/>
    <w:next w:val="Normln"/>
    <w:link w:val="NzevChar"/>
    <w:uiPriority w:val="10"/>
    <w:qFormat/>
    <w:locked/>
    <w:rsid w:val="001B0FB1"/>
    <w:pPr>
      <w:numPr>
        <w:numId w:val="0"/>
      </w:numPr>
      <w:spacing w:before="0"/>
    </w:pPr>
    <w:rPr>
      <w:sz w:val="32"/>
    </w:rPr>
  </w:style>
  <w:style w:type="character" w:customStyle="1" w:styleId="NzevChar">
    <w:name w:val="Název Char"/>
    <w:basedOn w:val="Standardnpsmoodstavce"/>
    <w:link w:val="Nzev"/>
    <w:uiPriority w:val="10"/>
    <w:rsid w:val="001B0FB1"/>
    <w:rPr>
      <w:rFonts w:asciiTheme="majorHAnsi" w:eastAsia="Times New Roman" w:hAnsiTheme="majorHAnsi"/>
      <w:b/>
      <w:color w:val="000000"/>
      <w:sz w:val="32"/>
    </w:rPr>
  </w:style>
  <w:style w:type="paragraph" w:customStyle="1" w:styleId="Odrka">
    <w:name w:val="Odrážka"/>
    <w:basedOn w:val="Zkladntext2"/>
    <w:link w:val="OdrkaChar"/>
    <w:qFormat/>
    <w:rsid w:val="00C12433"/>
    <w:pPr>
      <w:numPr>
        <w:numId w:val="1"/>
      </w:numPr>
      <w:spacing w:before="0" w:after="0" w:line="240" w:lineRule="auto"/>
      <w:ind w:left="644"/>
      <w:jc w:val="both"/>
    </w:pPr>
    <w:rPr>
      <w:rFonts w:asciiTheme="majorHAnsi" w:hAnsiTheme="majorHAnsi"/>
      <w:sz w:val="22"/>
      <w:szCs w:val="22"/>
    </w:rPr>
  </w:style>
  <w:style w:type="paragraph" w:customStyle="1" w:styleId="Odrka2">
    <w:name w:val="Odrážka 2"/>
    <w:basedOn w:val="Zkladntext2"/>
    <w:qFormat/>
    <w:rsid w:val="00C12433"/>
    <w:pPr>
      <w:numPr>
        <w:ilvl w:val="1"/>
        <w:numId w:val="1"/>
      </w:numPr>
      <w:spacing w:before="0" w:after="0" w:line="240" w:lineRule="auto"/>
      <w:ind w:left="1560"/>
      <w:jc w:val="both"/>
    </w:pPr>
    <w:rPr>
      <w:rFonts w:asciiTheme="majorHAnsi" w:hAnsiTheme="majorHAnsi"/>
      <w:sz w:val="22"/>
      <w:szCs w:val="22"/>
    </w:rPr>
  </w:style>
  <w:style w:type="character" w:customStyle="1" w:styleId="OdrkaChar">
    <w:name w:val="Odrážka Char"/>
    <w:basedOn w:val="Zkladntext2Char"/>
    <w:link w:val="Odrka"/>
    <w:rsid w:val="00C12433"/>
    <w:rPr>
      <w:rFonts w:asciiTheme="majorHAnsi" w:eastAsia="Times New Roman" w:hAnsiTheme="majorHAnsi"/>
      <w:sz w:val="24"/>
      <w:szCs w:val="24"/>
    </w:rPr>
  </w:style>
  <w:style w:type="paragraph" w:customStyle="1" w:styleId="Odsazentext">
    <w:name w:val="Odsazený text"/>
    <w:basedOn w:val="Normln"/>
    <w:link w:val="OdsazentextChar"/>
    <w:qFormat/>
    <w:rsid w:val="003949A6"/>
    <w:pPr>
      <w:ind w:left="794"/>
      <w:jc w:val="both"/>
    </w:pPr>
    <w:rPr>
      <w:rFonts w:asciiTheme="majorHAnsi" w:hAnsiTheme="majorHAnsi"/>
      <w:sz w:val="22"/>
    </w:rPr>
  </w:style>
  <w:style w:type="character" w:customStyle="1" w:styleId="OdsazentextChar">
    <w:name w:val="Odsazený text Char"/>
    <w:basedOn w:val="Standardnpsmoodstavce"/>
    <w:link w:val="Odsazentext"/>
    <w:rsid w:val="003949A6"/>
    <w:rPr>
      <w:rFonts w:asciiTheme="majorHAnsi" w:eastAsia="Times New Roman" w:hAnsiTheme="majorHAnsi"/>
      <w:szCs w:val="24"/>
    </w:rPr>
  </w:style>
  <w:style w:type="paragraph" w:customStyle="1" w:styleId="Odstavec3">
    <w:name w:val="Odstavec 3"/>
    <w:basedOn w:val="Odstavec"/>
    <w:qFormat/>
    <w:rsid w:val="006252DF"/>
    <w:pPr>
      <w:tabs>
        <w:tab w:val="num" w:pos="360"/>
      </w:tabs>
      <w:ind w:left="794" w:hanging="794"/>
    </w:pPr>
    <w:rPr>
      <w:bCs w:val="0"/>
      <w:iCs w:val="0"/>
    </w:rPr>
  </w:style>
  <w:style w:type="character" w:customStyle="1" w:styleId="OdstavecseseznamemChar">
    <w:name w:val="Odstavec se seznamem Char"/>
    <w:link w:val="Odstavecseseznamem"/>
    <w:uiPriority w:val="34"/>
    <w:rsid w:val="00ED10DD"/>
    <w:rPr>
      <w:rFonts w:ascii="Times New Roman" w:eastAsia="Times New Roman" w:hAnsi="Times New Roman"/>
      <w:sz w:val="24"/>
      <w:szCs w:val="24"/>
    </w:rPr>
  </w:style>
  <w:style w:type="paragraph" w:customStyle="1" w:styleId="TxBrt4">
    <w:name w:val="TxBr_t4"/>
    <w:basedOn w:val="Normln"/>
    <w:rsid w:val="00ED10DD"/>
    <w:pPr>
      <w:autoSpaceDE w:val="0"/>
      <w:autoSpaceDN w:val="0"/>
      <w:spacing w:before="0" w:line="277" w:lineRule="atLeast"/>
    </w:pPr>
    <w:rPr>
      <w:rFonts w:eastAsiaTheme="minorHAnsi"/>
      <w:lang w:eastAsia="en-US"/>
    </w:rPr>
  </w:style>
  <w:style w:type="paragraph" w:styleId="Prosttext">
    <w:name w:val="Plain Text"/>
    <w:basedOn w:val="Normln"/>
    <w:link w:val="ProsttextChar"/>
    <w:rsid w:val="009B4666"/>
    <w:pPr>
      <w:spacing w:before="0"/>
    </w:pPr>
    <w:rPr>
      <w:rFonts w:ascii="Arial" w:hAnsi="Arial" w:cs="Courier New"/>
      <w:lang w:eastAsia="en-US"/>
    </w:rPr>
  </w:style>
  <w:style w:type="character" w:customStyle="1" w:styleId="ProsttextChar">
    <w:name w:val="Prostý text Char"/>
    <w:basedOn w:val="Standardnpsmoodstavce"/>
    <w:link w:val="Prosttext"/>
    <w:rsid w:val="009B4666"/>
    <w:rPr>
      <w:rFonts w:ascii="Arial" w:eastAsia="Times New Roman" w:hAnsi="Arial" w:cs="Courier New"/>
      <w:sz w:val="24"/>
      <w:szCs w:val="24"/>
      <w:lang w:eastAsia="en-US"/>
    </w:rPr>
  </w:style>
  <w:style w:type="character" w:styleId="Nevyeenzmnka">
    <w:name w:val="Unresolved Mention"/>
    <w:basedOn w:val="Standardnpsmoodstavce"/>
    <w:uiPriority w:val="99"/>
    <w:semiHidden/>
    <w:unhideWhenUsed/>
    <w:rsid w:val="005A3979"/>
    <w:rPr>
      <w:color w:val="605E5C"/>
      <w:shd w:val="clear" w:color="auto" w:fill="E1DFDD"/>
    </w:rPr>
  </w:style>
  <w:style w:type="paragraph" w:customStyle="1" w:styleId="Default">
    <w:name w:val="Default"/>
    <w:rsid w:val="00CD2A30"/>
    <w:pPr>
      <w:autoSpaceDE w:val="0"/>
      <w:autoSpaceDN w:val="0"/>
      <w:adjustRightInd w:val="0"/>
    </w:pPr>
    <w:rPr>
      <w:rFonts w:eastAsiaTheme="minorHAnsi" w:cs="Calibri"/>
      <w:color w:val="000000"/>
      <w:sz w:val="24"/>
      <w:szCs w:val="24"/>
      <w:lang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7788373">
      <w:bodyDiv w:val="1"/>
      <w:marLeft w:val="0"/>
      <w:marRight w:val="0"/>
      <w:marTop w:val="0"/>
      <w:marBottom w:val="0"/>
      <w:divBdr>
        <w:top w:val="none" w:sz="0" w:space="0" w:color="auto"/>
        <w:left w:val="none" w:sz="0" w:space="0" w:color="auto"/>
        <w:bottom w:val="none" w:sz="0" w:space="0" w:color="auto"/>
        <w:right w:val="none" w:sz="0" w:space="0" w:color="auto"/>
      </w:divBdr>
    </w:div>
    <w:div w:id="781534336">
      <w:bodyDiv w:val="1"/>
      <w:marLeft w:val="0"/>
      <w:marRight w:val="0"/>
      <w:marTop w:val="0"/>
      <w:marBottom w:val="0"/>
      <w:divBdr>
        <w:top w:val="none" w:sz="0" w:space="0" w:color="auto"/>
        <w:left w:val="none" w:sz="0" w:space="0" w:color="auto"/>
        <w:bottom w:val="none" w:sz="0" w:space="0" w:color="auto"/>
        <w:right w:val="none" w:sz="0" w:space="0" w:color="auto"/>
      </w:divBdr>
    </w:div>
    <w:div w:id="1314211999">
      <w:bodyDiv w:val="1"/>
      <w:marLeft w:val="0"/>
      <w:marRight w:val="0"/>
      <w:marTop w:val="0"/>
      <w:marBottom w:val="0"/>
      <w:divBdr>
        <w:top w:val="none" w:sz="0" w:space="0" w:color="auto"/>
        <w:left w:val="none" w:sz="0" w:space="0" w:color="auto"/>
        <w:bottom w:val="none" w:sz="0" w:space="0" w:color="auto"/>
        <w:right w:val="none" w:sz="0" w:space="0" w:color="auto"/>
      </w:divBdr>
    </w:div>
    <w:div w:id="15774696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varian.com/hardwarespec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AB6625-0BA8-4CA4-B722-5231DBDABE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3257</Words>
  <Characters>19221</Characters>
  <Application>Microsoft Office Word</Application>
  <DocSecurity>0</DocSecurity>
  <Lines>160</Lines>
  <Paragraphs>44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22434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2024-03-22T09:47:00Z</dcterms:created>
  <dcterms:modified xsi:type="dcterms:W3CDTF">2024-03-22T09:47:00Z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93be096-951f-40f1-830d-c27b8a8c2c27_Enabled">
    <vt:lpwstr>true</vt:lpwstr>
  </property>
  <property fmtid="{D5CDD505-2E9C-101B-9397-08002B2CF9AE}" pid="3" name="MSIP_Label_c93be096-951f-40f1-830d-c27b8a8c2c27_SetDate">
    <vt:lpwstr>2024-02-06T10:45:02Z</vt:lpwstr>
  </property>
  <property fmtid="{D5CDD505-2E9C-101B-9397-08002B2CF9AE}" pid="4" name="MSIP_Label_c93be096-951f-40f1-830d-c27b8a8c2c27_Method">
    <vt:lpwstr>Standard</vt:lpwstr>
  </property>
  <property fmtid="{D5CDD505-2E9C-101B-9397-08002B2CF9AE}" pid="5" name="MSIP_Label_c93be096-951f-40f1-830d-c27b8a8c2c27_Name">
    <vt:lpwstr>defa4170-0d19-0005-0004-bc88714345d2</vt:lpwstr>
  </property>
  <property fmtid="{D5CDD505-2E9C-101B-9397-08002B2CF9AE}" pid="6" name="MSIP_Label_c93be096-951f-40f1-830d-c27b8a8c2c27_SiteId">
    <vt:lpwstr>00847377-d903-4047-af0c-776d9611e3e6</vt:lpwstr>
  </property>
  <property fmtid="{D5CDD505-2E9C-101B-9397-08002B2CF9AE}" pid="7" name="MSIP_Label_c93be096-951f-40f1-830d-c27b8a8c2c27_ActionId">
    <vt:lpwstr>93a5d911-df98-40ee-a14f-0266c5801098</vt:lpwstr>
  </property>
  <property fmtid="{D5CDD505-2E9C-101B-9397-08002B2CF9AE}" pid="8" name="MSIP_Label_c93be096-951f-40f1-830d-c27b8a8c2c27_ContentBits">
    <vt:lpwstr>0</vt:lpwstr>
  </property>
</Properties>
</file>