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555E" w14:textId="77777777" w:rsidR="00497D6C" w:rsidRPr="002143E2" w:rsidRDefault="00497D6C" w:rsidP="00497D6C">
      <w:pPr>
        <w:pStyle w:val="Nzevsmlouvy2"/>
        <w:spacing w:after="120"/>
        <w:rPr>
          <w:rFonts w:ascii="Arial" w:hAnsi="Arial"/>
        </w:rPr>
      </w:pPr>
      <w:bookmarkStart w:id="0" w:name="OLE_LINK1"/>
      <w:bookmarkStart w:id="1" w:name="OLE_LINK2"/>
    </w:p>
    <w:p w14:paraId="425DB830" w14:textId="38D47D58" w:rsidR="00497D6C" w:rsidRPr="002143E2" w:rsidRDefault="00497D6C" w:rsidP="00497D6C">
      <w:pPr>
        <w:pStyle w:val="Nzevsmlouvy2"/>
        <w:spacing w:after="120"/>
        <w:rPr>
          <w:rFonts w:ascii="Arial" w:hAnsi="Arial"/>
        </w:rPr>
      </w:pPr>
      <w:r>
        <w:rPr>
          <w:rFonts w:ascii="Arial" w:hAnsi="Arial"/>
        </w:rPr>
        <w:t xml:space="preserve">dodatek č. 2 ke </w:t>
      </w:r>
      <w:r w:rsidRPr="002143E2">
        <w:rPr>
          <w:rFonts w:ascii="Arial" w:hAnsi="Arial"/>
        </w:rPr>
        <w:t>SMLOUV</w:t>
      </w:r>
      <w:r>
        <w:rPr>
          <w:rFonts w:ascii="Arial" w:hAnsi="Arial"/>
        </w:rPr>
        <w:t>ě</w:t>
      </w:r>
      <w:r w:rsidRPr="002143E2">
        <w:rPr>
          <w:rFonts w:ascii="Arial" w:hAnsi="Arial"/>
        </w:rPr>
        <w:t xml:space="preserve"> O dílo</w:t>
      </w:r>
    </w:p>
    <w:bookmarkEnd w:id="0"/>
    <w:bookmarkEnd w:id="1"/>
    <w:p w14:paraId="206FD664" w14:textId="77777777" w:rsidR="00497D6C" w:rsidRDefault="00497D6C" w:rsidP="00497D6C">
      <w:pPr>
        <w:pStyle w:val="dajeosmluvnstran2"/>
        <w:rPr>
          <w:rFonts w:ascii="Arial" w:hAnsi="Arial"/>
        </w:rPr>
      </w:pPr>
    </w:p>
    <w:p w14:paraId="7D8082B5" w14:textId="77777777" w:rsidR="00497D6C" w:rsidRDefault="00497D6C" w:rsidP="00497D6C">
      <w:pPr>
        <w:pStyle w:val="Default"/>
      </w:pPr>
    </w:p>
    <w:p w14:paraId="4623456D" w14:textId="77777777" w:rsidR="00497D6C" w:rsidRDefault="00497D6C" w:rsidP="00497D6C">
      <w:pPr>
        <w:pStyle w:val="Nzevsmlouvy2"/>
        <w:spacing w:after="120"/>
        <w:rPr>
          <w:rFonts w:ascii="Arial" w:hAnsi="Arial"/>
        </w:rPr>
      </w:pPr>
      <w:r w:rsidRPr="008C0D7A">
        <w:rPr>
          <w:rFonts w:ascii="Arial" w:hAnsi="Arial"/>
        </w:rPr>
        <w:t>„INTRANET NA PLATFORMĚ SHAREPOINT“</w:t>
      </w:r>
    </w:p>
    <w:p w14:paraId="522B412F" w14:textId="77777777" w:rsidR="00497D6C" w:rsidRPr="002143E2" w:rsidRDefault="00497D6C" w:rsidP="00497D6C">
      <w:pPr>
        <w:pStyle w:val="dajeosmluvnstran2"/>
        <w:rPr>
          <w:rFonts w:ascii="Arial" w:hAnsi="Arial"/>
        </w:rPr>
      </w:pPr>
    </w:p>
    <w:p w14:paraId="60709910" w14:textId="77777777" w:rsidR="00497D6C" w:rsidRPr="002143E2" w:rsidRDefault="00497D6C" w:rsidP="00497D6C">
      <w:pPr>
        <w:pStyle w:val="dajeosmluvnstran2"/>
        <w:rPr>
          <w:rFonts w:ascii="Arial" w:hAnsi="Arial"/>
        </w:rPr>
      </w:pPr>
      <w:r w:rsidRPr="00CF01C1">
        <w:rPr>
          <w:rFonts w:ascii="Arial" w:hAnsi="Arial"/>
          <w:sz w:val="20"/>
        </w:rPr>
        <w:t>Smluvní strany:</w:t>
      </w:r>
    </w:p>
    <w:p w14:paraId="5AACF7B7" w14:textId="77777777" w:rsidR="00497D6C" w:rsidRPr="002143E2" w:rsidRDefault="00497D6C" w:rsidP="00497D6C">
      <w:pPr>
        <w:pStyle w:val="dajeosmluvnstran2"/>
        <w:rPr>
          <w:rFonts w:ascii="Arial" w:hAnsi="Arial"/>
        </w:rPr>
      </w:pPr>
    </w:p>
    <w:p w14:paraId="38A81FD1" w14:textId="77777777" w:rsidR="00497D6C" w:rsidRPr="00CF01C1" w:rsidRDefault="00497D6C" w:rsidP="00497D6C">
      <w:pPr>
        <w:pStyle w:val="Prohlensmluvnchstran"/>
        <w:rPr>
          <w:rFonts w:cs="Arial"/>
          <w:sz w:val="22"/>
          <w:szCs w:val="22"/>
          <w:highlight w:val="yellow"/>
        </w:rPr>
      </w:pPr>
      <w:r w:rsidRPr="00CF01C1">
        <w:rPr>
          <w:rFonts w:cs="Arial"/>
          <w:sz w:val="22"/>
          <w:szCs w:val="22"/>
          <w:lang w:val="cs-CZ"/>
        </w:rPr>
        <w:t xml:space="preserve">Česká </w:t>
      </w:r>
      <w:proofErr w:type="gramStart"/>
      <w:r w:rsidRPr="00CF01C1">
        <w:rPr>
          <w:rFonts w:cs="Arial"/>
          <w:sz w:val="22"/>
          <w:szCs w:val="22"/>
          <w:lang w:val="cs-CZ"/>
        </w:rPr>
        <w:t>republika - Státní</w:t>
      </w:r>
      <w:proofErr w:type="gramEnd"/>
      <w:r w:rsidRPr="00CF01C1">
        <w:rPr>
          <w:rFonts w:cs="Arial"/>
          <w:sz w:val="22"/>
          <w:szCs w:val="22"/>
          <w:lang w:val="cs-CZ"/>
        </w:rPr>
        <w:t xml:space="preserve"> pozemkový úřad</w:t>
      </w:r>
    </w:p>
    <w:p w14:paraId="24D963D4" w14:textId="77777777" w:rsidR="00497D6C" w:rsidRPr="00CF01C1" w:rsidRDefault="00497D6C" w:rsidP="00497D6C">
      <w:pPr>
        <w:pStyle w:val="dajeosmluvnstran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se sídlem: </w:t>
      </w:r>
      <w:r w:rsidRPr="00CF01C1">
        <w:rPr>
          <w:rFonts w:ascii="Arial" w:hAnsi="Arial" w:cs="Arial"/>
          <w:sz w:val="20"/>
        </w:rPr>
        <w:t>Husinecká 1024/11a, 130</w:t>
      </w:r>
      <w:r w:rsidRPr="00CF01C1">
        <w:rPr>
          <w:rFonts w:ascii="Arial" w:hAnsi="Arial"/>
          <w:sz w:val="20"/>
        </w:rPr>
        <w:t xml:space="preserve"> 00 Praha </w:t>
      </w:r>
      <w:r w:rsidRPr="00CF01C1">
        <w:rPr>
          <w:rFonts w:ascii="Arial" w:hAnsi="Arial" w:cs="Arial"/>
          <w:sz w:val="20"/>
        </w:rPr>
        <w:t>3 - Žižkov</w:t>
      </w:r>
    </w:p>
    <w:p w14:paraId="42D779C2" w14:textId="77777777" w:rsidR="00497D6C" w:rsidRPr="00CF01C1" w:rsidRDefault="00497D6C" w:rsidP="00497D6C">
      <w:pPr>
        <w:pStyle w:val="RLdajeosmluvnstran"/>
        <w:spacing w:before="120" w:after="0" w:line="320" w:lineRule="atLeast"/>
        <w:rPr>
          <w:rFonts w:ascii="Arial" w:hAnsi="Arial" w:cs="Arial"/>
          <w:sz w:val="20"/>
        </w:rPr>
      </w:pPr>
      <w:r w:rsidRPr="00CF01C1">
        <w:rPr>
          <w:rFonts w:ascii="Arial" w:hAnsi="Arial" w:cs="Arial"/>
          <w:sz w:val="20"/>
        </w:rPr>
        <w:t xml:space="preserve">IČO: 01312774 </w:t>
      </w:r>
    </w:p>
    <w:p w14:paraId="5F66D4BA" w14:textId="4A844C9B" w:rsidR="00497D6C" w:rsidRPr="00937412" w:rsidRDefault="00497D6C" w:rsidP="00937412">
      <w:pPr>
        <w:pStyle w:val="dajeosmluvnstran"/>
        <w:rPr>
          <w:rFonts w:ascii="Arial" w:hAnsi="Arial" w:cs="Arial"/>
          <w:sz w:val="20"/>
          <w:szCs w:val="20"/>
        </w:rPr>
      </w:pPr>
      <w:r w:rsidRPr="00937412">
        <w:rPr>
          <w:rFonts w:ascii="Arial" w:hAnsi="Arial" w:cs="Arial"/>
          <w:sz w:val="20"/>
          <w:szCs w:val="20"/>
        </w:rPr>
        <w:t xml:space="preserve">zastoupená: Mgr. Pavlem </w:t>
      </w:r>
      <w:proofErr w:type="spellStart"/>
      <w:r w:rsidRPr="00937412">
        <w:rPr>
          <w:rFonts w:ascii="Arial" w:hAnsi="Arial" w:cs="Arial"/>
          <w:sz w:val="20"/>
          <w:szCs w:val="20"/>
        </w:rPr>
        <w:t>Škeříkem</w:t>
      </w:r>
      <w:proofErr w:type="spellEnd"/>
      <w:r w:rsidRPr="00937412">
        <w:rPr>
          <w:rFonts w:ascii="Arial" w:hAnsi="Arial" w:cs="Arial"/>
          <w:sz w:val="20"/>
          <w:szCs w:val="20"/>
        </w:rPr>
        <w:t xml:space="preserve">, </w:t>
      </w:r>
      <w:r w:rsidR="003B0945" w:rsidRPr="003B0945">
        <w:rPr>
          <w:rFonts w:ascii="Arial" w:hAnsi="Arial" w:cs="Arial"/>
          <w:sz w:val="20"/>
          <w:szCs w:val="20"/>
        </w:rPr>
        <w:t>ředite</w:t>
      </w:r>
      <w:r w:rsidR="003B0945">
        <w:rPr>
          <w:rFonts w:ascii="Arial" w:hAnsi="Arial" w:cs="Arial"/>
          <w:sz w:val="20"/>
          <w:szCs w:val="20"/>
          <w:lang w:val="cs-CZ"/>
        </w:rPr>
        <w:t>lem</w:t>
      </w:r>
      <w:r w:rsidR="003B0945" w:rsidRPr="003B0945">
        <w:rPr>
          <w:rFonts w:ascii="Arial" w:hAnsi="Arial" w:cs="Arial"/>
          <w:sz w:val="20"/>
          <w:szCs w:val="20"/>
        </w:rPr>
        <w:t xml:space="preserve"> Sekce ekonomick</w:t>
      </w:r>
      <w:r w:rsidR="003B0945">
        <w:rPr>
          <w:rFonts w:ascii="Arial" w:hAnsi="Arial" w:cs="Arial"/>
          <w:sz w:val="20"/>
          <w:szCs w:val="20"/>
          <w:lang w:val="cs-CZ"/>
        </w:rPr>
        <w:t>é</w:t>
      </w:r>
      <w:r w:rsidR="003B0945" w:rsidRPr="003B0945">
        <w:rPr>
          <w:rFonts w:ascii="Arial" w:hAnsi="Arial" w:cs="Arial"/>
          <w:sz w:val="20"/>
          <w:szCs w:val="20"/>
        </w:rPr>
        <w:t xml:space="preserve"> a ICT</w:t>
      </w:r>
    </w:p>
    <w:p w14:paraId="06FBC7D4" w14:textId="77777777" w:rsidR="00497D6C" w:rsidRPr="00CF01C1" w:rsidRDefault="00497D6C" w:rsidP="00497D6C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 w:rsidRPr="00CF01C1">
        <w:rPr>
          <w:rFonts w:ascii="Arial" w:hAnsi="Arial"/>
          <w:b/>
          <w:sz w:val="20"/>
        </w:rPr>
        <w:t>Objednatel</w:t>
      </w:r>
      <w:r w:rsidRPr="00CF01C1">
        <w:rPr>
          <w:rFonts w:ascii="Arial" w:hAnsi="Arial"/>
          <w:sz w:val="20"/>
        </w:rPr>
        <w:t>“)</w:t>
      </w:r>
    </w:p>
    <w:p w14:paraId="042DC4D8" w14:textId="77777777" w:rsidR="00497D6C" w:rsidRPr="00CF01C1" w:rsidRDefault="00497D6C" w:rsidP="00497D6C">
      <w:pPr>
        <w:pStyle w:val="RLdajeosmluvnstran"/>
        <w:spacing w:before="120" w:after="0" w:line="320" w:lineRule="exact"/>
        <w:rPr>
          <w:rFonts w:ascii="Arial" w:hAnsi="Arial"/>
        </w:rPr>
      </w:pPr>
      <w:r>
        <w:rPr>
          <w:rFonts w:ascii="Arial" w:hAnsi="Arial"/>
          <w:sz w:val="20"/>
        </w:rPr>
        <w:t xml:space="preserve"> </w:t>
      </w:r>
    </w:p>
    <w:p w14:paraId="6AE5481D" w14:textId="77777777" w:rsidR="00497D6C" w:rsidRPr="002143E2" w:rsidRDefault="00497D6C" w:rsidP="00497D6C">
      <w:pPr>
        <w:pStyle w:val="dajeosmluvnstran"/>
        <w:rPr>
          <w:rFonts w:ascii="Arial" w:hAnsi="Arial"/>
        </w:rPr>
      </w:pPr>
    </w:p>
    <w:p w14:paraId="790C82D5" w14:textId="77777777" w:rsidR="00497D6C" w:rsidRPr="002143E2" w:rsidRDefault="00497D6C" w:rsidP="00497D6C">
      <w:pPr>
        <w:pStyle w:val="dajeosmluvnstran"/>
        <w:rPr>
          <w:rFonts w:ascii="Arial" w:hAnsi="Arial"/>
        </w:rPr>
      </w:pPr>
      <w:r w:rsidRPr="002143E2">
        <w:rPr>
          <w:rFonts w:ascii="Arial" w:hAnsi="Arial"/>
        </w:rPr>
        <w:t>a</w:t>
      </w:r>
    </w:p>
    <w:p w14:paraId="700420C8" w14:textId="77777777" w:rsidR="00497D6C" w:rsidRPr="002143E2" w:rsidRDefault="00497D6C" w:rsidP="00497D6C">
      <w:pPr>
        <w:pStyle w:val="dajeosmluvnstran"/>
        <w:rPr>
          <w:rFonts w:ascii="Arial" w:hAnsi="Arial"/>
        </w:rPr>
      </w:pPr>
    </w:p>
    <w:p w14:paraId="696A9F26" w14:textId="77777777" w:rsidR="00497D6C" w:rsidRPr="00B127C5" w:rsidRDefault="00497D6C" w:rsidP="00497D6C">
      <w:pPr>
        <w:pStyle w:val="Prohlensmluvnchstran"/>
        <w:rPr>
          <w:rFonts w:cs="Arial"/>
          <w:sz w:val="22"/>
          <w:szCs w:val="22"/>
          <w:lang w:val="cs-CZ"/>
        </w:rPr>
      </w:pPr>
      <w:proofErr w:type="spellStart"/>
      <w:r w:rsidRPr="008C0D7A">
        <w:rPr>
          <w:rFonts w:cs="Arial"/>
          <w:sz w:val="22"/>
          <w:szCs w:val="22"/>
          <w:lang w:val="cs-CZ"/>
        </w:rPr>
        <w:t>SoftwareONE</w:t>
      </w:r>
      <w:proofErr w:type="spellEnd"/>
      <w:r w:rsidRPr="008C0D7A">
        <w:rPr>
          <w:rFonts w:cs="Arial"/>
          <w:sz w:val="22"/>
          <w:szCs w:val="22"/>
          <w:lang w:val="cs-CZ"/>
        </w:rPr>
        <w:t xml:space="preserve"> Czech Republic s.r.o.</w:t>
      </w:r>
      <w:r w:rsidRPr="00B127C5">
        <w:rPr>
          <w:rFonts w:cs="Arial"/>
          <w:sz w:val="22"/>
          <w:szCs w:val="22"/>
          <w:lang w:val="cs-CZ"/>
        </w:rPr>
        <w:t xml:space="preserve"> </w:t>
      </w:r>
    </w:p>
    <w:p w14:paraId="3A6876CE" w14:textId="77777777" w:rsidR="00497D6C" w:rsidRPr="00923F43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383250">
        <w:rPr>
          <w:rFonts w:ascii="Arial" w:hAnsi="Arial" w:cs="Arial"/>
          <w:sz w:val="20"/>
          <w:szCs w:val="20"/>
        </w:rPr>
        <w:t xml:space="preserve">se sídlem: </w:t>
      </w:r>
      <w:r w:rsidRPr="008C0D7A">
        <w:rPr>
          <w:rFonts w:ascii="Arial" w:hAnsi="Arial" w:cs="Arial"/>
          <w:sz w:val="20"/>
          <w:szCs w:val="20"/>
        </w:rPr>
        <w:t>Vyskočilova 1410/1, Michle, 140 00 Praha 4</w:t>
      </w:r>
    </w:p>
    <w:p w14:paraId="54A29C4B" w14:textId="77777777" w:rsidR="00497D6C" w:rsidRPr="00383250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 xml:space="preserve">IČO: </w:t>
      </w:r>
      <w:r w:rsidRPr="008C0D7A">
        <w:rPr>
          <w:rFonts w:ascii="Arial" w:hAnsi="Arial" w:cs="Arial"/>
          <w:sz w:val="20"/>
          <w:szCs w:val="20"/>
        </w:rPr>
        <w:t>24207519</w:t>
      </w:r>
      <w:r w:rsidRPr="00923F43">
        <w:rPr>
          <w:rFonts w:ascii="Arial" w:hAnsi="Arial" w:cs="Arial"/>
          <w:sz w:val="20"/>
          <w:szCs w:val="20"/>
        </w:rPr>
        <w:t>, DIČ: CZ</w:t>
      </w:r>
      <w:r w:rsidRPr="008C0D7A">
        <w:rPr>
          <w:rFonts w:ascii="Arial" w:hAnsi="Arial" w:cs="Arial"/>
          <w:sz w:val="20"/>
          <w:szCs w:val="20"/>
        </w:rPr>
        <w:t>24207519</w:t>
      </w:r>
    </w:p>
    <w:p w14:paraId="7D52D2D1" w14:textId="77777777" w:rsidR="00497D6C" w:rsidRPr="00923F43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>společnost zapsaná v obchodním rejstříku vedeném Městským soudem v Praze,</w:t>
      </w:r>
    </w:p>
    <w:p w14:paraId="6D6E9981" w14:textId="77777777" w:rsidR="00497D6C" w:rsidRPr="00383250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 xml:space="preserve">spisová značka </w:t>
      </w:r>
      <w:r w:rsidRPr="008C0D7A">
        <w:rPr>
          <w:rFonts w:ascii="Arial" w:hAnsi="Arial" w:cs="Arial"/>
          <w:sz w:val="20"/>
          <w:szCs w:val="20"/>
        </w:rPr>
        <w:t>C 188674 </w:t>
      </w:r>
    </w:p>
    <w:p w14:paraId="38C65B93" w14:textId="6FC7CD71" w:rsidR="000656F4" w:rsidRPr="00937412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937412">
        <w:rPr>
          <w:rFonts w:ascii="Arial" w:hAnsi="Arial" w:cs="Arial"/>
          <w:sz w:val="20"/>
          <w:szCs w:val="20"/>
        </w:rPr>
        <w:t xml:space="preserve"> zastoupená: </w:t>
      </w:r>
      <w:r w:rsidR="002F4A09" w:rsidRPr="00937412">
        <w:rPr>
          <w:rFonts w:ascii="Arial" w:hAnsi="Arial" w:cs="Arial"/>
          <w:sz w:val="20"/>
          <w:szCs w:val="20"/>
        </w:rPr>
        <w:t xml:space="preserve">Petrem Pánkem </w:t>
      </w:r>
      <w:r w:rsidR="000656F4" w:rsidRPr="00937412">
        <w:rPr>
          <w:rFonts w:ascii="Arial" w:hAnsi="Arial" w:cs="Arial"/>
          <w:sz w:val="20"/>
          <w:szCs w:val="20"/>
        </w:rPr>
        <w:t xml:space="preserve">a Janem </w:t>
      </w:r>
      <w:proofErr w:type="spellStart"/>
      <w:r w:rsidR="000656F4" w:rsidRPr="00937412">
        <w:rPr>
          <w:rFonts w:ascii="Arial" w:hAnsi="Arial" w:cs="Arial"/>
          <w:sz w:val="20"/>
          <w:szCs w:val="20"/>
        </w:rPr>
        <w:t>Knyttlem</w:t>
      </w:r>
      <w:proofErr w:type="spellEnd"/>
      <w:r w:rsidR="000656F4" w:rsidRPr="00937412">
        <w:rPr>
          <w:rFonts w:ascii="Arial" w:hAnsi="Arial" w:cs="Arial"/>
          <w:sz w:val="20"/>
          <w:szCs w:val="20"/>
        </w:rPr>
        <w:t>,</w:t>
      </w:r>
      <w:r w:rsidR="00374961" w:rsidRPr="00937412">
        <w:rPr>
          <w:rFonts w:ascii="Arial" w:hAnsi="Arial" w:cs="Arial"/>
          <w:sz w:val="20"/>
          <w:szCs w:val="20"/>
        </w:rPr>
        <w:t xml:space="preserve"> </w:t>
      </w:r>
      <w:r w:rsidR="000656F4" w:rsidRPr="00937412">
        <w:rPr>
          <w:rFonts w:ascii="Arial" w:hAnsi="Arial" w:cs="Arial"/>
          <w:sz w:val="20"/>
          <w:szCs w:val="20"/>
        </w:rPr>
        <w:t>prokuristé</w:t>
      </w:r>
    </w:p>
    <w:p w14:paraId="78F005AF" w14:textId="0C126556" w:rsidR="00497D6C" w:rsidRPr="00383250" w:rsidRDefault="00497D6C" w:rsidP="00497D6C">
      <w:pPr>
        <w:pStyle w:val="dajeosmluvnstran"/>
        <w:rPr>
          <w:rFonts w:ascii="Arial" w:hAnsi="Arial" w:cs="Arial"/>
          <w:sz w:val="20"/>
          <w:szCs w:val="20"/>
        </w:rPr>
      </w:pPr>
      <w:r w:rsidRPr="00383250">
        <w:rPr>
          <w:rFonts w:ascii="Arial" w:hAnsi="Arial" w:cs="Arial"/>
          <w:sz w:val="20"/>
          <w:szCs w:val="20"/>
        </w:rPr>
        <w:t>(dále jen „</w:t>
      </w:r>
      <w:r w:rsidRPr="00383250">
        <w:rPr>
          <w:rStyle w:val="ProhlensmluvnchstranChar"/>
          <w:rFonts w:cs="Arial"/>
          <w:szCs w:val="20"/>
        </w:rPr>
        <w:t>Zhotovitel</w:t>
      </w:r>
      <w:r w:rsidRPr="00383250">
        <w:rPr>
          <w:rFonts w:ascii="Arial" w:hAnsi="Arial" w:cs="Arial"/>
          <w:sz w:val="20"/>
          <w:szCs w:val="20"/>
        </w:rPr>
        <w:t>“)</w:t>
      </w:r>
    </w:p>
    <w:p w14:paraId="2B16F905" w14:textId="77777777" w:rsidR="00497D6C" w:rsidRPr="00383250" w:rsidRDefault="00497D6C" w:rsidP="00497D6C">
      <w:pPr>
        <w:pStyle w:val="dajeosmluvnstran"/>
        <w:rPr>
          <w:rStyle w:val="Kurzva"/>
          <w:rFonts w:ascii="Arial" w:hAnsi="Arial"/>
          <w:sz w:val="20"/>
          <w:lang w:val="cs-CZ"/>
        </w:rPr>
      </w:pPr>
      <w:r>
        <w:rPr>
          <w:rStyle w:val="Kurzva"/>
          <w:rFonts w:ascii="Arial" w:hAnsi="Arial"/>
          <w:sz w:val="20"/>
          <w:lang w:val="cs-CZ"/>
        </w:rPr>
        <w:t xml:space="preserve"> </w:t>
      </w:r>
    </w:p>
    <w:p w14:paraId="2B5C04C4" w14:textId="77777777" w:rsidR="00497D6C" w:rsidRPr="00CF01C1" w:rsidRDefault="00497D6C" w:rsidP="00497D6C">
      <w:pPr>
        <w:jc w:val="center"/>
        <w:rPr>
          <w:rFonts w:ascii="Arial" w:hAnsi="Arial"/>
          <w:sz w:val="20"/>
        </w:rPr>
      </w:pPr>
    </w:p>
    <w:p w14:paraId="042FA5C7" w14:textId="2A34296D" w:rsidR="00497D6C" w:rsidRPr="00CF01C1" w:rsidRDefault="00497D6C" w:rsidP="00497D6C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dnešního dne uzavřely </w:t>
      </w:r>
      <w:r>
        <w:rPr>
          <w:rFonts w:ascii="Arial" w:hAnsi="Arial"/>
          <w:sz w:val="20"/>
        </w:rPr>
        <w:t xml:space="preserve">tento dodatek č. </w:t>
      </w:r>
      <w:r w:rsidR="0033670B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ke smlouvě o dílo ze dne 15</w:t>
      </w:r>
      <w:r w:rsidRPr="009C552E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1</w:t>
      </w:r>
      <w:r w:rsidRPr="009C552E">
        <w:rPr>
          <w:rFonts w:ascii="Arial" w:hAnsi="Arial"/>
          <w:sz w:val="20"/>
        </w:rPr>
        <w:t>. 20</w:t>
      </w:r>
      <w:r>
        <w:rPr>
          <w:rFonts w:ascii="Arial" w:hAnsi="Arial"/>
          <w:sz w:val="20"/>
        </w:rPr>
        <w:t>20</w:t>
      </w:r>
    </w:p>
    <w:p w14:paraId="32F77D37" w14:textId="77777777" w:rsidR="00497D6C" w:rsidRPr="00CF01C1" w:rsidRDefault="00497D6C" w:rsidP="00497D6C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Dodatek</w:t>
      </w:r>
      <w:r w:rsidRPr="00CF01C1">
        <w:rPr>
          <w:rFonts w:ascii="Arial" w:hAnsi="Arial"/>
          <w:sz w:val="20"/>
        </w:rPr>
        <w:t>“).</w:t>
      </w:r>
    </w:p>
    <w:p w14:paraId="5B8B6A1D" w14:textId="77777777" w:rsidR="00497D6C" w:rsidRPr="002143E2" w:rsidRDefault="00497D6C" w:rsidP="00497D6C">
      <w:pPr>
        <w:pStyle w:val="Prohlensmluvnchstran"/>
      </w:pPr>
      <w:r w:rsidRPr="002143E2">
        <w:br w:type="page"/>
      </w:r>
    </w:p>
    <w:p w14:paraId="0E72D126" w14:textId="77777777" w:rsidR="00497D6C" w:rsidRPr="006A4320" w:rsidRDefault="00497D6C" w:rsidP="00497D6C">
      <w:pPr>
        <w:pStyle w:val="lneksmlouvy"/>
        <w:rPr>
          <w:rFonts w:cs="Arial"/>
          <w:szCs w:val="20"/>
        </w:rPr>
      </w:pPr>
      <w:r w:rsidRPr="006A4320">
        <w:rPr>
          <w:rFonts w:cs="Arial"/>
          <w:szCs w:val="20"/>
        </w:rPr>
        <w:lastRenderedPageBreak/>
        <w:t>ÚVODNÍ USTANOVENÍ</w:t>
      </w:r>
    </w:p>
    <w:p w14:paraId="65CE66E2" w14:textId="4CB1E6FC" w:rsidR="00497D6C" w:rsidRPr="008C0D7A" w:rsidRDefault="00497D6C" w:rsidP="00497D6C">
      <w:pPr>
        <w:pStyle w:val="Textlnkuslovan"/>
        <w:rPr>
          <w:rFonts w:cs="Arial"/>
          <w:szCs w:val="20"/>
          <w:lang w:val="cs-CZ"/>
        </w:rPr>
      </w:pPr>
      <w:r w:rsidRPr="008C0D7A">
        <w:rPr>
          <w:rFonts w:cs="Arial"/>
          <w:szCs w:val="20"/>
          <w:lang w:val="cs-CZ"/>
        </w:rPr>
        <w:t>Smluvní strany uzavřely na základě výsledku zjednodušeného podlimitního řízení „INTRANET NA PLATFORMĚ SHAREPOINT“ dne 15. 1. 2020 smlouvou o dílo</w:t>
      </w:r>
      <w:r w:rsidR="0033670B">
        <w:rPr>
          <w:rFonts w:cs="Arial"/>
          <w:szCs w:val="20"/>
          <w:lang w:val="cs-CZ"/>
        </w:rPr>
        <w:t xml:space="preserve">, která byla </w:t>
      </w:r>
      <w:r w:rsidR="003432C0">
        <w:rPr>
          <w:rFonts w:cs="Arial"/>
          <w:szCs w:val="20"/>
          <w:lang w:val="cs-CZ"/>
        </w:rPr>
        <w:t>následně upravena dodatkem č. 1 ze dne 3. 8. 2020</w:t>
      </w:r>
      <w:r w:rsidRPr="008C0D7A">
        <w:rPr>
          <w:rFonts w:cs="Arial"/>
          <w:szCs w:val="20"/>
          <w:lang w:val="cs-CZ"/>
        </w:rPr>
        <w:t xml:space="preserve"> (</w:t>
      </w:r>
      <w:r w:rsidR="003432C0">
        <w:rPr>
          <w:rFonts w:cs="Arial"/>
          <w:szCs w:val="20"/>
          <w:lang w:val="cs-CZ"/>
        </w:rPr>
        <w:t xml:space="preserve">smlouva o dílo ve znění jejího dodatku č. 1 </w:t>
      </w:r>
      <w:r w:rsidRPr="008C0D7A">
        <w:rPr>
          <w:rFonts w:cs="Arial"/>
          <w:szCs w:val="20"/>
          <w:lang w:val="cs-CZ"/>
        </w:rPr>
        <w:t>dále jen „</w:t>
      </w:r>
      <w:r w:rsidRPr="008C0D7A">
        <w:rPr>
          <w:rFonts w:cs="Arial"/>
          <w:b/>
          <w:bCs/>
          <w:szCs w:val="20"/>
          <w:lang w:val="cs-CZ"/>
        </w:rPr>
        <w:t>Smlouva</w:t>
      </w:r>
      <w:r w:rsidRPr="008C0D7A">
        <w:rPr>
          <w:rFonts w:cs="Arial"/>
          <w:szCs w:val="20"/>
          <w:lang w:val="cs-CZ"/>
        </w:rPr>
        <w:t>“).</w:t>
      </w:r>
    </w:p>
    <w:p w14:paraId="3A4DE244" w14:textId="4D9485FA" w:rsidR="00497D6C" w:rsidRPr="00BB0E62" w:rsidRDefault="00497D6C" w:rsidP="00497D6C">
      <w:pPr>
        <w:pStyle w:val="Textlnkuslovan"/>
        <w:rPr>
          <w:rFonts w:cs="Arial"/>
          <w:szCs w:val="20"/>
          <w:lang w:val="cs-CZ"/>
        </w:rPr>
      </w:pPr>
      <w:bookmarkStart w:id="2" w:name="_Hlk34299734"/>
      <w:r>
        <w:rPr>
          <w:lang w:val="cs-CZ"/>
        </w:rPr>
        <w:t>Objednatel</w:t>
      </w:r>
      <w:r w:rsidRPr="00AD73FA">
        <w:t xml:space="preserve"> identifikoval na své straně potřebu </w:t>
      </w:r>
      <w:r>
        <w:t>navýšit maximální rozsah čerpání Ad</w:t>
      </w:r>
      <w:r w:rsidR="007227D4">
        <w:rPr>
          <w:lang w:val="cs-CZ"/>
        </w:rPr>
        <w:t>-</w:t>
      </w:r>
      <w:r>
        <w:t>hoc služeb ve smyslu Smlouvy.</w:t>
      </w:r>
      <w:r>
        <w:rPr>
          <w:rFonts w:cs="Arial"/>
          <w:szCs w:val="20"/>
          <w:lang w:val="cs-CZ"/>
        </w:rPr>
        <w:t xml:space="preserve"> </w:t>
      </w:r>
      <w:r w:rsidRPr="00BB0E62">
        <w:rPr>
          <w:rFonts w:cs="Arial"/>
          <w:szCs w:val="20"/>
          <w:lang w:val="cs-CZ"/>
        </w:rPr>
        <w:t xml:space="preserve">  </w:t>
      </w:r>
    </w:p>
    <w:bookmarkEnd w:id="2"/>
    <w:p w14:paraId="58EE0F56" w14:textId="77777777" w:rsidR="00497D6C" w:rsidRPr="006A4320" w:rsidRDefault="00497D6C" w:rsidP="00497D6C">
      <w:pPr>
        <w:pStyle w:val="Textlnkuslovan"/>
        <w:rPr>
          <w:rFonts w:cs="Arial"/>
          <w:szCs w:val="20"/>
          <w:lang w:val="cs-CZ"/>
        </w:rPr>
      </w:pPr>
      <w:r w:rsidRPr="006A4320">
        <w:rPr>
          <w:rFonts w:cs="Arial"/>
          <w:szCs w:val="20"/>
          <w:lang w:val="cs-CZ"/>
        </w:rPr>
        <w:t>S ohledem na výše uvedené skutečnosti se smluvní strany dohodly na změnách Smlouvy uvedených v tomto Dodatku.</w:t>
      </w:r>
    </w:p>
    <w:p w14:paraId="3FCF3EC4" w14:textId="519307A6" w:rsidR="00497D6C" w:rsidRPr="004842C6" w:rsidRDefault="00497D6C" w:rsidP="00497D6C">
      <w:pPr>
        <w:pStyle w:val="Textlnkuslovan"/>
        <w:rPr>
          <w:rFonts w:cs="Arial"/>
          <w:szCs w:val="20"/>
          <w:lang w:val="cs-CZ"/>
        </w:rPr>
      </w:pPr>
      <w:bookmarkStart w:id="3" w:name="_Ref378856620"/>
      <w:bookmarkStart w:id="4" w:name="_Toc212632746"/>
      <w:r w:rsidRPr="00FC5DCC">
        <w:rPr>
          <w:lang w:val="cs-CZ"/>
        </w:rPr>
        <w:t xml:space="preserve">Tento Dodatek je uzavírán v souladu s ustanovením § 222 odst. </w:t>
      </w:r>
      <w:r>
        <w:rPr>
          <w:lang w:val="cs-CZ"/>
        </w:rPr>
        <w:t>4</w:t>
      </w:r>
      <w:r w:rsidRPr="00FC5DCC">
        <w:rPr>
          <w:lang w:val="cs-CZ"/>
        </w:rPr>
        <w:t xml:space="preserve"> zákona č.134/2016 Sb., o</w:t>
      </w:r>
      <w:r>
        <w:rPr>
          <w:lang w:val="cs-CZ"/>
        </w:rPr>
        <w:t> </w:t>
      </w:r>
      <w:r w:rsidRPr="00FC5DCC">
        <w:rPr>
          <w:lang w:val="cs-CZ"/>
        </w:rPr>
        <w:t>zadávání veřejných zakázek, ve znění pozdějších předpisů. Změn</w:t>
      </w:r>
      <w:r>
        <w:rPr>
          <w:lang w:val="cs-CZ"/>
        </w:rPr>
        <w:t>a</w:t>
      </w:r>
      <w:r w:rsidRPr="00FC5DCC">
        <w:rPr>
          <w:lang w:val="cs-CZ"/>
        </w:rPr>
        <w:t xml:space="preserve"> Smlouvy uveden</w:t>
      </w:r>
      <w:r>
        <w:rPr>
          <w:lang w:val="cs-CZ"/>
        </w:rPr>
        <w:t>á</w:t>
      </w:r>
      <w:r w:rsidRPr="00FC5DCC">
        <w:rPr>
          <w:lang w:val="cs-CZ"/>
        </w:rPr>
        <w:t xml:space="preserve"> v tomto Dodatku nepředstavuj</w:t>
      </w:r>
      <w:r>
        <w:rPr>
          <w:lang w:val="cs-CZ"/>
        </w:rPr>
        <w:t>e</w:t>
      </w:r>
      <w:r w:rsidRPr="00FC5DCC">
        <w:rPr>
          <w:lang w:val="cs-CZ"/>
        </w:rPr>
        <w:t xml:space="preserve"> podstatnou změnu </w:t>
      </w:r>
      <w:r>
        <w:rPr>
          <w:lang w:val="cs-CZ"/>
        </w:rPr>
        <w:t xml:space="preserve">závazku ze </w:t>
      </w:r>
      <w:r w:rsidRPr="00FC5DCC">
        <w:rPr>
          <w:lang w:val="cs-CZ"/>
        </w:rPr>
        <w:t xml:space="preserve">Smlouvy, </w:t>
      </w:r>
      <w:r>
        <w:rPr>
          <w:lang w:val="cs-CZ"/>
        </w:rPr>
        <w:t>neboť</w:t>
      </w:r>
      <w:r w:rsidRPr="00FC5DCC">
        <w:rPr>
          <w:lang w:val="cs-CZ"/>
        </w:rPr>
        <w:t xml:space="preserve"> změna Smlouvy uvedená v tomto Dodatku </w:t>
      </w:r>
      <w:r>
        <w:rPr>
          <w:lang w:val="cs-CZ"/>
        </w:rPr>
        <w:t>(i</w:t>
      </w:r>
      <w:r w:rsidRPr="00FC5DCC">
        <w:rPr>
          <w:lang w:val="cs-CZ"/>
        </w:rPr>
        <w:t>) </w:t>
      </w:r>
      <w:r w:rsidRPr="0090397D">
        <w:rPr>
          <w:lang w:val="cs-CZ"/>
        </w:rPr>
        <w:t>nemění celkovou povahu veřejné zakázky</w:t>
      </w:r>
      <w:r>
        <w:rPr>
          <w:lang w:val="cs-CZ"/>
        </w:rPr>
        <w:t>,</w:t>
      </w:r>
      <w:r w:rsidRPr="0090397D">
        <w:rPr>
          <w:lang w:val="cs-CZ"/>
        </w:rPr>
        <w:t xml:space="preserve"> </w:t>
      </w:r>
      <w:r>
        <w:rPr>
          <w:lang w:val="cs-CZ"/>
        </w:rPr>
        <w:t>(</w:t>
      </w:r>
      <w:proofErr w:type="spellStart"/>
      <w:r>
        <w:rPr>
          <w:lang w:val="cs-CZ"/>
        </w:rPr>
        <w:t>ii</w:t>
      </w:r>
      <w:proofErr w:type="spellEnd"/>
      <w:r>
        <w:rPr>
          <w:lang w:val="cs-CZ"/>
        </w:rPr>
        <w:t>)</w:t>
      </w:r>
      <w:r w:rsidRPr="0090397D">
        <w:rPr>
          <w:lang w:val="cs-CZ"/>
        </w:rPr>
        <w:t xml:space="preserve"> její hodnota je</w:t>
      </w:r>
      <w:r>
        <w:rPr>
          <w:lang w:val="cs-CZ"/>
        </w:rPr>
        <w:t xml:space="preserve"> </w:t>
      </w:r>
      <w:r w:rsidRPr="0090397D">
        <w:rPr>
          <w:lang w:val="cs-CZ"/>
        </w:rPr>
        <w:t>nižší než finanční limit pro nadlimitní veřejnou zakázku a</w:t>
      </w:r>
      <w:r>
        <w:rPr>
          <w:lang w:val="cs-CZ"/>
        </w:rPr>
        <w:t xml:space="preserve"> současně </w:t>
      </w:r>
      <w:r w:rsidRPr="0090397D">
        <w:rPr>
          <w:lang w:val="cs-CZ"/>
        </w:rPr>
        <w:t>nižší než</w:t>
      </w:r>
      <w:r>
        <w:rPr>
          <w:lang w:val="cs-CZ"/>
        </w:rPr>
        <w:t xml:space="preserve"> </w:t>
      </w:r>
      <w:r w:rsidRPr="0090397D">
        <w:rPr>
          <w:lang w:val="cs-CZ"/>
        </w:rPr>
        <w:t>10 % původní hodnoty závazku</w:t>
      </w:r>
      <w:r>
        <w:rPr>
          <w:lang w:val="cs-CZ"/>
        </w:rPr>
        <w:t xml:space="preserve"> ze Smlouvy.</w:t>
      </w:r>
      <w:r w:rsidRPr="004842C6">
        <w:rPr>
          <w:rFonts w:cs="Arial"/>
          <w:szCs w:val="20"/>
          <w:lang w:val="cs-CZ"/>
        </w:rPr>
        <w:t xml:space="preserve">  </w:t>
      </w:r>
    </w:p>
    <w:bookmarkEnd w:id="3"/>
    <w:p w14:paraId="0CA7CDF5" w14:textId="77777777" w:rsidR="00497D6C" w:rsidRPr="006A4320" w:rsidRDefault="00497D6C" w:rsidP="00497D6C">
      <w:pPr>
        <w:pStyle w:val="lneksmlouvy"/>
        <w:rPr>
          <w:rFonts w:cs="Arial"/>
          <w:szCs w:val="20"/>
        </w:rPr>
      </w:pPr>
      <w:r w:rsidRPr="006A4320">
        <w:rPr>
          <w:rFonts w:cs="Arial"/>
          <w:szCs w:val="20"/>
        </w:rPr>
        <w:t xml:space="preserve">PŘEDMĚT </w:t>
      </w:r>
      <w:bookmarkEnd w:id="4"/>
      <w:r w:rsidRPr="006A4320">
        <w:rPr>
          <w:rFonts w:cs="Arial"/>
          <w:szCs w:val="20"/>
          <w:lang w:val="cs-CZ"/>
        </w:rPr>
        <w:t>DODATKU</w:t>
      </w:r>
    </w:p>
    <w:p w14:paraId="1C94E0EF" w14:textId="2137EE98" w:rsidR="00497D6C" w:rsidRDefault="00497D6C" w:rsidP="00497D6C">
      <w:pPr>
        <w:pStyle w:val="Textlnkuslovan"/>
        <w:rPr>
          <w:rFonts w:cs="Arial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6A4320">
        <w:rPr>
          <w:rFonts w:cs="Arial"/>
          <w:szCs w:val="20"/>
          <w:lang w:val="cs-CZ"/>
        </w:rPr>
        <w:t>Smluvní strany se dohodly, že</w:t>
      </w:r>
      <w:r w:rsidR="00D01BE0">
        <w:rPr>
          <w:rFonts w:cs="Arial"/>
          <w:szCs w:val="20"/>
          <w:lang w:val="cs-CZ"/>
        </w:rPr>
        <w:t xml:space="preserve"> ustanovení odst. 9.1.3 Smlouvy se</w:t>
      </w:r>
      <w:r w:rsidR="00163B9F">
        <w:rPr>
          <w:rFonts w:cs="Arial"/>
          <w:szCs w:val="20"/>
          <w:lang w:val="cs-CZ"/>
        </w:rPr>
        <w:t xml:space="preserve"> </w:t>
      </w:r>
      <w:proofErr w:type="gramStart"/>
      <w:r w:rsidR="00163B9F">
        <w:rPr>
          <w:rFonts w:cs="Arial"/>
          <w:szCs w:val="20"/>
          <w:lang w:val="cs-CZ"/>
        </w:rPr>
        <w:t>ruší</w:t>
      </w:r>
      <w:proofErr w:type="gramEnd"/>
      <w:r w:rsidR="00163B9F">
        <w:rPr>
          <w:rFonts w:cs="Arial"/>
          <w:szCs w:val="20"/>
          <w:lang w:val="cs-CZ"/>
        </w:rPr>
        <w:t xml:space="preserve"> a</w:t>
      </w:r>
      <w:r w:rsidR="00D01BE0">
        <w:rPr>
          <w:rFonts w:cs="Arial"/>
          <w:szCs w:val="20"/>
          <w:lang w:val="cs-CZ"/>
        </w:rPr>
        <w:t xml:space="preserve"> nahrazuje následujícím zněním:</w:t>
      </w:r>
    </w:p>
    <w:p w14:paraId="1685FBC1" w14:textId="3CE772A2" w:rsidR="00497D6C" w:rsidRPr="00D01BE0" w:rsidRDefault="00231547" w:rsidP="00D01BE0">
      <w:pPr>
        <w:pStyle w:val="Textlnkuslovan"/>
        <w:numPr>
          <w:ilvl w:val="0"/>
          <w:numId w:val="0"/>
        </w:numPr>
        <w:ind w:left="737"/>
        <w:rPr>
          <w:rFonts w:cs="Arial"/>
          <w:szCs w:val="20"/>
        </w:rPr>
      </w:pPr>
      <w:r w:rsidRPr="00D01BE0">
        <w:rPr>
          <w:rFonts w:cs="Arial"/>
          <w:i/>
          <w:iCs/>
          <w:lang w:val="cs-CZ"/>
        </w:rPr>
        <w:t>„</w:t>
      </w:r>
      <w:r w:rsidR="00201CA1">
        <w:rPr>
          <w:rFonts w:cs="Arial"/>
          <w:i/>
          <w:iCs/>
          <w:lang w:val="cs-CZ"/>
        </w:rPr>
        <w:t xml:space="preserve">maximální </w:t>
      </w:r>
      <w:r w:rsidRPr="00D01BE0">
        <w:rPr>
          <w:i/>
          <w:iCs/>
        </w:rPr>
        <w:t xml:space="preserve">cena za Ad-hoc služby činí </w:t>
      </w:r>
      <w:r w:rsidR="001616A6" w:rsidRPr="001616A6">
        <w:rPr>
          <w:i/>
          <w:iCs/>
        </w:rPr>
        <w:t>1 651</w:t>
      </w:r>
      <w:r w:rsidR="001616A6">
        <w:rPr>
          <w:i/>
          <w:iCs/>
        </w:rPr>
        <w:t> </w:t>
      </w:r>
      <w:r w:rsidR="001616A6" w:rsidRPr="001616A6">
        <w:rPr>
          <w:i/>
          <w:iCs/>
        </w:rPr>
        <w:t>680</w:t>
      </w:r>
      <w:r w:rsidR="001616A6">
        <w:rPr>
          <w:i/>
          <w:iCs/>
          <w:lang w:val="cs-CZ"/>
        </w:rPr>
        <w:t>,-</w:t>
      </w:r>
      <w:r w:rsidRPr="001616A6">
        <w:rPr>
          <w:i/>
          <w:iCs/>
        </w:rPr>
        <w:t xml:space="preserve"> Kč</w:t>
      </w:r>
      <w:r w:rsidRPr="00D01BE0">
        <w:rPr>
          <w:i/>
          <w:iCs/>
        </w:rPr>
        <w:t xml:space="preserve"> bez DPH, sazba DPH činí 21 %, DPH činí </w:t>
      </w:r>
      <w:r w:rsidR="001616A6" w:rsidRPr="001616A6">
        <w:rPr>
          <w:i/>
          <w:iCs/>
        </w:rPr>
        <w:t>346 852,8</w:t>
      </w:r>
      <w:r w:rsidRPr="001616A6">
        <w:rPr>
          <w:i/>
          <w:iCs/>
        </w:rPr>
        <w:t xml:space="preserve"> Kč</w:t>
      </w:r>
      <w:r w:rsidRPr="00D01BE0">
        <w:rPr>
          <w:i/>
          <w:iCs/>
        </w:rPr>
        <w:t xml:space="preserve">, cena s DPH činí </w:t>
      </w:r>
      <w:r w:rsidR="00411E21" w:rsidRPr="00411E21">
        <w:rPr>
          <w:i/>
          <w:iCs/>
        </w:rPr>
        <w:t>1 998 532,8</w:t>
      </w:r>
      <w:r w:rsidRPr="00411E21">
        <w:rPr>
          <w:i/>
          <w:iCs/>
        </w:rPr>
        <w:t xml:space="preserve"> Kč</w:t>
      </w:r>
      <w:r w:rsidR="00CC2724">
        <w:rPr>
          <w:i/>
          <w:iCs/>
          <w:lang w:val="cs-CZ"/>
        </w:rPr>
        <w:t xml:space="preserve">, přičemž cena za </w:t>
      </w:r>
      <w:r w:rsidR="00CC2724" w:rsidRPr="00D01BE0">
        <w:rPr>
          <w:i/>
          <w:iCs/>
        </w:rPr>
        <w:t>Ad-hoc služby</w:t>
      </w:r>
      <w:r w:rsidRPr="00D01BE0">
        <w:rPr>
          <w:i/>
          <w:iCs/>
        </w:rPr>
        <w:t xml:space="preserve"> je</w:t>
      </w:r>
      <w:r w:rsidR="00CC2724">
        <w:rPr>
          <w:i/>
          <w:iCs/>
          <w:lang w:val="cs-CZ"/>
        </w:rPr>
        <w:t xml:space="preserve"> dále</w:t>
      </w:r>
      <w:r w:rsidRPr="00D01BE0">
        <w:rPr>
          <w:i/>
          <w:iCs/>
        </w:rPr>
        <w:t xml:space="preserve"> specifikována v </w:t>
      </w:r>
      <w:r w:rsidR="001A7A74">
        <w:rPr>
          <w:i/>
          <w:iCs/>
          <w:lang w:val="cs-CZ"/>
        </w:rPr>
        <w:t>p</w:t>
      </w:r>
      <w:proofErr w:type="spellStart"/>
      <w:r w:rsidRPr="00D01BE0">
        <w:rPr>
          <w:i/>
          <w:iCs/>
        </w:rPr>
        <w:t>říloze</w:t>
      </w:r>
      <w:proofErr w:type="spellEnd"/>
      <w:r w:rsidRPr="00D01BE0">
        <w:rPr>
          <w:i/>
          <w:iCs/>
        </w:rPr>
        <w:t xml:space="preserve"> č. 3 této Smlouvy.</w:t>
      </w:r>
      <w:r w:rsidRPr="00D01BE0">
        <w:rPr>
          <w:i/>
          <w:iCs/>
          <w:lang w:val="cs-CZ"/>
        </w:rPr>
        <w:t>“</w:t>
      </w:r>
      <w:r w:rsidR="00497D6C">
        <w:rPr>
          <w:rFonts w:cs="Arial"/>
        </w:rPr>
        <w:t>.</w:t>
      </w:r>
      <w:r w:rsidR="00497D6C">
        <w:rPr>
          <w:rFonts w:cs="Arial"/>
          <w:lang w:val="cs-CZ"/>
        </w:rPr>
        <w:t xml:space="preserve"> </w:t>
      </w:r>
    </w:p>
    <w:p w14:paraId="1E0DD008" w14:textId="61FFEC35" w:rsidR="00335F41" w:rsidRPr="00335F41" w:rsidRDefault="00B434CD" w:rsidP="00335F41">
      <w:pPr>
        <w:pStyle w:val="Textlnkuslov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příloze č. 2 Smlouvy se </w:t>
      </w:r>
      <w:r w:rsidR="00335F41">
        <w:rPr>
          <w:rFonts w:cs="Arial"/>
          <w:szCs w:val="20"/>
          <w:lang w:val="cs-CZ"/>
        </w:rPr>
        <w:t xml:space="preserve">věta </w:t>
      </w:r>
      <w:r w:rsidR="00335F41" w:rsidRPr="00192736">
        <w:rPr>
          <w:rFonts w:cs="Arial"/>
          <w:i/>
          <w:iCs/>
          <w:szCs w:val="20"/>
          <w:lang w:val="cs-CZ"/>
        </w:rPr>
        <w:t>„Rozsah služby je stanoven za Rozvoj a je započten do stanoveného maximálního limitu čerpání 90 MD za dobu trvání Smlouvy.“</w:t>
      </w:r>
      <w:r w:rsidR="00335F41" w:rsidRPr="00335F41">
        <w:rPr>
          <w:rFonts w:cs="Arial"/>
          <w:szCs w:val="20"/>
          <w:lang w:val="cs-CZ"/>
        </w:rPr>
        <w:t xml:space="preserve"> </w:t>
      </w:r>
      <w:r w:rsidR="009C60B7">
        <w:rPr>
          <w:rFonts w:cs="Arial"/>
          <w:szCs w:val="20"/>
          <w:lang w:val="cs-CZ"/>
        </w:rPr>
        <w:t xml:space="preserve"> </w:t>
      </w:r>
      <w:proofErr w:type="gramStart"/>
      <w:r w:rsidR="009C60B7">
        <w:rPr>
          <w:rFonts w:cs="Arial"/>
          <w:szCs w:val="20"/>
          <w:lang w:val="cs-CZ"/>
        </w:rPr>
        <w:t>ruší</w:t>
      </w:r>
      <w:proofErr w:type="gramEnd"/>
      <w:r w:rsidR="009C60B7">
        <w:rPr>
          <w:rFonts w:cs="Arial"/>
          <w:szCs w:val="20"/>
          <w:lang w:val="cs-CZ"/>
        </w:rPr>
        <w:t xml:space="preserve"> a </w:t>
      </w:r>
      <w:r w:rsidR="00335F41" w:rsidRPr="00335F41">
        <w:rPr>
          <w:rFonts w:cs="Arial"/>
          <w:szCs w:val="20"/>
          <w:lang w:val="cs-CZ"/>
        </w:rPr>
        <w:t>nahrazuje větou</w:t>
      </w:r>
      <w:r w:rsidR="00335F41">
        <w:rPr>
          <w:rFonts w:cs="Arial"/>
          <w:szCs w:val="20"/>
          <w:lang w:val="cs-CZ"/>
        </w:rPr>
        <w:t>:</w:t>
      </w:r>
      <w:r w:rsidR="00335F41" w:rsidRPr="00335F41">
        <w:rPr>
          <w:rFonts w:cs="Arial"/>
          <w:szCs w:val="20"/>
          <w:lang w:val="cs-CZ"/>
        </w:rPr>
        <w:t xml:space="preserve"> </w:t>
      </w:r>
      <w:r w:rsidR="00335F41" w:rsidRPr="00335F41">
        <w:rPr>
          <w:rFonts w:cs="Arial"/>
          <w:i/>
          <w:iCs/>
          <w:szCs w:val="20"/>
          <w:lang w:val="cs-CZ"/>
        </w:rPr>
        <w:t>„</w:t>
      </w:r>
      <w:r w:rsidR="00192736">
        <w:rPr>
          <w:rFonts w:cs="Arial"/>
          <w:i/>
          <w:iCs/>
          <w:szCs w:val="20"/>
          <w:lang w:val="cs-CZ"/>
        </w:rPr>
        <w:t>Pro s</w:t>
      </w:r>
      <w:r w:rsidR="00335F41" w:rsidRPr="00335F41">
        <w:rPr>
          <w:rFonts w:cs="Arial"/>
          <w:i/>
          <w:iCs/>
          <w:szCs w:val="20"/>
          <w:lang w:val="cs-CZ"/>
        </w:rPr>
        <w:t>lužb</w:t>
      </w:r>
      <w:r w:rsidR="00192736">
        <w:rPr>
          <w:rFonts w:cs="Arial"/>
          <w:i/>
          <w:iCs/>
          <w:szCs w:val="20"/>
          <w:lang w:val="cs-CZ"/>
        </w:rPr>
        <w:t>u</w:t>
      </w:r>
      <w:r w:rsidR="00335F41" w:rsidRPr="00335F41">
        <w:rPr>
          <w:rFonts w:cs="Arial"/>
          <w:i/>
          <w:iCs/>
          <w:szCs w:val="20"/>
          <w:lang w:val="cs-CZ"/>
        </w:rPr>
        <w:t xml:space="preserve"> Rozvoj </w:t>
      </w:r>
      <w:r w:rsidR="00192736">
        <w:rPr>
          <w:rFonts w:cs="Arial"/>
          <w:i/>
          <w:iCs/>
          <w:szCs w:val="20"/>
          <w:lang w:val="cs-CZ"/>
        </w:rPr>
        <w:t>je stanoven</w:t>
      </w:r>
      <w:r w:rsidR="00335F41" w:rsidRPr="00335F41">
        <w:rPr>
          <w:rFonts w:cs="Arial"/>
          <w:i/>
          <w:iCs/>
          <w:szCs w:val="20"/>
          <w:lang w:val="cs-CZ"/>
        </w:rPr>
        <w:t xml:space="preserve"> maximální limit čerpání 11</w:t>
      </w:r>
      <w:r w:rsidR="00192736">
        <w:rPr>
          <w:rFonts w:cs="Arial"/>
          <w:i/>
          <w:iCs/>
          <w:szCs w:val="20"/>
          <w:lang w:val="cs-CZ"/>
        </w:rPr>
        <w:t>1</w:t>
      </w:r>
      <w:r w:rsidR="00335F41" w:rsidRPr="00335F41">
        <w:rPr>
          <w:rFonts w:cs="Arial"/>
          <w:i/>
          <w:iCs/>
          <w:szCs w:val="20"/>
          <w:lang w:val="cs-CZ"/>
        </w:rPr>
        <w:t xml:space="preserve"> MD za dobu trvání Smlouvy.“</w:t>
      </w:r>
      <w:r w:rsidR="00192736">
        <w:rPr>
          <w:rFonts w:cs="Arial"/>
          <w:i/>
          <w:iCs/>
          <w:szCs w:val="20"/>
          <w:lang w:val="cs-CZ"/>
        </w:rPr>
        <w:t>.</w:t>
      </w:r>
      <w:r w:rsidR="00335F41" w:rsidRPr="00335F41">
        <w:rPr>
          <w:rFonts w:cs="Arial"/>
          <w:szCs w:val="20"/>
          <w:lang w:val="cs-CZ"/>
        </w:rPr>
        <w:t xml:space="preserve"> </w:t>
      </w:r>
    </w:p>
    <w:p w14:paraId="561D246E" w14:textId="52504958" w:rsidR="00D01BE0" w:rsidRPr="004842C6" w:rsidRDefault="00411E21" w:rsidP="00497D6C">
      <w:pPr>
        <w:pStyle w:val="Textlnkuslovan"/>
        <w:rPr>
          <w:rFonts w:cs="Arial"/>
          <w:szCs w:val="20"/>
        </w:rPr>
      </w:pPr>
      <w:r>
        <w:rPr>
          <w:rFonts w:cs="Arial"/>
          <w:szCs w:val="20"/>
          <w:lang w:val="cs-CZ"/>
        </w:rPr>
        <w:t>Příloha č. 3 Smlouvy (Rozpad ceny) se nahrazuje novým zněním uvedeným v příloze č. 1 k tomuto Dodatku.</w:t>
      </w:r>
    </w:p>
    <w:p w14:paraId="2D17E72B" w14:textId="77777777" w:rsidR="00497D6C" w:rsidRPr="006A4320" w:rsidRDefault="00497D6C" w:rsidP="00497D6C">
      <w:pPr>
        <w:pStyle w:val="lneksmlouvy"/>
        <w:rPr>
          <w:rFonts w:cs="Arial"/>
          <w:szCs w:val="20"/>
        </w:rPr>
      </w:pPr>
      <w:bookmarkStart w:id="12" w:name="_Toc212632765"/>
      <w:bookmarkStart w:id="13" w:name="_Toc295034745"/>
      <w:bookmarkStart w:id="14" w:name="_Ref500717167"/>
      <w:r w:rsidRPr="006A4320">
        <w:rPr>
          <w:rFonts w:cs="Arial"/>
          <w:szCs w:val="20"/>
        </w:rPr>
        <w:t>ZÁVĚREČNÁ USTANOVENÍ</w:t>
      </w:r>
      <w:bookmarkEnd w:id="12"/>
      <w:bookmarkEnd w:id="13"/>
      <w:bookmarkEnd w:id="14"/>
    </w:p>
    <w:p w14:paraId="090C1E1D" w14:textId="77777777" w:rsidR="00497D6C" w:rsidRPr="00BB0E62" w:rsidRDefault="00497D6C" w:rsidP="00497D6C">
      <w:pPr>
        <w:pStyle w:val="Textlnkuslovan"/>
        <w:rPr>
          <w:rFonts w:cs="Arial"/>
          <w:szCs w:val="20"/>
        </w:rPr>
      </w:pPr>
      <w:bookmarkStart w:id="15" w:name="_Hlt313951407"/>
      <w:bookmarkStart w:id="16" w:name="_Ref304891672"/>
      <w:bookmarkEnd w:id="15"/>
      <w:r w:rsidRPr="00BB0E62">
        <w:rPr>
          <w:rFonts w:cs="Arial"/>
          <w:szCs w:val="20"/>
        </w:rPr>
        <w:t xml:space="preserve">Ustanovení </w:t>
      </w:r>
      <w:r w:rsidRPr="006A4320">
        <w:rPr>
          <w:rFonts w:cs="Arial"/>
          <w:szCs w:val="20"/>
        </w:rPr>
        <w:t>Smlouv</w:t>
      </w:r>
      <w:r w:rsidRPr="00BB0E62">
        <w:rPr>
          <w:rFonts w:cs="Arial"/>
          <w:szCs w:val="20"/>
        </w:rPr>
        <w:t>y tímto Dodatkem nedotčená zůstávají platná a účinná.</w:t>
      </w:r>
    </w:p>
    <w:p w14:paraId="30EBE892" w14:textId="77777777" w:rsidR="00497D6C" w:rsidRPr="006A4320" w:rsidRDefault="00497D6C" w:rsidP="00497D6C">
      <w:pPr>
        <w:pStyle w:val="Textlnkuslovan"/>
        <w:rPr>
          <w:rFonts w:cs="Arial"/>
          <w:szCs w:val="20"/>
        </w:rPr>
      </w:pPr>
      <w:r w:rsidRPr="00BB0E62">
        <w:rPr>
          <w:rFonts w:cs="Arial"/>
          <w:szCs w:val="20"/>
        </w:rPr>
        <w:t xml:space="preserve">Veškeré pojmy uvedené v tomto Dodatku budou vykládány v souladu s jejich výkladem uvedeným ve Smlouvě. </w:t>
      </w:r>
    </w:p>
    <w:p w14:paraId="6545FF0E" w14:textId="1D41F502" w:rsidR="00497D6C" w:rsidRPr="006A4320" w:rsidRDefault="00497D6C" w:rsidP="00497D6C">
      <w:pPr>
        <w:pStyle w:val="Textlnkuslovan"/>
        <w:rPr>
          <w:rFonts w:cs="Arial"/>
          <w:szCs w:val="20"/>
          <w:lang w:val="cs-CZ"/>
        </w:rPr>
      </w:pPr>
      <w:r w:rsidRPr="006A4320">
        <w:rPr>
          <w:rFonts w:cs="Arial"/>
          <w:szCs w:val="20"/>
          <w:lang w:val="cs-CZ"/>
        </w:rPr>
        <w:t xml:space="preserve">Nedílnou součást tohoto Dodatku </w:t>
      </w:r>
      <w:proofErr w:type="gramStart"/>
      <w:r w:rsidRPr="006A4320">
        <w:rPr>
          <w:rFonts w:cs="Arial"/>
          <w:szCs w:val="20"/>
          <w:lang w:val="cs-CZ"/>
        </w:rPr>
        <w:t>tvoří</w:t>
      </w:r>
      <w:proofErr w:type="gramEnd"/>
      <w:r w:rsidR="00411E21">
        <w:rPr>
          <w:rFonts w:cs="Arial"/>
          <w:szCs w:val="20"/>
          <w:lang w:val="cs-CZ"/>
        </w:rPr>
        <w:t xml:space="preserve"> jeho příloha č. 1:</w:t>
      </w:r>
      <w:r w:rsidRPr="006A4320">
        <w:rPr>
          <w:rFonts w:cs="Arial"/>
          <w:szCs w:val="20"/>
          <w:lang w:val="cs-CZ"/>
        </w:rPr>
        <w:t xml:space="preserve"> nové znění Přílohy č. </w:t>
      </w:r>
      <w:r w:rsidR="00A83A0E">
        <w:rPr>
          <w:rFonts w:cs="Arial"/>
          <w:szCs w:val="20"/>
          <w:lang w:val="cs-CZ"/>
        </w:rPr>
        <w:t>3</w:t>
      </w:r>
      <w:r w:rsidRPr="006A4320">
        <w:rPr>
          <w:rFonts w:cs="Arial"/>
          <w:szCs w:val="20"/>
          <w:lang w:val="cs-CZ"/>
        </w:rPr>
        <w:t xml:space="preserve"> Smlouvy</w:t>
      </w:r>
      <w:r w:rsidR="00DB74F3">
        <w:rPr>
          <w:rFonts w:cs="Arial"/>
          <w:szCs w:val="20"/>
          <w:lang w:val="cs-CZ"/>
        </w:rPr>
        <w:t xml:space="preserve"> </w:t>
      </w:r>
      <w:r w:rsidR="00DB74F3" w:rsidRPr="006A4320">
        <w:rPr>
          <w:rFonts w:cs="Arial"/>
          <w:i/>
          <w:iCs/>
          <w:szCs w:val="20"/>
          <w:lang w:val="cs-CZ"/>
        </w:rPr>
        <w:t>–</w:t>
      </w:r>
      <w:r w:rsidRPr="006A4320">
        <w:rPr>
          <w:rFonts w:cs="Arial"/>
          <w:szCs w:val="20"/>
          <w:lang w:val="cs-CZ"/>
        </w:rPr>
        <w:t xml:space="preserve"> </w:t>
      </w:r>
      <w:r w:rsidR="00A83A0E">
        <w:rPr>
          <w:i/>
          <w:lang w:val="cs-CZ"/>
        </w:rPr>
        <w:t>Rozpad ceny.</w:t>
      </w:r>
      <w:r w:rsidRPr="006A4320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</w:p>
    <w:p w14:paraId="4956AA01" w14:textId="77777777" w:rsidR="00497D6C" w:rsidRDefault="00497D6C" w:rsidP="00497D6C">
      <w:pPr>
        <w:pStyle w:val="Textlnkuslovan"/>
        <w:rPr>
          <w:rFonts w:cs="Arial"/>
          <w:szCs w:val="20"/>
        </w:rPr>
      </w:pPr>
      <w:r w:rsidRPr="006A4320">
        <w:rPr>
          <w:rFonts w:cs="Arial"/>
          <w:szCs w:val="20"/>
        </w:rPr>
        <w:t>T</w:t>
      </w:r>
      <w:r w:rsidRPr="006A4320">
        <w:rPr>
          <w:rFonts w:cs="Arial"/>
          <w:szCs w:val="20"/>
          <w:lang w:val="cs-CZ"/>
        </w:rPr>
        <w:t>en</w:t>
      </w:r>
      <w:r w:rsidRPr="006A4320">
        <w:rPr>
          <w:rFonts w:cs="Arial"/>
          <w:szCs w:val="20"/>
        </w:rPr>
        <w:t xml:space="preserve">to </w:t>
      </w:r>
      <w:r w:rsidRPr="006A4320">
        <w:rPr>
          <w:rFonts w:cs="Arial"/>
          <w:szCs w:val="20"/>
          <w:lang w:val="cs-CZ"/>
        </w:rPr>
        <w:t>Dodatek</w:t>
      </w:r>
      <w:r w:rsidRPr="006A4320">
        <w:rPr>
          <w:rFonts w:cs="Arial"/>
          <w:szCs w:val="20"/>
        </w:rPr>
        <w:t xml:space="preserve"> je možné měnit pouze písemnou dohodou smluvních stran.</w:t>
      </w:r>
      <w:bookmarkEnd w:id="16"/>
    </w:p>
    <w:p w14:paraId="1CC4D41D" w14:textId="77777777" w:rsidR="00497D6C" w:rsidRPr="00C67C74" w:rsidRDefault="00497D6C" w:rsidP="00497D6C">
      <w:pPr>
        <w:pStyle w:val="Textlnkuslovan"/>
        <w:rPr>
          <w:rFonts w:cs="Arial"/>
          <w:szCs w:val="20"/>
        </w:rPr>
      </w:pPr>
      <w:r>
        <w:rPr>
          <w:lang w:val="cs-CZ"/>
        </w:rPr>
        <w:t>Zhotovitel</w:t>
      </w:r>
      <w:r w:rsidRPr="00967720">
        <w:t xml:space="preserve"> svým podpisem níže potvrzuje, že souhlasí s</w:t>
      </w:r>
      <w:r>
        <w:t> </w:t>
      </w:r>
      <w:r>
        <w:rPr>
          <w:lang w:val="cs-CZ"/>
        </w:rPr>
        <w:t>uveřejněním tohoto Dodatku v registru smluv</w:t>
      </w:r>
      <w:r>
        <w:t>.</w:t>
      </w:r>
    </w:p>
    <w:p w14:paraId="460A17A7" w14:textId="53487A73" w:rsidR="00497D6C" w:rsidRPr="00CF7FC7" w:rsidRDefault="00497D6C" w:rsidP="00497D6C">
      <w:pPr>
        <w:pStyle w:val="Textlnkuslovan"/>
        <w:rPr>
          <w:rFonts w:cs="Arial"/>
          <w:szCs w:val="20"/>
        </w:rPr>
      </w:pPr>
      <w:r w:rsidRPr="00272098">
        <w:t>T</w:t>
      </w:r>
      <w:r>
        <w:rPr>
          <w:lang w:val="cs-CZ"/>
        </w:rPr>
        <w:t>en</w:t>
      </w:r>
      <w:r>
        <w:t>to Dodatek</w:t>
      </w:r>
      <w:r w:rsidRPr="00272098">
        <w:t xml:space="preserve"> je </w:t>
      </w:r>
      <w:r>
        <w:rPr>
          <w:lang w:val="cs-CZ"/>
        </w:rPr>
        <w:t>vyhotoven</w:t>
      </w:r>
      <w:r w:rsidRPr="00272098">
        <w:t xml:space="preserve"> ve </w:t>
      </w:r>
      <w:r>
        <w:rPr>
          <w:lang w:val="cs-CZ"/>
        </w:rPr>
        <w:t>dvou</w:t>
      </w:r>
      <w:r w:rsidRPr="00272098">
        <w:t xml:space="preserve"> stejnopisech, z nichž každá strana obdrží po </w:t>
      </w:r>
      <w:r>
        <w:rPr>
          <w:lang w:val="cs-CZ"/>
        </w:rPr>
        <w:t>jednom</w:t>
      </w:r>
      <w:r w:rsidRPr="00272098">
        <w:t xml:space="preserve"> stejnopis</w:t>
      </w:r>
      <w:r>
        <w:rPr>
          <w:lang w:val="cs-CZ"/>
        </w:rPr>
        <w:t>u</w:t>
      </w:r>
      <w:r w:rsidRPr="00272098">
        <w:t>.</w:t>
      </w:r>
    </w:p>
    <w:p w14:paraId="03DB2FE6" w14:textId="207070FF" w:rsidR="00CF7FC7" w:rsidRPr="00CF7FC7" w:rsidRDefault="00CF7FC7" w:rsidP="00CF7FC7">
      <w:pPr>
        <w:pStyle w:val="Textlnkuslovan"/>
      </w:pPr>
      <w:r>
        <w:lastRenderedPageBreak/>
        <w:t xml:space="preserve">Pro vyloučení výkladových pochybností smluvní strany potvrzují, že Smlouva má být v souladu s harmonogramem plnění uvedeným v Příloze č. 4 Smlouvy vykládána tak, že služby Podpory a údržby mají být poskytovány po dobu 4 let od předání a převzetí Řešení. Poslední věta odst. 18.1 Smlouvy se nepoužije. </w:t>
      </w:r>
    </w:p>
    <w:p w14:paraId="1E8E6811" w14:textId="77777777" w:rsidR="00CF7FC7" w:rsidRPr="006A4320" w:rsidRDefault="00CF7FC7" w:rsidP="00CF7FC7">
      <w:pPr>
        <w:pStyle w:val="Textlnkuslovan"/>
        <w:numPr>
          <w:ilvl w:val="0"/>
          <w:numId w:val="0"/>
        </w:numPr>
        <w:ind w:left="737"/>
        <w:rPr>
          <w:rFonts w:cs="Arial"/>
          <w:szCs w:val="20"/>
        </w:rPr>
      </w:pPr>
    </w:p>
    <w:p w14:paraId="32D88714" w14:textId="77777777" w:rsidR="00497D6C" w:rsidRPr="006A4320" w:rsidRDefault="00497D6C" w:rsidP="00497D6C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6A4320">
        <w:rPr>
          <w:rFonts w:ascii="Arial" w:hAnsi="Arial" w:cs="Arial"/>
          <w:b/>
          <w:sz w:val="20"/>
          <w:szCs w:val="20"/>
        </w:rPr>
        <w:t>Smluvní strany prohlašují, že si tento Dodatek přečetly, že s jeho obsahem souhlasí a na důkaz toho k němu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2"/>
        <w:gridCol w:w="4888"/>
      </w:tblGrid>
      <w:tr w:rsidR="00497D6C" w:rsidRPr="006A4320" w14:paraId="45C0FF7A" w14:textId="77777777" w:rsidTr="00B859BC">
        <w:trPr>
          <w:jc w:val="center"/>
        </w:trPr>
        <w:tc>
          <w:tcPr>
            <w:tcW w:w="4535" w:type="dxa"/>
          </w:tcPr>
          <w:p w14:paraId="37C2D857" w14:textId="77777777" w:rsidR="00497D6C" w:rsidRPr="006A4320" w:rsidRDefault="00497D6C" w:rsidP="00B859BC">
            <w:pPr>
              <w:pStyle w:val="Prohlensmluvnchstran"/>
              <w:keepNext/>
              <w:keepLines/>
              <w:rPr>
                <w:rFonts w:cs="Arial"/>
                <w:szCs w:val="20"/>
                <w:lang w:val="cs-CZ"/>
              </w:rPr>
            </w:pPr>
            <w:r w:rsidRPr="006A4320">
              <w:rPr>
                <w:rFonts w:cs="Arial"/>
                <w:szCs w:val="20"/>
                <w:lang w:val="cs-CZ"/>
              </w:rPr>
              <w:t>Objednatel</w:t>
            </w:r>
          </w:p>
          <w:p w14:paraId="48F265C9" w14:textId="1622F7A6" w:rsidR="00497D6C" w:rsidRPr="006A4320" w:rsidRDefault="00497D6C" w:rsidP="002232AE">
            <w:pPr>
              <w:pStyle w:val="dajeosmluvnstran2"/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32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232AE">
              <w:rPr>
                <w:rFonts w:ascii="Arial" w:hAnsi="Arial" w:cs="Arial"/>
                <w:sz w:val="20"/>
                <w:szCs w:val="20"/>
              </w:rPr>
              <w:t>Praze</w:t>
            </w:r>
            <w:r w:rsidRPr="006A4320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2232AE">
              <w:rPr>
                <w:rFonts w:ascii="Arial" w:hAnsi="Arial" w:cs="Arial"/>
                <w:sz w:val="20"/>
                <w:szCs w:val="20"/>
              </w:rPr>
              <w:t>20.3.2024</w:t>
            </w:r>
          </w:p>
          <w:p w14:paraId="573384F4" w14:textId="77777777" w:rsidR="00497D6C" w:rsidRDefault="00497D6C" w:rsidP="00B859B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6FA4984A" w14:textId="77777777" w:rsidR="00C5422F" w:rsidRPr="006A4320" w:rsidRDefault="00C5422F" w:rsidP="00B859B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87350D0" w14:textId="0555DD2A" w:rsidR="00497D6C" w:rsidRPr="006A4320" w:rsidRDefault="00C5422F" w:rsidP="00C5422F">
            <w:pPr>
              <w:pStyle w:val="dajeosmluvnstran2"/>
              <w:keepNext/>
              <w:keepLine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497D6C" w:rsidRPr="006A4320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  <w:p w14:paraId="54363F45" w14:textId="0E8E67CC" w:rsidR="002232AE" w:rsidRDefault="00C5422F" w:rsidP="00C5422F">
            <w:pPr>
              <w:pStyle w:val="dajeosmluvnstran2"/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7D6C" w:rsidRPr="006A4320">
              <w:rPr>
                <w:rFonts w:ascii="Arial" w:hAnsi="Arial" w:cs="Arial"/>
                <w:sz w:val="20"/>
                <w:szCs w:val="20"/>
              </w:rPr>
              <w:t>V</w:t>
            </w:r>
            <w:r w:rsidR="002232AE">
              <w:rPr>
                <w:rFonts w:ascii="Arial" w:hAnsi="Arial" w:cs="Arial"/>
                <w:sz w:val="20"/>
                <w:szCs w:val="20"/>
              </w:rPr>
              <w:t xml:space="preserve"> Praze dne 19.3.2024  </w:t>
            </w:r>
          </w:p>
          <w:p w14:paraId="1AEFEDD8" w14:textId="20D2B253" w:rsidR="00497D6C" w:rsidRPr="006A4320" w:rsidRDefault="002232AE" w:rsidP="00C5422F">
            <w:pPr>
              <w:pStyle w:val="dajeosmluvnstran2"/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V Praze dne 20.3.2024</w:t>
            </w:r>
          </w:p>
          <w:p w14:paraId="01842661" w14:textId="70717DE4" w:rsidR="00497D6C" w:rsidRPr="006A4320" w:rsidRDefault="002232AE" w:rsidP="002232AE">
            <w:pPr>
              <w:pStyle w:val="dajeosmluvnstran2"/>
              <w:keepNext/>
              <w:keepLines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97D6C" w:rsidRPr="006A4320" w14:paraId="7610056B" w14:textId="77777777" w:rsidTr="00B859BC">
        <w:trPr>
          <w:trHeight w:val="80"/>
          <w:jc w:val="center"/>
        </w:trPr>
        <w:tc>
          <w:tcPr>
            <w:tcW w:w="4535" w:type="dxa"/>
          </w:tcPr>
          <w:p w14:paraId="1815B38E" w14:textId="6EE88366" w:rsidR="00497D6C" w:rsidRPr="006A4320" w:rsidRDefault="00C5422F" w:rsidP="00B859BC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497D6C" w:rsidRPr="006A4320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1396116D" w14:textId="77777777" w:rsidR="00497D6C" w:rsidRPr="006A4320" w:rsidRDefault="00497D6C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A4320">
              <w:rPr>
                <w:rFonts w:ascii="Arial" w:hAnsi="Arial" w:cs="Arial"/>
                <w:b/>
                <w:sz w:val="20"/>
                <w:szCs w:val="20"/>
              </w:rPr>
              <w:t xml:space="preserve">Česká </w:t>
            </w:r>
            <w:proofErr w:type="gramStart"/>
            <w:r w:rsidRPr="006A4320">
              <w:rPr>
                <w:rFonts w:ascii="Arial" w:hAnsi="Arial" w:cs="Arial"/>
                <w:b/>
                <w:sz w:val="20"/>
                <w:szCs w:val="20"/>
              </w:rPr>
              <w:t>republika - Státní</w:t>
            </w:r>
            <w:proofErr w:type="gramEnd"/>
            <w:r w:rsidRPr="006A4320">
              <w:rPr>
                <w:rFonts w:ascii="Arial" w:hAnsi="Arial" w:cs="Arial"/>
                <w:b/>
                <w:sz w:val="20"/>
                <w:szCs w:val="20"/>
              </w:rPr>
              <w:t xml:space="preserve"> pozemkový úřad</w:t>
            </w:r>
          </w:p>
          <w:p w14:paraId="7F2736F8" w14:textId="6CEACF79" w:rsidR="00497D6C" w:rsidRPr="006A4320" w:rsidRDefault="00497D6C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286">
              <w:rPr>
                <w:rFonts w:ascii="Arial" w:hAnsi="Arial" w:cs="Arial"/>
                <w:sz w:val="20"/>
                <w:szCs w:val="20"/>
              </w:rPr>
              <w:t xml:space="preserve">Mgr. Pavel Škeřík, </w:t>
            </w:r>
            <w:r w:rsidR="003B0945" w:rsidRPr="003B0945">
              <w:rPr>
                <w:rFonts w:ascii="Arial" w:hAnsi="Arial" w:cs="Arial"/>
                <w:sz w:val="20"/>
                <w:szCs w:val="20"/>
              </w:rPr>
              <w:t>ředitel Sekce ekonomická a ICT</w:t>
            </w:r>
          </w:p>
        </w:tc>
        <w:tc>
          <w:tcPr>
            <w:tcW w:w="4535" w:type="dxa"/>
          </w:tcPr>
          <w:p w14:paraId="1E74C706" w14:textId="7F2BFB91" w:rsidR="00497D6C" w:rsidRPr="006A4320" w:rsidRDefault="004E5720" w:rsidP="00B859BC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C550DD">
              <w:rPr>
                <w:rFonts w:ascii="Arial" w:hAnsi="Arial" w:cs="Arial"/>
                <w:sz w:val="20"/>
                <w:szCs w:val="20"/>
              </w:rPr>
              <w:t>_____</w:t>
            </w:r>
            <w:r w:rsidR="00497D6C" w:rsidRPr="006A4320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0103FFA2" w14:textId="77777777" w:rsidR="00497D6C" w:rsidRPr="006A4320" w:rsidRDefault="00497D6C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0D7A">
              <w:rPr>
                <w:rFonts w:ascii="Arial" w:hAnsi="Arial" w:cs="Arial"/>
                <w:b/>
                <w:sz w:val="20"/>
                <w:szCs w:val="20"/>
              </w:rPr>
              <w:t>SoftwareONE</w:t>
            </w:r>
            <w:proofErr w:type="spellEnd"/>
            <w:r w:rsidRPr="008C0D7A">
              <w:rPr>
                <w:rFonts w:ascii="Arial" w:hAnsi="Arial" w:cs="Arial"/>
                <w:b/>
                <w:sz w:val="20"/>
                <w:szCs w:val="20"/>
              </w:rPr>
              <w:t xml:space="preserve"> Czech Republic s.r.o.</w:t>
            </w:r>
          </w:p>
          <w:p w14:paraId="2E8E8118" w14:textId="776A7C57" w:rsidR="00497D6C" w:rsidRDefault="00DD6943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Knyttl</w:t>
            </w:r>
            <w:proofErr w:type="spellEnd"/>
            <w:r w:rsidR="00B07286">
              <w:rPr>
                <w:rFonts w:ascii="Arial" w:hAnsi="Arial" w:cs="Arial"/>
                <w:sz w:val="20"/>
                <w:szCs w:val="20"/>
              </w:rPr>
              <w:t>, Petr Pánek, prokuristé</w:t>
            </w:r>
          </w:p>
          <w:p w14:paraId="335B6797" w14:textId="77777777" w:rsidR="00472E06" w:rsidRDefault="00472E06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172A426" w14:textId="63D4E5E2" w:rsidR="00472E06" w:rsidRPr="006A4320" w:rsidRDefault="00472E06" w:rsidP="00B859BC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CC761" w14:textId="77777777" w:rsidR="00497D6C" w:rsidRPr="002143E2" w:rsidRDefault="00497D6C" w:rsidP="00497D6C">
      <w:pPr>
        <w:pStyle w:val="Prohlensmluvnchstran"/>
        <w:jc w:val="left"/>
        <w:sectPr w:rsidR="00497D6C" w:rsidRPr="002143E2" w:rsidSect="00C37C7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127" w:right="1418" w:bottom="1418" w:left="1418" w:header="709" w:footer="709" w:gutter="0"/>
          <w:cols w:space="708"/>
          <w:titlePg/>
          <w:docGrid w:linePitch="360"/>
        </w:sectPr>
      </w:pPr>
    </w:p>
    <w:p w14:paraId="0269ACE2" w14:textId="77777777" w:rsidR="00497D6C" w:rsidRPr="0011433C" w:rsidRDefault="00497D6C" w:rsidP="00497D6C">
      <w:pPr>
        <w:pStyle w:val="Prohlensmluvnchstran"/>
        <w:rPr>
          <w:i/>
          <w:lang w:val="cs-CZ"/>
        </w:rPr>
      </w:pPr>
      <w:r w:rsidRPr="0011433C">
        <w:rPr>
          <w:i/>
        </w:rPr>
        <w:lastRenderedPageBreak/>
        <w:t xml:space="preserve">Příloha č. </w:t>
      </w:r>
      <w:r w:rsidRPr="0011433C">
        <w:rPr>
          <w:i/>
          <w:lang w:val="cs-CZ"/>
        </w:rPr>
        <w:t>1</w:t>
      </w:r>
      <w:r w:rsidRPr="006A4320">
        <w:rPr>
          <w:rFonts w:cs="Arial"/>
          <w:i/>
          <w:iCs/>
          <w:szCs w:val="20"/>
          <w:lang w:val="cs-CZ"/>
        </w:rPr>
        <w:t xml:space="preserve"> Dodatku</w:t>
      </w:r>
    </w:p>
    <w:p w14:paraId="2B1A0902" w14:textId="4BE3AEE5" w:rsidR="00497D6C" w:rsidRPr="006A4320" w:rsidRDefault="00497D6C" w:rsidP="00497D6C">
      <w:pPr>
        <w:pStyle w:val="Prohlensmluvnchstran"/>
        <w:rPr>
          <w:rFonts w:cs="Arial"/>
          <w:i/>
          <w:iCs/>
          <w:szCs w:val="20"/>
          <w:lang w:val="cs-CZ"/>
        </w:rPr>
      </w:pPr>
      <w:r w:rsidRPr="006A4320">
        <w:rPr>
          <w:rFonts w:cs="Arial"/>
          <w:i/>
          <w:iCs/>
          <w:szCs w:val="20"/>
          <w:lang w:val="cs-CZ"/>
        </w:rPr>
        <w:t xml:space="preserve">Nové znění přílohy č. </w:t>
      </w:r>
      <w:r w:rsidR="00935AF2">
        <w:rPr>
          <w:rFonts w:cs="Arial"/>
          <w:i/>
          <w:iCs/>
          <w:szCs w:val="20"/>
          <w:lang w:val="cs-CZ"/>
        </w:rPr>
        <w:t>3</w:t>
      </w:r>
      <w:r w:rsidRPr="006A4320">
        <w:rPr>
          <w:rFonts w:cs="Arial"/>
          <w:i/>
          <w:iCs/>
          <w:szCs w:val="20"/>
          <w:lang w:val="cs-CZ"/>
        </w:rPr>
        <w:t xml:space="preserve"> Smlouvy – </w:t>
      </w:r>
      <w:r w:rsidR="00935AF2">
        <w:rPr>
          <w:rFonts w:cs="Arial"/>
          <w:i/>
          <w:iCs/>
          <w:szCs w:val="20"/>
          <w:lang w:val="cs-CZ"/>
        </w:rPr>
        <w:t>Rozpad ceny</w:t>
      </w:r>
      <w:r w:rsidRPr="006A4320">
        <w:rPr>
          <w:rFonts w:cs="Arial"/>
          <w:i/>
          <w:iCs/>
          <w:szCs w:val="20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694"/>
      </w:tblGrid>
      <w:tr w:rsidR="00692BDE" w14:paraId="764BD5B5" w14:textId="77777777" w:rsidTr="00692BDE">
        <w:tc>
          <w:tcPr>
            <w:tcW w:w="3964" w:type="dxa"/>
          </w:tcPr>
          <w:p w14:paraId="306D575C" w14:textId="788775F6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Předmět plnění</w:t>
            </w:r>
          </w:p>
        </w:tc>
        <w:tc>
          <w:tcPr>
            <w:tcW w:w="1701" w:type="dxa"/>
          </w:tcPr>
          <w:p w14:paraId="6DBD3C63" w14:textId="2CF3150A" w:rsidR="00692BDE" w:rsidRDefault="00692BDE" w:rsidP="00BA6814">
            <w:pPr>
              <w:pStyle w:val="Prohlensmluvnchstran"/>
              <w:rPr>
                <w:rFonts w:cs="Arial"/>
                <w:szCs w:val="20"/>
              </w:rPr>
            </w:pPr>
            <w:r>
              <w:t>Cena (v Kč bez DPH)</w:t>
            </w:r>
          </w:p>
        </w:tc>
        <w:tc>
          <w:tcPr>
            <w:tcW w:w="1701" w:type="dxa"/>
          </w:tcPr>
          <w:p w14:paraId="0FC28540" w14:textId="195A3841" w:rsidR="00692BDE" w:rsidRDefault="00692BDE" w:rsidP="00BA6814">
            <w:pPr>
              <w:pStyle w:val="Prohlensmluvnchstran"/>
              <w:rPr>
                <w:rFonts w:cs="Arial"/>
                <w:szCs w:val="20"/>
              </w:rPr>
            </w:pPr>
            <w:r>
              <w:t>21 % DPH</w:t>
            </w:r>
          </w:p>
        </w:tc>
        <w:tc>
          <w:tcPr>
            <w:tcW w:w="1694" w:type="dxa"/>
          </w:tcPr>
          <w:p w14:paraId="347E8F4A" w14:textId="3FCD0713" w:rsidR="00692BDE" w:rsidRDefault="00692BDE" w:rsidP="00BA6814">
            <w:pPr>
              <w:pStyle w:val="Prohlensmluvnchstran"/>
              <w:rPr>
                <w:rFonts w:cs="Arial"/>
                <w:szCs w:val="20"/>
              </w:rPr>
            </w:pPr>
            <w:r>
              <w:t>Cena (v Kč vč.</w:t>
            </w:r>
            <w:r w:rsidR="00BA6814">
              <w:rPr>
                <w:lang w:val="cs-CZ"/>
              </w:rPr>
              <w:t> </w:t>
            </w:r>
            <w:r>
              <w:t>DPH)</w:t>
            </w:r>
          </w:p>
        </w:tc>
      </w:tr>
      <w:tr w:rsidR="00692BDE" w14:paraId="7E3113F8" w14:textId="77777777" w:rsidTr="00353AD8">
        <w:tc>
          <w:tcPr>
            <w:tcW w:w="3964" w:type="dxa"/>
          </w:tcPr>
          <w:p w14:paraId="56527A10" w14:textId="6F992B88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Paušální služby podpory a údržby za</w:t>
            </w:r>
            <w:r w:rsidR="00201CA1">
              <w:rPr>
                <w:lang w:val="cs-CZ"/>
              </w:rPr>
              <w:t> </w:t>
            </w:r>
            <w:r>
              <w:t>1</w:t>
            </w:r>
            <w:r w:rsidR="00201CA1">
              <w:rPr>
                <w:lang w:val="cs-CZ"/>
              </w:rPr>
              <w:t> </w:t>
            </w:r>
            <w:r>
              <w:t>měsíc</w:t>
            </w:r>
          </w:p>
        </w:tc>
        <w:tc>
          <w:tcPr>
            <w:tcW w:w="1701" w:type="dxa"/>
            <w:vAlign w:val="center"/>
          </w:tcPr>
          <w:p w14:paraId="352194A6" w14:textId="2FA909E0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7 500</w:t>
            </w:r>
          </w:p>
        </w:tc>
        <w:tc>
          <w:tcPr>
            <w:tcW w:w="1701" w:type="dxa"/>
            <w:vAlign w:val="center"/>
          </w:tcPr>
          <w:p w14:paraId="6450802A" w14:textId="49AFA5C6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1 575</w:t>
            </w:r>
          </w:p>
        </w:tc>
        <w:tc>
          <w:tcPr>
            <w:tcW w:w="1694" w:type="dxa"/>
            <w:vAlign w:val="center"/>
          </w:tcPr>
          <w:p w14:paraId="7F51BF9E" w14:textId="588E29C3" w:rsidR="00692BDE" w:rsidRPr="00353AD8" w:rsidRDefault="00353AD8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</w:rPr>
            </w:pPr>
            <w:r w:rsidRPr="00353AD8">
              <w:rPr>
                <w:b w:val="0"/>
              </w:rPr>
              <w:t>9 075</w:t>
            </w:r>
          </w:p>
        </w:tc>
      </w:tr>
      <w:tr w:rsidR="00692BDE" w14:paraId="58F13E4F" w14:textId="77777777" w:rsidTr="00353AD8">
        <w:tc>
          <w:tcPr>
            <w:tcW w:w="3964" w:type="dxa"/>
          </w:tcPr>
          <w:p w14:paraId="3BD80FCC" w14:textId="5104B4F7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Paušální služby podpory a údržby za</w:t>
            </w:r>
            <w:r w:rsidR="00201CA1">
              <w:rPr>
                <w:lang w:val="cs-CZ"/>
              </w:rPr>
              <w:t> </w:t>
            </w:r>
            <w:r>
              <w:t>4</w:t>
            </w:r>
            <w:r w:rsidR="00201CA1">
              <w:rPr>
                <w:lang w:val="cs-CZ"/>
              </w:rPr>
              <w:t> </w:t>
            </w:r>
            <w:r>
              <w:t>roky</w:t>
            </w:r>
          </w:p>
        </w:tc>
        <w:tc>
          <w:tcPr>
            <w:tcW w:w="1701" w:type="dxa"/>
            <w:vAlign w:val="center"/>
          </w:tcPr>
          <w:p w14:paraId="6AE2E4F1" w14:textId="5574EAC4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360 000</w:t>
            </w:r>
          </w:p>
        </w:tc>
        <w:tc>
          <w:tcPr>
            <w:tcW w:w="1701" w:type="dxa"/>
            <w:vAlign w:val="center"/>
          </w:tcPr>
          <w:p w14:paraId="1D75D79B" w14:textId="02ECB59D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75 600</w:t>
            </w:r>
          </w:p>
        </w:tc>
        <w:tc>
          <w:tcPr>
            <w:tcW w:w="1694" w:type="dxa"/>
            <w:vAlign w:val="center"/>
          </w:tcPr>
          <w:p w14:paraId="4CDD1812" w14:textId="744FAFCA" w:rsidR="00692BDE" w:rsidRPr="00353AD8" w:rsidRDefault="00353AD8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</w:rPr>
            </w:pPr>
            <w:r w:rsidRPr="00353AD8">
              <w:rPr>
                <w:b w:val="0"/>
              </w:rPr>
              <w:t>435 600</w:t>
            </w:r>
          </w:p>
        </w:tc>
      </w:tr>
      <w:tr w:rsidR="00692BDE" w14:paraId="15825389" w14:textId="77777777" w:rsidTr="00353AD8">
        <w:tc>
          <w:tcPr>
            <w:tcW w:w="3964" w:type="dxa"/>
          </w:tcPr>
          <w:p w14:paraId="39F03963" w14:textId="2538FA5C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Vytvoření Řešení včetně analýzy a</w:t>
            </w:r>
            <w:r w:rsidR="00201CA1">
              <w:rPr>
                <w:lang w:val="cs-CZ"/>
              </w:rPr>
              <w:t> </w:t>
            </w:r>
            <w:r>
              <w:t xml:space="preserve">poskytnutí zdrojových kódů </w:t>
            </w:r>
            <w:r w:rsidRPr="00692BDE">
              <w:rPr>
                <w:b w:val="0"/>
                <w:bCs/>
              </w:rPr>
              <w:t xml:space="preserve">(Intranetové řešení; Řídící dokumentace; </w:t>
            </w:r>
            <w:proofErr w:type="spellStart"/>
            <w:r w:rsidRPr="00692BDE">
              <w:rPr>
                <w:b w:val="0"/>
                <w:bCs/>
              </w:rPr>
              <w:t>Úkolovník</w:t>
            </w:r>
            <w:proofErr w:type="spellEnd"/>
            <w:r w:rsidRPr="00692BDE">
              <w:rPr>
                <w:b w:val="0"/>
                <w:bCs/>
              </w:rPr>
              <w:t>/dokumentové knihovny)</w:t>
            </w:r>
          </w:p>
        </w:tc>
        <w:tc>
          <w:tcPr>
            <w:tcW w:w="1701" w:type="dxa"/>
            <w:vAlign w:val="center"/>
          </w:tcPr>
          <w:p w14:paraId="4FD658E4" w14:textId="4DFFF657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1 498 000</w:t>
            </w:r>
          </w:p>
        </w:tc>
        <w:tc>
          <w:tcPr>
            <w:tcW w:w="1701" w:type="dxa"/>
            <w:vAlign w:val="center"/>
          </w:tcPr>
          <w:p w14:paraId="6D1CF911" w14:textId="6F9A4B2F" w:rsidR="00692BDE" w:rsidRPr="00353AD8" w:rsidRDefault="006F05D8" w:rsidP="00353AD8">
            <w:pPr>
              <w:pStyle w:val="Default"/>
              <w:jc w:val="center"/>
              <w:rPr>
                <w:sz w:val="22"/>
                <w:szCs w:val="22"/>
              </w:rPr>
            </w:pPr>
            <w:r w:rsidRPr="00353AD8">
              <w:rPr>
                <w:sz w:val="22"/>
                <w:szCs w:val="22"/>
              </w:rPr>
              <w:t>314 580</w:t>
            </w:r>
          </w:p>
        </w:tc>
        <w:tc>
          <w:tcPr>
            <w:tcW w:w="1694" w:type="dxa"/>
            <w:vAlign w:val="center"/>
          </w:tcPr>
          <w:p w14:paraId="0B8C0401" w14:textId="36C45199" w:rsidR="00692BDE" w:rsidRPr="00353AD8" w:rsidRDefault="00353AD8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</w:rPr>
            </w:pPr>
            <w:r w:rsidRPr="00353AD8">
              <w:rPr>
                <w:b w:val="0"/>
              </w:rPr>
              <w:t>1 812 580</w:t>
            </w:r>
          </w:p>
        </w:tc>
      </w:tr>
      <w:tr w:rsidR="00692BDE" w14:paraId="75A5C5EF" w14:textId="77777777" w:rsidTr="00353AD8">
        <w:tc>
          <w:tcPr>
            <w:tcW w:w="3964" w:type="dxa"/>
          </w:tcPr>
          <w:p w14:paraId="43CB78F3" w14:textId="42AB3EE6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Ad</w:t>
            </w:r>
            <w:r>
              <w:rPr>
                <w:lang w:val="cs-CZ"/>
              </w:rPr>
              <w:t>-hoc</w:t>
            </w:r>
            <w:r>
              <w:t xml:space="preserve"> služby (1 MD)</w:t>
            </w:r>
          </w:p>
        </w:tc>
        <w:tc>
          <w:tcPr>
            <w:tcW w:w="1701" w:type="dxa"/>
            <w:vAlign w:val="center"/>
          </w:tcPr>
          <w:p w14:paraId="6FEBD55F" w14:textId="7FB193D7" w:rsidR="00692BDE" w:rsidRPr="00353AD8" w:rsidRDefault="00201CA1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  <w:lang w:val="cs-CZ"/>
              </w:rPr>
            </w:pPr>
            <w:r w:rsidRPr="00353AD8">
              <w:rPr>
                <w:rFonts w:cs="Arial"/>
                <w:b w:val="0"/>
                <w:szCs w:val="20"/>
                <w:lang w:val="cs-CZ"/>
              </w:rPr>
              <w:t>14 880</w:t>
            </w:r>
          </w:p>
        </w:tc>
        <w:tc>
          <w:tcPr>
            <w:tcW w:w="1701" w:type="dxa"/>
            <w:vAlign w:val="center"/>
          </w:tcPr>
          <w:p w14:paraId="45658836" w14:textId="0C13852A" w:rsidR="00692BDE" w:rsidRPr="00353AD8" w:rsidRDefault="00353AD8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</w:rPr>
            </w:pPr>
            <w:r w:rsidRPr="00353AD8">
              <w:rPr>
                <w:b w:val="0"/>
              </w:rPr>
              <w:t>3 124,80</w:t>
            </w:r>
          </w:p>
        </w:tc>
        <w:tc>
          <w:tcPr>
            <w:tcW w:w="1694" w:type="dxa"/>
            <w:vAlign w:val="center"/>
          </w:tcPr>
          <w:p w14:paraId="63274C44" w14:textId="27C8B338" w:rsidR="00692BDE" w:rsidRPr="00353AD8" w:rsidRDefault="00353AD8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</w:rPr>
            </w:pPr>
            <w:r w:rsidRPr="00353AD8">
              <w:rPr>
                <w:b w:val="0"/>
              </w:rPr>
              <w:t>18 004,80</w:t>
            </w:r>
          </w:p>
        </w:tc>
      </w:tr>
      <w:tr w:rsidR="00692BDE" w14:paraId="5C745373" w14:textId="77777777" w:rsidTr="00353AD8">
        <w:tc>
          <w:tcPr>
            <w:tcW w:w="3964" w:type="dxa"/>
          </w:tcPr>
          <w:p w14:paraId="73A75DFA" w14:textId="1F853417" w:rsidR="00692BDE" w:rsidRDefault="00692BDE" w:rsidP="00935AF2">
            <w:pPr>
              <w:pStyle w:val="Prohlensmluvnchstran"/>
              <w:jc w:val="left"/>
              <w:rPr>
                <w:rFonts w:cs="Arial"/>
                <w:szCs w:val="20"/>
              </w:rPr>
            </w:pPr>
            <w:r>
              <w:t>Ad</w:t>
            </w:r>
            <w:r>
              <w:rPr>
                <w:lang w:val="cs-CZ"/>
              </w:rPr>
              <w:t>-hoc</w:t>
            </w:r>
            <w:r>
              <w:t xml:space="preserve"> služby (</w:t>
            </w:r>
            <w:r w:rsidR="0090539A" w:rsidRPr="00C5422F">
              <w:t>111</w:t>
            </w:r>
            <w:r w:rsidRPr="00C5422F">
              <w:t xml:space="preserve"> MD</w:t>
            </w:r>
            <w:r>
              <w:t>)*</w:t>
            </w:r>
          </w:p>
        </w:tc>
        <w:tc>
          <w:tcPr>
            <w:tcW w:w="1701" w:type="dxa"/>
            <w:vAlign w:val="center"/>
          </w:tcPr>
          <w:p w14:paraId="76CD3F45" w14:textId="17E59E5E" w:rsidR="00692BDE" w:rsidRPr="00353AD8" w:rsidRDefault="00201CA1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  <w:lang w:val="cs-CZ"/>
              </w:rPr>
            </w:pPr>
            <w:r w:rsidRPr="00353AD8">
              <w:rPr>
                <w:rFonts w:cs="Arial"/>
                <w:b w:val="0"/>
                <w:szCs w:val="20"/>
                <w:lang w:val="cs-CZ"/>
              </w:rPr>
              <w:t>1 65</w:t>
            </w:r>
            <w:r w:rsidR="0090539A" w:rsidRPr="00353AD8">
              <w:rPr>
                <w:rFonts w:cs="Arial"/>
                <w:b w:val="0"/>
                <w:szCs w:val="20"/>
                <w:lang w:val="cs-CZ"/>
              </w:rPr>
              <w:t>1</w:t>
            </w:r>
            <w:r w:rsidRPr="00353AD8">
              <w:rPr>
                <w:rFonts w:cs="Arial"/>
                <w:b w:val="0"/>
                <w:szCs w:val="20"/>
                <w:lang w:val="cs-CZ"/>
              </w:rPr>
              <w:t xml:space="preserve"> </w:t>
            </w:r>
            <w:r w:rsidR="0090539A" w:rsidRPr="00353AD8">
              <w:rPr>
                <w:rFonts w:cs="Arial"/>
                <w:b w:val="0"/>
                <w:szCs w:val="20"/>
                <w:lang w:val="cs-CZ"/>
              </w:rPr>
              <w:t>680</w:t>
            </w:r>
          </w:p>
        </w:tc>
        <w:tc>
          <w:tcPr>
            <w:tcW w:w="1701" w:type="dxa"/>
            <w:vAlign w:val="center"/>
          </w:tcPr>
          <w:p w14:paraId="3B013938" w14:textId="7F691FAE" w:rsidR="00692BDE" w:rsidRPr="0042636B" w:rsidRDefault="0042636B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346 852,8</w:t>
            </w:r>
          </w:p>
        </w:tc>
        <w:tc>
          <w:tcPr>
            <w:tcW w:w="1694" w:type="dxa"/>
            <w:vAlign w:val="center"/>
          </w:tcPr>
          <w:p w14:paraId="38FCFCA0" w14:textId="5BB81A7A" w:rsidR="00692BDE" w:rsidRPr="0042636B" w:rsidRDefault="0042636B" w:rsidP="00353AD8">
            <w:pPr>
              <w:pStyle w:val="Prohlensmluvnchstran"/>
              <w:spacing w:after="0" w:line="240" w:lineRule="auto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1 998 532,8</w:t>
            </w:r>
          </w:p>
        </w:tc>
      </w:tr>
    </w:tbl>
    <w:p w14:paraId="20D86055" w14:textId="77777777" w:rsidR="00497D6C" w:rsidRPr="00AD78EC" w:rsidRDefault="00497D6C" w:rsidP="00935AF2">
      <w:pPr>
        <w:pStyle w:val="Prohlensmluvnchstran"/>
        <w:jc w:val="left"/>
        <w:rPr>
          <w:rFonts w:cs="Arial"/>
          <w:szCs w:val="20"/>
        </w:rPr>
      </w:pPr>
    </w:p>
    <w:p w14:paraId="27F455C0" w14:textId="4131BF39" w:rsidR="00497D6C" w:rsidRDefault="006F05D8" w:rsidP="00935AF2">
      <w:pPr>
        <w:pStyle w:val="Prohlensmluvnchstran"/>
        <w:jc w:val="left"/>
        <w:rPr>
          <w:b w:val="0"/>
          <w:bCs/>
          <w:sz w:val="22"/>
          <w:szCs w:val="22"/>
          <w:lang w:val="cs-CZ"/>
        </w:rPr>
      </w:pPr>
      <w:r>
        <w:rPr>
          <w:b w:val="0"/>
          <w:bCs/>
          <w:sz w:val="22"/>
          <w:szCs w:val="22"/>
          <w:lang w:val="cs-CZ"/>
        </w:rPr>
        <w:t>*</w:t>
      </w:r>
      <w:r>
        <w:rPr>
          <w:b w:val="0"/>
          <w:bCs/>
          <w:sz w:val="22"/>
          <w:szCs w:val="22"/>
        </w:rPr>
        <w:t>Rozvoj řešení (Ad</w:t>
      </w:r>
      <w:r>
        <w:rPr>
          <w:b w:val="0"/>
          <w:bCs/>
          <w:sz w:val="22"/>
          <w:szCs w:val="22"/>
          <w:lang w:val="cs-CZ"/>
        </w:rPr>
        <w:t>-h</w:t>
      </w:r>
      <w:proofErr w:type="spellStart"/>
      <w:r>
        <w:rPr>
          <w:b w:val="0"/>
          <w:bCs/>
          <w:sz w:val="22"/>
          <w:szCs w:val="22"/>
        </w:rPr>
        <w:t>oc</w:t>
      </w:r>
      <w:proofErr w:type="spellEnd"/>
      <w:r>
        <w:rPr>
          <w:b w:val="0"/>
          <w:bCs/>
          <w:sz w:val="22"/>
          <w:szCs w:val="22"/>
        </w:rPr>
        <w:t xml:space="preserve"> služby)</w:t>
      </w:r>
      <w:r w:rsidR="00D31FFD">
        <w:rPr>
          <w:b w:val="0"/>
          <w:bCs/>
          <w:sz w:val="22"/>
          <w:szCs w:val="22"/>
          <w:lang w:val="cs-CZ"/>
        </w:rPr>
        <w:t xml:space="preserve"> – maximální rozsah za dobu trvání Smlouvy.</w:t>
      </w:r>
    </w:p>
    <w:p w14:paraId="51DF1497" w14:textId="29328646" w:rsidR="00192736" w:rsidRPr="00D31FFD" w:rsidRDefault="00192736" w:rsidP="00935AF2">
      <w:pPr>
        <w:pStyle w:val="Prohlensmluvnchstran"/>
        <w:jc w:val="left"/>
        <w:rPr>
          <w:szCs w:val="20"/>
          <w:lang w:val="cs-CZ"/>
        </w:rPr>
      </w:pPr>
      <w:r>
        <w:rPr>
          <w:b w:val="0"/>
          <w:bCs/>
          <w:sz w:val="22"/>
          <w:szCs w:val="22"/>
          <w:lang w:val="cs-CZ"/>
        </w:rPr>
        <w:t xml:space="preserve">MD = člověkoden, 8 hodin práce pracovníka </w:t>
      </w:r>
    </w:p>
    <w:sectPr w:rsidR="00192736" w:rsidRPr="00D31FFD" w:rsidSect="00083C3B"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4CD5" w14:textId="77777777" w:rsidR="007C154D" w:rsidRDefault="007C154D">
      <w:pPr>
        <w:spacing w:after="0" w:line="240" w:lineRule="auto"/>
      </w:pPr>
      <w:r>
        <w:separator/>
      </w:r>
    </w:p>
  </w:endnote>
  <w:endnote w:type="continuationSeparator" w:id="0">
    <w:p w14:paraId="289FD8B6" w14:textId="77777777" w:rsidR="007C154D" w:rsidRDefault="007C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B8F0" w14:textId="77777777" w:rsidR="00A04CF6" w:rsidRDefault="00CF7FC7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A61DAED" w14:textId="77777777" w:rsidR="00A04CF6" w:rsidRDefault="00A04C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C96D" w14:textId="30C70D6E" w:rsidR="00A04CF6" w:rsidRPr="00272098" w:rsidRDefault="00CF7FC7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2232AE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F84" w14:textId="77777777" w:rsidR="00A04CF6" w:rsidRDefault="00A04CF6" w:rsidP="00083C3B">
    <w:pPr>
      <w:pStyle w:val="Zpat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1A21" w14:textId="6FBE82E0" w:rsidR="00A04CF6" w:rsidRPr="00272098" w:rsidRDefault="00CF7FC7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2232AE">
      <w:rPr>
        <w:noProof/>
      </w:rPr>
      <w:t>1</w:t>
    </w:r>
    <w:r>
      <w:rPr>
        <w:noProof/>
      </w:rPr>
      <w:fldChar w:fldCharType="end"/>
    </w:r>
  </w:p>
  <w:p w14:paraId="6B7C2BB1" w14:textId="77777777" w:rsidR="00A04CF6" w:rsidRPr="00141373" w:rsidRDefault="00A04CF6" w:rsidP="00083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DAEA" w14:textId="77777777" w:rsidR="007C154D" w:rsidRDefault="007C154D">
      <w:pPr>
        <w:spacing w:after="0" w:line="240" w:lineRule="auto"/>
      </w:pPr>
      <w:r>
        <w:separator/>
      </w:r>
    </w:p>
  </w:footnote>
  <w:footnote w:type="continuationSeparator" w:id="0">
    <w:p w14:paraId="5D10DCAF" w14:textId="77777777" w:rsidR="007C154D" w:rsidRDefault="007C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3FC0" w14:textId="77777777" w:rsidR="00A04CF6" w:rsidRPr="002143E2" w:rsidRDefault="00A04CF6" w:rsidP="00083C3B">
    <w:pPr>
      <w:pStyle w:val="Zhlav"/>
      <w:pBdr>
        <w:bottom w:val="none" w:sz="0" w:space="0" w:color="auto"/>
      </w:pBdr>
      <w:rPr>
        <w:rFonts w:ascii="Arial" w:hAnsi="Arial"/>
        <w:b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BA5E" w14:textId="77777777" w:rsidR="00A04CF6" w:rsidRDefault="00A04CF6">
    <w:pPr>
      <w:pStyle w:val="Zhlav"/>
      <w:rPr>
        <w:rFonts w:ascii="Arial" w:hAnsi="Arial" w:cs="Arial"/>
        <w:sz w:val="18"/>
        <w:lang w:val="cs-CZ"/>
      </w:rPr>
    </w:pPr>
  </w:p>
  <w:p w14:paraId="4C537B8B" w14:textId="77777777" w:rsidR="00A04CF6" w:rsidRDefault="00A04CF6">
    <w:pPr>
      <w:pStyle w:val="Zhlav"/>
      <w:rPr>
        <w:rFonts w:ascii="Arial" w:hAnsi="Arial" w:cs="Arial"/>
        <w:sz w:val="18"/>
        <w:lang w:val="cs-CZ"/>
      </w:rPr>
    </w:pPr>
  </w:p>
  <w:p w14:paraId="39B763B4" w14:textId="77777777" w:rsidR="00A04CF6" w:rsidRDefault="00A04CF6">
    <w:pPr>
      <w:pStyle w:val="Zhlav"/>
      <w:rPr>
        <w:rFonts w:ascii="Arial" w:hAnsi="Arial" w:cs="Arial"/>
        <w:sz w:val="18"/>
        <w:lang w:val="cs-CZ"/>
      </w:rPr>
    </w:pPr>
  </w:p>
  <w:p w14:paraId="4B78D2EC" w14:textId="77777777" w:rsidR="00A04CF6" w:rsidRDefault="00CF7FC7" w:rsidP="00C37C73">
    <w:pPr>
      <w:pStyle w:val="Zhlav"/>
      <w:tabs>
        <w:tab w:val="clear" w:pos="4536"/>
        <w:tab w:val="clear" w:pos="9072"/>
        <w:tab w:val="right" w:pos="9070"/>
      </w:tabs>
      <w:rPr>
        <w:rFonts w:ascii="Arial" w:hAnsi="Arial" w:cs="Arial"/>
        <w:sz w:val="18"/>
        <w:lang w:val="cs-CZ"/>
      </w:rPr>
    </w:pPr>
    <w:r w:rsidRPr="001C1F54">
      <w:rPr>
        <w:rFonts w:ascii="Arial" w:hAnsi="Arial" w:cs="Arial"/>
        <w:noProof/>
        <w:sz w:val="12"/>
        <w:szCs w:val="12"/>
        <w:lang w:val="cs-CZ"/>
      </w:rPr>
      <w:drawing>
        <wp:anchor distT="0" distB="0" distL="114300" distR="114300" simplePos="0" relativeHeight="251659264" behindDoc="0" locked="0" layoutInCell="1" allowOverlap="1" wp14:anchorId="45139C8A" wp14:editId="1C693CAA">
          <wp:simplePos x="0" y="0"/>
          <wp:positionH relativeFrom="column">
            <wp:posOffset>4445</wp:posOffset>
          </wp:positionH>
          <wp:positionV relativeFrom="paragraph">
            <wp:posOffset>-602615</wp:posOffset>
          </wp:positionV>
          <wp:extent cx="829945" cy="734695"/>
          <wp:effectExtent l="0" t="0" r="8255" b="8255"/>
          <wp:wrapNone/>
          <wp:docPr id="1" name="Obrázek 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360A967A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NeslovanNadpis3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3877805">
    <w:abstractNumId w:val="0"/>
  </w:num>
  <w:num w:numId="2" w16cid:durableId="94791416">
    <w:abstractNumId w:val="0"/>
  </w:num>
  <w:num w:numId="3" w16cid:durableId="139172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C"/>
    <w:rsid w:val="000656F4"/>
    <w:rsid w:val="001616A6"/>
    <w:rsid w:val="0016234C"/>
    <w:rsid w:val="00163B9F"/>
    <w:rsid w:val="00192736"/>
    <w:rsid w:val="001A7503"/>
    <w:rsid w:val="001A7A74"/>
    <w:rsid w:val="001B2745"/>
    <w:rsid w:val="00201CA1"/>
    <w:rsid w:val="002232AE"/>
    <w:rsid w:val="00231547"/>
    <w:rsid w:val="0027639F"/>
    <w:rsid w:val="002C0D9D"/>
    <w:rsid w:val="002F4A09"/>
    <w:rsid w:val="00335F41"/>
    <w:rsid w:val="0033670B"/>
    <w:rsid w:val="003432C0"/>
    <w:rsid w:val="00353AD8"/>
    <w:rsid w:val="00363489"/>
    <w:rsid w:val="00372359"/>
    <w:rsid w:val="00374961"/>
    <w:rsid w:val="003B0945"/>
    <w:rsid w:val="00411E21"/>
    <w:rsid w:val="0042636B"/>
    <w:rsid w:val="00472E06"/>
    <w:rsid w:val="00497D6C"/>
    <w:rsid w:val="004E5720"/>
    <w:rsid w:val="005204FC"/>
    <w:rsid w:val="00692BDE"/>
    <w:rsid w:val="006F05D8"/>
    <w:rsid w:val="007227D4"/>
    <w:rsid w:val="007B73E4"/>
    <w:rsid w:val="007C154D"/>
    <w:rsid w:val="007D7D72"/>
    <w:rsid w:val="0090539A"/>
    <w:rsid w:val="00935AF2"/>
    <w:rsid w:val="00937412"/>
    <w:rsid w:val="009C60B7"/>
    <w:rsid w:val="00A04CF6"/>
    <w:rsid w:val="00A83A0E"/>
    <w:rsid w:val="00AB4105"/>
    <w:rsid w:val="00B07286"/>
    <w:rsid w:val="00B434CD"/>
    <w:rsid w:val="00B7075E"/>
    <w:rsid w:val="00BA6814"/>
    <w:rsid w:val="00C5422F"/>
    <w:rsid w:val="00C550DD"/>
    <w:rsid w:val="00CC2724"/>
    <w:rsid w:val="00CF7FC7"/>
    <w:rsid w:val="00D01BE0"/>
    <w:rsid w:val="00D31F01"/>
    <w:rsid w:val="00D31FFD"/>
    <w:rsid w:val="00D441EA"/>
    <w:rsid w:val="00D50011"/>
    <w:rsid w:val="00DB74F3"/>
    <w:rsid w:val="00DD35E3"/>
    <w:rsid w:val="00D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6F94"/>
  <w15:chartTrackingRefBased/>
  <w15:docId w15:val="{2ADE72CA-835E-4BE2-A2E5-4476680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7D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lnkuslovan">
    <w:name w:val="Text článku číslovaný"/>
    <w:basedOn w:val="Normln"/>
    <w:link w:val="TextlnkuslovanChar"/>
    <w:rsid w:val="00497D6C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497D6C"/>
    <w:rPr>
      <w:rFonts w:ascii="Arial" w:eastAsia="Times New Roman" w:hAnsi="Arial" w:cs="Times New Roman"/>
      <w:kern w:val="0"/>
      <w:sz w:val="20"/>
      <w:szCs w:val="24"/>
      <w:lang w:val="x-none" w:eastAsia="cs-CZ"/>
      <w14:ligatures w14:val="none"/>
    </w:rPr>
  </w:style>
  <w:style w:type="paragraph" w:customStyle="1" w:styleId="lneksmlouvy">
    <w:name w:val="Článek smlouvy"/>
    <w:basedOn w:val="Normln"/>
    <w:next w:val="Textlnkuslovan"/>
    <w:link w:val="lneksmlouvyChar"/>
    <w:rsid w:val="00497D6C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497D6C"/>
    <w:rPr>
      <w:rFonts w:ascii="Arial" w:eastAsia="Times New Roman" w:hAnsi="Arial" w:cs="Times New Roman"/>
      <w:b/>
      <w:kern w:val="0"/>
      <w:sz w:val="20"/>
      <w:szCs w:val="24"/>
      <w:lang w:val="x-none" w:eastAsia="x-none"/>
      <w14:ligatures w14:val="none"/>
    </w:rPr>
  </w:style>
  <w:style w:type="paragraph" w:customStyle="1" w:styleId="dajeosmluvnstran2">
    <w:name w:val="Údaje o smluvní straně2"/>
    <w:basedOn w:val="Normln"/>
    <w:rsid w:val="00497D6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497D6C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497D6C"/>
    <w:rPr>
      <w:rFonts w:ascii="Arial" w:eastAsia="Times New Roman" w:hAnsi="Arial" w:cs="Times New Roman"/>
      <w:b/>
      <w:kern w:val="0"/>
      <w:sz w:val="20"/>
      <w:szCs w:val="24"/>
      <w:lang w:val="x-none" w:eastAsia="cs-CZ"/>
      <w14:ligatures w14:val="none"/>
    </w:rPr>
  </w:style>
  <w:style w:type="paragraph" w:customStyle="1" w:styleId="Nzevsmlouvy2">
    <w:name w:val="Název smlouvy2"/>
    <w:basedOn w:val="Normln"/>
    <w:next w:val="Normln"/>
    <w:rsid w:val="00497D6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497D6C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97D6C"/>
    <w:rPr>
      <w:rFonts w:ascii="Calibri" w:eastAsia="Times New Roman" w:hAnsi="Calibri" w:cs="Times New Roman"/>
      <w:color w:val="808080"/>
      <w:kern w:val="0"/>
      <w:sz w:val="16"/>
      <w:szCs w:val="24"/>
      <w:lang w:val="x-none"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rsid w:val="00497D6C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497D6C"/>
    <w:rPr>
      <w:rFonts w:ascii="Calibri" w:eastAsia="Times New Roman" w:hAnsi="Calibri" w:cs="Times New Roman"/>
      <w:b/>
      <w:kern w:val="0"/>
      <w:sz w:val="16"/>
      <w:szCs w:val="24"/>
      <w:lang w:val="x-none" w:eastAsia="cs-CZ"/>
      <w14:ligatures w14:val="none"/>
    </w:rPr>
  </w:style>
  <w:style w:type="character" w:customStyle="1" w:styleId="Kurzva">
    <w:name w:val="Kurzíva"/>
    <w:uiPriority w:val="99"/>
    <w:rsid w:val="00497D6C"/>
    <w:rPr>
      <w:i/>
    </w:rPr>
  </w:style>
  <w:style w:type="character" w:styleId="slostrnky">
    <w:name w:val="page number"/>
    <w:basedOn w:val="Standardnpsmoodstavce"/>
    <w:uiPriority w:val="99"/>
    <w:rsid w:val="00497D6C"/>
  </w:style>
  <w:style w:type="paragraph" w:customStyle="1" w:styleId="dajeosmluvnstran">
    <w:name w:val="Údaje o smluvní straně"/>
    <w:basedOn w:val="Normln"/>
    <w:link w:val="dajeosmluvnstranChar"/>
    <w:rsid w:val="00497D6C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497D6C"/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paragraph" w:customStyle="1" w:styleId="RLdajeosmluvnstran">
    <w:name w:val="RL Údaje o smluvní straně"/>
    <w:basedOn w:val="Normln"/>
    <w:rsid w:val="00497D6C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paragraph" w:customStyle="1" w:styleId="NeslovanNadpis3">
    <w:name w:val="Nečíslovaný Nadpis 3"/>
    <w:basedOn w:val="Nadpis3"/>
    <w:next w:val="Normln"/>
    <w:rsid w:val="00497D6C"/>
    <w:pPr>
      <w:keepLines w:val="0"/>
      <w:numPr>
        <w:ilvl w:val="2"/>
        <w:numId w:val="1"/>
      </w:numPr>
      <w:tabs>
        <w:tab w:val="clear" w:pos="2211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Arial"/>
      <w:b/>
      <w:bCs/>
      <w:color w:val="auto"/>
      <w:kern w:val="24"/>
      <w:sz w:val="36"/>
      <w:szCs w:val="26"/>
      <w:lang w:val="x-none" w:eastAsia="cs-CZ"/>
    </w:rPr>
  </w:style>
  <w:style w:type="paragraph" w:customStyle="1" w:styleId="NeslovanNadpis4">
    <w:name w:val="Nečíslovaný Nadpis 4"/>
    <w:basedOn w:val="Nadpis4"/>
    <w:next w:val="Normln"/>
    <w:rsid w:val="00497D6C"/>
    <w:pPr>
      <w:keepLines w:val="0"/>
      <w:numPr>
        <w:ilvl w:val="3"/>
        <w:numId w:val="1"/>
      </w:numPr>
      <w:tabs>
        <w:tab w:val="clear" w:pos="3062"/>
        <w:tab w:val="num" w:pos="360"/>
        <w:tab w:val="left" w:pos="2552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bCs/>
      <w:iCs w:val="0"/>
      <w:color w:val="auto"/>
      <w:kern w:val="24"/>
      <w:sz w:val="32"/>
      <w:szCs w:val="28"/>
      <w:lang w:val="x-none" w:eastAsia="cs-CZ"/>
    </w:rPr>
  </w:style>
  <w:style w:type="paragraph" w:customStyle="1" w:styleId="Default">
    <w:name w:val="Default"/>
    <w:rsid w:val="00497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D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7D6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Mkatabulky">
    <w:name w:val="Table Grid"/>
    <w:basedOn w:val="Normlntabulka"/>
    <w:uiPriority w:val="39"/>
    <w:rsid w:val="0069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28EFE2F397B4AAAD5ED468F81903C" ma:contentTypeVersion="" ma:contentTypeDescription="Vytvoří nový dokument" ma:contentTypeScope="" ma:versionID="b477339bf8c812884b967f5389b2586d">
  <xsd:schema xmlns:xsd="http://www.w3.org/2001/XMLSchema" xmlns:xs="http://www.w3.org/2001/XMLSchema" xmlns:p="http://schemas.microsoft.com/office/2006/metadata/properties" xmlns:ns2="1b75d5e6-938f-46af-8580-2578e32a254f" xmlns:ns3="2456bbed-c43d-4054-8d07-2a4b5d962da5" targetNamespace="http://schemas.microsoft.com/office/2006/metadata/properties" ma:root="true" ma:fieldsID="2480d6346bd1a8557e863f167405ed13" ns2:_="" ns3:_="">
    <xsd:import namespace="1b75d5e6-938f-46af-8580-2578e32a254f"/>
    <xsd:import namespace="2456bbed-c43d-4054-8d07-2a4b5d962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d5e6-938f-46af-8580-2578e32a2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bbed-c43d-4054-8d07-2a4b5d962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5B86B-D572-4797-A5B6-4D85BE1A8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460C9-C2AF-4111-9EC1-21B73792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5d5e6-938f-46af-8580-2578e32a254f"/>
    <ds:schemaRef ds:uri="2456bbed-c43d-4054-8d07-2a4b5d962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DBC1E-D2AC-4180-9E41-10E93616D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Piklová Barbora Ing.</cp:lastModifiedBy>
  <cp:revision>4</cp:revision>
  <cp:lastPrinted>2024-02-26T14:02:00Z</cp:lastPrinted>
  <dcterms:created xsi:type="dcterms:W3CDTF">2024-02-26T14:01:00Z</dcterms:created>
  <dcterms:modified xsi:type="dcterms:W3CDTF">2024-03-21T16:52:00Z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0x01010051C28EFE2F397B4AAAD5ED468F81903C</vt:lpwstr>
  </property>
</Properties>
</file>