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5ED4" w14:textId="77777777" w:rsidR="00AC143C" w:rsidRDefault="00AC143C">
      <w:pPr>
        <w:pStyle w:val="Zkladntext"/>
        <w:spacing w:before="4"/>
        <w:rPr>
          <w:rFonts w:ascii="Times New Roman"/>
          <w:sz w:val="13"/>
        </w:rPr>
      </w:pPr>
    </w:p>
    <w:p w14:paraId="6BD05ED5" w14:textId="77777777" w:rsidR="00AC143C" w:rsidRDefault="00000000">
      <w:pPr>
        <w:spacing w:before="44"/>
        <w:ind w:left="781" w:right="757"/>
        <w:jc w:val="center"/>
        <w:rPr>
          <w:b/>
          <w:sz w:val="28"/>
        </w:rPr>
      </w:pPr>
      <w:r>
        <w:rPr>
          <w:b/>
          <w:sz w:val="28"/>
        </w:rPr>
        <w:t>MSIC CYBER Sken</w:t>
      </w:r>
    </w:p>
    <w:p w14:paraId="6BD05ED6" w14:textId="77777777" w:rsidR="00AC143C" w:rsidRDefault="00000000">
      <w:pPr>
        <w:pStyle w:val="Nadpis1"/>
        <w:spacing w:before="145"/>
        <w:ind w:left="781" w:right="760" w:firstLine="0"/>
        <w:jc w:val="center"/>
      </w:pPr>
      <w:r>
        <w:t>SMLOUVA O KONZULTAČNÍ PODPOŘE</w:t>
      </w:r>
    </w:p>
    <w:p w14:paraId="6BD05ED7" w14:textId="77777777" w:rsidR="00AC143C" w:rsidRDefault="00000000">
      <w:pPr>
        <w:pStyle w:val="Zkladntext"/>
        <w:ind w:left="781" w:right="757"/>
        <w:jc w:val="center"/>
      </w:pPr>
      <w:r>
        <w:t>(dále jen „Smlouva“)</w:t>
      </w:r>
    </w:p>
    <w:p w14:paraId="6BD05ED8" w14:textId="77777777" w:rsidR="00AC143C" w:rsidRDefault="00AC143C">
      <w:pPr>
        <w:pStyle w:val="Zkladntext"/>
        <w:rPr>
          <w:sz w:val="20"/>
        </w:rPr>
      </w:pPr>
    </w:p>
    <w:p w14:paraId="6BD05ED9" w14:textId="77777777" w:rsidR="00AC143C" w:rsidRDefault="00AC143C">
      <w:pPr>
        <w:pStyle w:val="Zkladntext"/>
        <w:spacing w:before="10"/>
        <w:rPr>
          <w:sz w:val="19"/>
        </w:rPr>
      </w:pPr>
    </w:p>
    <w:p w14:paraId="6BD05EDA" w14:textId="77777777" w:rsidR="00AC143C" w:rsidRDefault="00000000">
      <w:pPr>
        <w:pStyle w:val="Nadpis1"/>
        <w:spacing w:before="52"/>
        <w:ind w:left="138" w:firstLine="0"/>
        <w:jc w:val="left"/>
      </w:pPr>
      <w:r>
        <w:rPr>
          <w:u w:val="single"/>
        </w:rPr>
        <w:t>Poskytovatel podpory:</w:t>
      </w:r>
    </w:p>
    <w:p w14:paraId="6BD05EDB" w14:textId="77777777" w:rsidR="00AC143C" w:rsidRDefault="00AC143C">
      <w:pPr>
        <w:pStyle w:val="Zkladntext"/>
        <w:spacing w:before="9"/>
        <w:rPr>
          <w:b/>
          <w:sz w:val="19"/>
        </w:rPr>
      </w:pPr>
    </w:p>
    <w:p w14:paraId="6BD05EDC" w14:textId="77777777" w:rsidR="00AC143C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6BD05EDD" w14:textId="77777777" w:rsidR="00AC143C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372/2,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6BD05EDE" w14:textId="77777777" w:rsidR="00AC143C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6BD05EDF" w14:textId="77777777" w:rsidR="00AC143C" w:rsidRDefault="00000000">
      <w:pPr>
        <w:pStyle w:val="Zkladntext"/>
        <w:ind w:left="138"/>
      </w:pPr>
      <w:r>
        <w:t>Zastoupený (na základě</w:t>
      </w:r>
    </w:p>
    <w:p w14:paraId="6BD05EE0" w14:textId="27212171" w:rsidR="00AC143C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B57323">
        <w:t>xxxxxxx</w:t>
      </w:r>
      <w:proofErr w:type="spellEnd"/>
      <w:r w:rsidR="00B57323">
        <w:t xml:space="preserve"> </w:t>
      </w:r>
      <w:proofErr w:type="spellStart"/>
      <w:r w:rsidR="00B57323">
        <w:t>xxxxxxx</w:t>
      </w:r>
      <w:proofErr w:type="spellEnd"/>
    </w:p>
    <w:p w14:paraId="6BD05EE1" w14:textId="3BABD555" w:rsidR="00AC143C" w:rsidRDefault="00000000">
      <w:pPr>
        <w:tabs>
          <w:tab w:val="left" w:pos="3679"/>
        </w:tabs>
        <w:spacing w:before="120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B57323">
        <w:rPr>
          <w:sz w:val="24"/>
        </w:rPr>
        <w:t>xxxxxxxx</w:t>
      </w:r>
      <w:proofErr w:type="spellEnd"/>
      <w:r w:rsidR="00B57323">
        <w:rPr>
          <w:sz w:val="24"/>
        </w:rPr>
        <w:t xml:space="preserve"> </w:t>
      </w:r>
      <w:proofErr w:type="spellStart"/>
      <w:r w:rsidR="00B57323">
        <w:rPr>
          <w:sz w:val="24"/>
        </w:rPr>
        <w:t>xxxxxx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6BD05EE2" w14:textId="77777777" w:rsidR="00AC143C" w:rsidRDefault="00AC143C">
      <w:pPr>
        <w:pStyle w:val="Zkladntext"/>
      </w:pPr>
    </w:p>
    <w:p w14:paraId="6BD05EE3" w14:textId="77777777" w:rsidR="00AC143C" w:rsidRDefault="00AC143C">
      <w:pPr>
        <w:pStyle w:val="Zkladntext"/>
      </w:pPr>
    </w:p>
    <w:p w14:paraId="6BD05EE4" w14:textId="77777777" w:rsidR="00AC143C" w:rsidRDefault="00AC143C">
      <w:pPr>
        <w:pStyle w:val="Zkladntext"/>
        <w:spacing w:before="12"/>
        <w:rPr>
          <w:sz w:val="23"/>
        </w:rPr>
      </w:pPr>
    </w:p>
    <w:p w14:paraId="6BD05EE5" w14:textId="77777777" w:rsidR="00AC143C" w:rsidRDefault="00000000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6BD05EE6" w14:textId="77777777" w:rsidR="00AC143C" w:rsidRDefault="00AC143C">
      <w:pPr>
        <w:pStyle w:val="Zkladntext"/>
        <w:spacing w:before="9"/>
        <w:rPr>
          <w:b/>
          <w:sz w:val="19"/>
        </w:rPr>
      </w:pPr>
    </w:p>
    <w:p w14:paraId="6BD05EE7" w14:textId="77777777" w:rsidR="00AC143C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HOBES, spol. s r. o.</w:t>
      </w:r>
    </w:p>
    <w:p w14:paraId="6BD05EE8" w14:textId="77777777" w:rsidR="00AC143C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K luhům 151, Horní Benešov,</w:t>
      </w:r>
      <w:r>
        <w:rPr>
          <w:spacing w:val="-6"/>
        </w:rPr>
        <w:t xml:space="preserve"> </w:t>
      </w:r>
      <w:r>
        <w:t>79312</w:t>
      </w:r>
    </w:p>
    <w:p w14:paraId="6BD05EE9" w14:textId="77777777" w:rsidR="00AC143C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45195277</w:t>
      </w:r>
    </w:p>
    <w:p w14:paraId="6BD05EEA" w14:textId="3F1F7813" w:rsidR="00AC143C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proofErr w:type="spellStart"/>
      <w:r w:rsidR="00B57323">
        <w:t>xxxxxxxx</w:t>
      </w:r>
      <w:proofErr w:type="spellEnd"/>
    </w:p>
    <w:p w14:paraId="6BD05EEB" w14:textId="72C02A6B" w:rsidR="00AC143C" w:rsidRDefault="00000000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B57323">
        <w:t>xxxxxxxx</w:t>
      </w:r>
      <w:proofErr w:type="spellEnd"/>
    </w:p>
    <w:p w14:paraId="6BD05EEC" w14:textId="77777777" w:rsidR="00AC143C" w:rsidRDefault="00000000">
      <w:pPr>
        <w:spacing w:before="2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6BD05EED" w14:textId="77777777" w:rsidR="00AC143C" w:rsidRDefault="00AC143C">
      <w:pPr>
        <w:pStyle w:val="Zkladntext"/>
      </w:pPr>
    </w:p>
    <w:p w14:paraId="6BD05EEE" w14:textId="77777777" w:rsidR="00AC143C" w:rsidRDefault="00AC143C">
      <w:pPr>
        <w:pStyle w:val="Zkladntext"/>
      </w:pPr>
    </w:p>
    <w:p w14:paraId="6BD05EEF" w14:textId="77777777" w:rsidR="00AC143C" w:rsidRDefault="00AC143C">
      <w:pPr>
        <w:pStyle w:val="Zkladntext"/>
      </w:pPr>
    </w:p>
    <w:p w14:paraId="6BD05EF0" w14:textId="77777777" w:rsidR="00AC143C" w:rsidRDefault="00000000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6BD05EF1" w14:textId="77777777" w:rsidR="00AC143C" w:rsidRDefault="00AC143C">
      <w:pPr>
        <w:pStyle w:val="Zkladntext"/>
        <w:spacing w:before="9"/>
        <w:rPr>
          <w:b/>
          <w:sz w:val="19"/>
        </w:rPr>
      </w:pPr>
    </w:p>
    <w:p w14:paraId="6BD05EF2" w14:textId="77777777" w:rsidR="00AC143C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VIAVIS a.s.</w:t>
      </w:r>
    </w:p>
    <w:p w14:paraId="6BD05EF3" w14:textId="77777777" w:rsidR="00AC143C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Obránců míru 237/35, Ostrava, 70300</w:t>
      </w:r>
    </w:p>
    <w:p w14:paraId="6BD05EF4" w14:textId="77777777" w:rsidR="00AC143C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25848402</w:t>
      </w:r>
    </w:p>
    <w:p w14:paraId="07D2C348" w14:textId="59237847" w:rsidR="00B57323" w:rsidRDefault="00000000" w:rsidP="00B57323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proofErr w:type="spellStart"/>
      <w:r w:rsidR="00B57323">
        <w:t>xxxxxxxxx</w:t>
      </w:r>
      <w:proofErr w:type="spellEnd"/>
    </w:p>
    <w:p w14:paraId="6BD05EF7" w14:textId="10A86815" w:rsidR="00AC143C" w:rsidRDefault="00000000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B57323">
        <w:t>xxxxxxxxxx</w:t>
      </w:r>
      <w:proofErr w:type="spellEnd"/>
    </w:p>
    <w:p w14:paraId="6BD05EF8" w14:textId="77777777" w:rsidR="00AC143C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6BD05EF9" w14:textId="77777777" w:rsidR="00AC143C" w:rsidRDefault="00000000">
      <w:pPr>
        <w:pStyle w:val="Zkladntext"/>
        <w:tabs>
          <w:tab w:val="right" w:pos="3803"/>
        </w:tabs>
        <w:spacing w:before="294"/>
        <w:ind w:left="138"/>
      </w:pPr>
      <w:r>
        <w:t>Předpokládaný</w:t>
      </w:r>
      <w:r>
        <w:rPr>
          <w:spacing w:val="-2"/>
        </w:rPr>
        <w:t xml:space="preserve"> </w:t>
      </w:r>
      <w:r>
        <w:t>vedlejší</w:t>
      </w:r>
      <w:r>
        <w:rPr>
          <w:spacing w:val="-1"/>
        </w:rPr>
        <w:t xml:space="preserve"> </w:t>
      </w:r>
      <w:r>
        <w:t>Expert:</w:t>
      </w:r>
      <w:r>
        <w:tab/>
        <w:t>X</w:t>
      </w:r>
    </w:p>
    <w:p w14:paraId="6BD05EFA" w14:textId="77777777" w:rsidR="00AC143C" w:rsidRDefault="00AC143C">
      <w:pPr>
        <w:sectPr w:rsidR="00AC143C" w:rsidSect="008534CC">
          <w:headerReference w:type="default" r:id="rId7"/>
          <w:footerReference w:type="default" r:id="rId8"/>
          <w:type w:val="continuous"/>
          <w:pgSz w:w="11910" w:h="16840"/>
          <w:pgMar w:top="1220" w:right="1020" w:bottom="1040" w:left="1280" w:header="303" w:footer="858" w:gutter="0"/>
          <w:cols w:space="708"/>
        </w:sectPr>
      </w:pPr>
    </w:p>
    <w:p w14:paraId="6BD05EFB" w14:textId="77777777" w:rsidR="00AC143C" w:rsidRDefault="00000000">
      <w:pPr>
        <w:pStyle w:val="Nadpis1"/>
        <w:numPr>
          <w:ilvl w:val="0"/>
          <w:numId w:val="1"/>
        </w:numPr>
        <w:tabs>
          <w:tab w:val="left" w:pos="499"/>
        </w:tabs>
        <w:spacing w:before="197"/>
        <w:ind w:hanging="361"/>
        <w:jc w:val="both"/>
      </w:pPr>
      <w:r>
        <w:lastRenderedPageBreak/>
        <w:t>Předmět smlouvy</w:t>
      </w:r>
    </w:p>
    <w:p w14:paraId="6BD05EFC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9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z w:val="24"/>
        </w:rPr>
        <w:t>názvem</w:t>
      </w:r>
      <w:r>
        <w:rPr>
          <w:spacing w:val="-9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3"/>
          <w:sz w:val="24"/>
        </w:rPr>
        <w:t xml:space="preserve"> </w:t>
      </w:r>
      <w:r>
        <w:rPr>
          <w:sz w:val="24"/>
        </w:rPr>
        <w:t>České</w:t>
      </w:r>
      <w:r>
        <w:rPr>
          <w:spacing w:val="-14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6BD05EFD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6BD05EFE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mid-caps</w:t>
      </w:r>
      <w:proofErr w:type="spellEnd"/>
      <w:r>
        <w:rPr>
          <w:sz w:val="24"/>
        </w:rPr>
        <w:t xml:space="preserve">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6BD05EFF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6BD05F00" w14:textId="77777777" w:rsidR="00AC143C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19"/>
        <w:ind w:left="496" w:hanging="359"/>
        <w:jc w:val="both"/>
      </w:pPr>
      <w:r>
        <w:t>Konzultace</w:t>
      </w:r>
    </w:p>
    <w:p w14:paraId="6BD05F01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6BD05F02" w14:textId="77777777" w:rsidR="00AC143C" w:rsidRDefault="00AC143C">
      <w:pPr>
        <w:pStyle w:val="Zkladntext"/>
        <w:spacing w:before="9"/>
        <w:rPr>
          <w:sz w:val="33"/>
        </w:rPr>
      </w:pPr>
    </w:p>
    <w:p w14:paraId="6BD05F03" w14:textId="77777777" w:rsidR="00AC143C" w:rsidRDefault="00000000">
      <w:pPr>
        <w:pStyle w:val="Zkladntext"/>
        <w:spacing w:before="1"/>
        <w:ind w:left="566" w:right="113"/>
      </w:pPr>
      <w:r>
        <w:rPr>
          <w:b/>
        </w:rPr>
        <w:t xml:space="preserve">Cíl: </w:t>
      </w:r>
      <w:r>
        <w:t>Zvýšení obecné úrovně současných kyberneticko-bezpečnostních opatření společnosti a jejich příprava k provedení auditu a získání certifikace ISO 27001/TISAX.</w:t>
      </w:r>
    </w:p>
    <w:p w14:paraId="6BD05F04" w14:textId="77777777" w:rsidR="00AC143C" w:rsidRDefault="00AC143C">
      <w:pPr>
        <w:pStyle w:val="Zkladntext"/>
        <w:rPr>
          <w:sz w:val="20"/>
        </w:rPr>
      </w:pPr>
    </w:p>
    <w:p w14:paraId="6BD05F05" w14:textId="77777777" w:rsidR="00AC143C" w:rsidRDefault="00AC143C">
      <w:pPr>
        <w:pStyle w:val="Zkladntext"/>
        <w:spacing w:before="2"/>
        <w:rPr>
          <w:sz w:val="28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AC143C" w14:paraId="6BD05F08" w14:textId="77777777">
        <w:trPr>
          <w:trHeight w:val="292"/>
        </w:trPr>
        <w:tc>
          <w:tcPr>
            <w:tcW w:w="7033" w:type="dxa"/>
          </w:tcPr>
          <w:p w14:paraId="6BD05F06" w14:textId="77777777" w:rsidR="00AC143C" w:rsidRDefault="00000000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6BD05F07" w14:textId="77777777" w:rsidR="00AC143C" w:rsidRDefault="00000000">
            <w:pPr>
              <w:pStyle w:val="TableParagraph"/>
              <w:spacing w:line="272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AC143C" w14:paraId="6BD05F11" w14:textId="77777777">
        <w:trPr>
          <w:trHeight w:val="1463"/>
        </w:trPr>
        <w:tc>
          <w:tcPr>
            <w:tcW w:w="7033" w:type="dxa"/>
          </w:tcPr>
          <w:p w14:paraId="6BD05F09" w14:textId="77777777" w:rsidR="00AC143C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Provedení skenu dle metodiky poskytovatele.</w:t>
            </w:r>
          </w:p>
          <w:p w14:paraId="6BD05F0A" w14:textId="77777777" w:rsidR="00AC143C" w:rsidRDefault="00AC143C">
            <w:pPr>
              <w:pStyle w:val="TableParagraph"/>
              <w:spacing w:before="11"/>
              <w:rPr>
                <w:sz w:val="23"/>
              </w:rPr>
            </w:pPr>
          </w:p>
          <w:p w14:paraId="6BD05F0B" w14:textId="77777777" w:rsidR="00AC143C" w:rsidRDefault="00000000"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První část detailní analýzy stávajících procesů v oblasti</w:t>
            </w:r>
          </w:p>
          <w:p w14:paraId="6BD05F0C" w14:textId="77777777" w:rsidR="00AC143C" w:rsidRDefault="00000000">
            <w:pPr>
              <w:pStyle w:val="TableParagraph"/>
              <w:spacing w:line="293" w:lineRule="exact"/>
              <w:ind w:left="134"/>
              <w:rPr>
                <w:sz w:val="24"/>
              </w:rPr>
            </w:pPr>
            <w:r>
              <w:rPr>
                <w:sz w:val="24"/>
              </w:rPr>
              <w:t>kyberbezpečnosti dle metodiky experta s návrhem dílčích opatřeních</w:t>
            </w:r>
          </w:p>
          <w:p w14:paraId="6BD05F0D" w14:textId="77777777" w:rsidR="00AC143C" w:rsidRDefault="00000000"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>
              <w:rPr>
                <w:sz w:val="24"/>
              </w:rPr>
              <w:t>pro přípravu auditu a certifikace ISO 27001/TISAX</w:t>
            </w:r>
          </w:p>
        </w:tc>
        <w:tc>
          <w:tcPr>
            <w:tcW w:w="1609" w:type="dxa"/>
          </w:tcPr>
          <w:p w14:paraId="6BD05F0E" w14:textId="77777777" w:rsidR="00AC143C" w:rsidRDefault="00AC143C">
            <w:pPr>
              <w:pStyle w:val="TableParagraph"/>
              <w:rPr>
                <w:sz w:val="24"/>
              </w:rPr>
            </w:pPr>
          </w:p>
          <w:p w14:paraId="6BD05F0F" w14:textId="77777777" w:rsidR="00AC143C" w:rsidRDefault="00AC143C">
            <w:pPr>
              <w:pStyle w:val="TableParagraph"/>
              <w:spacing w:before="11"/>
              <w:rPr>
                <w:sz w:val="23"/>
              </w:rPr>
            </w:pPr>
          </w:p>
          <w:p w14:paraId="6BD05F10" w14:textId="77777777" w:rsidR="00AC143C" w:rsidRDefault="00000000">
            <w:pPr>
              <w:pStyle w:val="TableParagraph"/>
              <w:ind w:left="517" w:right="67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AC143C" w14:paraId="6BD05F14" w14:textId="77777777">
        <w:trPr>
          <w:trHeight w:val="628"/>
        </w:trPr>
        <w:tc>
          <w:tcPr>
            <w:tcW w:w="7033" w:type="dxa"/>
          </w:tcPr>
          <w:p w14:paraId="6BD05F12" w14:textId="77777777" w:rsidR="00AC143C" w:rsidRDefault="00000000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6BD05F13" w14:textId="77777777" w:rsidR="00AC143C" w:rsidRDefault="00000000">
            <w:pPr>
              <w:pStyle w:val="TableParagraph"/>
              <w:spacing w:line="292" w:lineRule="exact"/>
              <w:ind w:right="2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6BD05F15" w14:textId="77777777" w:rsidR="00AC143C" w:rsidRDefault="00AC143C">
      <w:pPr>
        <w:spacing w:line="292" w:lineRule="exact"/>
        <w:jc w:val="right"/>
        <w:rPr>
          <w:sz w:val="24"/>
        </w:rPr>
        <w:sectPr w:rsidR="00AC143C" w:rsidSect="008534CC">
          <w:pgSz w:w="11910" w:h="16840"/>
          <w:pgMar w:top="1220" w:right="1020" w:bottom="1040" w:left="1280" w:header="303" w:footer="858" w:gutter="0"/>
          <w:cols w:space="708"/>
        </w:sectPr>
      </w:pPr>
    </w:p>
    <w:p w14:paraId="6BD05F16" w14:textId="77777777" w:rsidR="00AC143C" w:rsidRDefault="00AC143C">
      <w:pPr>
        <w:pStyle w:val="Zkladntext"/>
        <w:rPr>
          <w:sz w:val="20"/>
        </w:rPr>
      </w:pPr>
    </w:p>
    <w:p w14:paraId="6BD05F17" w14:textId="77777777" w:rsidR="00AC143C" w:rsidRDefault="00AC143C">
      <w:pPr>
        <w:pStyle w:val="Zkladntext"/>
        <w:spacing w:before="11"/>
        <w:rPr>
          <w:sz w:val="15"/>
        </w:rPr>
      </w:pPr>
    </w:p>
    <w:p w14:paraId="6BD05F18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6BD05F19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31.5.2024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31.7.2024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0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7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6BD05F1A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06"/>
        </w:tabs>
        <w:spacing w:before="121"/>
        <w:ind w:left="505" w:right="0" w:hanging="368"/>
        <w:rPr>
          <w:sz w:val="24"/>
        </w:rPr>
      </w:pPr>
      <w:r>
        <w:rPr>
          <w:sz w:val="24"/>
        </w:rPr>
        <w:t>2.4.</w:t>
      </w:r>
    </w:p>
    <w:p w14:paraId="6BD05F1B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19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6BD05F1C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Cyber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 xml:space="preserve">) všemi stranami smlouvy. Příjemce </w:t>
      </w:r>
      <w:r>
        <w:rPr>
          <w:spacing w:val="-3"/>
          <w:sz w:val="24"/>
        </w:rPr>
        <w:t xml:space="preserve">je </w:t>
      </w:r>
      <w:r>
        <w:rPr>
          <w:sz w:val="24"/>
        </w:rPr>
        <w:t>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6BD05F1D" w14:textId="77777777" w:rsidR="00AC143C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1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6BD05F1E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6BD05F1F" w14:textId="77777777" w:rsidR="00AC143C" w:rsidRDefault="00000000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6BD05F20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6BD05F21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</w:t>
      </w:r>
      <w:r>
        <w:rPr>
          <w:spacing w:val="20"/>
          <w:sz w:val="24"/>
        </w:rPr>
        <w:t xml:space="preserve"> </w:t>
      </w:r>
      <w:r>
        <w:rPr>
          <w:sz w:val="24"/>
        </w:rPr>
        <w:t>Zjistí-li</w:t>
      </w:r>
    </w:p>
    <w:p w14:paraId="6BD05F22" w14:textId="77777777" w:rsidR="00AC143C" w:rsidRDefault="00AC143C">
      <w:pPr>
        <w:jc w:val="both"/>
        <w:rPr>
          <w:sz w:val="24"/>
        </w:rPr>
        <w:sectPr w:rsidR="00AC143C" w:rsidSect="008534CC">
          <w:pgSz w:w="11910" w:h="16840"/>
          <w:pgMar w:top="1220" w:right="1020" w:bottom="1040" w:left="1280" w:header="303" w:footer="858" w:gutter="0"/>
          <w:cols w:space="708"/>
        </w:sectPr>
      </w:pPr>
    </w:p>
    <w:p w14:paraId="6BD05F23" w14:textId="77777777" w:rsidR="00AC143C" w:rsidRDefault="00AC143C">
      <w:pPr>
        <w:pStyle w:val="Zkladntext"/>
        <w:spacing w:before="11"/>
        <w:rPr>
          <w:sz w:val="11"/>
        </w:rPr>
      </w:pPr>
    </w:p>
    <w:p w14:paraId="6BD05F24" w14:textId="77777777" w:rsidR="00AC143C" w:rsidRDefault="00000000">
      <w:pPr>
        <w:pStyle w:val="Zkladntext"/>
        <w:spacing w:before="52"/>
        <w:ind w:left="563" w:right="110"/>
        <w:jc w:val="both"/>
      </w:pPr>
      <w:r>
        <w:t>Poskytovatel podpory, že Expert při fakturaci vycházel z interní evidence neodpovídající skutečnosti, je oprávněn část odměny přesahující skutečný rozsah poskytnutých konzultací neuhradit.</w:t>
      </w:r>
    </w:p>
    <w:p w14:paraId="6BD05F25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6BD05F26" w14:textId="77777777" w:rsidR="00AC143C" w:rsidRDefault="00AC143C">
      <w:pPr>
        <w:pStyle w:val="Zkladntext"/>
        <w:spacing w:before="9"/>
        <w:rPr>
          <w:sz w:val="33"/>
        </w:rPr>
      </w:pPr>
    </w:p>
    <w:p w14:paraId="6BD05F27" w14:textId="77777777" w:rsidR="00AC143C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6BD05F28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6BD05F29" w14:textId="77777777" w:rsidR="00AC143C" w:rsidRDefault="00000000">
      <w:pPr>
        <w:ind w:left="56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6BD05F2A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3"/>
          <w:sz w:val="24"/>
        </w:rPr>
        <w:t xml:space="preserve"> </w:t>
      </w:r>
      <w:r>
        <w:rPr>
          <w:sz w:val="24"/>
        </w:rPr>
        <w:t>šedesát</w:t>
      </w:r>
      <w:r>
        <w:rPr>
          <w:spacing w:val="-4"/>
          <w:sz w:val="24"/>
        </w:rPr>
        <w:t xml:space="preserve"> </w:t>
      </w:r>
      <w:r>
        <w:rPr>
          <w:sz w:val="24"/>
        </w:rPr>
        <w:t>dva</w:t>
      </w:r>
      <w:r>
        <w:rPr>
          <w:spacing w:val="-4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3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6BD05F2B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1407/2013 ze dne 18. prosince 2013 o použití článků 107 a 108 Smlouvy o fungování Evropské</w:t>
      </w:r>
      <w:r>
        <w:rPr>
          <w:spacing w:val="-8"/>
          <w:sz w:val="24"/>
        </w:rPr>
        <w:t xml:space="preserve"> </w:t>
      </w:r>
      <w:r>
        <w:rPr>
          <w:sz w:val="24"/>
        </w:rPr>
        <w:t>unie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podporu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minimis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Úř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Věst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L</w:t>
      </w:r>
      <w:r>
        <w:rPr>
          <w:spacing w:val="-10"/>
          <w:sz w:val="24"/>
        </w:rPr>
        <w:t xml:space="preserve"> </w:t>
      </w:r>
      <w:r>
        <w:rPr>
          <w:sz w:val="24"/>
        </w:rPr>
        <w:t>352,</w:t>
      </w:r>
      <w:r>
        <w:rPr>
          <w:spacing w:val="-8"/>
          <w:sz w:val="24"/>
        </w:rPr>
        <w:t xml:space="preserve"> </w:t>
      </w:r>
      <w:r>
        <w:rPr>
          <w:sz w:val="24"/>
        </w:rPr>
        <w:t>24.</w:t>
      </w:r>
      <w:r>
        <w:rPr>
          <w:spacing w:val="-7"/>
          <w:sz w:val="24"/>
        </w:rPr>
        <w:t xml:space="preserve"> </w:t>
      </w:r>
      <w:r>
        <w:rPr>
          <w:sz w:val="24"/>
        </w:rPr>
        <w:t>12.</w:t>
      </w:r>
      <w:r>
        <w:rPr>
          <w:spacing w:val="-9"/>
          <w:sz w:val="24"/>
        </w:rPr>
        <w:t xml:space="preserve"> </w:t>
      </w:r>
      <w:r>
        <w:rPr>
          <w:sz w:val="24"/>
        </w:rPr>
        <w:t>2013,</w:t>
      </w:r>
      <w:r>
        <w:rPr>
          <w:spacing w:val="-8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1).</w:t>
      </w:r>
      <w:r>
        <w:rPr>
          <w:spacing w:val="-9"/>
          <w:sz w:val="24"/>
        </w:rPr>
        <w:t xml:space="preserve"> </w:t>
      </w:r>
      <w:r>
        <w:rPr>
          <w:sz w:val="24"/>
        </w:rPr>
        <w:t>Podpora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výši bude zapsána do registru de</w:t>
      </w:r>
      <w:r>
        <w:rPr>
          <w:spacing w:val="-1"/>
          <w:sz w:val="24"/>
        </w:rPr>
        <w:t xml:space="preserve"> </w:t>
      </w:r>
      <w:r>
        <w:rPr>
          <w:sz w:val="24"/>
        </w:rPr>
        <w:t>minimis.</w:t>
      </w:r>
    </w:p>
    <w:p w14:paraId="6BD05F2C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1407/2013 ze dne 18. prosince 2013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6BD05F2D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6BD05F2E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straně Poskytovatele, je Poskytovatel oprávněn vycházet z informací, které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6BD05F2F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6BD05F30" w14:textId="77777777" w:rsidR="00AC143C" w:rsidRDefault="00000000">
      <w:pPr>
        <w:pStyle w:val="Zkladntext"/>
        <w:ind w:left="563"/>
        <w:jc w:val="both"/>
      </w:pPr>
      <w:r>
        <w:t>na účet uvedený na faktuře.</w:t>
      </w:r>
    </w:p>
    <w:p w14:paraId="6BD05F31" w14:textId="77777777" w:rsidR="00AC143C" w:rsidRDefault="00AC143C">
      <w:pPr>
        <w:pStyle w:val="Zkladntext"/>
        <w:spacing w:before="9"/>
        <w:rPr>
          <w:sz w:val="33"/>
        </w:rPr>
      </w:pPr>
    </w:p>
    <w:p w14:paraId="6BD05F32" w14:textId="77777777" w:rsidR="00AC143C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6BD05F33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"/>
        <w:jc w:val="both"/>
        <w:rPr>
          <w:sz w:val="24"/>
        </w:rPr>
      </w:pPr>
      <w:r>
        <w:rPr>
          <w:sz w:val="24"/>
        </w:rPr>
        <w:t xml:space="preserve">Tato smlouva se uzavírá na dobu určitou, a to na dobu uvedenou v čl. 2.3 této smlouvy. Smluvní strany však prohlašují, že tato smlouva </w:t>
      </w:r>
      <w:proofErr w:type="gramStart"/>
      <w:r>
        <w:rPr>
          <w:sz w:val="24"/>
        </w:rPr>
        <w:t>skončí</w:t>
      </w:r>
      <w:proofErr w:type="gramEnd"/>
      <w:r>
        <w:rPr>
          <w:sz w:val="24"/>
        </w:rPr>
        <w:t xml:space="preserve">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6BD05F34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6BD05F35" w14:textId="77777777" w:rsidR="00AC143C" w:rsidRDefault="00AC143C">
      <w:pPr>
        <w:jc w:val="both"/>
        <w:rPr>
          <w:sz w:val="24"/>
        </w:rPr>
        <w:sectPr w:rsidR="00AC143C" w:rsidSect="008534CC">
          <w:pgSz w:w="11910" w:h="16840"/>
          <w:pgMar w:top="1220" w:right="1020" w:bottom="1040" w:left="1280" w:header="303" w:footer="858" w:gutter="0"/>
          <w:cols w:space="708"/>
        </w:sectPr>
      </w:pPr>
    </w:p>
    <w:p w14:paraId="6BD05F36" w14:textId="77777777" w:rsidR="00AC143C" w:rsidRDefault="00AC143C">
      <w:pPr>
        <w:pStyle w:val="Zkladntext"/>
        <w:spacing w:before="11"/>
        <w:rPr>
          <w:sz w:val="11"/>
        </w:rPr>
      </w:pPr>
    </w:p>
    <w:p w14:paraId="6BD05F37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6BD05F38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6BD05F39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zavazuje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skončení</w:t>
      </w:r>
      <w:r>
        <w:rPr>
          <w:spacing w:val="-13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1"/>
          <w:sz w:val="24"/>
        </w:rPr>
        <w:t xml:space="preserve"> </w:t>
      </w:r>
      <w:r>
        <w:rPr>
          <w:sz w:val="24"/>
        </w:rPr>
        <w:t>vyplnit</w:t>
      </w:r>
      <w:r>
        <w:rPr>
          <w:spacing w:val="-12"/>
          <w:sz w:val="24"/>
        </w:rPr>
        <w:t xml:space="preserve"> </w:t>
      </w:r>
      <w:r>
        <w:rPr>
          <w:sz w:val="24"/>
        </w:rPr>
        <w:t>dotazník</w:t>
      </w:r>
      <w:r>
        <w:rPr>
          <w:spacing w:val="-14"/>
          <w:sz w:val="24"/>
        </w:rPr>
        <w:t xml:space="preserve"> </w:t>
      </w:r>
      <w:r>
        <w:rPr>
          <w:sz w:val="24"/>
        </w:rPr>
        <w:t>spokojenosti,</w:t>
      </w:r>
      <w:r>
        <w:rPr>
          <w:spacing w:val="-6"/>
          <w:sz w:val="24"/>
        </w:rPr>
        <w:t xml:space="preserve"> </w:t>
      </w:r>
      <w:r>
        <w:rPr>
          <w:sz w:val="24"/>
        </w:rPr>
        <w:t>který mu zašle Poskytovatel</w:t>
      </w:r>
      <w:r>
        <w:rPr>
          <w:spacing w:val="-1"/>
          <w:sz w:val="24"/>
        </w:rPr>
        <w:t xml:space="preserve"> </w:t>
      </w:r>
      <w:r>
        <w:rPr>
          <w:sz w:val="24"/>
        </w:rPr>
        <w:t>podpory.</w:t>
      </w:r>
    </w:p>
    <w:p w14:paraId="6BD05F3A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16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Příjemce  je povinen  řádně 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</w:t>
      </w:r>
      <w:hyperlink r:id="rId9">
        <w:r>
          <w:rPr>
            <w:sz w:val="24"/>
          </w:rPr>
          <w:t xml:space="preserve"> https://www.edihnetwork.eu/dma-tool</w:t>
        </w:r>
      </w:hyperlink>
      <w:r>
        <w:rPr>
          <w:sz w:val="24"/>
        </w:rPr>
        <w:t>.</w:t>
      </w:r>
    </w:p>
    <w:p w14:paraId="6BD05F3B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6BD05F3C" w14:textId="77777777" w:rsidR="00AC143C" w:rsidRDefault="00AC143C">
      <w:pPr>
        <w:pStyle w:val="Zkladntext"/>
        <w:spacing w:before="9"/>
        <w:rPr>
          <w:sz w:val="33"/>
        </w:rPr>
      </w:pPr>
    </w:p>
    <w:p w14:paraId="6BD05F3D" w14:textId="77777777" w:rsidR="00AC143C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6BD05F3E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6BD05F3F" w14:textId="77777777" w:rsidR="00AC143C" w:rsidRDefault="00000000">
      <w:pPr>
        <w:pStyle w:val="Zkladntext"/>
        <w:ind w:left="563"/>
        <w:jc w:val="both"/>
      </w:pPr>
      <w:r>
        <w:t>v písemné formě.</w:t>
      </w:r>
    </w:p>
    <w:p w14:paraId="6BD05F40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6BD05F41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6BD05F42" w14:textId="77777777" w:rsidR="00AC143C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 w:line="242" w:lineRule="auto"/>
        <w:jc w:val="both"/>
        <w:rPr>
          <w:sz w:val="24"/>
        </w:rPr>
      </w:pPr>
      <w:r>
        <w:rPr>
          <w:sz w:val="24"/>
        </w:rPr>
        <w:t xml:space="preserve">Tato smlouva se vyhotovuje ve třech stejnopisech. Každá smluvní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jednom stejnopisu.</w:t>
      </w:r>
    </w:p>
    <w:p w14:paraId="6BD05F43" w14:textId="77777777" w:rsidR="00AC143C" w:rsidRDefault="00AC143C">
      <w:pPr>
        <w:spacing w:line="242" w:lineRule="auto"/>
        <w:jc w:val="both"/>
        <w:rPr>
          <w:sz w:val="24"/>
        </w:rPr>
        <w:sectPr w:rsidR="00AC143C" w:rsidSect="008534CC">
          <w:pgSz w:w="11910" w:h="16840"/>
          <w:pgMar w:top="1220" w:right="1020" w:bottom="1040" w:left="1280" w:header="303" w:footer="858" w:gutter="0"/>
          <w:cols w:space="708"/>
        </w:sectPr>
      </w:pPr>
    </w:p>
    <w:p w14:paraId="6BD05F44" w14:textId="77777777" w:rsidR="00AC143C" w:rsidRDefault="00000000">
      <w:pPr>
        <w:pStyle w:val="Zkladntext"/>
        <w:spacing w:before="197"/>
        <w:ind w:left="138"/>
      </w:pPr>
      <w:r>
        <w:lastRenderedPageBreak/>
        <w:t>V Ostravě dne</w:t>
      </w:r>
    </w:p>
    <w:p w14:paraId="6BD05F45" w14:textId="77777777" w:rsidR="00AC143C" w:rsidRDefault="00000000">
      <w:pPr>
        <w:spacing w:before="154"/>
        <w:ind w:left="125"/>
        <w:rPr>
          <w:sz w:val="21"/>
        </w:rPr>
      </w:pPr>
      <w:r>
        <w:br w:type="column"/>
      </w:r>
      <w:r>
        <w:rPr>
          <w:w w:val="115"/>
          <w:sz w:val="21"/>
        </w:rPr>
        <w:t>18.3.2024</w:t>
      </w:r>
    </w:p>
    <w:p w14:paraId="6BD05F46" w14:textId="77777777" w:rsidR="00AC143C" w:rsidRDefault="00AC143C">
      <w:pPr>
        <w:pStyle w:val="Zkladntext"/>
        <w:spacing w:before="5"/>
        <w:rPr>
          <w:sz w:val="3"/>
        </w:rPr>
      </w:pPr>
    </w:p>
    <w:p w14:paraId="6BD05F47" w14:textId="77777777" w:rsidR="00AC143C" w:rsidRDefault="00000000">
      <w:pPr>
        <w:pStyle w:val="Zkladntext"/>
        <w:spacing w:line="20" w:lineRule="exact"/>
        <w:ind w:left="7"/>
        <w:rPr>
          <w:sz w:val="2"/>
        </w:rPr>
      </w:pPr>
      <w:r>
        <w:rPr>
          <w:sz w:val="2"/>
        </w:rPr>
      </w:r>
      <w:r>
        <w:rPr>
          <w:sz w:val="2"/>
        </w:rPr>
        <w:pict w14:anchorId="6BD05F5C">
          <v:group id="_x0000_s2081" style="width:71.6pt;height:.8pt;mso-position-horizontal-relative:char;mso-position-vertical-relative:line" coordsize="1432,16">
            <v:line id="_x0000_s2083" style="position:absolute" from="0,8" to="239,8" strokeweight=".27489mm"/>
            <v:line id="_x0000_s2082" style="position:absolute" from="238,8" to="1431,8" strokeweight=".27489mm"/>
            <w10:anchorlock/>
          </v:group>
        </w:pict>
      </w:r>
    </w:p>
    <w:p w14:paraId="6BD05F48" w14:textId="77777777" w:rsidR="00AC143C" w:rsidRDefault="00AC143C">
      <w:pPr>
        <w:spacing w:line="20" w:lineRule="exact"/>
        <w:rPr>
          <w:sz w:val="2"/>
        </w:rPr>
        <w:sectPr w:rsidR="00AC143C" w:rsidSect="008534CC">
          <w:headerReference w:type="default" r:id="rId10"/>
          <w:footerReference w:type="default" r:id="rId11"/>
          <w:pgSz w:w="11910" w:h="16840"/>
          <w:pgMar w:top="1220" w:right="1020" w:bottom="1040" w:left="1280" w:header="303" w:footer="858" w:gutter="0"/>
          <w:cols w:num="2" w:space="708" w:equalWidth="0">
            <w:col w:w="1515" w:space="40"/>
            <w:col w:w="8055"/>
          </w:cols>
        </w:sectPr>
      </w:pPr>
    </w:p>
    <w:p w14:paraId="6BD05F49" w14:textId="77777777" w:rsidR="00AC143C" w:rsidRDefault="00AC143C">
      <w:pPr>
        <w:pStyle w:val="Zkladntext"/>
        <w:spacing w:before="11" w:after="1"/>
        <w:rPr>
          <w:sz w:val="17"/>
        </w:rPr>
      </w:pPr>
    </w:p>
    <w:p w14:paraId="6BD05F4A" w14:textId="3C649F95" w:rsidR="00AC143C" w:rsidRDefault="00000000">
      <w:pPr>
        <w:ind w:left="-20"/>
        <w:rPr>
          <w:rFonts w:ascii="Times New Roman"/>
          <w:spacing w:val="85"/>
          <w:sz w:val="20"/>
        </w:rPr>
      </w:pPr>
      <w:r>
        <w:rPr>
          <w:rFonts w:ascii="Times New Roman"/>
          <w:spacing w:val="85"/>
          <w:sz w:val="20"/>
        </w:rPr>
        <w:t xml:space="preserve"> </w:t>
      </w:r>
    </w:p>
    <w:p w14:paraId="7213F036" w14:textId="77777777" w:rsidR="00B57323" w:rsidRDefault="00B57323">
      <w:pPr>
        <w:ind w:left="-20"/>
        <w:rPr>
          <w:rFonts w:ascii="Times New Roman"/>
          <w:spacing w:val="85"/>
          <w:sz w:val="20"/>
        </w:rPr>
      </w:pPr>
    </w:p>
    <w:p w14:paraId="69B5DC09" w14:textId="77777777" w:rsidR="00B57323" w:rsidRDefault="00B57323">
      <w:pPr>
        <w:ind w:left="-20"/>
        <w:rPr>
          <w:rFonts w:ascii="Times New Roman"/>
          <w:spacing w:val="85"/>
          <w:sz w:val="20"/>
        </w:rPr>
      </w:pPr>
    </w:p>
    <w:p w14:paraId="75F25073" w14:textId="77777777" w:rsidR="00B57323" w:rsidRDefault="00B57323">
      <w:pPr>
        <w:ind w:left="-20"/>
        <w:rPr>
          <w:rFonts w:ascii="Times New Roman"/>
          <w:spacing w:val="85"/>
          <w:sz w:val="20"/>
        </w:rPr>
      </w:pPr>
    </w:p>
    <w:p w14:paraId="2285B65E" w14:textId="77777777" w:rsidR="00B57323" w:rsidRDefault="00B57323">
      <w:pPr>
        <w:ind w:left="-20"/>
        <w:rPr>
          <w:rFonts w:ascii="Times New Roman"/>
          <w:spacing w:val="85"/>
          <w:sz w:val="20"/>
        </w:rPr>
      </w:pPr>
    </w:p>
    <w:p w14:paraId="0D51514C" w14:textId="77777777" w:rsidR="00B57323" w:rsidRDefault="00B57323">
      <w:pPr>
        <w:ind w:left="-20"/>
        <w:rPr>
          <w:rFonts w:ascii="Times New Roman"/>
          <w:spacing w:val="85"/>
          <w:sz w:val="20"/>
        </w:rPr>
      </w:pPr>
    </w:p>
    <w:p w14:paraId="71EE9C86" w14:textId="77777777" w:rsidR="00B57323" w:rsidRDefault="00B57323">
      <w:pPr>
        <w:ind w:left="-20"/>
        <w:rPr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21"/>
        <w:gridCol w:w="3139"/>
        <w:gridCol w:w="2223"/>
      </w:tblGrid>
      <w:tr w:rsidR="00AC143C" w14:paraId="6BD05F50" w14:textId="77777777">
        <w:trPr>
          <w:trHeight w:val="532"/>
        </w:trPr>
        <w:tc>
          <w:tcPr>
            <w:tcW w:w="3321" w:type="dxa"/>
          </w:tcPr>
          <w:p w14:paraId="6BD05F4B" w14:textId="77777777" w:rsidR="00AC143C" w:rsidRDefault="00000000">
            <w:pPr>
              <w:pStyle w:val="TableParagraph"/>
              <w:spacing w:line="244" w:lineRule="exact"/>
              <w:ind w:left="179" w:right="315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6BD05F4C" w14:textId="77777777" w:rsidR="00AC143C" w:rsidRDefault="00000000">
            <w:pPr>
              <w:pStyle w:val="TableParagraph"/>
              <w:spacing w:line="268" w:lineRule="exact"/>
              <w:ind w:left="179" w:right="313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3139" w:type="dxa"/>
          </w:tcPr>
          <w:p w14:paraId="6BD05F4D" w14:textId="77777777" w:rsidR="00AC143C" w:rsidRDefault="00000000">
            <w:pPr>
              <w:pStyle w:val="TableParagraph"/>
              <w:spacing w:line="244" w:lineRule="exact"/>
              <w:ind w:left="337"/>
              <w:rPr>
                <w:sz w:val="24"/>
              </w:rPr>
            </w:pPr>
            <w:r>
              <w:rPr>
                <w:sz w:val="24"/>
              </w:rPr>
              <w:t>za HOBES, spol. s r. o.</w:t>
            </w:r>
          </w:p>
        </w:tc>
        <w:tc>
          <w:tcPr>
            <w:tcW w:w="2223" w:type="dxa"/>
          </w:tcPr>
          <w:p w14:paraId="6BD05F4E" w14:textId="77777777" w:rsidR="00AC143C" w:rsidRDefault="00000000">
            <w:pPr>
              <w:pStyle w:val="TableParagraph"/>
              <w:spacing w:line="244" w:lineRule="exact"/>
              <w:ind w:left="717"/>
              <w:rPr>
                <w:sz w:val="24"/>
              </w:rPr>
            </w:pPr>
            <w:r>
              <w:rPr>
                <w:sz w:val="24"/>
              </w:rPr>
              <w:t>za VIAVIS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a.s.</w:t>
            </w:r>
          </w:p>
          <w:p w14:paraId="6BD05F4F" w14:textId="6063AEB7" w:rsidR="00AC143C" w:rsidRDefault="00B57323">
            <w:pPr>
              <w:pStyle w:val="TableParagraph"/>
              <w:spacing w:line="268" w:lineRule="exact"/>
              <w:ind w:left="705"/>
              <w:rPr>
                <w:sz w:val="24"/>
              </w:rPr>
            </w:pPr>
            <w:proofErr w:type="spellStart"/>
            <w:r>
              <w:rPr>
                <w:sz w:val="24"/>
              </w:rPr>
              <w:t>xxxxxxxxx</w:t>
            </w:r>
            <w:proofErr w:type="spellEnd"/>
          </w:p>
        </w:tc>
      </w:tr>
    </w:tbl>
    <w:p w14:paraId="6BD05F51" w14:textId="69F7C154" w:rsidR="00AC143C" w:rsidRDefault="00000000">
      <w:pPr>
        <w:tabs>
          <w:tab w:val="left" w:pos="3830"/>
          <w:tab w:val="left" w:pos="7584"/>
        </w:tabs>
        <w:spacing w:line="268" w:lineRule="exact"/>
        <w:ind w:left="527"/>
        <w:rPr>
          <w:i/>
        </w:rPr>
      </w:pPr>
      <w:r>
        <w:pict w14:anchorId="6BD05F62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389.25pt;margin-top:-42.6pt;width:143.4pt;height:12pt;z-index:-251973632;mso-position-horizontal-relative:page;mso-position-vertical-relative:text" filled="f" stroked="f">
            <v:textbox inset="0,0,0,0">
              <w:txbxContent>
                <w:p w14:paraId="6BD05F8D" w14:textId="77777777" w:rsidR="00AC143C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BD05F63">
          <v:shape id="_x0000_s2059" type="#_x0000_t202" style="position:absolute;left:0;text-align:left;margin-left:226.15pt;margin-top:-42.6pt;width:143.4pt;height:12pt;z-index:-251971584;mso-position-horizontal-relative:page;mso-position-vertical-relative:text" filled="f" stroked="f">
            <v:textbox inset="0,0,0,0">
              <w:txbxContent>
                <w:p w14:paraId="6BD05F8E" w14:textId="77777777" w:rsidR="00AC143C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BD05F64">
          <v:shape id="_x0000_s2058" type="#_x0000_t202" style="position:absolute;left:0;text-align:left;margin-left:70.95pt;margin-top:-42.6pt;width:143.4pt;height:12pt;z-index:-251970560;mso-position-horizontal-relative:page;mso-position-vertical-relative:text" filled="f" stroked="f">
            <v:textbox inset="0,0,0,0">
              <w:txbxContent>
                <w:p w14:paraId="6BD05F8F" w14:textId="77777777" w:rsidR="00AC143C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6BD05F52" w14:textId="77777777" w:rsidR="00AC143C" w:rsidRDefault="00AC143C">
      <w:pPr>
        <w:pStyle w:val="Zkladntext"/>
        <w:rPr>
          <w:i/>
          <w:sz w:val="22"/>
        </w:rPr>
      </w:pPr>
    </w:p>
    <w:p w14:paraId="6BD05F53" w14:textId="77777777" w:rsidR="00AC143C" w:rsidRDefault="00AC143C">
      <w:pPr>
        <w:pStyle w:val="Zkladntext"/>
        <w:rPr>
          <w:i/>
          <w:sz w:val="22"/>
        </w:rPr>
      </w:pPr>
    </w:p>
    <w:p w14:paraId="6BD05F54" w14:textId="77777777" w:rsidR="00AC143C" w:rsidRDefault="00AC143C">
      <w:pPr>
        <w:pStyle w:val="Zkladntext"/>
        <w:rPr>
          <w:i/>
          <w:sz w:val="22"/>
        </w:rPr>
      </w:pPr>
    </w:p>
    <w:p w14:paraId="6BD05F55" w14:textId="77777777" w:rsidR="00AC143C" w:rsidRDefault="00AC143C">
      <w:pPr>
        <w:pStyle w:val="Zkladntext"/>
        <w:spacing w:before="11"/>
        <w:rPr>
          <w:i/>
          <w:sz w:val="29"/>
        </w:rPr>
      </w:pPr>
    </w:p>
    <w:p w14:paraId="6BD05F56" w14:textId="15467018" w:rsidR="00AC143C" w:rsidRDefault="00000000">
      <w:pPr>
        <w:spacing w:before="1"/>
        <w:ind w:left="781" w:right="7271"/>
        <w:jc w:val="center"/>
        <w:rPr>
          <w:i/>
        </w:rPr>
      </w:pPr>
      <w:r>
        <w:pict w14:anchorId="6BD05F66">
          <v:shape id="_x0000_s2050" type="#_x0000_t202" style="position:absolute;left:0;text-align:left;margin-left:70.95pt;margin-top:-12.15pt;width:143.55pt;height:12pt;z-index:-251972608;mso-position-horizontal-relative:page" filled="f" stroked="f">
            <v:textbox inset="0,0,0,0">
              <w:txbxContent>
                <w:p w14:paraId="6BD05F93" w14:textId="77777777" w:rsidR="00AC143C" w:rsidRDefault="00000000">
                  <w:pPr>
                    <w:pStyle w:val="Zkladntext"/>
                    <w:spacing w:line="240" w:lineRule="exac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t xml:space="preserve">za VIAVIS a.s. </w:t>
      </w:r>
      <w:proofErr w:type="spellStart"/>
      <w:r w:rsidR="00B57323">
        <w:rPr>
          <w:sz w:val="24"/>
        </w:rPr>
        <w:t>xxxxxxxxx</w:t>
      </w:r>
      <w:proofErr w:type="spellEnd"/>
      <w:r>
        <w:rPr>
          <w:sz w:val="24"/>
        </w:rPr>
        <w:t xml:space="preserve"> </w:t>
      </w:r>
      <w:r>
        <w:rPr>
          <w:i/>
        </w:rPr>
        <w:t>(Expert)</w:t>
      </w:r>
    </w:p>
    <w:p w14:paraId="6BD05F57" w14:textId="77777777" w:rsidR="00AC143C" w:rsidRDefault="00AC143C">
      <w:pPr>
        <w:jc w:val="center"/>
        <w:sectPr w:rsidR="00AC143C" w:rsidSect="008534CC">
          <w:type w:val="continuous"/>
          <w:pgSz w:w="11910" w:h="16840"/>
          <w:pgMar w:top="1220" w:right="1020" w:bottom="1040" w:left="1280" w:header="708" w:footer="708" w:gutter="0"/>
          <w:cols w:space="708"/>
        </w:sectPr>
      </w:pPr>
    </w:p>
    <w:p w14:paraId="6BD05F58" w14:textId="77777777" w:rsidR="00AC143C" w:rsidRDefault="00AC143C">
      <w:pPr>
        <w:pStyle w:val="Zkladntext"/>
        <w:spacing w:before="3"/>
        <w:rPr>
          <w:i/>
          <w:sz w:val="6"/>
        </w:rPr>
      </w:pPr>
    </w:p>
    <w:p w14:paraId="6BD05F59" w14:textId="77777777" w:rsidR="00AC143C" w:rsidRDefault="00000000">
      <w:pPr>
        <w:pStyle w:val="Zkladntext"/>
        <w:ind w:left="8098"/>
        <w:rPr>
          <w:sz w:val="20"/>
        </w:rPr>
      </w:pPr>
      <w:r>
        <w:rPr>
          <w:noProof/>
          <w:sz w:val="20"/>
        </w:rPr>
        <w:drawing>
          <wp:inline distT="0" distB="0" distL="0" distR="0" wp14:anchorId="6BD05F67" wp14:editId="6BD05F68">
            <wp:extent cx="796704" cy="454628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05F5A" w14:textId="3830BEC9" w:rsidR="00AC143C" w:rsidRDefault="00AC143C">
      <w:pPr>
        <w:pStyle w:val="Zkladntext"/>
        <w:spacing w:before="10"/>
        <w:rPr>
          <w:i/>
          <w:sz w:val="18"/>
        </w:rPr>
      </w:pPr>
    </w:p>
    <w:sectPr w:rsidR="00AC143C">
      <w:headerReference w:type="default" r:id="rId13"/>
      <w:footerReference w:type="default" r:id="rId14"/>
      <w:pgSz w:w="11910" w:h="16840"/>
      <w:pgMar w:top="420" w:right="1020" w:bottom="1040" w:left="1280" w:header="237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C52F" w14:textId="77777777" w:rsidR="008534CC" w:rsidRDefault="008534CC">
      <w:r>
        <w:separator/>
      </w:r>
    </w:p>
  </w:endnote>
  <w:endnote w:type="continuationSeparator" w:id="0">
    <w:p w14:paraId="018C97C5" w14:textId="77777777" w:rsidR="008534CC" w:rsidRDefault="0085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5F6C" w14:textId="77777777" w:rsidR="00AC143C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35680" behindDoc="1" locked="0" layoutInCell="1" allowOverlap="1" wp14:anchorId="6BD05F74" wp14:editId="6BD05F75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36704" behindDoc="1" locked="0" layoutInCell="1" allowOverlap="1" wp14:anchorId="6BD05F76" wp14:editId="6BD05F77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5F6E" w14:textId="77777777" w:rsidR="00AC143C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39776" behindDoc="1" locked="0" layoutInCell="1" allowOverlap="1" wp14:anchorId="6BD05F7B" wp14:editId="6BD05F7C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40800" behindDoc="1" locked="0" layoutInCell="1" allowOverlap="1" wp14:anchorId="6BD05F7D" wp14:editId="6BD05F7E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5F70" w14:textId="77777777" w:rsidR="00AC143C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2848" behindDoc="1" locked="0" layoutInCell="1" allowOverlap="1" wp14:anchorId="6BD05F80" wp14:editId="6BD05F81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43872" behindDoc="1" locked="0" layoutInCell="1" allowOverlap="1" wp14:anchorId="6BD05F82" wp14:editId="6BD05F83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5C63" w14:textId="77777777" w:rsidR="008534CC" w:rsidRDefault="008534CC">
      <w:r>
        <w:separator/>
      </w:r>
    </w:p>
  </w:footnote>
  <w:footnote w:type="continuationSeparator" w:id="0">
    <w:p w14:paraId="0EA24AA2" w14:textId="77777777" w:rsidR="008534CC" w:rsidRDefault="0085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5F6B" w14:textId="77777777" w:rsidR="00AC143C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33632" behindDoc="1" locked="0" layoutInCell="1" allowOverlap="1" wp14:anchorId="6BD05F71" wp14:editId="6BD05F72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BD05F7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55pt;margin-top:14.15pt;width:184.85pt;height:8.75pt;z-index:-251981824;mso-position-horizontal-relative:page;mso-position-vertical-relative:page" filled="f" stroked="f">
          <v:textbox inset="0,0,0,0">
            <w:txbxContent>
              <w:p w14:paraId="6BD05F94" w14:textId="77777777" w:rsidR="00AC143C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018e2dfd-e714-70dc-ad38-95734be2c0eb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5F6D" w14:textId="77777777" w:rsidR="00AC143C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37728" behindDoc="1" locked="0" layoutInCell="1" allowOverlap="1" wp14:anchorId="6BD05F78" wp14:editId="6BD05F79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BD05F7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1.55pt;margin-top:14.15pt;width:184.85pt;height:8.75pt;z-index:-251977728;mso-position-horizontal-relative:page;mso-position-vertical-relative:page" filled="f" stroked="f">
          <v:textbox inset="0,0,0,0">
            <w:txbxContent>
              <w:p w14:paraId="6BD05F95" w14:textId="77777777" w:rsidR="00AC143C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018e2dfd-e714-70dc-ad38-95734be2c0eb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5F6F" w14:textId="77777777" w:rsidR="00AC143C" w:rsidRDefault="00000000">
    <w:pPr>
      <w:pStyle w:val="Zkladntext"/>
      <w:spacing w:line="14" w:lineRule="auto"/>
      <w:rPr>
        <w:sz w:val="20"/>
      </w:rPr>
    </w:pPr>
    <w:r>
      <w:pict w14:anchorId="6BD05F7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1.55pt;margin-top:14.15pt;width:184.85pt;height:8.75pt;z-index:-251974656;mso-position-horizontal-relative:page;mso-position-vertical-relative:page" filled="f" stroked="f">
          <v:textbox inset="0,0,0,0">
            <w:txbxContent>
              <w:p w14:paraId="6BD05F96" w14:textId="77777777" w:rsidR="00AC143C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018e2dfd-e714-70dc-ad38-95734be2c0eb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23DC9"/>
    <w:multiLevelType w:val="multilevel"/>
    <w:tmpl w:val="E8AEDD78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122664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43C"/>
    <w:rsid w:val="008534CC"/>
    <w:rsid w:val="00AC143C"/>
    <w:rsid w:val="00B57323"/>
    <w:rsid w:val="00EA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,"/>
  <w:listSeparator w:val=";"/>
  <w14:docId w14:val="6BD05ED4"/>
  <w15:docId w15:val="{9D4ADA08-AB6E-4494-AE85-319E404F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edihnetwork.eu/dma-tool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1900</Words>
  <Characters>11214</Characters>
  <Application>Microsoft Office Word</Application>
  <DocSecurity>0</DocSecurity>
  <Lines>93</Lines>
  <Paragraphs>26</Paragraphs>
  <ScaleCrop>false</ScaleCrop>
  <Company/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CYBER Sken - 2024-02 - HOBES, spol. s r. o.pdf</dc:title>
  <dc:subject>Smlouva CYBER Sken - 2024-02 - HOBES, spol. s r. o.pdf</dc:subject>
  <dc:creator>Josef Zedník</dc:creator>
  <cp:lastModifiedBy>Olga Palová</cp:lastModifiedBy>
  <cp:revision>3</cp:revision>
  <dcterms:created xsi:type="dcterms:W3CDTF">2024-03-22T09:05:00Z</dcterms:created>
  <dcterms:modified xsi:type="dcterms:W3CDTF">2024-03-22T09:22:00Z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2024-03-22T00:00:00Z</vt:filetime>
  </property>
</Properties>
</file>