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0B" w:rsidRDefault="0091590B">
      <w:pPr>
        <w:jc w:val="center"/>
        <w:rPr>
          <w:b/>
          <w:sz w:val="28"/>
        </w:rPr>
      </w:pPr>
    </w:p>
    <w:p w:rsidR="009B6380" w:rsidRDefault="009B6380">
      <w:pPr>
        <w:jc w:val="center"/>
        <w:rPr>
          <w:b/>
          <w:sz w:val="28"/>
        </w:rPr>
      </w:pPr>
      <w:r>
        <w:rPr>
          <w:b/>
          <w:sz w:val="28"/>
        </w:rPr>
        <w:t xml:space="preserve">K U P N Í   S M L O U V A  č.  </w:t>
      </w:r>
      <w:bookmarkStart w:id="0" w:name="_GoBack"/>
      <w:bookmarkEnd w:id="0"/>
    </w:p>
    <w:p w:rsidR="00172554" w:rsidRDefault="0017255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r w:rsidR="0091590B">
        <w:rPr>
          <w:b/>
          <w:sz w:val="28"/>
        </w:rPr>
        <w:t xml:space="preserve"> </w:t>
      </w:r>
      <w:r w:rsidR="00D74BA1">
        <w:rPr>
          <w:b/>
          <w:sz w:val="28"/>
        </w:rPr>
        <w:t xml:space="preserve"> </w:t>
      </w:r>
      <w:r>
        <w:rPr>
          <w:b/>
          <w:sz w:val="28"/>
        </w:rPr>
        <w:t xml:space="preserve">  č.</w:t>
      </w:r>
      <w:r w:rsidR="0091590B">
        <w:rPr>
          <w:b/>
          <w:sz w:val="28"/>
        </w:rPr>
        <w:t xml:space="preserve"> </w:t>
      </w:r>
      <w:r>
        <w:rPr>
          <w:b/>
          <w:sz w:val="28"/>
        </w:rPr>
        <w:t xml:space="preserve"> 37/2017/PPSD </w:t>
      </w:r>
    </w:p>
    <w:p w:rsidR="00C41731" w:rsidRPr="00F062BD" w:rsidRDefault="00C41731" w:rsidP="00C41731">
      <w:pPr>
        <w:jc w:val="center"/>
        <w:rPr>
          <w:sz w:val="22"/>
          <w:szCs w:val="22"/>
        </w:rPr>
      </w:pPr>
      <w:r w:rsidRPr="00F062BD">
        <w:rPr>
          <w:sz w:val="22"/>
          <w:szCs w:val="22"/>
          <w:u w:val="single"/>
        </w:rPr>
        <w:t xml:space="preserve">uzavřená podle § 2079 a násl. zákona č. 89/2012 Sb., občanský zákoník, ve znění pozdějších předpisů </w:t>
      </w:r>
    </w:p>
    <w:p w:rsidR="009B6380" w:rsidRPr="00526BED" w:rsidRDefault="00C41731" w:rsidP="00C41731">
      <w:pPr>
        <w:jc w:val="center"/>
        <w:rPr>
          <w:sz w:val="22"/>
          <w:szCs w:val="22"/>
        </w:rPr>
      </w:pPr>
      <w:r>
        <w:rPr>
          <w:sz w:val="22"/>
        </w:rPr>
        <w:t xml:space="preserve">na dodávky betonů, podle </w:t>
      </w:r>
      <w:proofErr w:type="gramStart"/>
      <w:r>
        <w:rPr>
          <w:sz w:val="22"/>
        </w:rPr>
        <w:t>které</w:t>
      </w:r>
      <w:proofErr w:type="gramEnd"/>
      <w:r>
        <w:rPr>
          <w:sz w:val="22"/>
        </w:rPr>
        <w:t xml:space="preserve"> se prodávající zavazuje za podmínek dále uvedených dodat zboží a související služby pro kupujícího a ten se zavazuje zboží a služby převzít a zaplatit</w:t>
      </w:r>
      <w:r w:rsidR="009B6380" w:rsidRPr="00526BED">
        <w:rPr>
          <w:sz w:val="22"/>
          <w:szCs w:val="22"/>
        </w:rPr>
        <w:t>.</w:t>
      </w:r>
    </w:p>
    <w:p w:rsidR="009B6380" w:rsidRPr="00526BED" w:rsidRDefault="009B6380">
      <w:pPr>
        <w:rPr>
          <w:b/>
          <w:sz w:val="22"/>
          <w:szCs w:val="22"/>
        </w:rPr>
      </w:pPr>
    </w:p>
    <w:p w:rsidR="009B6380" w:rsidRPr="00406037" w:rsidRDefault="009B6380" w:rsidP="009B6380">
      <w:pPr>
        <w:outlineLvl w:val="0"/>
      </w:pPr>
      <w:r w:rsidRPr="00406037">
        <w:rPr>
          <w:b/>
        </w:rPr>
        <w:t xml:space="preserve">                               </w:t>
      </w:r>
      <w:r w:rsidRPr="00406037">
        <w:rPr>
          <w:b/>
          <w:i/>
        </w:rPr>
        <w:t xml:space="preserve">                               </w:t>
      </w:r>
      <w:proofErr w:type="gramStart"/>
      <w:r w:rsidRPr="00406037">
        <w:rPr>
          <w:b/>
          <w:i/>
        </w:rPr>
        <w:t>Čl. 1  Smluvní</w:t>
      </w:r>
      <w:proofErr w:type="gramEnd"/>
      <w:r w:rsidRPr="00406037">
        <w:rPr>
          <w:b/>
          <w:i/>
        </w:rPr>
        <w:t xml:space="preserve"> strany</w:t>
      </w:r>
    </w:p>
    <w:p w:rsidR="009B6380" w:rsidRPr="00406037" w:rsidRDefault="009B6380">
      <w:r w:rsidRPr="00406037">
        <w:t>1.1. Prodávající:</w:t>
      </w:r>
      <w:r w:rsidRPr="00406037">
        <w:rPr>
          <w:b/>
          <w:bCs/>
        </w:rPr>
        <w:t xml:space="preserve"> </w:t>
      </w:r>
      <w:proofErr w:type="spellStart"/>
      <w:r w:rsidR="00B940C2">
        <w:rPr>
          <w:b/>
          <w:bCs/>
        </w:rPr>
        <w:t>xxxxxxxxxxxxxxxxxxxxx</w:t>
      </w:r>
      <w:proofErr w:type="spellEnd"/>
      <w:r w:rsidRPr="00406037">
        <w:t xml:space="preserve">                          </w:t>
      </w:r>
    </w:p>
    <w:p w:rsidR="009B6380" w:rsidRPr="00406037" w:rsidRDefault="00406037" w:rsidP="00B940C2">
      <w:r w:rsidRPr="00406037">
        <w:tab/>
      </w:r>
      <w:r w:rsidR="009B6380" w:rsidRPr="00406037">
        <w:t xml:space="preserve"> </w:t>
      </w:r>
    </w:p>
    <w:p w:rsidR="009B6380" w:rsidRPr="00406037" w:rsidRDefault="009B6380">
      <w:pPr>
        <w:rPr>
          <w:b/>
        </w:rPr>
      </w:pPr>
      <w:r w:rsidRPr="00406037">
        <w:t xml:space="preserve">- dále </w:t>
      </w:r>
      <w:proofErr w:type="gramStart"/>
      <w:r w:rsidRPr="00406037">
        <w:t xml:space="preserve">jen  </w:t>
      </w:r>
      <w:r w:rsidRPr="00406037">
        <w:rPr>
          <w:i/>
        </w:rPr>
        <w:t>prodávající</w:t>
      </w:r>
      <w:proofErr w:type="gramEnd"/>
    </w:p>
    <w:p w:rsidR="009B6380" w:rsidRPr="00406037" w:rsidRDefault="00406037">
      <w:pPr>
        <w:jc w:val="center"/>
        <w:rPr>
          <w:b/>
        </w:rPr>
      </w:pPr>
      <w:r w:rsidRPr="00406037">
        <w:rPr>
          <w:b/>
        </w:rPr>
        <w:t>a</w:t>
      </w:r>
    </w:p>
    <w:p w:rsidR="00406037" w:rsidRPr="00406037" w:rsidRDefault="00406037">
      <w:pPr>
        <w:jc w:val="center"/>
      </w:pPr>
    </w:p>
    <w:p w:rsidR="009B6380" w:rsidRPr="00406037" w:rsidRDefault="009B6380">
      <w:r w:rsidRPr="00406037">
        <w:t>1.2. Kupující: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firma </w:instrText>
      </w:r>
      <w:r w:rsidR="00E05C44" w:rsidRPr="00406037">
        <w:rPr>
          <w:b/>
          <w:bCs/>
        </w:rPr>
        <w:fldChar w:fldCharType="separate"/>
      </w:r>
      <w:r w:rsidRPr="00406037">
        <w:rPr>
          <w:b/>
          <w:bCs/>
          <w:noProof/>
        </w:rPr>
        <w:t>Pražská plynárenská Servis distribuce, a.s.</w:t>
      </w:r>
      <w:r w:rsidR="00316B98">
        <w:rPr>
          <w:b/>
          <w:bCs/>
          <w:noProof/>
        </w:rPr>
        <w:t xml:space="preserve">, </w:t>
      </w:r>
      <w:r w:rsidRPr="00406037">
        <w:rPr>
          <w:b/>
          <w:bCs/>
          <w:noProof/>
        </w:rPr>
        <w:t>člen koncernu Pražská plynárenská, a.s.</w:t>
      </w:r>
      <w:r w:rsidR="00E05C44" w:rsidRPr="00406037">
        <w:rPr>
          <w:b/>
          <w:bCs/>
        </w:rPr>
        <w:fldChar w:fldCharType="end"/>
      </w:r>
      <w:r w:rsidRPr="00406037">
        <w:rPr>
          <w:b/>
        </w:rPr>
        <w:t xml:space="preserve"> </w:t>
      </w:r>
    </w:p>
    <w:p w:rsidR="009B6380" w:rsidRPr="00406037" w:rsidRDefault="009B6380">
      <w:r w:rsidRPr="00406037">
        <w:t xml:space="preserve">sídlo:  </w:t>
      </w:r>
      <w:r w:rsidR="00852E29">
        <w:fldChar w:fldCharType="begin"/>
      </w:r>
      <w:r w:rsidR="00852E29">
        <w:instrText xml:space="preserve"> MERGEFIELD ulice </w:instrText>
      </w:r>
      <w:r w:rsidR="00852E29">
        <w:fldChar w:fldCharType="separate"/>
      </w:r>
      <w:r w:rsidRPr="00406037">
        <w:rPr>
          <w:noProof/>
        </w:rPr>
        <w:t>U Plynárny 1450/2a</w:t>
      </w:r>
      <w:r w:rsidR="00852E29">
        <w:rPr>
          <w:noProof/>
        </w:rPr>
        <w:fldChar w:fldCharType="end"/>
      </w:r>
      <w:r w:rsidR="00B82C44" w:rsidRPr="00406037">
        <w:t>, PSČ</w:t>
      </w:r>
      <w:r w:rsidRPr="00406037">
        <w:t xml:space="preserve">: </w:t>
      </w:r>
      <w:r w:rsidR="00852E29">
        <w:fldChar w:fldCharType="begin"/>
      </w:r>
      <w:r w:rsidR="00852E29">
        <w:instrText xml:space="preserve"> MERGEFIELD psc </w:instrText>
      </w:r>
      <w:r w:rsidR="00852E29">
        <w:fldChar w:fldCharType="separate"/>
      </w:r>
      <w:r w:rsidRPr="00406037">
        <w:rPr>
          <w:noProof/>
        </w:rPr>
        <w:t>140 00</w:t>
      </w:r>
      <w:r w:rsidR="00852E29">
        <w:rPr>
          <w:noProof/>
        </w:rPr>
        <w:fldChar w:fldCharType="end"/>
      </w:r>
      <w:r w:rsidR="001C6811" w:rsidRPr="00406037">
        <w:t>, místo</w:t>
      </w:r>
      <w:r w:rsidRPr="00406037">
        <w:t xml:space="preserve">: </w:t>
      </w:r>
      <w:r w:rsidR="00852E29">
        <w:fldChar w:fldCharType="begin"/>
      </w:r>
      <w:r w:rsidR="00852E29">
        <w:instrText xml:space="preserve"> MERGEFIELD misto </w:instrText>
      </w:r>
      <w:r w:rsidR="00852E29">
        <w:fldChar w:fldCharType="separate"/>
      </w:r>
      <w:r w:rsidRPr="00406037">
        <w:rPr>
          <w:noProof/>
        </w:rPr>
        <w:t>Praha 4</w:t>
      </w:r>
      <w:r w:rsidR="00852E29">
        <w:rPr>
          <w:noProof/>
        </w:rPr>
        <w:fldChar w:fldCharType="end"/>
      </w:r>
    </w:p>
    <w:p w:rsidR="009B6380" w:rsidRPr="00406037" w:rsidRDefault="009B6380">
      <w:pPr>
        <w:rPr>
          <w:b/>
        </w:rPr>
      </w:pPr>
      <w:r w:rsidRPr="00406037">
        <w:t>IČO:</w:t>
      </w:r>
      <w:r w:rsidRPr="00406037">
        <w:rPr>
          <w:b/>
          <w:noProof/>
        </w:rPr>
        <w:t xml:space="preserve"> </w:t>
      </w:r>
      <w:r w:rsidR="00E05C44" w:rsidRPr="00406037">
        <w:rPr>
          <w:b/>
          <w:noProof/>
        </w:rPr>
        <w:fldChar w:fldCharType="begin"/>
      </w:r>
      <w:r w:rsidRPr="00406037">
        <w:rPr>
          <w:b/>
          <w:noProof/>
        </w:rPr>
        <w:instrText xml:space="preserve"> MERGEFIELD ico </w:instrText>
      </w:r>
      <w:r w:rsidR="00E05C44" w:rsidRPr="00406037">
        <w:rPr>
          <w:b/>
          <w:noProof/>
        </w:rPr>
        <w:fldChar w:fldCharType="separate"/>
      </w:r>
      <w:r w:rsidRPr="00406037">
        <w:rPr>
          <w:b/>
          <w:noProof/>
        </w:rPr>
        <w:t>47116471</w:t>
      </w:r>
      <w:r w:rsidR="00E05C44" w:rsidRPr="00406037">
        <w:rPr>
          <w:b/>
          <w:noProof/>
        </w:rPr>
        <w:fldChar w:fldCharType="end"/>
      </w:r>
      <w:r w:rsidRPr="00406037">
        <w:rPr>
          <w:b/>
        </w:rPr>
        <w:t xml:space="preserve">       </w:t>
      </w:r>
      <w:r w:rsidRPr="00406037">
        <w:t>DIČ:</w:t>
      </w:r>
      <w:r w:rsidRPr="00406037">
        <w:rPr>
          <w:b/>
        </w:rPr>
        <w:t xml:space="preserve"> </w:t>
      </w:r>
      <w:r w:rsidR="00E05C44" w:rsidRPr="00406037">
        <w:rPr>
          <w:b/>
        </w:rPr>
        <w:fldChar w:fldCharType="begin"/>
      </w:r>
      <w:r w:rsidRPr="00406037">
        <w:rPr>
          <w:b/>
        </w:rPr>
        <w:instrText xml:space="preserve"> MERGEFIELD drc </w:instrText>
      </w:r>
      <w:r w:rsidR="00E05C44" w:rsidRPr="00406037">
        <w:rPr>
          <w:b/>
        </w:rPr>
        <w:fldChar w:fldCharType="separate"/>
      </w:r>
      <w:r w:rsidRPr="00406037">
        <w:rPr>
          <w:b/>
          <w:noProof/>
        </w:rPr>
        <w:t>CZ47116471</w:t>
      </w:r>
      <w:r w:rsidR="00E05C44" w:rsidRPr="00406037">
        <w:rPr>
          <w:b/>
        </w:rPr>
        <w:fldChar w:fldCharType="end"/>
      </w:r>
      <w:r w:rsidRPr="00406037">
        <w:rPr>
          <w:b/>
        </w:rPr>
        <w:t xml:space="preserve"> </w:t>
      </w:r>
      <w:r w:rsidRPr="00406037">
        <w:t xml:space="preserve"> </w:t>
      </w:r>
    </w:p>
    <w:p w:rsidR="009B6380" w:rsidRPr="00406037" w:rsidRDefault="001C6811">
      <w:r w:rsidRPr="00406037">
        <w:t>zaps</w:t>
      </w:r>
      <w:r w:rsidR="00316B98">
        <w:t>á</w:t>
      </w:r>
      <w:r w:rsidRPr="00406037">
        <w:t>n</w:t>
      </w:r>
      <w:r w:rsidR="00316B98">
        <w:t>a</w:t>
      </w:r>
      <w:r w:rsidRPr="00406037">
        <w:t xml:space="preserve"> v obchodním rejstříku</w:t>
      </w:r>
      <w:r w:rsidR="009B6380" w:rsidRPr="00406037">
        <w:t xml:space="preserve">, vložka </w:t>
      </w:r>
      <w:r w:rsidR="00E05C44" w:rsidRPr="00406037">
        <w:fldChar w:fldCharType="begin"/>
      </w:r>
      <w:r w:rsidR="009B6380" w:rsidRPr="00406037">
        <w:instrText xml:space="preserve"> MERGEFIELD sznacka </w:instrText>
      </w:r>
      <w:r w:rsidR="00E05C44" w:rsidRPr="00406037">
        <w:fldChar w:fldCharType="separate"/>
      </w:r>
      <w:r w:rsidR="009B6380" w:rsidRPr="00406037">
        <w:rPr>
          <w:noProof/>
        </w:rPr>
        <w:t xml:space="preserve">B 1878 u </w:t>
      </w:r>
      <w:r w:rsidR="00316B98">
        <w:rPr>
          <w:noProof/>
        </w:rPr>
        <w:t>Městského soudu</w:t>
      </w:r>
      <w:r w:rsidR="009B6380" w:rsidRPr="00406037">
        <w:rPr>
          <w:noProof/>
        </w:rPr>
        <w:t xml:space="preserve"> v Praze</w:t>
      </w:r>
      <w:r w:rsidR="00E05C44" w:rsidRPr="00406037">
        <w:fldChar w:fldCharType="end"/>
      </w:r>
    </w:p>
    <w:p w:rsidR="009B6380" w:rsidRPr="00406037" w:rsidRDefault="009B6380">
      <w:r w:rsidRPr="00406037">
        <w:t xml:space="preserve">Bank. </w:t>
      </w:r>
      <w:proofErr w:type="gramStart"/>
      <w:r w:rsidRPr="00406037">
        <w:t>spojení</w:t>
      </w:r>
      <w:proofErr w:type="gramEnd"/>
      <w:r w:rsidRPr="00406037">
        <w:rPr>
          <w:bCs/>
        </w:rPr>
        <w:t>:</w:t>
      </w:r>
      <w:r w:rsidRPr="00406037">
        <w:rPr>
          <w:b/>
        </w:rPr>
        <w:t xml:space="preserve"> </w:t>
      </w:r>
      <w:r w:rsidRPr="00406037">
        <w:t xml:space="preserve"> </w:t>
      </w:r>
      <w:r w:rsidR="00316B98">
        <w:t>Česká spořitelna, a.s.,</w:t>
      </w:r>
      <w:r w:rsidRPr="00406037">
        <w:t xml:space="preserve">   </w:t>
      </w:r>
      <w:proofErr w:type="spellStart"/>
      <w:proofErr w:type="gramStart"/>
      <w:r w:rsidRPr="00406037">
        <w:t>č.ú</w:t>
      </w:r>
      <w:proofErr w:type="spellEnd"/>
      <w:r w:rsidRPr="00406037">
        <w:t xml:space="preserve">.:  </w:t>
      </w:r>
      <w:r w:rsidR="00316B98">
        <w:t>6103852/0800</w:t>
      </w:r>
      <w:proofErr w:type="gramEnd"/>
      <w:r w:rsidRPr="00406037">
        <w:t xml:space="preserve">  </w:t>
      </w:r>
    </w:p>
    <w:p w:rsidR="00316B98" w:rsidRDefault="00C41731">
      <w:r w:rsidRPr="00406037">
        <w:t>zastoupen</w:t>
      </w:r>
      <w:r w:rsidR="00316B98">
        <w:t>á</w:t>
      </w:r>
      <w:r w:rsidR="001C6811" w:rsidRPr="00406037">
        <w:t xml:space="preserve">:  </w:t>
      </w:r>
      <w:r w:rsidR="00316B98">
        <w:t xml:space="preserve">Milanem </w:t>
      </w:r>
      <w:proofErr w:type="spellStart"/>
      <w:r w:rsidR="00316B98">
        <w:t>Habětínem</w:t>
      </w:r>
      <w:proofErr w:type="spellEnd"/>
      <w:r w:rsidR="009B6380" w:rsidRPr="00406037">
        <w:t>,</w:t>
      </w:r>
      <w:r w:rsidR="00316B98">
        <w:t xml:space="preserve"> členem představenstva a</w:t>
      </w:r>
    </w:p>
    <w:p w:rsidR="009B6380" w:rsidRDefault="00C41731">
      <w:r w:rsidRPr="00406037">
        <w:tab/>
        <w:t xml:space="preserve">      </w:t>
      </w:r>
      <w:r w:rsidR="00316B98">
        <w:t xml:space="preserve"> Ing. Jaroslav</w:t>
      </w:r>
      <w:r w:rsidR="00EE7DFB">
        <w:t>em</w:t>
      </w:r>
      <w:r w:rsidR="00316B98">
        <w:t xml:space="preserve"> </w:t>
      </w:r>
      <w:proofErr w:type="spellStart"/>
      <w:r w:rsidR="00316B98">
        <w:t>Medvecem</w:t>
      </w:r>
      <w:proofErr w:type="spellEnd"/>
      <w:r w:rsidR="00316B98">
        <w:t>, členem představenstva</w:t>
      </w:r>
    </w:p>
    <w:p w:rsidR="0091590B" w:rsidRPr="00406037" w:rsidRDefault="0091590B"/>
    <w:p w:rsidR="009B6380" w:rsidRPr="00406037" w:rsidRDefault="009B6380">
      <w:pPr>
        <w:rPr>
          <w:b/>
        </w:rPr>
      </w:pPr>
      <w:r w:rsidRPr="00406037">
        <w:t xml:space="preserve">- </w:t>
      </w:r>
      <w:proofErr w:type="gramStart"/>
      <w:r w:rsidRPr="00406037">
        <w:t>dále  jen</w:t>
      </w:r>
      <w:proofErr w:type="gramEnd"/>
      <w:r w:rsidRPr="00406037">
        <w:t xml:space="preserve">  </w:t>
      </w:r>
      <w:r w:rsidRPr="00406037">
        <w:rPr>
          <w:i/>
        </w:rPr>
        <w:t>kupující</w:t>
      </w:r>
    </w:p>
    <w:p w:rsidR="009B6380" w:rsidRPr="00406037" w:rsidRDefault="009B6380" w:rsidP="009B6380">
      <w:pPr>
        <w:jc w:val="center"/>
        <w:outlineLvl w:val="0"/>
        <w:rPr>
          <w:b/>
          <w:i/>
        </w:rPr>
      </w:pPr>
      <w:r w:rsidRPr="00406037">
        <w:rPr>
          <w:b/>
          <w:i/>
        </w:rPr>
        <w:t xml:space="preserve">Čl. 2 Předmět plnění a místo plnění </w:t>
      </w:r>
    </w:p>
    <w:p w:rsidR="009B6380" w:rsidRPr="00406037" w:rsidRDefault="009B6380">
      <w:proofErr w:type="gramStart"/>
      <w:r w:rsidRPr="00406037">
        <w:t>2.1.Dodávky</w:t>
      </w:r>
      <w:proofErr w:type="gramEnd"/>
      <w:r w:rsidRPr="00406037">
        <w:t xml:space="preserve"> čerstvého betonu a služby s tím spojené (doprava mixy a čerpání čerstvých betonů a nasazení přídavné čerpací techniky) z betonáren </w:t>
      </w:r>
      <w:r w:rsidRPr="00406037">
        <w:rPr>
          <w:i/>
        </w:rPr>
        <w:t>prodávajícího</w:t>
      </w:r>
      <w:r w:rsidRPr="00406037">
        <w:t xml:space="preserve"> na stavbu </w:t>
      </w:r>
      <w:r w:rsidRPr="00406037">
        <w:rPr>
          <w:i/>
        </w:rPr>
        <w:t>kupujícího</w:t>
      </w:r>
      <w:r w:rsidRPr="00406037">
        <w:t xml:space="preserve">: </w:t>
      </w:r>
    </w:p>
    <w:p w:rsidR="009B6380" w:rsidRPr="00406037" w:rsidRDefault="009B6380">
      <w:pPr>
        <w:jc w:val="both"/>
        <w:rPr>
          <w:b/>
          <w:bCs/>
        </w:rPr>
      </w:pPr>
      <w:r w:rsidRPr="00406037">
        <w:t xml:space="preserve">stavba: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stavba </w:instrText>
      </w:r>
      <w:r w:rsidR="00E05C44" w:rsidRPr="00406037">
        <w:rPr>
          <w:b/>
          <w:bCs/>
        </w:rPr>
        <w:fldChar w:fldCharType="separate"/>
      </w:r>
      <w:r w:rsidRPr="00406037">
        <w:rPr>
          <w:b/>
          <w:bCs/>
          <w:noProof/>
        </w:rPr>
        <w:t>různé stavby</w:t>
      </w:r>
      <w:r w:rsidR="00E05C44" w:rsidRPr="00406037">
        <w:rPr>
          <w:b/>
          <w:bCs/>
        </w:rPr>
        <w:fldChar w:fldCharType="end"/>
      </w:r>
      <w:r w:rsidRPr="00406037">
        <w:t xml:space="preserve">  </w:t>
      </w:r>
      <w:r w:rsidRPr="00406037">
        <w:rPr>
          <w:b/>
        </w:rPr>
        <w:t xml:space="preserve">   </w:t>
      </w:r>
      <w:r w:rsidRPr="00406037">
        <w:t xml:space="preserve"> místo: 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smisto </w:instrText>
      </w:r>
      <w:r w:rsidR="00E05C44" w:rsidRPr="00406037">
        <w:rPr>
          <w:b/>
          <w:bCs/>
        </w:rPr>
        <w:fldChar w:fldCharType="separate"/>
      </w:r>
      <w:r w:rsidRPr="00406037">
        <w:rPr>
          <w:b/>
          <w:bCs/>
          <w:noProof/>
        </w:rPr>
        <w:t>Praha a okolí</w:t>
      </w:r>
      <w:r w:rsidR="00E05C44" w:rsidRPr="00406037">
        <w:rPr>
          <w:b/>
          <w:bCs/>
        </w:rPr>
        <w:fldChar w:fldCharType="end"/>
      </w:r>
      <w:r w:rsidRPr="00406037">
        <w:t xml:space="preserve"> </w:t>
      </w:r>
    </w:p>
    <w:p w:rsidR="009B6380" w:rsidRPr="00406037" w:rsidRDefault="009B6380">
      <w:pPr>
        <w:jc w:val="both"/>
      </w:pPr>
      <w:r w:rsidRPr="00406037">
        <w:t>2.2. Druhy dodávaných betonů: dle výběru kupujícího v sortimentu podle ceníku prodávajícího.</w:t>
      </w:r>
    </w:p>
    <w:p w:rsidR="001C6811" w:rsidRPr="00406037" w:rsidRDefault="001C6811" w:rsidP="009B6380">
      <w:pPr>
        <w:jc w:val="center"/>
        <w:outlineLvl w:val="0"/>
        <w:rPr>
          <w:b/>
          <w:i/>
        </w:rPr>
      </w:pPr>
    </w:p>
    <w:p w:rsidR="009B6380" w:rsidRPr="00406037" w:rsidRDefault="009B6380" w:rsidP="009B6380">
      <w:pPr>
        <w:jc w:val="center"/>
        <w:outlineLvl w:val="0"/>
      </w:pPr>
      <w:r w:rsidRPr="00406037">
        <w:rPr>
          <w:b/>
          <w:i/>
        </w:rPr>
        <w:t xml:space="preserve">Čl. 3 Doba </w:t>
      </w:r>
      <w:proofErr w:type="gramStart"/>
      <w:r w:rsidRPr="00406037">
        <w:rPr>
          <w:b/>
          <w:i/>
        </w:rPr>
        <w:t>plnění  a rozsah</w:t>
      </w:r>
      <w:proofErr w:type="gramEnd"/>
      <w:r w:rsidRPr="00406037">
        <w:rPr>
          <w:b/>
          <w:i/>
        </w:rPr>
        <w:t xml:space="preserve"> dodávky</w:t>
      </w:r>
    </w:p>
    <w:p w:rsidR="009B6380" w:rsidRPr="00406037" w:rsidRDefault="009B6380">
      <w:r w:rsidRPr="00406037">
        <w:t xml:space="preserve">3.1. Doba plnění </w:t>
      </w:r>
      <w:proofErr w:type="gramStart"/>
      <w:r w:rsidRPr="00406037">
        <w:t>od</w:t>
      </w:r>
      <w:proofErr w:type="gramEnd"/>
      <w:r w:rsidRPr="00406037">
        <w:t xml:space="preserve">:  </w:t>
      </w:r>
      <w:r w:rsidR="001C6811" w:rsidRPr="00406037">
        <w:rPr>
          <w:b/>
          <w:noProof/>
        </w:rPr>
        <w:t>02.01.201</w:t>
      </w:r>
      <w:r w:rsidR="00406037" w:rsidRPr="00406037">
        <w:rPr>
          <w:b/>
          <w:noProof/>
        </w:rPr>
        <w:t>7</w:t>
      </w:r>
      <w:r w:rsidRPr="00406037">
        <w:rPr>
          <w:b/>
        </w:rPr>
        <w:t xml:space="preserve">   </w:t>
      </w:r>
      <w:r w:rsidRPr="00406037">
        <w:rPr>
          <w:b/>
        </w:rPr>
        <w:tab/>
        <w:t xml:space="preserve"> </w:t>
      </w:r>
      <w:proofErr w:type="gramStart"/>
      <w:r w:rsidRPr="00406037">
        <w:t>do</w:t>
      </w:r>
      <w:proofErr w:type="gramEnd"/>
      <w:r w:rsidRPr="00406037">
        <w:t xml:space="preserve">:  </w:t>
      </w:r>
      <w:proofErr w:type="gramStart"/>
      <w:r w:rsidR="00C41731" w:rsidRPr="00406037">
        <w:rPr>
          <w:b/>
          <w:bCs/>
        </w:rPr>
        <w:t>31.12.201</w:t>
      </w:r>
      <w:r w:rsidR="00406037" w:rsidRPr="00406037">
        <w:rPr>
          <w:b/>
          <w:bCs/>
        </w:rPr>
        <w:t>7</w:t>
      </w:r>
      <w:proofErr w:type="gramEnd"/>
      <w:r w:rsidR="00316B98">
        <w:rPr>
          <w:b/>
          <w:bCs/>
        </w:rPr>
        <w:t>.</w:t>
      </w:r>
      <w:r w:rsidRPr="00406037">
        <w:t xml:space="preserve">  </w:t>
      </w:r>
    </w:p>
    <w:p w:rsidR="009B6380" w:rsidRPr="00406037" w:rsidRDefault="009B6380">
      <w:r w:rsidRPr="00406037">
        <w:t xml:space="preserve">3.2. Objem dodávek celkem </w:t>
      </w:r>
      <w:proofErr w:type="spellStart"/>
      <w:r w:rsidRPr="00406037">
        <w:t>cca</w:t>
      </w:r>
      <w:r w:rsidR="00B940C2">
        <w:t>xxxxxx</w:t>
      </w:r>
      <w:proofErr w:type="spellEnd"/>
      <w:r w:rsidRPr="00406037">
        <w:t xml:space="preserve"> </w:t>
      </w:r>
      <w:r w:rsidR="009754AB" w:rsidRPr="00406037">
        <w:rPr>
          <w:b/>
        </w:rPr>
        <w:t xml:space="preserve">– </w:t>
      </w:r>
      <w:r w:rsidR="009754AB" w:rsidRPr="00406037">
        <w:t>dle dílčích objednávek</w:t>
      </w:r>
      <w:r w:rsidR="00316B98">
        <w:t>.</w:t>
      </w:r>
      <w:r w:rsidRPr="00406037">
        <w:t xml:space="preserve"> </w:t>
      </w:r>
    </w:p>
    <w:p w:rsidR="009B6380" w:rsidRPr="00406037" w:rsidRDefault="009B6380">
      <w:pPr>
        <w:pStyle w:val="Zkladntext"/>
        <w:rPr>
          <w:sz w:val="20"/>
        </w:rPr>
      </w:pPr>
      <w:r w:rsidRPr="00406037">
        <w:rPr>
          <w:sz w:val="20"/>
        </w:rPr>
        <w:t xml:space="preserve">Dílčí dodávky budou postupně upřesňovány na dispečinku dodávající betonárny do druhu, třídy a množství betonu, termínu a způsobu betonáže.  </w:t>
      </w:r>
    </w:p>
    <w:p w:rsidR="009B6380" w:rsidRPr="00406037" w:rsidRDefault="009B6380">
      <w:pPr>
        <w:rPr>
          <w:bCs/>
        </w:rPr>
      </w:pPr>
      <w:r w:rsidRPr="00406037">
        <w:t xml:space="preserve">3.3. Dodávající betonárny: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betonarna </w:instrText>
      </w:r>
      <w:r w:rsidR="00E05C44" w:rsidRPr="00406037">
        <w:rPr>
          <w:b/>
          <w:bCs/>
        </w:rPr>
        <w:fldChar w:fldCharType="end"/>
      </w:r>
      <w:r w:rsidRPr="00406037">
        <w:t xml:space="preserve"> </w:t>
      </w:r>
      <w:r w:rsidR="00E05C44" w:rsidRPr="00406037">
        <w:rPr>
          <w:bCs/>
        </w:rPr>
        <w:fldChar w:fldCharType="begin"/>
      </w:r>
      <w:r w:rsidRPr="00406037">
        <w:rPr>
          <w:bCs/>
        </w:rPr>
        <w:instrText xml:space="preserve"> MERGEFIELD betonarna </w:instrText>
      </w:r>
      <w:r w:rsidR="00E05C44" w:rsidRPr="00406037">
        <w:rPr>
          <w:bCs/>
        </w:rPr>
        <w:fldChar w:fldCharType="end"/>
      </w:r>
      <w:r w:rsidR="00E05C44" w:rsidRPr="00406037">
        <w:rPr>
          <w:bCs/>
        </w:rPr>
        <w:fldChar w:fldCharType="begin"/>
      </w:r>
      <w:r w:rsidRPr="00406037">
        <w:rPr>
          <w:bCs/>
        </w:rPr>
        <w:instrText xml:space="preserve"> MERGEFIELD betonarna </w:instrText>
      </w:r>
      <w:r w:rsidR="00E05C44" w:rsidRPr="00406037">
        <w:rPr>
          <w:bCs/>
        </w:rPr>
        <w:fldChar w:fldCharType="end"/>
      </w:r>
      <w:r w:rsidRPr="00406037">
        <w:rPr>
          <w:bCs/>
        </w:rPr>
        <w:t>dle výběru kupujícího z betonáren uvedených na ceníku v příloze.</w:t>
      </w:r>
    </w:p>
    <w:p w:rsidR="009B6380" w:rsidRPr="00406037" w:rsidRDefault="009B6380" w:rsidP="00316B98">
      <w:pPr>
        <w:jc w:val="both"/>
      </w:pPr>
      <w:r w:rsidRPr="00406037">
        <w:t xml:space="preserve">3.4. Při změně dopravní trasy místními úřady, správními orgány nebo na pokyn </w:t>
      </w:r>
      <w:r w:rsidRPr="00406037">
        <w:rPr>
          <w:i/>
        </w:rPr>
        <w:t xml:space="preserve">kupujícího </w:t>
      </w:r>
      <w:r w:rsidRPr="00406037">
        <w:t xml:space="preserve">bude dopravní vzdálenost znovu projednána a poté případně upravena. Účtována je skutečná dopravní vzdálenost odpovídající povolené dopravní </w:t>
      </w:r>
      <w:proofErr w:type="gramStart"/>
      <w:r w:rsidRPr="00406037">
        <w:t>trase .</w:t>
      </w:r>
      <w:proofErr w:type="gramEnd"/>
    </w:p>
    <w:p w:rsidR="009B6380" w:rsidRPr="00406037" w:rsidRDefault="009B6380" w:rsidP="009B6380">
      <w:pPr>
        <w:jc w:val="center"/>
        <w:outlineLvl w:val="0"/>
        <w:rPr>
          <w:i/>
        </w:rPr>
      </w:pPr>
      <w:proofErr w:type="spellStart"/>
      <w:proofErr w:type="gramStart"/>
      <w:r w:rsidRPr="00406037">
        <w:rPr>
          <w:b/>
          <w:i/>
        </w:rPr>
        <w:t>Čl</w:t>
      </w:r>
      <w:proofErr w:type="spellEnd"/>
      <w:r w:rsidRPr="00406037">
        <w:rPr>
          <w:b/>
          <w:i/>
        </w:rPr>
        <w:t xml:space="preserve"> . 4 Dodací</w:t>
      </w:r>
      <w:proofErr w:type="gramEnd"/>
      <w:r w:rsidRPr="00406037">
        <w:rPr>
          <w:b/>
          <w:i/>
        </w:rPr>
        <w:t xml:space="preserve"> podmínky   </w:t>
      </w:r>
    </w:p>
    <w:p w:rsidR="009B6380" w:rsidRPr="00406037" w:rsidRDefault="009B6380">
      <w:pPr>
        <w:ind w:right="-143"/>
        <w:jc w:val="both"/>
      </w:pPr>
      <w:r w:rsidRPr="00406037">
        <w:t>4.1. Další podmínky neupravené touto smlouvou se řídí Technickými a dodacími podmínkami prodávajícího (dále jen TDP), se kterými se kupující seznámil a souhlasí s </w:t>
      </w:r>
      <w:proofErr w:type="gramStart"/>
      <w:r w:rsidRPr="00406037">
        <w:t>nimi a které</w:t>
      </w:r>
      <w:proofErr w:type="gramEnd"/>
      <w:r w:rsidRPr="00406037">
        <w:t xml:space="preserve"> jsou jako příloha nedílnou součástí této smlouvy. V případě ustanovení upravených v této smlouvě odlišně od bodů TDP platí ustanovení uvedená ve smlouvě.</w:t>
      </w:r>
    </w:p>
    <w:p w:rsidR="00656E7D" w:rsidRPr="00406037" w:rsidRDefault="00C41731" w:rsidP="00656E7D">
      <w:pPr>
        <w:pStyle w:val="Zkladntext3"/>
        <w:rPr>
          <w:sz w:val="20"/>
        </w:rPr>
      </w:pPr>
      <w:r w:rsidRPr="00406037">
        <w:rPr>
          <w:sz w:val="20"/>
        </w:rPr>
        <w:t xml:space="preserve">4.2. </w:t>
      </w:r>
      <w:r w:rsidR="00406037" w:rsidRPr="00406037">
        <w:rPr>
          <w:sz w:val="20"/>
        </w:rPr>
        <w:t xml:space="preserve">Pokud není v této smlouvě sjednáno jinak, vyrábí prodávající betony s vlastnostmi, které stanovují následující normy: ČSN EN </w:t>
      </w:r>
      <w:proofErr w:type="gramStart"/>
      <w:r w:rsidR="00406037" w:rsidRPr="00406037">
        <w:rPr>
          <w:sz w:val="20"/>
        </w:rPr>
        <w:t>206,  ČSN</w:t>
      </w:r>
      <w:proofErr w:type="gramEnd"/>
      <w:r w:rsidR="00406037" w:rsidRPr="00406037">
        <w:rPr>
          <w:sz w:val="20"/>
        </w:rPr>
        <w:t xml:space="preserve"> P 73 2404, STO 205/224/2014 vydáno na základě technické normy SVB ČR 01-2014. Cementové mazaniny, potěry dle TN SVB 02-2006 a směsi stmelené hydraulickými pojivy dle – Specifikace - Část 1: Směsi </w:t>
      </w:r>
      <w:r w:rsidR="00406037" w:rsidRPr="00406037">
        <w:rPr>
          <w:bCs/>
          <w:sz w:val="20"/>
        </w:rPr>
        <w:t>z kameniva</w:t>
      </w:r>
      <w:r w:rsidR="00406037" w:rsidRPr="00406037">
        <w:rPr>
          <w:sz w:val="20"/>
        </w:rPr>
        <w:t xml:space="preserve"> stmelené cementem - ČSN EN 14227-1 a Část </w:t>
      </w:r>
      <w:r w:rsidR="00406037" w:rsidRPr="00406037">
        <w:rPr>
          <w:bCs/>
          <w:sz w:val="20"/>
        </w:rPr>
        <w:t>3</w:t>
      </w:r>
      <w:r w:rsidR="00406037" w:rsidRPr="00406037">
        <w:rPr>
          <w:sz w:val="20"/>
        </w:rPr>
        <w:t xml:space="preserve">: Směsi </w:t>
      </w:r>
      <w:r w:rsidR="00406037" w:rsidRPr="00406037">
        <w:rPr>
          <w:bCs/>
          <w:sz w:val="20"/>
        </w:rPr>
        <w:t>z kameniva</w:t>
      </w:r>
      <w:r w:rsidR="00406037" w:rsidRPr="00406037">
        <w:rPr>
          <w:sz w:val="20"/>
        </w:rPr>
        <w:t xml:space="preserve"> stmelené popílkem - ČSN EN 14227-3. Betony jsou vyráběny po předchozím </w:t>
      </w:r>
      <w:proofErr w:type="gramStart"/>
      <w:r w:rsidR="00406037" w:rsidRPr="00406037">
        <w:rPr>
          <w:sz w:val="20"/>
        </w:rPr>
        <w:t>sjednání  konkrétních</w:t>
      </w:r>
      <w:proofErr w:type="gramEnd"/>
      <w:r w:rsidR="00406037" w:rsidRPr="00406037">
        <w:rPr>
          <w:sz w:val="20"/>
        </w:rPr>
        <w:t xml:space="preserve"> podmínek dodávky.   </w:t>
      </w:r>
    </w:p>
    <w:p w:rsidR="001C6811" w:rsidRPr="00406037" w:rsidRDefault="001C6811" w:rsidP="009B6380">
      <w:pPr>
        <w:jc w:val="center"/>
        <w:outlineLvl w:val="0"/>
        <w:rPr>
          <w:b/>
          <w:i/>
        </w:rPr>
      </w:pPr>
    </w:p>
    <w:p w:rsidR="009B6380" w:rsidRPr="00406037" w:rsidRDefault="009B6380" w:rsidP="009B6380">
      <w:pPr>
        <w:jc w:val="center"/>
        <w:outlineLvl w:val="0"/>
        <w:rPr>
          <w:b/>
          <w:i/>
        </w:rPr>
      </w:pPr>
      <w:proofErr w:type="gramStart"/>
      <w:r w:rsidRPr="00406037">
        <w:rPr>
          <w:b/>
          <w:i/>
        </w:rPr>
        <w:t>Čl. 5  Uplatnění</w:t>
      </w:r>
      <w:proofErr w:type="gramEnd"/>
      <w:r w:rsidRPr="00406037">
        <w:rPr>
          <w:b/>
          <w:i/>
        </w:rPr>
        <w:t xml:space="preserve"> požadavků a přejímka zboží</w:t>
      </w:r>
    </w:p>
    <w:p w:rsidR="001C6811" w:rsidRDefault="009B6380">
      <w:pPr>
        <w:jc w:val="both"/>
      </w:pPr>
      <w:r w:rsidRPr="00406037">
        <w:t xml:space="preserve">5.1. </w:t>
      </w:r>
      <w:r w:rsidR="00406037" w:rsidRPr="00406037">
        <w:t>Požadavky na dodávky se uplatňují</w:t>
      </w:r>
      <w:r w:rsidR="00406037" w:rsidRPr="00406037">
        <w:rPr>
          <w:b/>
        </w:rPr>
        <w:t xml:space="preserve"> </w:t>
      </w:r>
      <w:r w:rsidR="00406037" w:rsidRPr="00406037">
        <w:t xml:space="preserve">do 12.00 hod. předchozího dne; větší požadavky a požadavky na čerpadla dva až tři dny předem. Požadavky na dodávky v sobotu a v neděli </w:t>
      </w:r>
      <w:proofErr w:type="gramStart"/>
      <w:r w:rsidR="00406037" w:rsidRPr="00406037">
        <w:t>budou</w:t>
      </w:r>
      <w:proofErr w:type="gramEnd"/>
      <w:r w:rsidR="00406037" w:rsidRPr="00406037">
        <w:t xml:space="preserve"> uplatněny nejpozději ve čtvrtek do 15.00 hod. Požadavky na dodávky ve svátek </w:t>
      </w:r>
      <w:proofErr w:type="gramStart"/>
      <w:r w:rsidR="00406037" w:rsidRPr="00406037">
        <w:t>musí</w:t>
      </w:r>
      <w:proofErr w:type="gramEnd"/>
      <w:r w:rsidR="00406037" w:rsidRPr="00406037">
        <w:t xml:space="preserve"> být provedeny minimálně 2 pracovní dny před odběrem. Výše uvedené požadavky na dodávky v sobotu, v neděli a ve svátek se uskuteční na základě předchozí dohody s dispečerem -celkový nasčítaný objem výroby v daný den na dodávající betonárně musí být min. 20 m3. V opačném případě si prodávající vyhrazuje právo na zrušení objednané dodávky. Při odběru betonu vlastní dopravou (zejména zavlhlé směsi) požaduje prodávající předložení plné moci – viz TDP čl. 4.</w:t>
      </w:r>
    </w:p>
    <w:p w:rsidR="00D74BA1" w:rsidRPr="00406037" w:rsidRDefault="00D74BA1">
      <w:pPr>
        <w:jc w:val="both"/>
      </w:pPr>
    </w:p>
    <w:p w:rsidR="009B6380" w:rsidRDefault="009B6380">
      <w:pPr>
        <w:jc w:val="both"/>
        <w:rPr>
          <w:i/>
        </w:rPr>
      </w:pPr>
      <w:r w:rsidRPr="00406037">
        <w:t xml:space="preserve">5.2. Beton vrácený stavbou nebo beton pro kupujícího naložený a neodebraný z důvodů stojících na straně </w:t>
      </w:r>
      <w:r w:rsidRPr="00406037">
        <w:rPr>
          <w:i/>
        </w:rPr>
        <w:t>kupujícího</w:t>
      </w:r>
      <w:r w:rsidRPr="00406037">
        <w:t xml:space="preserve"> uhradí kupující včetně nákladů na recyklaci betonové směsi stanovených podle ceníku, který je jako příloha nedílnou součástí této smlouvy.</w:t>
      </w:r>
      <w:r w:rsidRPr="00406037">
        <w:rPr>
          <w:i/>
        </w:rPr>
        <w:t xml:space="preserve"> </w:t>
      </w:r>
    </w:p>
    <w:p w:rsidR="00406037" w:rsidRPr="00406037" w:rsidRDefault="00406037">
      <w:pPr>
        <w:jc w:val="both"/>
        <w:rPr>
          <w:i/>
        </w:rPr>
      </w:pPr>
    </w:p>
    <w:p w:rsidR="009B6380" w:rsidRDefault="009B6380">
      <w:pPr>
        <w:jc w:val="both"/>
      </w:pPr>
      <w:r w:rsidRPr="00406037">
        <w:t>5.3</w:t>
      </w:r>
      <w:r w:rsidRPr="00406037">
        <w:rPr>
          <w:i/>
        </w:rPr>
        <w:t>. Kupující</w:t>
      </w:r>
      <w:r w:rsidRPr="00406037">
        <w:t xml:space="preserve"> zajistí a plně zodpovídá za bezpečný příjezd k místu přejímky (sjízdnost a dostatečnou pevnost příjezdových komunikací, dostatečné bezpečné osvětlení místa vykládky a příjezdu) i za případné znečistění veřejných prostranství vozidly </w:t>
      </w:r>
      <w:r w:rsidRPr="00406037">
        <w:rPr>
          <w:i/>
        </w:rPr>
        <w:t xml:space="preserve">prodávajícího </w:t>
      </w:r>
      <w:r w:rsidRPr="00406037">
        <w:t>znečištěnými z místa vykládky (</w:t>
      </w:r>
      <w:proofErr w:type="gramStart"/>
      <w:r w:rsidRPr="00406037">
        <w:t>bahno a pod.).</w:t>
      </w:r>
      <w:proofErr w:type="gramEnd"/>
      <w:r w:rsidRPr="00406037">
        <w:t xml:space="preserve"> Pokud tím k znečištění veřejných ploch a komunikací došlo, odstraní je kupující na svůj náklad a odpovědnost.</w:t>
      </w:r>
    </w:p>
    <w:p w:rsidR="00406037" w:rsidRPr="00406037" w:rsidRDefault="00406037">
      <w:pPr>
        <w:jc w:val="both"/>
      </w:pPr>
    </w:p>
    <w:p w:rsidR="009B6380" w:rsidRPr="00406037" w:rsidRDefault="009B6380" w:rsidP="009B6380">
      <w:pPr>
        <w:jc w:val="center"/>
        <w:outlineLvl w:val="0"/>
        <w:rPr>
          <w:b/>
          <w:i/>
        </w:rPr>
      </w:pPr>
      <w:r w:rsidRPr="00406037">
        <w:rPr>
          <w:b/>
          <w:i/>
        </w:rPr>
        <w:t>Čl. 6 Cena dodávky</w:t>
      </w:r>
    </w:p>
    <w:p w:rsidR="00406037" w:rsidRPr="00406037" w:rsidRDefault="009B6380" w:rsidP="00406037">
      <w:pPr>
        <w:jc w:val="both"/>
        <w:rPr>
          <w:b/>
        </w:rPr>
      </w:pPr>
      <w:r w:rsidRPr="00406037">
        <w:t xml:space="preserve">6.1. </w:t>
      </w:r>
      <w:r w:rsidR="00406037" w:rsidRPr="00406037">
        <w:t xml:space="preserve">Ceny dodávky betonů, dopravné, ceny výkonů mobilních čerpadel, přídavné čerpací techniky a souvisejících služeb </w:t>
      </w:r>
      <w:r w:rsidR="00406037" w:rsidRPr="00406037">
        <w:rPr>
          <w:b/>
        </w:rPr>
        <w:t xml:space="preserve">se účtují podle ceníku </w:t>
      </w:r>
      <w:r w:rsidR="00406037" w:rsidRPr="00406037">
        <w:rPr>
          <w:b/>
          <w:i/>
        </w:rPr>
        <w:t xml:space="preserve">prodávajícího </w:t>
      </w:r>
      <w:r w:rsidR="00406037" w:rsidRPr="00406037">
        <w:rPr>
          <w:b/>
        </w:rPr>
        <w:t xml:space="preserve">platného v době dodávky, s dále uvedenými slevami. </w:t>
      </w:r>
    </w:p>
    <w:p w:rsidR="00406037" w:rsidRPr="00406037" w:rsidRDefault="00406037" w:rsidP="00406037">
      <w:pPr>
        <w:jc w:val="both"/>
        <w:rPr>
          <w:b/>
        </w:rPr>
      </w:pPr>
      <w:r w:rsidRPr="00406037">
        <w:t xml:space="preserve">Výše uvedené ceny dodávek betonů, dopravné atd. se mohou v průběhu roku 2017 změnit na základě vydání nového ceníku 2017. Ceny dodávek dle ceníku 2016,  který je nedílnou  přílohou této smlouvy garantujeme do </w:t>
      </w:r>
      <w:proofErr w:type="gramStart"/>
      <w:r w:rsidRPr="00406037">
        <w:t>31.3.2017</w:t>
      </w:r>
      <w:proofErr w:type="gramEnd"/>
      <w:r w:rsidRPr="00406037">
        <w:t xml:space="preserve">. Nový ceník 2017 bude platný od </w:t>
      </w:r>
      <w:proofErr w:type="gramStart"/>
      <w:r w:rsidRPr="00406037">
        <w:t>1.4.2017</w:t>
      </w:r>
      <w:proofErr w:type="gramEnd"/>
      <w:r w:rsidRPr="00406037">
        <w:t xml:space="preserve"> a bude k dispozici na </w:t>
      </w:r>
      <w:proofErr w:type="spellStart"/>
      <w:r w:rsidR="00B940C2">
        <w:t>xxxxxxxxxxxxx</w:t>
      </w:r>
      <w:r w:rsidRPr="00406037">
        <w:t>V</w:t>
      </w:r>
      <w:proofErr w:type="spellEnd"/>
      <w:r w:rsidRPr="00406037">
        <w:t> případě písemného požadavku může být kupujícímu zaslán.</w:t>
      </w:r>
    </w:p>
    <w:p w:rsidR="009B6380" w:rsidRPr="00172554" w:rsidRDefault="009B6380">
      <w:pPr>
        <w:jc w:val="both"/>
        <w:rPr>
          <w:u w:val="single"/>
        </w:rPr>
      </w:pPr>
      <w:r w:rsidRPr="00406037">
        <w:t xml:space="preserve">6.2. Pro dodávané druhy </w:t>
      </w:r>
      <w:proofErr w:type="gramStart"/>
      <w:r w:rsidRPr="00406037">
        <w:t>betonů  se</w:t>
      </w:r>
      <w:proofErr w:type="gramEnd"/>
      <w:r w:rsidRPr="00406037">
        <w:t xml:space="preserve"> sjednávají tyto slevy :</w:t>
      </w:r>
      <w:r w:rsidR="00172554">
        <w:t xml:space="preserve"> </w:t>
      </w:r>
      <w:r w:rsidRPr="00406037">
        <w:t xml:space="preserve"> z ceníkových cen betonů ve výši  </w:t>
      </w:r>
      <w:proofErr w:type="spellStart"/>
      <w:r w:rsidR="00B940C2">
        <w:rPr>
          <w:b/>
        </w:rPr>
        <w:t>xxxx</w:t>
      </w:r>
      <w:proofErr w:type="spellEnd"/>
      <w:r w:rsidRPr="00406037">
        <w:rPr>
          <w:b/>
        </w:rPr>
        <w:t xml:space="preserve">%, </w:t>
      </w:r>
      <w:r w:rsidRPr="00406037">
        <w:t>z dodaného množství.</w:t>
      </w:r>
    </w:p>
    <w:p w:rsidR="009B6380" w:rsidRPr="00406037" w:rsidRDefault="009B6380">
      <w:pPr>
        <w:jc w:val="both"/>
      </w:pPr>
      <w:r w:rsidRPr="00406037">
        <w:t>6.3. Přirážky k cenám za řádně objednané dodávky po běžné pracovní době a v zimním období:</w:t>
      </w:r>
    </w:p>
    <w:p w:rsidR="009B6380" w:rsidRPr="00406037" w:rsidRDefault="009B6380">
      <w:pPr>
        <w:jc w:val="both"/>
        <w:rPr>
          <w:b/>
        </w:rPr>
      </w:pPr>
      <w:r w:rsidRPr="00406037">
        <w:t xml:space="preserve">v noční směně od 20.00 hod. do 06.00 hod.: </w:t>
      </w:r>
      <w:proofErr w:type="spellStart"/>
      <w:r w:rsidR="00B940C2">
        <w:t>xxxxxx</w:t>
      </w:r>
      <w:proofErr w:type="spellEnd"/>
      <w:r w:rsidRPr="00406037">
        <w:t xml:space="preserve"> v sobotu:  </w:t>
      </w:r>
      <w:proofErr w:type="spellStart"/>
      <w:r w:rsidR="00B940C2">
        <w:t>xxxxx</w:t>
      </w:r>
      <w:proofErr w:type="spellEnd"/>
      <w:r w:rsidRPr="00406037">
        <w:rPr>
          <w:b/>
        </w:rPr>
        <w:t xml:space="preserve">, </w:t>
      </w:r>
      <w:r w:rsidRPr="00406037">
        <w:t xml:space="preserve">v neděli: </w:t>
      </w:r>
      <w:proofErr w:type="spellStart"/>
      <w:r w:rsidR="00B940C2">
        <w:t>xxxxx</w:t>
      </w:r>
      <w:proofErr w:type="spellEnd"/>
      <w:r w:rsidRPr="00406037">
        <w:rPr>
          <w:b/>
        </w:rPr>
        <w:t xml:space="preserve"> </w:t>
      </w:r>
      <w:r w:rsidRPr="00406037">
        <w:t xml:space="preserve">a ve </w:t>
      </w:r>
      <w:proofErr w:type="gramStart"/>
      <w:r w:rsidRPr="00406037">
        <w:t>státem</w:t>
      </w:r>
      <w:proofErr w:type="gramEnd"/>
      <w:r w:rsidRPr="00406037">
        <w:t xml:space="preserve"> uznaný svátek:  </w:t>
      </w:r>
      <w:proofErr w:type="spellStart"/>
      <w:r w:rsidR="00B940C2">
        <w:t>xxxxxxxxx</w:t>
      </w:r>
      <w:proofErr w:type="spellEnd"/>
    </w:p>
    <w:p w:rsidR="009B6380" w:rsidRPr="00406037" w:rsidRDefault="009B6380">
      <w:pPr>
        <w:jc w:val="both"/>
      </w:pPr>
      <w:r w:rsidRPr="00406037">
        <w:t>Při dodávkách v zimním období od 1</w:t>
      </w:r>
      <w:r w:rsidR="00193CBA">
        <w:t>5</w:t>
      </w:r>
      <w:r w:rsidRPr="00406037">
        <w:t>. 1</w:t>
      </w:r>
      <w:r w:rsidR="00193CBA">
        <w:t>1</w:t>
      </w:r>
      <w:r w:rsidRPr="00406037">
        <w:t>. do 1</w:t>
      </w:r>
      <w:r w:rsidR="00193CBA">
        <w:t>5</w:t>
      </w:r>
      <w:r w:rsidRPr="00406037">
        <w:t xml:space="preserve">. 3. se k cenám betonů účtuje přirážka ve výši </w:t>
      </w:r>
      <w:proofErr w:type="spellStart"/>
      <w:r w:rsidR="00B940C2">
        <w:t>xxxxxxx</w:t>
      </w:r>
      <w:proofErr w:type="spellEnd"/>
      <w:r w:rsidRPr="00406037">
        <w:rPr>
          <w:b/>
        </w:rPr>
        <w:t>.</w:t>
      </w:r>
      <w:r w:rsidRPr="00406037">
        <w:t xml:space="preserve"> </w:t>
      </w:r>
    </w:p>
    <w:p w:rsidR="009B6380" w:rsidRPr="00406037" w:rsidRDefault="009B6380">
      <w:pPr>
        <w:jc w:val="both"/>
      </w:pPr>
      <w:r w:rsidRPr="00406037">
        <w:t xml:space="preserve">6.4. K výše uvedeným cenám se účtuje daň z přidané hodnoty ve výši stanovené podle příslušných právních předpisů ke dni uskutečnění zdanitelného plnění.                                       </w:t>
      </w:r>
    </w:p>
    <w:p w:rsidR="009B6380" w:rsidRPr="00406037" w:rsidRDefault="009B6380">
      <w:pPr>
        <w:ind w:right="-143"/>
        <w:jc w:val="both"/>
      </w:pPr>
      <w:r w:rsidRPr="00406037">
        <w:t xml:space="preserve">6.5. Sjednané slevy budou poskytovány přímo v jednotlivých fakturách. Pokud kupující nedodrží sjednanou splatnost o více než 21 dnů, doúčtuje prodávající kupujícímu doplatek do ceníkové ceny a ten ho ve sjednané splatnosti uhradí. V případě, kdy kupující nebude opakovaně dodržovat dohodnutou splatnost, bude </w:t>
      </w:r>
      <w:r w:rsidRPr="00406037">
        <w:rPr>
          <w:i/>
        </w:rPr>
        <w:t xml:space="preserve">prodávající </w:t>
      </w:r>
      <w:proofErr w:type="gramStart"/>
      <w:r w:rsidRPr="00406037">
        <w:t>nadále  sjednané</w:t>
      </w:r>
      <w:proofErr w:type="gramEnd"/>
      <w:r w:rsidRPr="00406037">
        <w:t xml:space="preserve"> slevy poskytovat </w:t>
      </w:r>
      <w:r w:rsidRPr="00406037">
        <w:rPr>
          <w:u w:val="single"/>
        </w:rPr>
        <w:t>pouze z faktur uhrazených ve lhůtě splatnosti</w:t>
      </w:r>
      <w:r w:rsidRPr="00406037">
        <w:t xml:space="preserve">. Slevy budou v takovém případě poskytovány zpětně formou souhrnného dobropisu z včas ve sjednané splatnosti uhrazených faktur vždy 1 x </w:t>
      </w:r>
      <w:proofErr w:type="gramStart"/>
      <w:r w:rsidRPr="00406037">
        <w:t>za  kalendářní</w:t>
      </w:r>
      <w:proofErr w:type="gramEnd"/>
      <w:r w:rsidRPr="00406037">
        <w:t xml:space="preserve"> měsíc, ve kterém byly faktury ve lhůtě splatnosti uhrazeny. Dobropis slev bude proveden a uhrazen nejpozději do konce následujícího kalendářního měsíce.</w:t>
      </w:r>
    </w:p>
    <w:p w:rsidR="009B6380" w:rsidRPr="00406037" w:rsidRDefault="009B6380">
      <w:pPr>
        <w:ind w:right="-143"/>
        <w:jc w:val="both"/>
      </w:pPr>
      <w:r w:rsidRPr="00406037">
        <w:t xml:space="preserve">6.6. Výše uvedené slevy se sjednávají s ohledem na závazek kupujícího odebrat v průběhu doby plnění dle čl.3.1. množství čerstvého betonu uvedené v čl. </w:t>
      </w:r>
      <w:proofErr w:type="gramStart"/>
      <w:r w:rsidRPr="00406037">
        <w:t>3.2. této</w:t>
      </w:r>
      <w:proofErr w:type="gramEnd"/>
      <w:r w:rsidRPr="00406037">
        <w:t xml:space="preserve"> smlouvy. Jestliže kupující odebere řádově menší množství čerstvého betonu než sjednané v této smlouvě z důvodů, za které neodpovídá prodávající, má prodávající právo na doúčtování výše uvedených slev, které již kupujícímu poskytl, a to až do výše ceny podle ceníku, který je přílohou této smlouvy, pokud nedojde k jiné dohodě.        </w:t>
      </w:r>
    </w:p>
    <w:p w:rsidR="009B6380" w:rsidRPr="00406037" w:rsidRDefault="009B6380">
      <w:pPr>
        <w:jc w:val="both"/>
      </w:pPr>
    </w:p>
    <w:p w:rsidR="009B6380" w:rsidRPr="00406037" w:rsidRDefault="009B6380" w:rsidP="009B6380">
      <w:pPr>
        <w:jc w:val="center"/>
        <w:outlineLvl w:val="0"/>
        <w:rPr>
          <w:i/>
        </w:rPr>
      </w:pPr>
      <w:proofErr w:type="spellStart"/>
      <w:proofErr w:type="gramStart"/>
      <w:r w:rsidRPr="00406037">
        <w:rPr>
          <w:b/>
          <w:i/>
        </w:rPr>
        <w:t>Čl</w:t>
      </w:r>
      <w:proofErr w:type="spellEnd"/>
      <w:r w:rsidRPr="00406037">
        <w:rPr>
          <w:b/>
          <w:i/>
        </w:rPr>
        <w:t xml:space="preserve"> . 7  Reklamační</w:t>
      </w:r>
      <w:proofErr w:type="gramEnd"/>
      <w:r w:rsidRPr="00406037">
        <w:rPr>
          <w:b/>
          <w:i/>
        </w:rPr>
        <w:t xml:space="preserve"> řízení  </w:t>
      </w:r>
    </w:p>
    <w:p w:rsidR="009B6380" w:rsidRPr="00406037" w:rsidRDefault="009B6380">
      <w:pPr>
        <w:jc w:val="both"/>
      </w:pPr>
      <w:r w:rsidRPr="00406037">
        <w:t xml:space="preserve">Podrobnosti postupu při uplatňování práv kupujícího z odpovědnosti prodávajícího za vady upravují Technické a dodací podmínky prodávajícího, které jsou jako příloha nedílnou součástí této smlouvy. </w:t>
      </w:r>
    </w:p>
    <w:p w:rsidR="009B6380" w:rsidRPr="00406037" w:rsidRDefault="009B6380">
      <w:pPr>
        <w:jc w:val="center"/>
        <w:rPr>
          <w:b/>
          <w:i/>
        </w:rPr>
      </w:pPr>
    </w:p>
    <w:p w:rsidR="009B6380" w:rsidRPr="00406037" w:rsidRDefault="009B6380" w:rsidP="009B6380">
      <w:pPr>
        <w:jc w:val="center"/>
        <w:outlineLvl w:val="0"/>
        <w:rPr>
          <w:b/>
          <w:i/>
        </w:rPr>
      </w:pPr>
      <w:r w:rsidRPr="00406037">
        <w:rPr>
          <w:b/>
          <w:i/>
        </w:rPr>
        <w:t xml:space="preserve">Čl. 8 Ostatní ustanovení: </w:t>
      </w:r>
    </w:p>
    <w:p w:rsidR="009B6380" w:rsidRDefault="009B6380" w:rsidP="009B6380">
      <w:pPr>
        <w:jc w:val="both"/>
        <w:outlineLvl w:val="0"/>
      </w:pPr>
      <w:r w:rsidRPr="00406037">
        <w:t xml:space="preserve">8.1. Pro předkládání  požadavků a jejich denní upřesňování jsou za </w:t>
      </w:r>
      <w:r w:rsidRPr="00406037">
        <w:rPr>
          <w:i/>
        </w:rPr>
        <w:t>kupujícího</w:t>
      </w:r>
      <w:r w:rsidRPr="00406037">
        <w:t xml:space="preserve"> </w:t>
      </w:r>
      <w:proofErr w:type="gramStart"/>
      <w:r w:rsidRPr="00406037">
        <w:t>zmocněni :</w:t>
      </w:r>
      <w:proofErr w:type="gramEnd"/>
      <w:r w:rsidRPr="00406037">
        <w:t xml:space="preserve"> </w:t>
      </w:r>
    </w:p>
    <w:p w:rsidR="00172554" w:rsidRPr="00406037" w:rsidRDefault="00172554" w:rsidP="009B6380">
      <w:pPr>
        <w:jc w:val="both"/>
        <w:outlineLvl w:val="0"/>
      </w:pPr>
    </w:p>
    <w:p w:rsidR="00B940C2" w:rsidRDefault="00B940C2" w:rsidP="00406037">
      <w:pPr>
        <w:ind w:firstLine="708"/>
        <w:jc w:val="both"/>
      </w:pPr>
      <w:proofErr w:type="spellStart"/>
      <w:r>
        <w:t>Xxxxxxxxxxxxxxxxxxxxxxxxxxxxx</w:t>
      </w:r>
      <w:proofErr w:type="spellEnd"/>
    </w:p>
    <w:p w:rsidR="009B6380" w:rsidRPr="00406037" w:rsidRDefault="009B6380" w:rsidP="00406037">
      <w:pPr>
        <w:ind w:firstLine="708"/>
        <w:jc w:val="both"/>
      </w:pPr>
      <w:r w:rsidRPr="00406037">
        <w:tab/>
      </w:r>
      <w:r w:rsidR="00E05C44" w:rsidRPr="00406037">
        <w:fldChar w:fldCharType="begin"/>
      </w:r>
      <w:r w:rsidRPr="00406037">
        <w:instrText xml:space="preserve"> MERGEFIELD telef4 </w:instrText>
      </w:r>
      <w:r w:rsidR="00E05C44" w:rsidRPr="00406037">
        <w:fldChar w:fldCharType="end"/>
      </w:r>
      <w:r w:rsidRPr="00406037">
        <w:tab/>
      </w:r>
      <w:r w:rsidRPr="00406037">
        <w:tab/>
        <w:t xml:space="preserve">                                                                                                        </w:t>
      </w:r>
    </w:p>
    <w:p w:rsidR="009B6380" w:rsidRPr="00406037" w:rsidRDefault="009B6380" w:rsidP="009B6380">
      <w:pPr>
        <w:jc w:val="both"/>
        <w:outlineLvl w:val="0"/>
      </w:pPr>
      <w:r w:rsidRPr="00406037">
        <w:t xml:space="preserve">8.2. Ve věcech plnění jednotlivých požadavků </w:t>
      </w:r>
      <w:r w:rsidRPr="00406037">
        <w:rPr>
          <w:i/>
          <w:iCs/>
        </w:rPr>
        <w:t>kupujícího</w:t>
      </w:r>
      <w:r w:rsidRPr="00406037">
        <w:t xml:space="preserve"> jedná za</w:t>
      </w:r>
      <w:r w:rsidRPr="00406037">
        <w:rPr>
          <w:i/>
        </w:rPr>
        <w:t xml:space="preserve"> prodávajícího </w:t>
      </w:r>
      <w:r w:rsidRPr="00406037">
        <w:t xml:space="preserve">dispečer, případně vedoucí dodávající betonárny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betonarna </w:instrText>
      </w:r>
      <w:r w:rsidR="00E05C44" w:rsidRPr="00406037">
        <w:rPr>
          <w:b/>
          <w:bCs/>
        </w:rPr>
        <w:fldChar w:fldCharType="end"/>
      </w:r>
      <w:r w:rsidRPr="00406037">
        <w:t xml:space="preserve"> -  betonárny dle výběru kupujícího</w:t>
      </w:r>
      <w:r w:rsidRPr="00406037">
        <w:tab/>
        <w:t>tel. viz ceník v příloze</w:t>
      </w:r>
    </w:p>
    <w:p w:rsidR="009B6380" w:rsidRPr="00406037" w:rsidRDefault="009B6380">
      <w:pPr>
        <w:rPr>
          <w:bCs/>
          <w:iCs/>
        </w:rPr>
      </w:pPr>
      <w:proofErr w:type="gramStart"/>
      <w:r w:rsidRPr="00406037">
        <w:rPr>
          <w:bCs/>
          <w:iCs/>
        </w:rPr>
        <w:t>8.3.Pracovníci</w:t>
      </w:r>
      <w:proofErr w:type="gramEnd"/>
      <w:r w:rsidRPr="00406037">
        <w:rPr>
          <w:bCs/>
          <w:iCs/>
        </w:rPr>
        <w:t xml:space="preserve">  objednávající beton jsou odpovědni za jeho jasnou a přesnou specifikaci podle normy.</w:t>
      </w:r>
    </w:p>
    <w:p w:rsidR="00406037" w:rsidRPr="00406037" w:rsidRDefault="00406037" w:rsidP="00406037">
      <w:pPr>
        <w:rPr>
          <w:bCs/>
          <w:iCs/>
        </w:rPr>
      </w:pPr>
      <w:proofErr w:type="gramStart"/>
      <w:r w:rsidRPr="00406037">
        <w:rPr>
          <w:bCs/>
          <w:iCs/>
        </w:rPr>
        <w:t>8.4.V případě</w:t>
      </w:r>
      <w:proofErr w:type="gramEnd"/>
      <w:r w:rsidRPr="00406037">
        <w:rPr>
          <w:bCs/>
          <w:iCs/>
        </w:rPr>
        <w:t xml:space="preserve">, že kupující nedodrží povinnost vyplývající z ustanovení  uvedených v TDP  prodávajícího z článku 3 je prodávající oprávněn uplatnit vůči kupujícímu smluvní pokutu ve výši </w:t>
      </w:r>
      <w:proofErr w:type="spellStart"/>
      <w:r w:rsidR="00B940C2">
        <w:rPr>
          <w:bCs/>
          <w:iCs/>
        </w:rPr>
        <w:t>xxxxxxxx</w:t>
      </w:r>
      <w:proofErr w:type="spellEnd"/>
      <w:r w:rsidRPr="00406037">
        <w:rPr>
          <w:bCs/>
          <w:iCs/>
        </w:rPr>
        <w:t xml:space="preserve">,-Kč za každou pozdní změnu  provozního plánu. Tím není dotčeno právo na náhradu vzniklé škody. Kupující není povinen hradit smluvní pokutu v případě, pokud odpovědný zástupce kupujícího prokazatelně oznámí (telefonicky, e-mailem, osobně) </w:t>
      </w:r>
      <w:proofErr w:type="gramStart"/>
      <w:r w:rsidRPr="00406037">
        <w:rPr>
          <w:bCs/>
          <w:iCs/>
        </w:rPr>
        <w:t>prodávajícímu  během</w:t>
      </w:r>
      <w:proofErr w:type="gramEnd"/>
      <w:r w:rsidRPr="00406037">
        <w:rPr>
          <w:bCs/>
          <w:iCs/>
        </w:rPr>
        <w:t xml:space="preserve"> běžné pracovní doby minimálně 3 hodiny (v pracovních dnech pondělí až pátek) a minimálně 6 hodin (v sobotu, neděli a svátek) před plánovanou betonáží zrušení této betonáže a také v případě nepředvídatelného zásahu počasí (silný vítr, silný déšť, krupobití apod.). </w:t>
      </w:r>
    </w:p>
    <w:p w:rsidR="00406037" w:rsidRPr="00406037" w:rsidRDefault="00406037">
      <w:pPr>
        <w:rPr>
          <w:bCs/>
          <w:iCs/>
        </w:rPr>
      </w:pPr>
    </w:p>
    <w:p w:rsidR="009B6380" w:rsidRPr="00406037" w:rsidRDefault="009B6380">
      <w:pPr>
        <w:rPr>
          <w:b/>
          <w:i/>
        </w:rPr>
      </w:pPr>
    </w:p>
    <w:p w:rsidR="009B6380" w:rsidRPr="00406037" w:rsidRDefault="009B6380" w:rsidP="009B6380">
      <w:pPr>
        <w:jc w:val="center"/>
        <w:outlineLvl w:val="0"/>
      </w:pPr>
      <w:r w:rsidRPr="00406037">
        <w:rPr>
          <w:b/>
          <w:i/>
        </w:rPr>
        <w:t>Čl. 9 Platební podmínky</w:t>
      </w:r>
      <w:r w:rsidRPr="00406037">
        <w:t xml:space="preserve"> </w:t>
      </w:r>
    </w:p>
    <w:p w:rsidR="009B6380" w:rsidRPr="00406037" w:rsidRDefault="009B6380">
      <w:pPr>
        <w:ind w:right="-143"/>
        <w:jc w:val="both"/>
        <w:rPr>
          <w:i/>
        </w:rPr>
      </w:pPr>
      <w:r w:rsidRPr="00406037">
        <w:t xml:space="preserve">9.1. Fakturace bude </w:t>
      </w:r>
      <w:proofErr w:type="gramStart"/>
      <w:r w:rsidRPr="00406037">
        <w:t>prodávajícím  prováděna</w:t>
      </w:r>
      <w:proofErr w:type="gramEnd"/>
      <w:r w:rsidRPr="00406037">
        <w:t xml:space="preserve"> průběžně. </w:t>
      </w:r>
      <w:r w:rsidRPr="00406037">
        <w:rPr>
          <w:i/>
        </w:rPr>
        <w:t>Kupující</w:t>
      </w:r>
      <w:r w:rsidRPr="00406037">
        <w:t xml:space="preserve"> se zavazuje zaplatit faktury za dodaná množství betonů a příslušné dopravné a za ostatní výkony, vystavené prodávajícím na oprávněnou částku </w:t>
      </w:r>
      <w:r w:rsidRPr="00406037">
        <w:rPr>
          <w:b/>
        </w:rPr>
        <w:t xml:space="preserve">do </w:t>
      </w:r>
      <w:r w:rsidR="00E05C44" w:rsidRPr="00406037">
        <w:rPr>
          <w:b/>
          <w:noProof/>
        </w:rPr>
        <w:fldChar w:fldCharType="begin"/>
      </w:r>
      <w:r w:rsidRPr="00406037">
        <w:rPr>
          <w:b/>
          <w:noProof/>
        </w:rPr>
        <w:instrText xml:space="preserve"> MERGEFIELD splatnost </w:instrText>
      </w:r>
      <w:r w:rsidR="00E05C44" w:rsidRPr="00406037">
        <w:rPr>
          <w:b/>
          <w:noProof/>
        </w:rPr>
        <w:fldChar w:fldCharType="separate"/>
      </w:r>
      <w:r w:rsidRPr="00406037">
        <w:rPr>
          <w:b/>
          <w:noProof/>
        </w:rPr>
        <w:t>21</w:t>
      </w:r>
      <w:r w:rsidR="00E05C44" w:rsidRPr="00406037">
        <w:rPr>
          <w:b/>
          <w:noProof/>
        </w:rPr>
        <w:fldChar w:fldCharType="end"/>
      </w:r>
      <w:r w:rsidRPr="00406037">
        <w:rPr>
          <w:b/>
        </w:rPr>
        <w:t xml:space="preserve"> dnů</w:t>
      </w:r>
      <w:r w:rsidRPr="00406037">
        <w:t xml:space="preserve"> ode dne doručení faktury kupujícímu. V pochybnostech platí, že doba doručení není delší než 3 dny od odeslání faktury. Úhradou faktury se rozumí připsání částky na účet </w:t>
      </w:r>
      <w:r w:rsidRPr="00406037">
        <w:rPr>
          <w:i/>
        </w:rPr>
        <w:t>prodávajícího.</w:t>
      </w:r>
    </w:p>
    <w:p w:rsidR="0091590B" w:rsidRDefault="00C41731">
      <w:pPr>
        <w:ind w:right="-143"/>
        <w:jc w:val="both"/>
        <w:rPr>
          <w:snapToGrid/>
        </w:rPr>
      </w:pPr>
      <w:r w:rsidRPr="00406037">
        <w:t xml:space="preserve">9.2. Za každý den prodlení platby faktury uhradí kupující prodávajícímu úrok z prodlení ve výši </w:t>
      </w:r>
      <w:r w:rsidR="00B940C2">
        <w:t>x</w:t>
      </w:r>
      <w:r w:rsidRPr="00406037">
        <w:rPr>
          <w:b/>
        </w:rPr>
        <w:t xml:space="preserve"> </w:t>
      </w:r>
      <w:r w:rsidRPr="00406037">
        <w:t>promile</w:t>
      </w:r>
      <w:r w:rsidRPr="00406037">
        <w:rPr>
          <w:b/>
        </w:rPr>
        <w:t xml:space="preserve"> </w:t>
      </w:r>
      <w:r w:rsidRPr="00406037">
        <w:t xml:space="preserve">z dlužné částky.  </w:t>
      </w:r>
      <w:r w:rsidRPr="00406037">
        <w:rPr>
          <w:snapToGrid/>
        </w:rPr>
        <w:t xml:space="preserve">Pokud kupující neuhradí fakturu ani do 45 kalendářních dní po splatnosti, vznikne prodávajícímu </w:t>
      </w:r>
    </w:p>
    <w:p w:rsidR="00DF089C" w:rsidRPr="00406037" w:rsidRDefault="00C41731">
      <w:pPr>
        <w:ind w:right="-143"/>
        <w:jc w:val="both"/>
      </w:pPr>
      <w:r w:rsidRPr="00406037">
        <w:rPr>
          <w:snapToGrid/>
        </w:rPr>
        <w:t xml:space="preserve">vedle smluvní pokuty dle předchozí věty rovněž právo na jednorázovou smluvní pokutu ve výši </w:t>
      </w:r>
      <w:proofErr w:type="spellStart"/>
      <w:r w:rsidR="00B940C2">
        <w:rPr>
          <w:snapToGrid/>
        </w:rPr>
        <w:t>xx</w:t>
      </w:r>
      <w:proofErr w:type="spellEnd"/>
      <w:r w:rsidRPr="00406037">
        <w:rPr>
          <w:snapToGrid/>
        </w:rPr>
        <w:t xml:space="preserve"> % z fakturované částky. Oprávněná strana má také právo na náhradu škody vzniklé z porušení povinnosti, ke které se vztahuje smluvní pokuta</w:t>
      </w:r>
      <w:r w:rsidR="009B6380" w:rsidRPr="00406037">
        <w:t>.</w:t>
      </w:r>
    </w:p>
    <w:p w:rsidR="009B6380" w:rsidRPr="00406037" w:rsidRDefault="009B6380">
      <w:pPr>
        <w:ind w:right="-143"/>
        <w:jc w:val="both"/>
        <w:rPr>
          <w:b/>
          <w:bCs/>
        </w:rPr>
      </w:pPr>
      <w:r w:rsidRPr="00406037">
        <w:t xml:space="preserve">9.3. Faktury budou zasílány na adresu </w:t>
      </w:r>
      <w:r w:rsidRPr="00406037">
        <w:rPr>
          <w:i/>
        </w:rPr>
        <w:t xml:space="preserve">kupujícího: </w:t>
      </w:r>
      <w:r w:rsidRPr="00406037">
        <w:t xml:space="preserve">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ffirma </w:instrText>
      </w:r>
      <w:r w:rsidR="00E05C44" w:rsidRPr="00406037">
        <w:rPr>
          <w:b/>
          <w:bCs/>
        </w:rPr>
        <w:fldChar w:fldCharType="end"/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firma </w:instrText>
      </w:r>
      <w:r w:rsidR="00E05C44" w:rsidRPr="00406037">
        <w:rPr>
          <w:b/>
          <w:bCs/>
        </w:rPr>
        <w:fldChar w:fldCharType="separate"/>
      </w:r>
      <w:r w:rsidRPr="00406037">
        <w:rPr>
          <w:b/>
          <w:bCs/>
          <w:noProof/>
        </w:rPr>
        <w:t>Pražská plynárenská Servis distribuce, a.s.  člen koncernu Pražská plynárenská, a.s.</w:t>
      </w:r>
      <w:r w:rsidR="00E05C44" w:rsidRPr="00406037">
        <w:rPr>
          <w:b/>
          <w:bCs/>
        </w:rPr>
        <w:fldChar w:fldCharType="end"/>
      </w:r>
    </w:p>
    <w:p w:rsidR="009B6380" w:rsidRPr="00406037" w:rsidRDefault="009B6380">
      <w:pPr>
        <w:ind w:right="-143"/>
        <w:jc w:val="both"/>
        <w:rPr>
          <w:b/>
        </w:rPr>
      </w:pPr>
      <w:r w:rsidRPr="00406037">
        <w:t xml:space="preserve">ulice: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fulice </w:instrText>
      </w:r>
      <w:r w:rsidR="00E05C44" w:rsidRPr="00406037">
        <w:rPr>
          <w:b/>
          <w:bCs/>
        </w:rPr>
        <w:fldChar w:fldCharType="end"/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ulice </w:instrText>
      </w:r>
      <w:r w:rsidR="00E05C44" w:rsidRPr="00406037">
        <w:rPr>
          <w:b/>
          <w:bCs/>
        </w:rPr>
        <w:fldChar w:fldCharType="separate"/>
      </w:r>
      <w:r w:rsidRPr="00406037">
        <w:rPr>
          <w:b/>
          <w:bCs/>
          <w:noProof/>
        </w:rPr>
        <w:t>U Plynárny 1450/2a</w:t>
      </w:r>
      <w:r w:rsidR="00E05C44" w:rsidRPr="00406037">
        <w:rPr>
          <w:b/>
          <w:bCs/>
        </w:rPr>
        <w:fldChar w:fldCharType="end"/>
      </w:r>
      <w:r w:rsidRPr="00406037">
        <w:t xml:space="preserve"> </w:t>
      </w:r>
      <w:r w:rsidR="00284455" w:rsidRPr="00406037">
        <w:tab/>
      </w:r>
      <w:r w:rsidRPr="00406037">
        <w:t xml:space="preserve">PSČ: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fpsc </w:instrText>
      </w:r>
      <w:r w:rsidR="00E05C44" w:rsidRPr="00406037">
        <w:rPr>
          <w:b/>
          <w:bCs/>
        </w:rPr>
        <w:fldChar w:fldCharType="end"/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psc </w:instrText>
      </w:r>
      <w:r w:rsidR="00E05C44" w:rsidRPr="00406037">
        <w:rPr>
          <w:b/>
          <w:bCs/>
        </w:rPr>
        <w:fldChar w:fldCharType="separate"/>
      </w:r>
      <w:r w:rsidRPr="00406037">
        <w:rPr>
          <w:b/>
          <w:bCs/>
          <w:noProof/>
        </w:rPr>
        <w:t>140 00</w:t>
      </w:r>
      <w:r w:rsidR="00E05C44" w:rsidRPr="00406037">
        <w:rPr>
          <w:b/>
          <w:bCs/>
        </w:rPr>
        <w:fldChar w:fldCharType="end"/>
      </w:r>
      <w:r w:rsidRPr="00406037">
        <w:rPr>
          <w:b/>
        </w:rPr>
        <w:t xml:space="preserve">  </w:t>
      </w:r>
      <w:r w:rsidR="00284455" w:rsidRPr="00406037">
        <w:rPr>
          <w:b/>
        </w:rPr>
        <w:tab/>
      </w:r>
      <w:r w:rsidRPr="00406037">
        <w:t xml:space="preserve">místo: </w:t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fmisto </w:instrText>
      </w:r>
      <w:r w:rsidR="00E05C44" w:rsidRPr="00406037">
        <w:rPr>
          <w:b/>
          <w:bCs/>
        </w:rPr>
        <w:fldChar w:fldCharType="end"/>
      </w:r>
      <w:r w:rsidR="00E05C44" w:rsidRPr="00406037">
        <w:rPr>
          <w:b/>
          <w:bCs/>
        </w:rPr>
        <w:fldChar w:fldCharType="begin"/>
      </w:r>
      <w:r w:rsidRPr="00406037">
        <w:rPr>
          <w:b/>
          <w:bCs/>
        </w:rPr>
        <w:instrText xml:space="preserve"> MERGEFIELD misto </w:instrText>
      </w:r>
      <w:r w:rsidR="00E05C44" w:rsidRPr="00406037">
        <w:rPr>
          <w:b/>
          <w:bCs/>
        </w:rPr>
        <w:fldChar w:fldCharType="separate"/>
      </w:r>
      <w:r w:rsidRPr="00406037">
        <w:rPr>
          <w:b/>
          <w:bCs/>
          <w:noProof/>
        </w:rPr>
        <w:t>Praha 4</w:t>
      </w:r>
      <w:r w:rsidR="00E05C44" w:rsidRPr="00406037">
        <w:rPr>
          <w:b/>
          <w:bCs/>
        </w:rPr>
        <w:fldChar w:fldCharType="end"/>
      </w:r>
      <w:r w:rsidRPr="00406037">
        <w:rPr>
          <w:i/>
        </w:rPr>
        <w:t xml:space="preserve"> </w:t>
      </w:r>
      <w:r w:rsidRPr="00406037">
        <w:t xml:space="preserve"> </w:t>
      </w:r>
      <w:r w:rsidRPr="00406037">
        <w:rPr>
          <w:i/>
        </w:rPr>
        <w:t xml:space="preserve"> </w:t>
      </w:r>
    </w:p>
    <w:p w:rsidR="009B6380" w:rsidRPr="00406037" w:rsidRDefault="009B6380">
      <w:pPr>
        <w:ind w:right="-143"/>
        <w:jc w:val="both"/>
      </w:pPr>
      <w:r w:rsidRPr="00406037">
        <w:t xml:space="preserve">9.4. </w:t>
      </w:r>
      <w:r w:rsidRPr="00406037">
        <w:rPr>
          <w:i/>
        </w:rPr>
        <w:t>Kupující</w:t>
      </w:r>
      <w:r w:rsidRPr="00406037">
        <w:t xml:space="preserve"> bude dodržovat tyto platební symboly:                                         </w:t>
      </w:r>
    </w:p>
    <w:p w:rsidR="009B6380" w:rsidRPr="00406037" w:rsidRDefault="009B6380">
      <w:pPr>
        <w:ind w:right="-143"/>
        <w:jc w:val="both"/>
        <w:rPr>
          <w:b/>
        </w:rPr>
      </w:pPr>
      <w:r w:rsidRPr="00406037">
        <w:t xml:space="preserve">Variabilní symbol  = </w:t>
      </w:r>
      <w:r w:rsidRPr="00406037">
        <w:rPr>
          <w:b/>
        </w:rPr>
        <w:t xml:space="preserve"> číslo faktury </w:t>
      </w:r>
      <w:r w:rsidRPr="00406037">
        <w:t xml:space="preserve">   Bank. </w:t>
      </w:r>
      <w:proofErr w:type="gramStart"/>
      <w:r w:rsidRPr="00406037">
        <w:t>spojení</w:t>
      </w:r>
      <w:proofErr w:type="gramEnd"/>
      <w:r w:rsidRPr="00406037">
        <w:t>:</w:t>
      </w:r>
      <w:r w:rsidRPr="00406037">
        <w:rPr>
          <w:b/>
        </w:rPr>
        <w:t xml:space="preserve"> uvedené na  faktuře </w:t>
      </w:r>
      <w:r w:rsidRPr="00406037">
        <w:rPr>
          <w:i/>
        </w:rPr>
        <w:t>prodávajícího</w:t>
      </w:r>
    </w:p>
    <w:p w:rsidR="009B6380" w:rsidRPr="00406037" w:rsidRDefault="009B6380">
      <w:pPr>
        <w:pStyle w:val="Zkladntextodsazen"/>
        <w:rPr>
          <w:sz w:val="20"/>
        </w:rPr>
      </w:pPr>
      <w:r w:rsidRPr="00406037">
        <w:rPr>
          <w:sz w:val="20"/>
        </w:rPr>
        <w:t xml:space="preserve">9.5. Neplnění platebních podmínek je podstatným porušením této smlouvy a důvodem k zastavení </w:t>
      </w:r>
      <w:proofErr w:type="gramStart"/>
      <w:r w:rsidRPr="00406037">
        <w:rPr>
          <w:sz w:val="20"/>
        </w:rPr>
        <w:t>dodávek  do</w:t>
      </w:r>
      <w:proofErr w:type="gramEnd"/>
      <w:r w:rsidRPr="00406037">
        <w:rPr>
          <w:sz w:val="20"/>
        </w:rPr>
        <w:t xml:space="preserve"> </w:t>
      </w:r>
      <w:r w:rsidRPr="00406037">
        <w:rPr>
          <w:sz w:val="20"/>
        </w:rPr>
        <w:lastRenderedPageBreak/>
        <w:t>doby, než dojde k nápravě,  případně k odstoupení od smlouvy.</w:t>
      </w:r>
    </w:p>
    <w:p w:rsidR="009B6380" w:rsidRPr="00406037" w:rsidRDefault="009B6380">
      <w:pPr>
        <w:jc w:val="both"/>
      </w:pPr>
      <w:r w:rsidRPr="00406037">
        <w:t xml:space="preserve">9.6. Vzhledem ke sjednané lhůtě splatnosti faktur je </w:t>
      </w:r>
      <w:r w:rsidRPr="00406037">
        <w:rPr>
          <w:i/>
        </w:rPr>
        <w:t>kupující</w:t>
      </w:r>
      <w:r w:rsidRPr="00406037">
        <w:t xml:space="preserve"> v případě nesouhlasu s oprávněně vystavenými fakturami povinen fakturu reklamovat, případně vrátit do 14 dní po obdržení, jinak se faktura považuje za </w:t>
      </w:r>
      <w:proofErr w:type="gramStart"/>
      <w:r w:rsidRPr="00406037">
        <w:t>akceptovanou .</w:t>
      </w:r>
      <w:proofErr w:type="gramEnd"/>
    </w:p>
    <w:p w:rsidR="009B6380" w:rsidRPr="00406037" w:rsidRDefault="009B6380">
      <w:pPr>
        <w:ind w:right="-143"/>
        <w:jc w:val="both"/>
      </w:pPr>
    </w:p>
    <w:p w:rsidR="009B6380" w:rsidRPr="00406037" w:rsidRDefault="009B6380" w:rsidP="009B6380">
      <w:pPr>
        <w:ind w:right="-143"/>
        <w:jc w:val="center"/>
        <w:outlineLvl w:val="0"/>
        <w:rPr>
          <w:b/>
          <w:i/>
        </w:rPr>
      </w:pPr>
      <w:r w:rsidRPr="00406037">
        <w:rPr>
          <w:b/>
          <w:i/>
        </w:rPr>
        <w:t xml:space="preserve">Čl. </w:t>
      </w:r>
      <w:proofErr w:type="gramStart"/>
      <w:r w:rsidRPr="00406037">
        <w:rPr>
          <w:b/>
          <w:i/>
        </w:rPr>
        <w:t>10  Závěrečná</w:t>
      </w:r>
      <w:proofErr w:type="gramEnd"/>
      <w:r w:rsidRPr="00406037">
        <w:rPr>
          <w:b/>
          <w:i/>
        </w:rPr>
        <w:t xml:space="preserve"> ustanovení </w:t>
      </w:r>
    </w:p>
    <w:p w:rsidR="009B6380" w:rsidRPr="00406037" w:rsidRDefault="009B6380">
      <w:pPr>
        <w:jc w:val="both"/>
      </w:pPr>
      <w:r w:rsidRPr="00406037">
        <w:t xml:space="preserve">10.1. Při sporech mezi </w:t>
      </w:r>
      <w:r w:rsidRPr="00406037">
        <w:rPr>
          <w:i/>
        </w:rPr>
        <w:t xml:space="preserve">kupujícím a prodávajícím </w:t>
      </w:r>
      <w:r w:rsidRPr="00406037">
        <w:t>a při prodlení s platbou delším než 21 dnů se postupuje podle dále uvedené rozhodčí doložky:</w:t>
      </w:r>
    </w:p>
    <w:p w:rsidR="009B6380" w:rsidRPr="00406037" w:rsidRDefault="009B6380">
      <w:pPr>
        <w:pStyle w:val="Zkladntext"/>
        <w:rPr>
          <w:sz w:val="20"/>
        </w:rPr>
      </w:pPr>
      <w:r w:rsidRPr="00406037">
        <w:rPr>
          <w:sz w:val="20"/>
        </w:rPr>
        <w:t xml:space="preserve">Veškeré spory, které by mohly vzniknout z této smlouvy nebo v souvislosti s ní, budou s vyloučením pravomoci obecných soudů rozhodovány s konečnou platností v rozhodčím řízení podle zákona č. 216/1994 Sb., o rozhodčím řízení a o výkonu rozhodčích nálezů, u Rozhodčího soudu při Hospodářské komoře České republiky a Agrární komoře České republiky v Praze podle jeho Řádu třemi rozhodci ustanovenými podle tohoto Řádu. Rozhodčí řízení se bude konat jen na základě písemností bez ústního jednání. </w:t>
      </w:r>
    </w:p>
    <w:p w:rsidR="00C41731" w:rsidRPr="00406037" w:rsidRDefault="00C41731" w:rsidP="00C41731">
      <w:pPr>
        <w:pStyle w:val="Zkladntext"/>
        <w:rPr>
          <w:sz w:val="20"/>
        </w:rPr>
      </w:pPr>
      <w:r w:rsidRPr="00406037">
        <w:rPr>
          <w:sz w:val="20"/>
        </w:rPr>
        <w:t>10.2. Žádná ze stran nemá právo převádět své závazky vyplývající z této smlouvy na třetí osobu bez písemného souhlasu druhé smluvní strany.</w:t>
      </w:r>
    </w:p>
    <w:p w:rsidR="00C41731" w:rsidRPr="00406037" w:rsidRDefault="00C41731" w:rsidP="00C41731">
      <w:pPr>
        <w:ind w:right="-143"/>
        <w:jc w:val="both"/>
      </w:pPr>
      <w:r w:rsidRPr="00406037">
        <w:t>10.3. Závazkový vztah založený touto smlouvou se řídí zákonem č. 89/2012 Sb., občanský zákoník, ve znění pozdějších předpisů.</w:t>
      </w:r>
    </w:p>
    <w:p w:rsidR="00C41731" w:rsidRPr="00406037" w:rsidRDefault="00C41731" w:rsidP="00C41731">
      <w:pPr>
        <w:ind w:right="-143"/>
        <w:jc w:val="both"/>
      </w:pPr>
      <w:r w:rsidRPr="00406037">
        <w:t>10.4. Smluvní strany sjednávají, že v právním vztahu založeném touto smlouvou se nepoužijí obchodní zvyklosti a ani se k nim nepřihlíží.</w:t>
      </w:r>
    </w:p>
    <w:p w:rsidR="00C41731" w:rsidRPr="00406037" w:rsidRDefault="00C41731" w:rsidP="00C41731">
      <w:pPr>
        <w:jc w:val="both"/>
      </w:pPr>
      <w:r w:rsidRPr="00406037">
        <w:t>10.5. Tato smlouva je vyhotovena ve dvou výtiscích, z nichž každá strana obdrží jeden, a nabývá platnosti a účinnosti dnem podpisu smlouvy oběma stranami.</w:t>
      </w:r>
    </w:p>
    <w:p w:rsidR="00C41731" w:rsidRPr="00406037" w:rsidRDefault="00C41731" w:rsidP="00C41731">
      <w:pPr>
        <w:jc w:val="both"/>
      </w:pPr>
      <w:r w:rsidRPr="00406037">
        <w:t xml:space="preserve">10.6. </w:t>
      </w:r>
      <w:proofErr w:type="gramStart"/>
      <w:r w:rsidRPr="00406037">
        <w:t>Veškeré  změny</w:t>
      </w:r>
      <w:proofErr w:type="gramEnd"/>
      <w:r w:rsidRPr="00406037">
        <w:t xml:space="preserve"> nebo dodatky musí být provedeny písemnou formou.</w:t>
      </w:r>
    </w:p>
    <w:p w:rsidR="00C41731" w:rsidRPr="00406037" w:rsidRDefault="00C41731" w:rsidP="00C41731">
      <w:pPr>
        <w:jc w:val="both"/>
      </w:pPr>
      <w:r w:rsidRPr="00406037">
        <w:t>10.7. Nedílnou součástí této smlouvy jsou:</w:t>
      </w:r>
    </w:p>
    <w:p w:rsidR="00C41731" w:rsidRPr="00406037" w:rsidRDefault="00C41731" w:rsidP="00C41731">
      <w:pPr>
        <w:jc w:val="both"/>
      </w:pPr>
      <w:r w:rsidRPr="00406037">
        <w:t xml:space="preserve">- platný ceník </w:t>
      </w:r>
    </w:p>
    <w:p w:rsidR="00C41731" w:rsidRPr="00406037" w:rsidRDefault="00C41731" w:rsidP="00C41731">
      <w:pPr>
        <w:jc w:val="both"/>
      </w:pPr>
      <w:r w:rsidRPr="00406037">
        <w:t xml:space="preserve">- TDP </w:t>
      </w:r>
      <w:proofErr w:type="gramStart"/>
      <w:r w:rsidRPr="00406037">
        <w:t>prodávajícího (  uvedeno</w:t>
      </w:r>
      <w:proofErr w:type="gramEnd"/>
      <w:r w:rsidRPr="00406037">
        <w:t xml:space="preserve"> na  </w:t>
      </w:r>
      <w:hyperlink r:id="rId8" w:history="1">
        <w:proofErr w:type="spellStart"/>
        <w:r w:rsidR="00B940C2">
          <w:rPr>
            <w:rStyle w:val="Hypertextovodkaz"/>
          </w:rPr>
          <w:t>xxxxxxxxxx</w:t>
        </w:r>
        <w:proofErr w:type="spellEnd"/>
      </w:hyperlink>
      <w:r w:rsidRPr="00406037">
        <w:t xml:space="preserve">  )</w:t>
      </w:r>
    </w:p>
    <w:p w:rsidR="009B6380" w:rsidRPr="00406037" w:rsidRDefault="00C41731" w:rsidP="00C41731">
      <w:pPr>
        <w:jc w:val="both"/>
      </w:pPr>
      <w:r w:rsidRPr="00406037">
        <w:t xml:space="preserve">- identifikace </w:t>
      </w:r>
      <w:proofErr w:type="gramStart"/>
      <w:r w:rsidRPr="00406037">
        <w:t>nebezpečí  a hodnocení</w:t>
      </w:r>
      <w:proofErr w:type="gramEnd"/>
      <w:r w:rsidRPr="00406037">
        <w:t xml:space="preserve"> rizik BOZP</w:t>
      </w:r>
    </w:p>
    <w:p w:rsidR="00406037" w:rsidRPr="00406037" w:rsidRDefault="00406037" w:rsidP="00406037">
      <w:pPr>
        <w:jc w:val="both"/>
      </w:pPr>
      <w:r w:rsidRPr="00406037">
        <w:t xml:space="preserve">- dále „Kodex dodavatelů </w:t>
      </w:r>
      <w:proofErr w:type="spellStart"/>
      <w:r w:rsidR="00B940C2">
        <w:t>xxxxxxxxx</w:t>
      </w:r>
      <w:proofErr w:type="spellEnd"/>
      <w:r w:rsidRPr="00406037">
        <w:t xml:space="preserve">“ a „Environmentální politika skupiny </w:t>
      </w:r>
      <w:proofErr w:type="spellStart"/>
      <w:r w:rsidR="00B940C2">
        <w:t>xxxxxxxx</w:t>
      </w:r>
      <w:proofErr w:type="spellEnd"/>
      <w:r w:rsidRPr="00406037">
        <w:t xml:space="preserve">“. Tyto dokumenty jsou uvedeny na webových stránkách </w:t>
      </w:r>
      <w:proofErr w:type="spellStart"/>
      <w:r w:rsidR="00B940C2">
        <w:t>xxxxxxxxxxxxxxx</w:t>
      </w:r>
      <w:proofErr w:type="spellEnd"/>
      <w:r w:rsidRPr="00406037">
        <w:t xml:space="preserve"> Kupující, podpisem této Kupní </w:t>
      </w:r>
      <w:proofErr w:type="gramStart"/>
      <w:r w:rsidRPr="00406037">
        <w:t>smlouvy  prohlašuje</w:t>
      </w:r>
      <w:proofErr w:type="gramEnd"/>
      <w:r w:rsidRPr="00406037">
        <w:t xml:space="preserve">, že se s výše uvedenými dokumenty seznámil a souhlasí s nimi. </w:t>
      </w:r>
    </w:p>
    <w:p w:rsidR="00406037" w:rsidRPr="00406037" w:rsidRDefault="00406037" w:rsidP="00406037">
      <w:pPr>
        <w:jc w:val="both"/>
      </w:pPr>
    </w:p>
    <w:p w:rsidR="008E1516" w:rsidRPr="008E1516" w:rsidRDefault="00406037" w:rsidP="008E1516">
      <w:pPr>
        <w:jc w:val="both"/>
        <w:rPr>
          <w:rFonts w:ascii="Arial" w:hAnsi="Arial" w:cs="Arial"/>
          <w:b/>
          <w:bCs/>
          <w:snapToGrid/>
        </w:rPr>
      </w:pPr>
      <w:r w:rsidRPr="00406037">
        <w:t xml:space="preserve">V Praze dne </w:t>
      </w:r>
      <w:r w:rsidR="00172554">
        <w:t xml:space="preserve">                                                                                           V Praze dne</w:t>
      </w:r>
      <w:r w:rsidR="008E1516">
        <w:t xml:space="preserve"> </w:t>
      </w:r>
      <w:proofErr w:type="gramStart"/>
      <w:r w:rsidR="008E1516" w:rsidRPr="008E1516">
        <w:rPr>
          <w:bCs/>
          <w:snapToGrid/>
        </w:rPr>
        <w:t>21.2.2017</w:t>
      </w:r>
      <w:proofErr w:type="gramEnd"/>
    </w:p>
    <w:p w:rsidR="00406037" w:rsidRDefault="00406037" w:rsidP="00406037">
      <w:pPr>
        <w:jc w:val="both"/>
        <w:outlineLvl w:val="0"/>
      </w:pPr>
    </w:p>
    <w:p w:rsidR="00406037" w:rsidRPr="00406037" w:rsidRDefault="00406037" w:rsidP="00406037">
      <w:pPr>
        <w:jc w:val="both"/>
        <w:outlineLvl w:val="0"/>
      </w:pPr>
    </w:p>
    <w:p w:rsidR="00406037" w:rsidRPr="00406037" w:rsidRDefault="00172554" w:rsidP="00172554">
      <w:pPr>
        <w:jc w:val="both"/>
      </w:pPr>
      <w:r>
        <w:t xml:space="preserve">                                                   </w:t>
      </w:r>
      <w:r w:rsidR="00406037" w:rsidRPr="00406037">
        <w:t>Jméno, funkce, podpis</w:t>
      </w:r>
    </w:p>
    <w:p w:rsidR="00406037" w:rsidRPr="00406037" w:rsidRDefault="00406037" w:rsidP="00406037">
      <w:pPr>
        <w:ind w:left="1416" w:firstLine="708"/>
        <w:jc w:val="both"/>
      </w:pPr>
    </w:p>
    <w:p w:rsidR="00406037" w:rsidRPr="00406037" w:rsidRDefault="00406037" w:rsidP="00406037">
      <w:pPr>
        <w:jc w:val="both"/>
      </w:pPr>
      <w:proofErr w:type="gramStart"/>
      <w:r w:rsidRPr="00406037">
        <w:t>Za  prodávajícího</w:t>
      </w:r>
      <w:proofErr w:type="gramEnd"/>
      <w:r w:rsidRPr="00406037">
        <w:t xml:space="preserve">:     </w:t>
      </w:r>
      <w:r w:rsidRPr="00406037">
        <w:tab/>
      </w:r>
      <w:r w:rsidRPr="00406037">
        <w:tab/>
      </w:r>
      <w:r w:rsidRPr="00406037">
        <w:tab/>
      </w:r>
      <w:r w:rsidRPr="00406037">
        <w:tab/>
      </w:r>
      <w:r w:rsidRPr="00406037">
        <w:tab/>
      </w:r>
      <w:r w:rsidRPr="00406037">
        <w:tab/>
        <w:t>Za kupujícího:</w:t>
      </w:r>
    </w:p>
    <w:p w:rsidR="00406037" w:rsidRPr="00406037" w:rsidRDefault="00406037" w:rsidP="00406037">
      <w:pPr>
        <w:jc w:val="both"/>
      </w:pPr>
    </w:p>
    <w:p w:rsidR="00406037" w:rsidRDefault="00406037" w:rsidP="00406037">
      <w:pPr>
        <w:jc w:val="both"/>
      </w:pPr>
    </w:p>
    <w:p w:rsidR="00406037" w:rsidRPr="00406037" w:rsidRDefault="00406037" w:rsidP="00406037">
      <w:pPr>
        <w:jc w:val="both"/>
      </w:pPr>
    </w:p>
    <w:p w:rsidR="00406037" w:rsidRPr="00406037" w:rsidRDefault="00406037" w:rsidP="00406037">
      <w:pPr>
        <w:jc w:val="both"/>
      </w:pPr>
    </w:p>
    <w:p w:rsidR="00406037" w:rsidRPr="00406037" w:rsidRDefault="00406037" w:rsidP="00406037">
      <w:pPr>
        <w:jc w:val="both"/>
      </w:pPr>
      <w:r w:rsidRPr="00406037">
        <w:t>………………….</w:t>
      </w:r>
      <w:r w:rsidRPr="00406037">
        <w:tab/>
      </w:r>
      <w:r w:rsidRPr="00406037">
        <w:tab/>
      </w:r>
      <w:r w:rsidRPr="00406037">
        <w:tab/>
      </w:r>
      <w:r w:rsidRPr="00406037">
        <w:tab/>
      </w:r>
      <w:r w:rsidRPr="00406037">
        <w:tab/>
      </w:r>
      <w:r w:rsidRPr="00406037">
        <w:tab/>
        <w:t>………………………..</w:t>
      </w:r>
    </w:p>
    <w:p w:rsidR="00406037" w:rsidRPr="00406037" w:rsidRDefault="00406037" w:rsidP="00406037">
      <w:pPr>
        <w:jc w:val="both"/>
        <w:outlineLvl w:val="0"/>
      </w:pPr>
      <w:r w:rsidRPr="0091590B">
        <w:tab/>
      </w:r>
      <w:r w:rsidRPr="00406037">
        <w:tab/>
      </w:r>
      <w:r w:rsidR="00172554">
        <w:t xml:space="preserve">                                                                          </w:t>
      </w:r>
      <w:r w:rsidR="00B940C2">
        <w:t xml:space="preserve">                 </w:t>
      </w:r>
      <w:r w:rsidR="00172554">
        <w:t xml:space="preserve">   Milan Habětín</w:t>
      </w:r>
      <w:r w:rsidR="00172554">
        <w:tab/>
      </w:r>
      <w:r w:rsidR="00172554">
        <w:tab/>
      </w:r>
    </w:p>
    <w:p w:rsidR="00406037" w:rsidRPr="00406037" w:rsidRDefault="00B940C2" w:rsidP="00406037">
      <w:pPr>
        <w:jc w:val="both"/>
      </w:pPr>
      <w:r>
        <w:t xml:space="preserve">                                                                                                                       člen představenstva </w:t>
      </w:r>
    </w:p>
    <w:p w:rsidR="00406037" w:rsidRDefault="00406037" w:rsidP="00406037">
      <w:pPr>
        <w:jc w:val="both"/>
      </w:pPr>
    </w:p>
    <w:p w:rsidR="00406037" w:rsidRDefault="00406037" w:rsidP="00406037">
      <w:pPr>
        <w:jc w:val="both"/>
      </w:pPr>
    </w:p>
    <w:p w:rsidR="00406037" w:rsidRPr="00406037" w:rsidRDefault="00406037" w:rsidP="00406037">
      <w:pPr>
        <w:jc w:val="both"/>
      </w:pPr>
    </w:p>
    <w:p w:rsidR="00406037" w:rsidRPr="00406037" w:rsidRDefault="00406037" w:rsidP="00406037">
      <w:pPr>
        <w:jc w:val="both"/>
      </w:pPr>
      <w:r w:rsidRPr="00406037">
        <w:t>……………………..</w:t>
      </w:r>
      <w:r w:rsidR="00172554">
        <w:t xml:space="preserve">                                                                                   </w:t>
      </w:r>
      <w:r w:rsidR="00172554" w:rsidRPr="00406037">
        <w:t>……………………..</w:t>
      </w:r>
    </w:p>
    <w:p w:rsidR="00B940C2" w:rsidRDefault="00406037" w:rsidP="00406037">
      <w:pPr>
        <w:jc w:val="both"/>
      </w:pPr>
      <w:r w:rsidRPr="00406037">
        <w:tab/>
      </w:r>
      <w:r w:rsidRPr="00406037">
        <w:tab/>
      </w:r>
      <w:r w:rsidR="00172554">
        <w:t xml:space="preserve">   </w:t>
      </w:r>
      <w:r w:rsidR="00B940C2">
        <w:t xml:space="preserve">                                                                                   </w:t>
      </w:r>
      <w:r w:rsidR="00172554">
        <w:t xml:space="preserve">   </w:t>
      </w:r>
      <w:r w:rsidR="00B940C2">
        <w:t>Ing. Jaroslav Medvec</w:t>
      </w:r>
      <w:r w:rsidR="00172554">
        <w:t xml:space="preserve">                                                                     </w:t>
      </w:r>
    </w:p>
    <w:p w:rsidR="00406037" w:rsidRPr="00406037" w:rsidRDefault="00B940C2" w:rsidP="00406037">
      <w:pPr>
        <w:jc w:val="both"/>
      </w:pPr>
      <w:r>
        <w:t xml:space="preserve">                                                                                                                      </w:t>
      </w:r>
      <w:r w:rsidR="00172554">
        <w:t xml:space="preserve"> člen představenstva</w:t>
      </w:r>
      <w:r w:rsidR="00406037" w:rsidRPr="00406037">
        <w:tab/>
      </w:r>
      <w:r w:rsidR="00406037" w:rsidRPr="00406037">
        <w:tab/>
      </w:r>
      <w:r w:rsidR="00406037" w:rsidRPr="00406037">
        <w:tab/>
      </w:r>
      <w:r w:rsidR="00406037" w:rsidRPr="00406037">
        <w:tab/>
      </w:r>
    </w:p>
    <w:p w:rsidR="00656E7D" w:rsidRDefault="00656E7D">
      <w:pPr>
        <w:jc w:val="both"/>
        <w:rPr>
          <w:sz w:val="22"/>
          <w:szCs w:val="22"/>
        </w:rPr>
      </w:pPr>
    </w:p>
    <w:sectPr w:rsidR="00656E7D" w:rsidSect="00526BED">
      <w:footerReference w:type="default" r:id="rId9"/>
      <w:pgSz w:w="11906" w:h="16838"/>
      <w:pgMar w:top="567" w:right="1417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F9" w:rsidRDefault="006C1BF9">
      <w:r>
        <w:separator/>
      </w:r>
    </w:p>
  </w:endnote>
  <w:endnote w:type="continuationSeparator" w:id="0">
    <w:p w:rsidR="006C1BF9" w:rsidRDefault="006C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FA" w:rsidRDefault="002D73FA">
    <w:pPr>
      <w:pStyle w:val="Zpat"/>
    </w:pPr>
    <w:r>
      <w:tab/>
      <w:t xml:space="preserve">2746 – </w:t>
    </w:r>
    <w:proofErr w:type="gramStart"/>
    <w:r>
      <w:t>001   Pražská</w:t>
    </w:r>
    <w:proofErr w:type="gramEnd"/>
    <w:r>
      <w:t xml:space="preserve"> plynárenská Servis distribuce, a.s.</w:t>
    </w:r>
    <w:r>
      <w:tab/>
      <w:t xml:space="preserve">Strana </w:t>
    </w:r>
    <w:r w:rsidR="0091590B">
      <w:fldChar w:fldCharType="begin"/>
    </w:r>
    <w:r w:rsidR="0091590B">
      <w:instrText xml:space="preserve"> PAGE </w:instrText>
    </w:r>
    <w:r w:rsidR="0091590B">
      <w:fldChar w:fldCharType="separate"/>
    </w:r>
    <w:r w:rsidR="00852E29">
      <w:rPr>
        <w:noProof/>
      </w:rPr>
      <w:t>3</w:t>
    </w:r>
    <w:r w:rsidR="0091590B">
      <w:rPr>
        <w:noProof/>
      </w:rPr>
      <w:fldChar w:fldCharType="end"/>
    </w:r>
    <w:r>
      <w:t xml:space="preserve"> (celkem </w:t>
    </w:r>
    <w:r w:rsidR="00852E29">
      <w:fldChar w:fldCharType="begin"/>
    </w:r>
    <w:r w:rsidR="00852E29">
      <w:instrText xml:space="preserve"> NUMPAGES </w:instrText>
    </w:r>
    <w:r w:rsidR="00852E29">
      <w:fldChar w:fldCharType="separate"/>
    </w:r>
    <w:r w:rsidR="00852E29">
      <w:rPr>
        <w:noProof/>
      </w:rPr>
      <w:t>3</w:t>
    </w:r>
    <w:r w:rsidR="00852E2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F9" w:rsidRDefault="006C1BF9">
      <w:r>
        <w:separator/>
      </w:r>
    </w:p>
  </w:footnote>
  <w:footnote w:type="continuationSeparator" w:id="0">
    <w:p w:rsidR="006C1BF9" w:rsidRDefault="006C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3AB8"/>
    <w:multiLevelType w:val="hybridMultilevel"/>
    <w:tmpl w:val="88A210BE"/>
    <w:lvl w:ilvl="0" w:tplc="5E52F458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27132FA"/>
    <w:multiLevelType w:val="hybridMultilevel"/>
    <w:tmpl w:val="C75490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1196B"/>
    <w:multiLevelType w:val="hybridMultilevel"/>
    <w:tmpl w:val="AF585A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80"/>
    <w:rsid w:val="00070AE7"/>
    <w:rsid w:val="00125E4D"/>
    <w:rsid w:val="00172554"/>
    <w:rsid w:val="00193CBA"/>
    <w:rsid w:val="001A0E87"/>
    <w:rsid w:val="001C6811"/>
    <w:rsid w:val="001E3E1A"/>
    <w:rsid w:val="00212142"/>
    <w:rsid w:val="00213230"/>
    <w:rsid w:val="00231601"/>
    <w:rsid w:val="00284455"/>
    <w:rsid w:val="002C7B3C"/>
    <w:rsid w:val="002D73FA"/>
    <w:rsid w:val="00316B98"/>
    <w:rsid w:val="003F3E53"/>
    <w:rsid w:val="00406037"/>
    <w:rsid w:val="00516178"/>
    <w:rsid w:val="00526BED"/>
    <w:rsid w:val="005A1B01"/>
    <w:rsid w:val="00656E7D"/>
    <w:rsid w:val="006C1BF9"/>
    <w:rsid w:val="00707C13"/>
    <w:rsid w:val="00721D69"/>
    <w:rsid w:val="00852E29"/>
    <w:rsid w:val="008E1516"/>
    <w:rsid w:val="008E6AD3"/>
    <w:rsid w:val="00912B6A"/>
    <w:rsid w:val="0091590B"/>
    <w:rsid w:val="00933A73"/>
    <w:rsid w:val="00964EBC"/>
    <w:rsid w:val="009754AB"/>
    <w:rsid w:val="009A1DF4"/>
    <w:rsid w:val="009B6380"/>
    <w:rsid w:val="00A46AA0"/>
    <w:rsid w:val="00AC2818"/>
    <w:rsid w:val="00B03D18"/>
    <w:rsid w:val="00B54E99"/>
    <w:rsid w:val="00B760FC"/>
    <w:rsid w:val="00B82C44"/>
    <w:rsid w:val="00B940C2"/>
    <w:rsid w:val="00BA5AEE"/>
    <w:rsid w:val="00BE68DB"/>
    <w:rsid w:val="00BE7B09"/>
    <w:rsid w:val="00C41731"/>
    <w:rsid w:val="00CB4FAF"/>
    <w:rsid w:val="00CE4E50"/>
    <w:rsid w:val="00D1208C"/>
    <w:rsid w:val="00D72222"/>
    <w:rsid w:val="00D74BA1"/>
    <w:rsid w:val="00D953E3"/>
    <w:rsid w:val="00DF089C"/>
    <w:rsid w:val="00E05C44"/>
    <w:rsid w:val="00E06B52"/>
    <w:rsid w:val="00EE7DFB"/>
    <w:rsid w:val="00F674A5"/>
    <w:rsid w:val="00F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AEE"/>
    <w:pPr>
      <w:widowControl w:val="0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5AEE"/>
    <w:pPr>
      <w:jc w:val="both"/>
    </w:pPr>
    <w:rPr>
      <w:sz w:val="22"/>
    </w:rPr>
  </w:style>
  <w:style w:type="paragraph" w:styleId="Zkladntextodsazen">
    <w:name w:val="Body Text Indent"/>
    <w:basedOn w:val="Normln"/>
    <w:semiHidden/>
    <w:rsid w:val="00BA5AEE"/>
    <w:pPr>
      <w:ind w:right="-143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BA5AE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A5AEE"/>
    <w:rPr>
      <w:color w:val="800080"/>
      <w:u w:val="single"/>
    </w:rPr>
  </w:style>
  <w:style w:type="paragraph" w:styleId="Zkladntext2">
    <w:name w:val="Body Text 2"/>
    <w:basedOn w:val="Normln"/>
    <w:semiHidden/>
    <w:rsid w:val="00BA5AEE"/>
    <w:pPr>
      <w:jc w:val="both"/>
    </w:pPr>
  </w:style>
  <w:style w:type="paragraph" w:styleId="Zhlav">
    <w:name w:val="header"/>
    <w:basedOn w:val="Normln"/>
    <w:semiHidden/>
    <w:rsid w:val="00BA5AEE"/>
    <w:pPr>
      <w:widowControl/>
      <w:tabs>
        <w:tab w:val="center" w:pos="4536"/>
        <w:tab w:val="right" w:pos="9072"/>
      </w:tabs>
    </w:pPr>
    <w:rPr>
      <w:snapToGrid/>
    </w:rPr>
  </w:style>
  <w:style w:type="paragraph" w:styleId="Zpat">
    <w:name w:val="footer"/>
    <w:basedOn w:val="Normln"/>
    <w:semiHidden/>
    <w:rsid w:val="00BA5A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BA5AEE"/>
    <w:pPr>
      <w:ind w:right="-143"/>
      <w:jc w:val="both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B63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B6380"/>
    <w:rPr>
      <w:rFonts w:ascii="Tahoma" w:hAnsi="Tahoma" w:cs="Tahoma"/>
      <w:snapToGrid w:val="0"/>
      <w:sz w:val="16"/>
      <w:szCs w:val="16"/>
    </w:rPr>
  </w:style>
  <w:style w:type="character" w:styleId="Siln">
    <w:name w:val="Strong"/>
    <w:basedOn w:val="Standardnpsmoodstavce"/>
    <w:uiPriority w:val="22"/>
    <w:qFormat/>
    <w:rsid w:val="004060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90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AEE"/>
    <w:pPr>
      <w:widowControl w:val="0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5AEE"/>
    <w:pPr>
      <w:jc w:val="both"/>
    </w:pPr>
    <w:rPr>
      <w:sz w:val="22"/>
    </w:rPr>
  </w:style>
  <w:style w:type="paragraph" w:styleId="Zkladntextodsazen">
    <w:name w:val="Body Text Indent"/>
    <w:basedOn w:val="Normln"/>
    <w:semiHidden/>
    <w:rsid w:val="00BA5AEE"/>
    <w:pPr>
      <w:ind w:right="-143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BA5AE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A5AEE"/>
    <w:rPr>
      <w:color w:val="800080"/>
      <w:u w:val="single"/>
    </w:rPr>
  </w:style>
  <w:style w:type="paragraph" w:styleId="Zkladntext2">
    <w:name w:val="Body Text 2"/>
    <w:basedOn w:val="Normln"/>
    <w:semiHidden/>
    <w:rsid w:val="00BA5AEE"/>
    <w:pPr>
      <w:jc w:val="both"/>
    </w:pPr>
  </w:style>
  <w:style w:type="paragraph" w:styleId="Zhlav">
    <w:name w:val="header"/>
    <w:basedOn w:val="Normln"/>
    <w:semiHidden/>
    <w:rsid w:val="00BA5AEE"/>
    <w:pPr>
      <w:widowControl/>
      <w:tabs>
        <w:tab w:val="center" w:pos="4536"/>
        <w:tab w:val="right" w:pos="9072"/>
      </w:tabs>
    </w:pPr>
    <w:rPr>
      <w:snapToGrid/>
    </w:rPr>
  </w:style>
  <w:style w:type="paragraph" w:styleId="Zpat">
    <w:name w:val="footer"/>
    <w:basedOn w:val="Normln"/>
    <w:semiHidden/>
    <w:rsid w:val="00BA5A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BA5AEE"/>
    <w:pPr>
      <w:ind w:right="-143"/>
      <w:jc w:val="both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B63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B6380"/>
    <w:rPr>
      <w:rFonts w:ascii="Tahoma" w:hAnsi="Tahoma" w:cs="Tahoma"/>
      <w:snapToGrid w:val="0"/>
      <w:sz w:val="16"/>
      <w:szCs w:val="16"/>
    </w:rPr>
  </w:style>
  <w:style w:type="character" w:styleId="Siln">
    <w:name w:val="Strong"/>
    <w:basedOn w:val="Standardnpsmoodstavce"/>
    <w:uiPriority w:val="22"/>
    <w:qFormat/>
    <w:rsid w:val="004060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90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ska.cz/transbet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1685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  č.    xxx/xxxx</vt:lpstr>
    </vt:vector>
  </TitlesOfParts>
  <Company>Transbeton</Company>
  <LinksUpToDate>false</LinksUpToDate>
  <CharactersWithSpaces>13070</CharactersWithSpaces>
  <SharedDoc>false</SharedDoc>
  <HLinks>
    <vt:vector size="12" baseType="variant">
      <vt:variant>
        <vt:i4>6750314</vt:i4>
      </vt:variant>
      <vt:variant>
        <vt:i4>110</vt:i4>
      </vt:variant>
      <vt:variant>
        <vt:i4>0</vt:i4>
      </vt:variant>
      <vt:variant>
        <vt:i4>5</vt:i4>
      </vt:variant>
      <vt:variant>
        <vt:lpwstr>http://www.skanska.cz/</vt:lpwstr>
      </vt:variant>
      <vt:variant>
        <vt:lpwstr/>
      </vt:variant>
      <vt:variant>
        <vt:i4>196614</vt:i4>
      </vt:variant>
      <vt:variant>
        <vt:i4>107</vt:i4>
      </vt:variant>
      <vt:variant>
        <vt:i4>0</vt:i4>
      </vt:variant>
      <vt:variant>
        <vt:i4>5</vt:i4>
      </vt:variant>
      <vt:variant>
        <vt:lpwstr>http://www.skanska.cz/transbeton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  č.    xxx/xxxx</dc:title>
  <dc:creator>ing. Michal Bláha</dc:creator>
  <cp:lastModifiedBy>Nováková Jiřina - PPSD</cp:lastModifiedBy>
  <cp:revision>10</cp:revision>
  <cp:lastPrinted>2017-02-06T12:51:00Z</cp:lastPrinted>
  <dcterms:created xsi:type="dcterms:W3CDTF">2017-02-06T12:01:00Z</dcterms:created>
  <dcterms:modified xsi:type="dcterms:W3CDTF">2017-06-30T10:20:00Z</dcterms:modified>
</cp:coreProperties>
</file>