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119E" w14:textId="3370C8CD" w:rsidR="00D27810" w:rsidRDefault="00000000">
      <w:pPr>
        <w:spacing w:before="79" w:line="229" w:lineRule="exact"/>
        <w:ind w:left="6379"/>
        <w:rPr>
          <w:sz w:val="20"/>
        </w:rPr>
      </w:pPr>
      <w:r>
        <w:rPr>
          <w:sz w:val="20"/>
        </w:rPr>
        <w:t>CK KALOUSEK &amp; WILLIAMS a.s.</w:t>
      </w:r>
    </w:p>
    <w:p w14:paraId="0DF895E5" w14:textId="77777777" w:rsidR="00D27810" w:rsidRDefault="00000000">
      <w:pPr>
        <w:ind w:left="6379" w:right="2249"/>
        <w:rPr>
          <w:sz w:val="20"/>
        </w:rPr>
      </w:pPr>
      <w:r>
        <w:rPr>
          <w:sz w:val="20"/>
        </w:rPr>
        <w:t>Obrovského 402/11, Chodov, 141 00 Praha 4</w:t>
      </w:r>
    </w:p>
    <w:p w14:paraId="149B2E36" w14:textId="77777777" w:rsidR="00D27810" w:rsidRDefault="00000000">
      <w:pPr>
        <w:spacing w:line="172" w:lineRule="exact"/>
        <w:ind w:left="6379"/>
        <w:rPr>
          <w:sz w:val="15"/>
        </w:rPr>
      </w:pPr>
      <w:r>
        <w:rPr>
          <w:sz w:val="15"/>
        </w:rPr>
        <w:t>tel.: 465 526 000, 603 584 851</w:t>
      </w:r>
    </w:p>
    <w:p w14:paraId="2048940D" w14:textId="77777777" w:rsidR="00D27810" w:rsidRDefault="00000000">
      <w:pPr>
        <w:ind w:left="6379"/>
        <w:rPr>
          <w:sz w:val="24"/>
        </w:rPr>
      </w:pPr>
      <w:r>
        <w:rPr>
          <w:sz w:val="24"/>
        </w:rPr>
        <w:t xml:space="preserve">e-mail: </w:t>
      </w:r>
      <w:hyperlink r:id="rId5">
        <w:r>
          <w:rPr>
            <w:sz w:val="24"/>
          </w:rPr>
          <w:t>usti@ckkalousek.cz</w:t>
        </w:r>
      </w:hyperlink>
    </w:p>
    <w:p w14:paraId="1B6486AC" w14:textId="77777777" w:rsidR="00D27810" w:rsidRDefault="00000000">
      <w:pPr>
        <w:ind w:left="6379"/>
        <w:rPr>
          <w:b/>
          <w:sz w:val="24"/>
        </w:rPr>
      </w:pPr>
      <w:r>
        <w:rPr>
          <w:b/>
          <w:sz w:val="24"/>
        </w:rPr>
        <w:t>č. účtu: 286 195 498 / 0300</w:t>
      </w:r>
    </w:p>
    <w:p w14:paraId="7A8F470D" w14:textId="77777777" w:rsidR="00D27810" w:rsidRDefault="00D27810">
      <w:pPr>
        <w:pStyle w:val="Zkladntext"/>
        <w:spacing w:before="4"/>
        <w:rPr>
          <w:b/>
          <w:sz w:val="19"/>
        </w:rPr>
      </w:pPr>
    </w:p>
    <w:p w14:paraId="65A5C45E" w14:textId="77777777" w:rsidR="00D27810" w:rsidRDefault="00000000">
      <w:pPr>
        <w:spacing w:before="93"/>
        <w:ind w:left="1326"/>
        <w:rPr>
          <w:sz w:val="20"/>
        </w:rPr>
      </w:pPr>
      <w:r>
        <w:rPr>
          <w:sz w:val="20"/>
        </w:rPr>
        <w:t>Provozovna: CK KALOUSEK &amp; WILLIAMS a.s., Komenského 156, 562 01 Ústí nad Orlicí</w:t>
      </w:r>
    </w:p>
    <w:p w14:paraId="236B33B9" w14:textId="77777777" w:rsidR="00D27810" w:rsidRDefault="00000000">
      <w:pPr>
        <w:pStyle w:val="Zkladntext"/>
        <w:spacing w:before="7"/>
        <w:rPr>
          <w:sz w:val="10"/>
        </w:rPr>
      </w:pPr>
      <w:r>
        <w:pict w14:anchorId="05A05C81">
          <v:shape id="_x0000_s1050" style="position:absolute;margin-left:25.55pt;margin-top:8.6pt;width:526.8pt;height:.1pt;z-index:-251658240;mso-wrap-distance-left:0;mso-wrap-distance-right:0;mso-position-horizontal-relative:page" coordorigin="511,172" coordsize="10536,0" path="m511,172r10536,e" filled="f" strokeweight=".95pt">
            <v:path arrowok="t"/>
            <w10:wrap type="topAndBottom" anchorx="page"/>
          </v:shape>
        </w:pict>
      </w:r>
    </w:p>
    <w:p w14:paraId="62AC176C" w14:textId="77777777" w:rsidR="00D27810" w:rsidRDefault="00000000">
      <w:pPr>
        <w:spacing w:before="20" w:after="6"/>
        <w:ind w:left="311" w:right="9751"/>
        <w:rPr>
          <w:sz w:val="20"/>
        </w:rPr>
      </w:pPr>
      <w:r>
        <w:rPr>
          <w:sz w:val="20"/>
        </w:rPr>
        <w:t>(dále jen CK) a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84"/>
        <w:gridCol w:w="4150"/>
      </w:tblGrid>
      <w:tr w:rsidR="00D27810" w14:paraId="4D871EC3" w14:textId="77777777">
        <w:trPr>
          <w:trHeight w:val="1144"/>
        </w:trPr>
        <w:tc>
          <w:tcPr>
            <w:tcW w:w="5184" w:type="dxa"/>
          </w:tcPr>
          <w:p w14:paraId="7F0B748E" w14:textId="77777777" w:rsidR="00D27810" w:rsidRDefault="00000000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Objednávající, kontaktní adresa:</w:t>
            </w:r>
          </w:p>
          <w:p w14:paraId="7583621F" w14:textId="77777777" w:rsidR="00D27810" w:rsidRDefault="00000000">
            <w:pPr>
              <w:pStyle w:val="TableParagraph"/>
              <w:spacing w:before="3" w:line="229" w:lineRule="exact"/>
              <w:rPr>
                <w:sz w:val="20"/>
              </w:rPr>
            </w:pPr>
            <w:r>
              <w:rPr>
                <w:sz w:val="20"/>
              </w:rPr>
              <w:t>IČO: 71235698</w:t>
            </w:r>
          </w:p>
          <w:p w14:paraId="4C5826E3" w14:textId="77777777" w:rsidR="00D27810" w:rsidRDefault="00000000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 xml:space="preserve">Spojení: </w:t>
            </w:r>
            <w:hyperlink r:id="rId6">
              <w:r>
                <w:rPr>
                  <w:sz w:val="20"/>
                </w:rPr>
                <w:t>decko.rk@seznam.cz,</w:t>
              </w:r>
            </w:hyperlink>
            <w:r>
              <w:rPr>
                <w:sz w:val="20"/>
              </w:rPr>
              <w:t xml:space="preserve"> </w:t>
            </w:r>
            <w:hyperlink r:id="rId7">
              <w:r>
                <w:rPr>
                  <w:sz w:val="20"/>
                </w:rPr>
                <w:t xml:space="preserve">solar.josef@seznam.cz, </w:t>
              </w:r>
            </w:hyperlink>
            <w:r>
              <w:rPr>
                <w:sz w:val="20"/>
              </w:rPr>
              <w:t>Mobil 603 543 702, Tel.</w:t>
            </w:r>
          </w:p>
          <w:p w14:paraId="6CD8B465" w14:textId="77777777" w:rsidR="00D27810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494 535 680</w:t>
            </w:r>
          </w:p>
        </w:tc>
        <w:tc>
          <w:tcPr>
            <w:tcW w:w="4150" w:type="dxa"/>
          </w:tcPr>
          <w:p w14:paraId="508D700A" w14:textId="77777777" w:rsidR="00D27810" w:rsidRDefault="00000000">
            <w:pPr>
              <w:pStyle w:val="TableParagraph"/>
              <w:ind w:left="717" w:right="178"/>
              <w:rPr>
                <w:sz w:val="20"/>
              </w:rPr>
            </w:pPr>
            <w:r>
              <w:rPr>
                <w:b/>
                <w:sz w:val="20"/>
              </w:rPr>
              <w:t xml:space="preserve">Dům dětí a mládeže, Rychnov nad Kněžnou, Poláčkovo náměstí 88 </w:t>
            </w:r>
            <w:r>
              <w:rPr>
                <w:sz w:val="20"/>
              </w:rPr>
              <w:t>Poláčkovo náměstí 88</w:t>
            </w:r>
          </w:p>
          <w:p w14:paraId="5D101875" w14:textId="77777777" w:rsidR="00D27810" w:rsidRDefault="00000000">
            <w:pPr>
              <w:pStyle w:val="TableParagraph"/>
              <w:ind w:left="717"/>
              <w:rPr>
                <w:sz w:val="20"/>
              </w:rPr>
            </w:pPr>
            <w:r>
              <w:rPr>
                <w:sz w:val="20"/>
              </w:rPr>
              <w:t>516 01 Rychnov nad Kněžnou</w:t>
            </w:r>
          </w:p>
        </w:tc>
      </w:tr>
    </w:tbl>
    <w:p w14:paraId="53B40C02" w14:textId="77777777" w:rsidR="00D27810" w:rsidRDefault="00D27810">
      <w:pPr>
        <w:pStyle w:val="Zkladntext"/>
        <w:rPr>
          <w:sz w:val="20"/>
        </w:rPr>
      </w:pPr>
    </w:p>
    <w:p w14:paraId="3D3D9B84" w14:textId="77777777" w:rsidR="00D27810" w:rsidRDefault="00000000">
      <w:pPr>
        <w:spacing w:after="8"/>
        <w:ind w:left="366"/>
        <w:rPr>
          <w:sz w:val="20"/>
        </w:rPr>
      </w:pPr>
      <w:r>
        <w:rPr>
          <w:sz w:val="20"/>
        </w:rPr>
        <w:t>(dále jen zákazník)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984"/>
      </w:tblGrid>
      <w:tr w:rsidR="00D27810" w14:paraId="054BDB51" w14:textId="77777777">
        <w:trPr>
          <w:trHeight w:val="226"/>
        </w:trPr>
        <w:tc>
          <w:tcPr>
            <w:tcW w:w="9984" w:type="dxa"/>
          </w:tcPr>
          <w:p w14:paraId="7F83FB47" w14:textId="77777777" w:rsidR="00D27810" w:rsidRDefault="00000000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uzavřeli dle zákona 159/1999 Sb. a zákona 89/2012 Sb. (Občanský zákoník)</w:t>
            </w:r>
          </w:p>
        </w:tc>
      </w:tr>
      <w:tr w:rsidR="00D27810" w14:paraId="30F223B2" w14:textId="77777777">
        <w:trPr>
          <w:trHeight w:val="309"/>
        </w:trPr>
        <w:tc>
          <w:tcPr>
            <w:tcW w:w="9984" w:type="dxa"/>
          </w:tcPr>
          <w:p w14:paraId="4A29641A" w14:textId="77777777" w:rsidR="00D27810" w:rsidRDefault="00000000">
            <w:pPr>
              <w:pStyle w:val="TableParagraph"/>
              <w:spacing w:line="289" w:lineRule="exact"/>
              <w:ind w:left="478" w:right="164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 xml:space="preserve">SMLOUVA O ZÁJEZDU / POTVRZENÍ O ZÁJEZDU </w:t>
            </w:r>
            <w:r>
              <w:rPr>
                <w:b/>
                <w:sz w:val="24"/>
              </w:rPr>
              <w:t xml:space="preserve">číslo </w:t>
            </w:r>
            <w:r>
              <w:rPr>
                <w:b/>
                <w:sz w:val="27"/>
              </w:rPr>
              <w:t>58617</w:t>
            </w:r>
          </w:p>
        </w:tc>
      </w:tr>
      <w:tr w:rsidR="00D27810" w14:paraId="0D6C406F" w14:textId="77777777">
        <w:trPr>
          <w:trHeight w:val="455"/>
        </w:trPr>
        <w:tc>
          <w:tcPr>
            <w:tcW w:w="9984" w:type="dxa"/>
          </w:tcPr>
          <w:p w14:paraId="54502CDE" w14:textId="77777777" w:rsidR="00D27810" w:rsidRDefault="00000000">
            <w:pPr>
              <w:pStyle w:val="TableParagraph"/>
              <w:spacing w:line="225" w:lineRule="exact"/>
              <w:ind w:left="478" w:right="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Platbu lze uskutečnit bankovním převodem na základě vystavené faktury, nebo platební kartou na</w:t>
            </w:r>
          </w:p>
          <w:p w14:paraId="22D62C3F" w14:textId="77777777" w:rsidR="00D27810" w:rsidRDefault="00000000">
            <w:pPr>
              <w:pStyle w:val="TableParagraph"/>
              <w:spacing w:line="210" w:lineRule="exact"/>
              <w:ind w:left="478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provozovně cestovní kanceláře.</w:t>
            </w:r>
          </w:p>
        </w:tc>
      </w:tr>
    </w:tbl>
    <w:p w14:paraId="0CF0AA1C" w14:textId="77777777" w:rsidR="00D27810" w:rsidRDefault="00D27810">
      <w:pPr>
        <w:pStyle w:val="Zkladntext"/>
        <w:spacing w:before="6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332"/>
        <w:gridCol w:w="5578"/>
      </w:tblGrid>
      <w:tr w:rsidR="00D27810" w14:paraId="1ECF9C34" w14:textId="77777777">
        <w:trPr>
          <w:trHeight w:val="228"/>
        </w:trPr>
        <w:tc>
          <w:tcPr>
            <w:tcW w:w="6910" w:type="dxa"/>
            <w:gridSpan w:val="2"/>
          </w:tcPr>
          <w:p w14:paraId="07BAA81A" w14:textId="77777777" w:rsidR="00D27810" w:rsidRDefault="00000000"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Chorvatsko - Sv. Filip i Jakov - kemp WILLIAMS - karavany (skupiny)</w:t>
            </w:r>
          </w:p>
        </w:tc>
      </w:tr>
      <w:tr w:rsidR="00D27810" w14:paraId="08B00370" w14:textId="77777777">
        <w:trPr>
          <w:trHeight w:val="228"/>
        </w:trPr>
        <w:tc>
          <w:tcPr>
            <w:tcW w:w="1332" w:type="dxa"/>
          </w:tcPr>
          <w:p w14:paraId="1DA8378E" w14:textId="77777777" w:rsidR="00D27810" w:rsidRDefault="00000000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Akce/zájezd:</w:t>
            </w:r>
          </w:p>
        </w:tc>
        <w:tc>
          <w:tcPr>
            <w:tcW w:w="5578" w:type="dxa"/>
          </w:tcPr>
          <w:p w14:paraId="5968130F" w14:textId="77777777" w:rsidR="00D27810" w:rsidRDefault="00000000">
            <w:pPr>
              <w:pStyle w:val="TableParagraph"/>
              <w:spacing w:line="209" w:lineRule="exact"/>
              <w:ind w:left="1"/>
              <w:rPr>
                <w:sz w:val="20"/>
              </w:rPr>
            </w:pPr>
            <w:r>
              <w:rPr>
                <w:sz w:val="20"/>
              </w:rPr>
              <w:t>34CH737G-09</w:t>
            </w:r>
          </w:p>
        </w:tc>
      </w:tr>
    </w:tbl>
    <w:p w14:paraId="6380A31F" w14:textId="77777777" w:rsidR="00D27810" w:rsidRDefault="00000000">
      <w:pPr>
        <w:spacing w:before="55"/>
        <w:ind w:left="311"/>
        <w:rPr>
          <w:sz w:val="20"/>
        </w:rPr>
      </w:pPr>
      <w:r>
        <w:rPr>
          <w:b/>
          <w:sz w:val="20"/>
        </w:rPr>
        <w:t>Ubytování od 20. 7. 2024 do 27. 7. 2024</w:t>
      </w:r>
      <w:r>
        <w:rPr>
          <w:sz w:val="20"/>
        </w:rPr>
        <w:t>, 7 nocí</w:t>
      </w:r>
    </w:p>
    <w:p w14:paraId="58FEC862" w14:textId="77777777" w:rsidR="00D27810" w:rsidRDefault="00000000">
      <w:pPr>
        <w:tabs>
          <w:tab w:val="left" w:pos="2977"/>
        </w:tabs>
        <w:spacing w:before="138"/>
        <w:ind w:left="311"/>
        <w:rPr>
          <w:b/>
          <w:sz w:val="20"/>
        </w:rPr>
      </w:pPr>
      <w:r>
        <w:rPr>
          <w:sz w:val="20"/>
        </w:rPr>
        <w:t xml:space="preserve">Odjezd:   </w:t>
      </w:r>
      <w:r>
        <w:rPr>
          <w:b/>
          <w:sz w:val="20"/>
        </w:rPr>
        <w:t>19. 7.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BUS</w:t>
      </w:r>
      <w:r>
        <w:rPr>
          <w:b/>
          <w:sz w:val="20"/>
        </w:rPr>
        <w:tab/>
      </w:r>
      <w:r>
        <w:rPr>
          <w:sz w:val="20"/>
        </w:rPr>
        <w:t xml:space="preserve">Připojí se v: </w:t>
      </w:r>
      <w:r>
        <w:rPr>
          <w:b/>
          <w:sz w:val="20"/>
        </w:rPr>
        <w:t xml:space="preserve">Rychnov nad Kněžnou. </w:t>
      </w:r>
      <w:r>
        <w:rPr>
          <w:sz w:val="20"/>
        </w:rPr>
        <w:t xml:space="preserve">Cíl tam v: </w:t>
      </w:r>
      <w:r>
        <w:rPr>
          <w:b/>
          <w:sz w:val="20"/>
        </w:rPr>
        <w:t>Sv. Filip 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Jakov.</w:t>
      </w:r>
    </w:p>
    <w:p w14:paraId="415A3590" w14:textId="77777777" w:rsidR="00D27810" w:rsidRDefault="00000000">
      <w:pPr>
        <w:tabs>
          <w:tab w:val="left" w:pos="1177"/>
          <w:tab w:val="left" w:pos="2934"/>
        </w:tabs>
        <w:ind w:left="311"/>
        <w:rPr>
          <w:b/>
          <w:sz w:val="20"/>
        </w:rPr>
      </w:pPr>
      <w:r>
        <w:rPr>
          <w:sz w:val="20"/>
        </w:rPr>
        <w:t>Návrat:</w:t>
      </w:r>
      <w:r>
        <w:rPr>
          <w:sz w:val="20"/>
        </w:rPr>
        <w:tab/>
      </w:r>
      <w:r>
        <w:rPr>
          <w:b/>
          <w:sz w:val="20"/>
        </w:rPr>
        <w:t>28. 7.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2024 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BUS</w:t>
      </w:r>
      <w:r>
        <w:rPr>
          <w:b/>
          <w:sz w:val="20"/>
        </w:rPr>
        <w:tab/>
      </w:r>
      <w:r>
        <w:rPr>
          <w:sz w:val="20"/>
        </w:rPr>
        <w:t xml:space="preserve">Nástup zpět v: </w:t>
      </w:r>
      <w:r>
        <w:rPr>
          <w:b/>
          <w:sz w:val="20"/>
        </w:rPr>
        <w:t xml:space="preserve">Sv. Filip i Jakov. </w:t>
      </w:r>
      <w:r>
        <w:rPr>
          <w:sz w:val="20"/>
        </w:rPr>
        <w:t xml:space="preserve">Ukončí v: </w:t>
      </w:r>
      <w:r>
        <w:rPr>
          <w:b/>
          <w:sz w:val="20"/>
        </w:rPr>
        <w:t>Rychnov nad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Kněžnou.</w:t>
      </w:r>
    </w:p>
    <w:p w14:paraId="3CC5A69C" w14:textId="77777777" w:rsidR="00D27810" w:rsidRDefault="00000000">
      <w:pPr>
        <w:pStyle w:val="Zkladntext"/>
        <w:spacing w:before="9"/>
        <w:rPr>
          <w:b/>
          <w:sz w:val="10"/>
        </w:rPr>
      </w:pPr>
      <w:r>
        <w:pict w14:anchorId="74098139">
          <v:shape id="_x0000_s1049" style="position:absolute;margin-left:25.55pt;margin-top:8.65pt;width:521.65pt;height:.1pt;z-index:-251657216;mso-wrap-distance-left:0;mso-wrap-distance-right:0;mso-position-horizontal-relative:page" coordorigin="511,173" coordsize="10433,0" path="m511,173r10433,e" filled="f" strokeweight="1pt">
            <v:path arrowok="t"/>
            <w10:wrap type="topAndBottom" anchorx="page"/>
          </v:shape>
        </w:pict>
      </w:r>
    </w:p>
    <w:p w14:paraId="05958B96" w14:textId="77777777" w:rsidR="00D27810" w:rsidRDefault="00000000">
      <w:pPr>
        <w:pStyle w:val="Nadpis1"/>
        <w:spacing w:before="19"/>
      </w:pPr>
      <w:r>
        <w:t>Cena za osobu: 6 499 Kč</w:t>
      </w:r>
    </w:p>
    <w:p w14:paraId="5518B5F5" w14:textId="77777777" w:rsidR="00D27810" w:rsidRDefault="00000000">
      <w:pPr>
        <w:spacing w:before="94"/>
        <w:ind w:left="311" w:right="229"/>
        <w:rPr>
          <w:sz w:val="20"/>
        </w:rPr>
      </w:pPr>
      <w:r>
        <w:rPr>
          <w:sz w:val="20"/>
        </w:rPr>
        <w:t>Uvedená cena platí při počtu 36 platících osob + 4x pedagogický dozor zdarma a při min. obsazení 4 lůžek v karavanech (ubytování, doprava).</w:t>
      </w:r>
    </w:p>
    <w:p w14:paraId="3009683F" w14:textId="77777777" w:rsidR="00D27810" w:rsidRDefault="00D27810">
      <w:pPr>
        <w:pStyle w:val="Zkladntext"/>
        <w:spacing w:before="8"/>
        <w:rPr>
          <w:sz w:val="19"/>
        </w:rPr>
      </w:pPr>
    </w:p>
    <w:p w14:paraId="73F11678" w14:textId="77777777" w:rsidR="00D27810" w:rsidRDefault="00000000">
      <w:pPr>
        <w:ind w:left="311"/>
        <w:rPr>
          <w:b/>
          <w:sz w:val="20"/>
        </w:rPr>
      </w:pPr>
      <w:r>
        <w:rPr>
          <w:b/>
          <w:sz w:val="20"/>
          <w:u w:val="thick"/>
        </w:rPr>
        <w:t>Cena zahrnuje:</w:t>
      </w:r>
    </w:p>
    <w:p w14:paraId="02F7F4C8" w14:textId="77777777" w:rsidR="00D27810" w:rsidRDefault="00000000">
      <w:pPr>
        <w:pStyle w:val="Odstavecseseznamem"/>
        <w:numPr>
          <w:ilvl w:val="0"/>
          <w:numId w:val="1"/>
        </w:numPr>
        <w:tabs>
          <w:tab w:val="left" w:pos="489"/>
        </w:tabs>
        <w:spacing w:before="3"/>
        <w:ind w:right="337" w:firstLine="55"/>
        <w:rPr>
          <w:sz w:val="20"/>
        </w:rPr>
      </w:pPr>
      <w:r>
        <w:rPr>
          <w:sz w:val="20"/>
        </w:rPr>
        <w:t>ubytování v karavanu, dopravu zájezdovým autobusem, spotřebu vody a elektrické energie, služby delegáta, zákonné pojištění CK.</w:t>
      </w:r>
    </w:p>
    <w:p w14:paraId="7D764171" w14:textId="77777777" w:rsidR="00D27810" w:rsidRDefault="00D27810">
      <w:pPr>
        <w:pStyle w:val="Zkladntext"/>
        <w:rPr>
          <w:sz w:val="19"/>
        </w:rPr>
      </w:pPr>
    </w:p>
    <w:p w14:paraId="3CB99360" w14:textId="77777777" w:rsidR="00D27810" w:rsidRDefault="00000000">
      <w:pPr>
        <w:ind w:left="311"/>
        <w:rPr>
          <w:b/>
          <w:sz w:val="20"/>
        </w:rPr>
      </w:pPr>
      <w:r>
        <w:rPr>
          <w:b/>
          <w:sz w:val="20"/>
          <w:u w:val="thick"/>
        </w:rPr>
        <w:t>Cena nezahrnuje:</w:t>
      </w:r>
    </w:p>
    <w:p w14:paraId="36579614" w14:textId="77777777" w:rsidR="00D27810" w:rsidRDefault="00000000">
      <w:pPr>
        <w:pStyle w:val="Odstavecseseznamem"/>
        <w:numPr>
          <w:ilvl w:val="0"/>
          <w:numId w:val="1"/>
        </w:numPr>
        <w:tabs>
          <w:tab w:val="left" w:pos="434"/>
        </w:tabs>
        <w:ind w:right="157" w:firstLine="0"/>
        <w:rPr>
          <w:sz w:val="20"/>
        </w:rPr>
      </w:pPr>
      <w:r>
        <w:rPr>
          <w:sz w:val="20"/>
        </w:rPr>
        <w:t>povlečení, ručníky (nutné vzít vlastní), pobytovou taxu – platí se od 12-ti let (10 EUR/dospělá osoba/týden; 5 EUR/osoba 12 - 18 let/týden), vratnou kauci 500 Kč/karavan, vstupné na</w:t>
      </w:r>
      <w:r>
        <w:rPr>
          <w:spacing w:val="-8"/>
          <w:sz w:val="20"/>
        </w:rPr>
        <w:t xml:space="preserve"> </w:t>
      </w:r>
      <w:r>
        <w:rPr>
          <w:sz w:val="20"/>
        </w:rPr>
        <w:t>výlety.</w:t>
      </w:r>
    </w:p>
    <w:p w14:paraId="59254CB0" w14:textId="77777777" w:rsidR="00D27810" w:rsidRDefault="00D27810">
      <w:pPr>
        <w:pStyle w:val="Zkladntext"/>
        <w:rPr>
          <w:sz w:val="19"/>
        </w:rPr>
      </w:pPr>
    </w:p>
    <w:p w14:paraId="06FBEA76" w14:textId="77777777" w:rsidR="00D27810" w:rsidRDefault="00000000">
      <w:pPr>
        <w:ind w:left="311"/>
        <w:rPr>
          <w:sz w:val="20"/>
        </w:rPr>
      </w:pPr>
      <w:r>
        <w:rPr>
          <w:rFonts w:ascii="Times New Roman" w:hAnsi="Times New Roman"/>
          <w:w w:val="99"/>
          <w:sz w:val="20"/>
          <w:u w:val="thick"/>
        </w:rPr>
        <w:t xml:space="preserve"> </w:t>
      </w:r>
      <w:r>
        <w:rPr>
          <w:b/>
          <w:sz w:val="20"/>
          <w:u w:val="thick"/>
        </w:rPr>
        <w:t>Možnost dokoupení</w:t>
      </w:r>
      <w:r>
        <w:rPr>
          <w:sz w:val="20"/>
          <w:u w:val="thick"/>
        </w:rPr>
        <w:t>:</w:t>
      </w:r>
    </w:p>
    <w:p w14:paraId="095E6146" w14:textId="77777777" w:rsidR="00D27810" w:rsidRDefault="00000000">
      <w:pPr>
        <w:pStyle w:val="Odstavecseseznamem"/>
        <w:numPr>
          <w:ilvl w:val="0"/>
          <w:numId w:val="1"/>
        </w:numPr>
        <w:tabs>
          <w:tab w:val="left" w:pos="434"/>
        </w:tabs>
        <w:spacing w:before="3"/>
        <w:ind w:firstLine="0"/>
        <w:rPr>
          <w:sz w:val="20"/>
        </w:rPr>
      </w:pPr>
      <w:r>
        <w:rPr>
          <w:sz w:val="20"/>
        </w:rPr>
        <w:t>komplexní</w:t>
      </w:r>
      <w:r>
        <w:rPr>
          <w:spacing w:val="-6"/>
          <w:sz w:val="20"/>
        </w:rPr>
        <w:t xml:space="preserve"> </w:t>
      </w:r>
      <w:r>
        <w:rPr>
          <w:sz w:val="20"/>
        </w:rPr>
        <w:t>cestovní</w:t>
      </w:r>
      <w:r>
        <w:rPr>
          <w:spacing w:val="-3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4"/>
          <w:sz w:val="20"/>
        </w:rPr>
        <w:t xml:space="preserve"> </w:t>
      </w:r>
      <w:r>
        <w:rPr>
          <w:sz w:val="20"/>
        </w:rPr>
        <w:t>vč.</w:t>
      </w:r>
      <w:r>
        <w:rPr>
          <w:spacing w:val="-5"/>
          <w:sz w:val="20"/>
        </w:rPr>
        <w:t xml:space="preserve"> </w:t>
      </w:r>
      <w:r>
        <w:rPr>
          <w:sz w:val="20"/>
        </w:rPr>
        <w:t>storna</w:t>
      </w:r>
      <w:r>
        <w:rPr>
          <w:spacing w:val="-3"/>
          <w:sz w:val="20"/>
        </w:rPr>
        <w:t xml:space="preserve"> </w:t>
      </w:r>
      <w:r>
        <w:rPr>
          <w:sz w:val="20"/>
        </w:rPr>
        <w:t>zájezdu</w:t>
      </w:r>
      <w:r>
        <w:rPr>
          <w:spacing w:val="-5"/>
          <w:sz w:val="20"/>
        </w:rPr>
        <w:t xml:space="preserve"> </w:t>
      </w:r>
      <w:r>
        <w:rPr>
          <w:sz w:val="20"/>
        </w:rPr>
        <w:t>400Kč/dospělá</w:t>
      </w:r>
      <w:r>
        <w:rPr>
          <w:spacing w:val="3"/>
          <w:sz w:val="20"/>
        </w:rPr>
        <w:t xml:space="preserve"> </w:t>
      </w:r>
      <w:r>
        <w:rPr>
          <w:sz w:val="20"/>
        </w:rPr>
        <w:t>osoba/týden,</w:t>
      </w:r>
      <w:r>
        <w:rPr>
          <w:spacing w:val="-6"/>
          <w:sz w:val="20"/>
        </w:rPr>
        <w:t xml:space="preserve"> </w:t>
      </w:r>
      <w:r>
        <w:rPr>
          <w:sz w:val="20"/>
        </w:rPr>
        <w:t>dítě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18</w:t>
      </w:r>
      <w:r>
        <w:rPr>
          <w:spacing w:val="-4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320</w:t>
      </w:r>
      <w:r>
        <w:rPr>
          <w:spacing w:val="-5"/>
          <w:sz w:val="20"/>
        </w:rPr>
        <w:t xml:space="preserve"> </w:t>
      </w:r>
      <w:r>
        <w:rPr>
          <w:sz w:val="20"/>
        </w:rPr>
        <w:t>Kč/týden,</w:t>
      </w:r>
      <w:r>
        <w:rPr>
          <w:spacing w:val="-5"/>
          <w:sz w:val="20"/>
        </w:rPr>
        <w:t xml:space="preserve"> </w:t>
      </w:r>
      <w:r>
        <w:rPr>
          <w:sz w:val="20"/>
        </w:rPr>
        <w:t>klimatizace</w:t>
      </w:r>
      <w:r>
        <w:rPr>
          <w:spacing w:val="-5"/>
          <w:sz w:val="20"/>
        </w:rPr>
        <w:t xml:space="preserve"> </w:t>
      </w:r>
      <w:r>
        <w:rPr>
          <w:sz w:val="20"/>
        </w:rPr>
        <w:t>500 Kč/karavan,</w:t>
      </w:r>
      <w:r>
        <w:rPr>
          <w:spacing w:val="-3"/>
          <w:sz w:val="20"/>
        </w:rPr>
        <w:t xml:space="preserve"> </w:t>
      </w:r>
      <w:r>
        <w:rPr>
          <w:sz w:val="20"/>
        </w:rPr>
        <w:t>půjčovné</w:t>
      </w:r>
      <w:r>
        <w:rPr>
          <w:spacing w:val="-4"/>
          <w:sz w:val="20"/>
        </w:rPr>
        <w:t xml:space="preserve"> </w:t>
      </w:r>
      <w:r>
        <w:rPr>
          <w:sz w:val="20"/>
        </w:rPr>
        <w:t>jízdních</w:t>
      </w:r>
      <w:r>
        <w:rPr>
          <w:spacing w:val="-3"/>
          <w:sz w:val="20"/>
        </w:rPr>
        <w:t xml:space="preserve"> </w:t>
      </w:r>
      <w:r>
        <w:rPr>
          <w:sz w:val="20"/>
        </w:rPr>
        <w:t>kol</w:t>
      </w:r>
      <w:r>
        <w:rPr>
          <w:spacing w:val="-5"/>
          <w:sz w:val="20"/>
        </w:rPr>
        <w:t xml:space="preserve"> </w:t>
      </w:r>
      <w:r>
        <w:rPr>
          <w:sz w:val="20"/>
        </w:rPr>
        <w:t>(150</w:t>
      </w:r>
      <w:r>
        <w:rPr>
          <w:spacing w:val="-4"/>
          <w:sz w:val="20"/>
        </w:rPr>
        <w:t xml:space="preserve"> </w:t>
      </w:r>
      <w:r>
        <w:rPr>
          <w:sz w:val="20"/>
        </w:rPr>
        <w:t>Kč/osoba/1x</w:t>
      </w:r>
      <w:r>
        <w:rPr>
          <w:spacing w:val="-3"/>
          <w:sz w:val="20"/>
        </w:rPr>
        <w:t xml:space="preserve"> </w:t>
      </w:r>
      <w:r>
        <w:rPr>
          <w:sz w:val="20"/>
        </w:rPr>
        <w:t>půjčení),</w:t>
      </w:r>
      <w:r>
        <w:rPr>
          <w:spacing w:val="-4"/>
          <w:sz w:val="20"/>
        </w:rPr>
        <w:t xml:space="preserve"> </w:t>
      </w:r>
      <w:r>
        <w:rPr>
          <w:sz w:val="20"/>
        </w:rPr>
        <w:t>půjčovné</w:t>
      </w:r>
      <w:r>
        <w:rPr>
          <w:spacing w:val="-4"/>
          <w:sz w:val="20"/>
        </w:rPr>
        <w:t xml:space="preserve"> </w:t>
      </w:r>
      <w:r>
        <w:rPr>
          <w:sz w:val="20"/>
        </w:rPr>
        <w:t>paddleboardu</w:t>
      </w:r>
      <w:r>
        <w:rPr>
          <w:spacing w:val="-5"/>
          <w:sz w:val="20"/>
        </w:rPr>
        <w:t xml:space="preserve"> </w:t>
      </w:r>
      <w:r>
        <w:rPr>
          <w:sz w:val="20"/>
        </w:rPr>
        <w:t>(300</w:t>
      </w:r>
      <w:r>
        <w:rPr>
          <w:spacing w:val="-2"/>
          <w:sz w:val="20"/>
        </w:rPr>
        <w:t xml:space="preserve"> </w:t>
      </w:r>
      <w:r>
        <w:rPr>
          <w:sz w:val="20"/>
        </w:rPr>
        <w:t>Kč/celý</w:t>
      </w:r>
      <w:r>
        <w:rPr>
          <w:spacing w:val="-5"/>
          <w:sz w:val="20"/>
        </w:rPr>
        <w:t xml:space="preserve"> </w:t>
      </w:r>
      <w:r>
        <w:rPr>
          <w:sz w:val="20"/>
        </w:rPr>
        <w:t>den,</w:t>
      </w:r>
      <w:r>
        <w:rPr>
          <w:spacing w:val="-4"/>
          <w:sz w:val="20"/>
        </w:rPr>
        <w:t xml:space="preserve"> </w:t>
      </w:r>
      <w:r>
        <w:rPr>
          <w:sz w:val="20"/>
        </w:rPr>
        <w:t>150</w:t>
      </w:r>
      <w:r>
        <w:rPr>
          <w:spacing w:val="-2"/>
          <w:sz w:val="20"/>
        </w:rPr>
        <w:t xml:space="preserve"> </w:t>
      </w:r>
      <w:r>
        <w:rPr>
          <w:sz w:val="20"/>
        </w:rPr>
        <w:t>Kč/půl</w:t>
      </w:r>
      <w:r>
        <w:rPr>
          <w:spacing w:val="-5"/>
          <w:sz w:val="20"/>
        </w:rPr>
        <w:t xml:space="preserve"> </w:t>
      </w:r>
      <w:r>
        <w:rPr>
          <w:sz w:val="20"/>
        </w:rPr>
        <w:t>den).</w:t>
      </w:r>
    </w:p>
    <w:p w14:paraId="04C67AF2" w14:textId="77777777" w:rsidR="00D27810" w:rsidRDefault="00000000">
      <w:pPr>
        <w:pStyle w:val="Zkladntext"/>
        <w:spacing w:before="4"/>
        <w:rPr>
          <w:sz w:val="10"/>
        </w:rPr>
      </w:pPr>
      <w:r>
        <w:pict w14:anchorId="2BAF6909">
          <v:shape id="_x0000_s1048" style="position:absolute;margin-left:25.55pt;margin-top:8.4pt;width:521.65pt;height:.1pt;z-index:-251656192;mso-wrap-distance-left:0;mso-wrap-distance-right:0;mso-position-horizontal-relative:page" coordorigin="511,168" coordsize="10433,0" path="m511,168r10433,e" filled="f" strokeweight=".33511mm">
            <v:path arrowok="t"/>
            <w10:wrap type="topAndBottom" anchorx="page"/>
          </v:shape>
        </w:pict>
      </w:r>
    </w:p>
    <w:p w14:paraId="4D675873" w14:textId="77777777" w:rsidR="00D27810" w:rsidRDefault="00000000">
      <w:pPr>
        <w:pStyle w:val="Zkladntext"/>
        <w:spacing w:before="21"/>
        <w:ind w:left="311" w:right="96"/>
      </w:pPr>
      <w:r>
        <w:t>Zákazník svým podpisem na smlouvě stvrzuje, že obdržel Všeobecné smluvní podmínky, které jsou nedílnou součástí Smlouvy o zájezdu. Jsou mu známy údaje ve Všeobecných smluvních podmínkách a souhlasí s nimi, a to i jménem všech uvedených osob, které ho k uzavření smlouvy zmocnily. Byl seznámen s tím, že veškerá korespondence bude prováděna se zákazníkem číslo 1. Zákazník bere na vědomí, že cestovní pojištění není povinným příplatkem a nesjednáním pojištění přebírá plnou odpovědnost za důsledky škod vzniklých v souvislosti se zájezdem. Doporučujeme klientům zakoupit komplexní cestovní pojištění prostřednictvím CK nebo individuálně.</w:t>
      </w:r>
    </w:p>
    <w:p w14:paraId="10B91902" w14:textId="77777777" w:rsidR="00D27810" w:rsidRDefault="00000000">
      <w:pPr>
        <w:pStyle w:val="Zkladntext"/>
        <w:spacing w:before="0" w:line="182" w:lineRule="exact"/>
        <w:ind w:left="311"/>
      </w:pPr>
      <w:r>
        <w:t xml:space="preserve">Vymezení zájezdu vč. charakteristiky ubytování, informace o dalších službách, stravování, dopravě a trase zájezdu viz </w:t>
      </w:r>
      <w:hyperlink r:id="rId8">
        <w:r>
          <w:t>www.ckkalousek.cz.</w:t>
        </w:r>
      </w:hyperlink>
    </w:p>
    <w:p w14:paraId="2801246A" w14:textId="77777777" w:rsidR="00D27810" w:rsidRDefault="00000000">
      <w:pPr>
        <w:ind w:left="311" w:right="148"/>
        <w:jc w:val="both"/>
        <w:rPr>
          <w:b/>
          <w:sz w:val="16"/>
        </w:rPr>
      </w:pPr>
      <w:r>
        <w:rPr>
          <w:b/>
          <w:sz w:val="16"/>
        </w:rPr>
        <w:t xml:space="preserve">Limity pro zavazadla </w:t>
      </w:r>
      <w:r>
        <w:rPr>
          <w:sz w:val="16"/>
        </w:rPr>
        <w:t xml:space="preserve">- při přepravě autobusovou dopravou je povoleno vzít si zavazadlo </w:t>
      </w:r>
      <w:r>
        <w:rPr>
          <w:b/>
          <w:sz w:val="16"/>
        </w:rPr>
        <w:t>o max. hmotnosti 20 kg/osoba + příruční zavazadlo o max. hmotnosti 5 kg</w:t>
      </w:r>
      <w:r>
        <w:rPr>
          <w:sz w:val="16"/>
        </w:rPr>
        <w:t xml:space="preserve">. </w:t>
      </w:r>
      <w:r>
        <w:rPr>
          <w:b/>
          <w:sz w:val="16"/>
        </w:rPr>
        <w:t>Při překročení této hmotnosti není CK povinna zavazadla k přepravě přijmout. V případě nadlimitního zavazadla bude účtován poplatek 500 Kč/ks.</w:t>
      </w:r>
    </w:p>
    <w:p w14:paraId="4EDEC34F" w14:textId="77777777" w:rsidR="00D27810" w:rsidRDefault="00000000">
      <w:pPr>
        <w:pStyle w:val="Zkladntext"/>
        <w:spacing w:before="1"/>
        <w:ind w:left="311" w:right="371"/>
      </w:pPr>
      <w:r>
        <w:t xml:space="preserve">Údaje o pasových a vízových požadavcích, lhůtách a zdravotních dokladech pro cestu a pobyt v cílové zemi naleznete na </w:t>
      </w:r>
      <w:hyperlink r:id="rId9">
        <w:r>
          <w:t xml:space="preserve">www.mzv.cz. </w:t>
        </w:r>
      </w:hyperlink>
      <w:r>
        <w:t>Ke sdělování aktuálních podmínek vstupu a pobytu na území cizího státu slouží příslušný zastupitelský úřad.</w:t>
      </w:r>
    </w:p>
    <w:p w14:paraId="52F78E81" w14:textId="70E1CB41" w:rsidR="00D27810" w:rsidRDefault="00000000">
      <w:pPr>
        <w:pStyle w:val="Zkladntext"/>
        <w:spacing w:before="0"/>
        <w:ind w:left="311" w:right="201"/>
      </w:pPr>
      <w:r>
        <w:pict w14:anchorId="58D8D1F9">
          <v:group id="_x0000_s1037" style="position:absolute;left:0;text-align:left;margin-left:25.55pt;margin-top:113.85pt;width:187.65pt;height:.85pt;z-index:-251821056;mso-position-horizontal-relative:page" coordorigin="511,2277" coordsize="3753,17">
            <v:line id="_x0000_s1047" style="position:absolute" from="511,2284" to="4262,2284" strokecolor="#9f9f9f"/>
            <v:rect id="_x0000_s1046" style="position:absolute;left:511;top:2278;width:5;height:5" fillcolor="#9f9f9f" stroked="f"/>
            <v:line id="_x0000_s1045" style="position:absolute" from="516,2281" to="4259,2281" strokecolor="#9f9f9f" strokeweight=".24pt"/>
            <v:rect id="_x0000_s1044" style="position:absolute;left:4258;top:2278;width:5;height:5" fillcolor="#e2e2e2" stroked="f"/>
            <v:shape id="_x0000_s1043" style="position:absolute;left:511;top:2278;width:3753;height:10" coordorigin="511,2279" coordsize="3753,10" o:spt="100" adj="0,,0" path="m516,2284r-5,l511,2288r5,l516,2284t3747,-5l4259,2279r,5l4263,2284r,-5e" fillcolor="#9f9f9f" stroked="f">
              <v:stroke joinstyle="round"/>
              <v:formulas/>
              <v:path arrowok="t" o:connecttype="segments"/>
            </v:shape>
            <v:rect id="_x0000_s1042" style="position:absolute;left:4258;top:2283;width:5;height:5" fillcolor="#e2e2e2" stroked="f"/>
            <v:rect id="_x0000_s1041" style="position:absolute;left:511;top:2288;width:5;height:5" fillcolor="#9f9f9f" stroked="f"/>
            <v:rect id="_x0000_s1040" style="position:absolute;left:511;top:2288;width:5;height:5" fillcolor="#e2e2e2" stroked="f"/>
            <v:line id="_x0000_s1039" style="position:absolute" from="516,2291" to="4259,2291" strokecolor="#e2e2e2" strokeweight=".24pt"/>
            <v:rect id="_x0000_s1038" style="position:absolute;left:4258;top:2288;width:5;height:5" fillcolor="#e2e2e2" stroked="f"/>
            <w10:wrap anchorx="page"/>
          </v:group>
        </w:pict>
      </w:r>
      <w:r>
        <w:pict w14:anchorId="10FC21DD">
          <v:group id="_x0000_s1026" style="position:absolute;left:0;text-align:left;margin-left:333pt;margin-top:113.85pt;width:187.7pt;height:.85pt;z-index:-251820032;mso-position-horizontal-relative:page" coordorigin="6660,2277" coordsize="3754,17">
            <v:line id="_x0000_s1036" style="position:absolute" from="6660,2284" to="10411,2284" strokecolor="#9f9f9f"/>
            <v:rect id="_x0000_s1035" style="position:absolute;left:6661;top:2278;width:5;height:5" fillcolor="#9f9f9f" stroked="f"/>
            <v:line id="_x0000_s1034" style="position:absolute" from="6666,2281" to="10408,2281" strokecolor="#9f9f9f" strokeweight=".24pt"/>
            <v:rect id="_x0000_s1033" style="position:absolute;left:10408;top:2278;width:5;height:5" fillcolor="#e2e2e2" stroked="f"/>
            <v:shape id="_x0000_s1032" style="position:absolute;left:6661;top:2278;width:3752;height:10" coordorigin="6661,2279" coordsize="3752,10" o:spt="100" adj="0,,0" path="m6666,2284r-5,l6661,2288r5,l6666,2284t3747,-5l10408,2279r,5l10413,2284r,-5e" fillcolor="#9f9f9f" stroked="f">
              <v:stroke joinstyle="round"/>
              <v:formulas/>
              <v:path arrowok="t" o:connecttype="segments"/>
            </v:shape>
            <v:rect id="_x0000_s1031" style="position:absolute;left:10408;top:2283;width:5;height:5" fillcolor="#e2e2e2" stroked="f"/>
            <v:rect id="_x0000_s1030" style="position:absolute;left:6661;top:2288;width:5;height:5" fillcolor="#9f9f9f" stroked="f"/>
            <v:rect id="_x0000_s1029" style="position:absolute;left:6661;top:2288;width:5;height:5" fillcolor="#e2e2e2" stroked="f"/>
            <v:line id="_x0000_s1028" style="position:absolute" from="6666,2291" to="10408,2291" strokecolor="#e2e2e2" strokeweight=".24pt"/>
            <v:rect id="_x0000_s1027" style="position:absolute;left:10408;top:2288;width:5;height:5" fillcolor="#e2e2e2" stroked="f"/>
            <w10:wrap anchorx="page"/>
          </v:group>
        </w:pict>
      </w:r>
      <w:r>
        <w:t xml:space="preserve">Podpisem této Smlouvy o zájezdu vyjadřuji souhlas se zpracováním osobních údajů mých i osobních údajů dalších spolucestujících (uvedených na této Smlouvě o zájezdu) v souladu s nařízením Evropské unie o nakládání s osobními údaji GDPR. Kompletní informace o zpracování osobních údajů, účelech a dobách zpracování a poučení o právech najdete na </w:t>
      </w:r>
      <w:hyperlink r:id="rId10">
        <w:r>
          <w:t>www.ckkalousek.cz.</w:t>
        </w:r>
      </w:hyperlink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046"/>
        <w:gridCol w:w="5256"/>
      </w:tblGrid>
      <w:tr w:rsidR="00D27810" w14:paraId="385DD44E" w14:textId="77777777">
        <w:trPr>
          <w:trHeight w:val="170"/>
        </w:trPr>
        <w:tc>
          <w:tcPr>
            <w:tcW w:w="5046" w:type="dxa"/>
          </w:tcPr>
          <w:p w14:paraId="7E22DEC6" w14:textId="77777777" w:rsidR="00D27810" w:rsidRDefault="00000000">
            <w:pPr>
              <w:pStyle w:val="TableParagraph"/>
              <w:spacing w:line="151" w:lineRule="exact"/>
              <w:ind w:left="495"/>
              <w:rPr>
                <w:sz w:val="15"/>
              </w:rPr>
            </w:pPr>
            <w:r>
              <w:rPr>
                <w:sz w:val="15"/>
              </w:rPr>
              <w:t>.................................................................</w:t>
            </w:r>
          </w:p>
        </w:tc>
        <w:tc>
          <w:tcPr>
            <w:tcW w:w="5256" w:type="dxa"/>
          </w:tcPr>
          <w:p w14:paraId="1AC9520F" w14:textId="77777777" w:rsidR="00D27810" w:rsidRDefault="00000000">
            <w:pPr>
              <w:pStyle w:val="TableParagraph"/>
              <w:spacing w:line="151" w:lineRule="exact"/>
              <w:ind w:left="0" w:right="287"/>
              <w:jc w:val="right"/>
              <w:rPr>
                <w:sz w:val="15"/>
              </w:rPr>
            </w:pPr>
            <w:r>
              <w:rPr>
                <w:sz w:val="15"/>
              </w:rPr>
              <w:t>...........................................................................</w:t>
            </w:r>
          </w:p>
        </w:tc>
      </w:tr>
      <w:tr w:rsidR="00D27810" w14:paraId="03F3D380" w14:textId="77777777">
        <w:trPr>
          <w:trHeight w:val="172"/>
        </w:trPr>
        <w:tc>
          <w:tcPr>
            <w:tcW w:w="5046" w:type="dxa"/>
          </w:tcPr>
          <w:p w14:paraId="02A6796D" w14:textId="77777777" w:rsidR="00D27810" w:rsidRDefault="00000000">
            <w:pPr>
              <w:pStyle w:val="TableParagraph"/>
              <w:spacing w:line="153" w:lineRule="exact"/>
              <w:ind w:left="978"/>
              <w:rPr>
                <w:sz w:val="15"/>
              </w:rPr>
            </w:pPr>
            <w:r>
              <w:rPr>
                <w:sz w:val="15"/>
              </w:rPr>
              <w:t>datum a podpis zákazníka</w:t>
            </w:r>
          </w:p>
        </w:tc>
        <w:tc>
          <w:tcPr>
            <w:tcW w:w="5256" w:type="dxa"/>
          </w:tcPr>
          <w:p w14:paraId="478CE9D8" w14:textId="77777777" w:rsidR="00D27810" w:rsidRDefault="00000000">
            <w:pPr>
              <w:pStyle w:val="TableParagraph"/>
              <w:spacing w:line="153" w:lineRule="exact"/>
              <w:ind w:left="2115"/>
              <w:rPr>
                <w:sz w:val="15"/>
              </w:rPr>
            </w:pPr>
            <w:r>
              <w:rPr>
                <w:sz w:val="15"/>
              </w:rPr>
              <w:t>jméno a podpis oprávněného zástupce</w:t>
            </w:r>
          </w:p>
        </w:tc>
      </w:tr>
      <w:tr w:rsidR="00D27810" w14:paraId="19573804" w14:textId="77777777">
        <w:trPr>
          <w:trHeight w:val="172"/>
        </w:trPr>
        <w:tc>
          <w:tcPr>
            <w:tcW w:w="5046" w:type="dxa"/>
          </w:tcPr>
          <w:p w14:paraId="3C057951" w14:textId="77777777" w:rsidR="00D27810" w:rsidRDefault="00D27810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5256" w:type="dxa"/>
          </w:tcPr>
          <w:p w14:paraId="390BEB86" w14:textId="77777777" w:rsidR="00D27810" w:rsidRDefault="00000000">
            <w:pPr>
              <w:pStyle w:val="TableParagraph"/>
              <w:spacing w:line="153" w:lineRule="exact"/>
              <w:ind w:left="2115"/>
              <w:rPr>
                <w:sz w:val="15"/>
              </w:rPr>
            </w:pPr>
            <w:r>
              <w:rPr>
                <w:sz w:val="15"/>
              </w:rPr>
              <w:t>Miriam Sýkorová dne: 21.2.2024 13:41</w:t>
            </w:r>
          </w:p>
        </w:tc>
      </w:tr>
      <w:tr w:rsidR="00D27810" w14:paraId="7DE5E4AD" w14:textId="77777777">
        <w:trPr>
          <w:trHeight w:val="175"/>
        </w:trPr>
        <w:tc>
          <w:tcPr>
            <w:tcW w:w="10302" w:type="dxa"/>
            <w:gridSpan w:val="2"/>
          </w:tcPr>
          <w:p w14:paraId="420CBE1B" w14:textId="77777777" w:rsidR="00D27810" w:rsidRDefault="00000000">
            <w:pPr>
              <w:pStyle w:val="TableParagraph"/>
              <w:spacing w:line="155" w:lineRule="exact"/>
              <w:ind w:left="1775" w:right="1776"/>
              <w:jc w:val="center"/>
              <w:rPr>
                <w:sz w:val="15"/>
              </w:rPr>
            </w:pPr>
            <w:r>
              <w:rPr>
                <w:sz w:val="15"/>
              </w:rPr>
              <w:t>BEDRNA - SOFTWARE.CZ</w:t>
            </w:r>
          </w:p>
        </w:tc>
      </w:tr>
      <w:tr w:rsidR="00D27810" w14:paraId="3AE042EE" w14:textId="77777777">
        <w:trPr>
          <w:trHeight w:val="227"/>
        </w:trPr>
        <w:tc>
          <w:tcPr>
            <w:tcW w:w="5046" w:type="dxa"/>
          </w:tcPr>
          <w:p w14:paraId="7782BD00" w14:textId="77777777" w:rsidR="00D27810" w:rsidRDefault="00000000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IČO: 06293514</w:t>
            </w:r>
          </w:p>
        </w:tc>
        <w:tc>
          <w:tcPr>
            <w:tcW w:w="5256" w:type="dxa"/>
          </w:tcPr>
          <w:p w14:paraId="6D99A873" w14:textId="77777777" w:rsidR="00D27810" w:rsidRDefault="00000000">
            <w:pPr>
              <w:pStyle w:val="TableParagraph"/>
              <w:spacing w:line="207" w:lineRule="exact"/>
              <w:ind w:left="0" w:right="201"/>
              <w:jc w:val="right"/>
              <w:rPr>
                <w:sz w:val="20"/>
              </w:rPr>
            </w:pPr>
            <w:r>
              <w:rPr>
                <w:sz w:val="20"/>
              </w:rPr>
              <w:t>DIČ: CZ06293514</w:t>
            </w:r>
          </w:p>
        </w:tc>
      </w:tr>
      <w:tr w:rsidR="00D27810" w14:paraId="3988515A" w14:textId="77777777">
        <w:trPr>
          <w:trHeight w:val="169"/>
        </w:trPr>
        <w:tc>
          <w:tcPr>
            <w:tcW w:w="10302" w:type="dxa"/>
            <w:gridSpan w:val="2"/>
          </w:tcPr>
          <w:p w14:paraId="487487BE" w14:textId="77777777" w:rsidR="00D27810" w:rsidRDefault="00000000">
            <w:pPr>
              <w:pStyle w:val="TableParagraph"/>
              <w:spacing w:line="149" w:lineRule="exact"/>
              <w:ind w:left="1775" w:right="1790"/>
              <w:jc w:val="center"/>
              <w:rPr>
                <w:sz w:val="15"/>
              </w:rPr>
            </w:pPr>
            <w:r>
              <w:rPr>
                <w:sz w:val="15"/>
              </w:rPr>
              <w:t>číslo registrace z OBCHODNÍHO REJSTŘÍKU - OR Městského soudu v Praze, oddíl B, vložka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z w:val="15"/>
              </w:rPr>
              <w:t>22709</w:t>
            </w:r>
          </w:p>
        </w:tc>
      </w:tr>
    </w:tbl>
    <w:p w14:paraId="3DA5AE8E" w14:textId="77777777" w:rsidR="00EF2CFC" w:rsidRDefault="00EF2CFC"/>
    <w:sectPr w:rsidR="00EF2CFC">
      <w:type w:val="continuous"/>
      <w:pgSz w:w="11910" w:h="16840"/>
      <w:pgMar w:top="240" w:right="460" w:bottom="28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86FC5"/>
    <w:multiLevelType w:val="hybridMultilevel"/>
    <w:tmpl w:val="3CDC4950"/>
    <w:lvl w:ilvl="0" w:tplc="D870FDD4">
      <w:numFmt w:val="bullet"/>
      <w:lvlText w:val="-"/>
      <w:lvlJc w:val="left"/>
      <w:pPr>
        <w:ind w:left="311" w:hanging="123"/>
      </w:pPr>
      <w:rPr>
        <w:rFonts w:ascii="Arial" w:eastAsia="Arial" w:hAnsi="Arial" w:cs="Arial" w:hint="default"/>
        <w:w w:val="99"/>
        <w:sz w:val="20"/>
        <w:szCs w:val="20"/>
        <w:lang w:val="cs-CZ" w:eastAsia="cs-CZ" w:bidi="cs-CZ"/>
      </w:rPr>
    </w:lvl>
    <w:lvl w:ilvl="1" w:tplc="39887B82">
      <w:numFmt w:val="bullet"/>
      <w:lvlText w:val="•"/>
      <w:lvlJc w:val="left"/>
      <w:pPr>
        <w:ind w:left="1412" w:hanging="123"/>
      </w:pPr>
      <w:rPr>
        <w:rFonts w:hint="default"/>
        <w:lang w:val="cs-CZ" w:eastAsia="cs-CZ" w:bidi="cs-CZ"/>
      </w:rPr>
    </w:lvl>
    <w:lvl w:ilvl="2" w:tplc="869C8AE0">
      <w:numFmt w:val="bullet"/>
      <w:lvlText w:val="•"/>
      <w:lvlJc w:val="left"/>
      <w:pPr>
        <w:ind w:left="2505" w:hanging="123"/>
      </w:pPr>
      <w:rPr>
        <w:rFonts w:hint="default"/>
        <w:lang w:val="cs-CZ" w:eastAsia="cs-CZ" w:bidi="cs-CZ"/>
      </w:rPr>
    </w:lvl>
    <w:lvl w:ilvl="3" w:tplc="38C8D162">
      <w:numFmt w:val="bullet"/>
      <w:lvlText w:val="•"/>
      <w:lvlJc w:val="left"/>
      <w:pPr>
        <w:ind w:left="3597" w:hanging="123"/>
      </w:pPr>
      <w:rPr>
        <w:rFonts w:hint="default"/>
        <w:lang w:val="cs-CZ" w:eastAsia="cs-CZ" w:bidi="cs-CZ"/>
      </w:rPr>
    </w:lvl>
    <w:lvl w:ilvl="4" w:tplc="444A2F0C">
      <w:numFmt w:val="bullet"/>
      <w:lvlText w:val="•"/>
      <w:lvlJc w:val="left"/>
      <w:pPr>
        <w:ind w:left="4690" w:hanging="123"/>
      </w:pPr>
      <w:rPr>
        <w:rFonts w:hint="default"/>
        <w:lang w:val="cs-CZ" w:eastAsia="cs-CZ" w:bidi="cs-CZ"/>
      </w:rPr>
    </w:lvl>
    <w:lvl w:ilvl="5" w:tplc="253E2E30">
      <w:numFmt w:val="bullet"/>
      <w:lvlText w:val="•"/>
      <w:lvlJc w:val="left"/>
      <w:pPr>
        <w:ind w:left="5783" w:hanging="123"/>
      </w:pPr>
      <w:rPr>
        <w:rFonts w:hint="default"/>
        <w:lang w:val="cs-CZ" w:eastAsia="cs-CZ" w:bidi="cs-CZ"/>
      </w:rPr>
    </w:lvl>
    <w:lvl w:ilvl="6" w:tplc="39888B36">
      <w:numFmt w:val="bullet"/>
      <w:lvlText w:val="•"/>
      <w:lvlJc w:val="left"/>
      <w:pPr>
        <w:ind w:left="6875" w:hanging="123"/>
      </w:pPr>
      <w:rPr>
        <w:rFonts w:hint="default"/>
        <w:lang w:val="cs-CZ" w:eastAsia="cs-CZ" w:bidi="cs-CZ"/>
      </w:rPr>
    </w:lvl>
    <w:lvl w:ilvl="7" w:tplc="33361F0A">
      <w:numFmt w:val="bullet"/>
      <w:lvlText w:val="•"/>
      <w:lvlJc w:val="left"/>
      <w:pPr>
        <w:ind w:left="7968" w:hanging="123"/>
      </w:pPr>
      <w:rPr>
        <w:rFonts w:hint="default"/>
        <w:lang w:val="cs-CZ" w:eastAsia="cs-CZ" w:bidi="cs-CZ"/>
      </w:rPr>
    </w:lvl>
    <w:lvl w:ilvl="8" w:tplc="310012BA">
      <w:numFmt w:val="bullet"/>
      <w:lvlText w:val="•"/>
      <w:lvlJc w:val="left"/>
      <w:pPr>
        <w:ind w:left="9061" w:hanging="123"/>
      </w:pPr>
      <w:rPr>
        <w:rFonts w:hint="default"/>
        <w:lang w:val="cs-CZ" w:eastAsia="cs-CZ" w:bidi="cs-CZ"/>
      </w:rPr>
    </w:lvl>
  </w:abstractNum>
  <w:num w:numId="1" w16cid:durableId="1622105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810"/>
    <w:rsid w:val="00D27810"/>
    <w:rsid w:val="00E05237"/>
    <w:rsid w:val="00E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31F93CAD"/>
  <w15:docId w15:val="{0DB3E4E9-E2A0-47D7-B92D-1BE68A7C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311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0"/>
    </w:pPr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spacing w:before="1"/>
      <w:ind w:left="311" w:right="131"/>
    </w:pPr>
  </w:style>
  <w:style w:type="paragraph" w:customStyle="1" w:styleId="TableParagraph">
    <w:name w:val="Table Paragraph"/>
    <w:basedOn w:val="Normln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kalousek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ar.josef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cko.rk@seznam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sti@ckkalousek.cz" TargetMode="External"/><Relationship Id="rId10" Type="http://schemas.openxmlformats.org/officeDocument/2006/relationships/hyperlink" Target="http://www.ckkalousek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zv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USTI_2</dc:creator>
  <cp:lastModifiedBy>Lenka Dušková</cp:lastModifiedBy>
  <cp:revision>2</cp:revision>
  <dcterms:created xsi:type="dcterms:W3CDTF">2024-03-21T15:26:00Z</dcterms:created>
  <dcterms:modified xsi:type="dcterms:W3CDTF">2024-03-21T15:26:00Z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2024-03-21T00:00:00Z</vt:filetime>
  </property>
</Properties>
</file>