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C3D01F" w14:textId="77777777" w:rsidR="0013357B" w:rsidRDefault="0013357B">
      <w:pPr>
        <w:spacing w:line="256" w:lineRule="auto"/>
        <w:rPr>
          <w:rFonts w:ascii="Open Sans" w:eastAsia="Open Sans" w:hAnsi="Open Sans" w:cs="Open Sans"/>
          <w:b/>
          <w:sz w:val="16"/>
          <w:szCs w:val="16"/>
        </w:rPr>
      </w:pPr>
    </w:p>
    <w:p w14:paraId="0AC3D020" w14:textId="77777777" w:rsidR="0013357B" w:rsidRDefault="00702D89">
      <w:pPr>
        <w:spacing w:line="240" w:lineRule="auto"/>
        <w:ind w:left="7200"/>
        <w:rPr>
          <w:rFonts w:ascii="Open Sans" w:eastAsia="Open Sans" w:hAnsi="Open Sans" w:cs="Open Sans"/>
          <w:color w:val="CCCCCC"/>
          <w:sz w:val="14"/>
          <w:szCs w:val="14"/>
          <w:shd w:val="clear" w:color="auto" w:fill="FFF2CC"/>
        </w:rPr>
      </w:pPr>
      <w:bookmarkStart w:id="0" w:name="_ulb22k1ghrps" w:colFirst="0" w:colLast="0"/>
      <w:bookmarkEnd w:id="0"/>
      <w:r>
        <w:rPr>
          <w:rFonts w:ascii="Open Sans" w:eastAsia="Open Sans" w:hAnsi="Open Sans" w:cs="Open Sans"/>
          <w:sz w:val="14"/>
          <w:szCs w:val="14"/>
        </w:rPr>
        <w:t xml:space="preserve">označení smlouvy: </w:t>
      </w:r>
      <w:r>
        <w:rPr>
          <w:rFonts w:ascii="Open Sans" w:eastAsia="Open Sans" w:hAnsi="Open Sans" w:cs="Open Sans"/>
          <w:sz w:val="14"/>
          <w:szCs w:val="14"/>
          <w:highlight w:val="white"/>
        </w:rPr>
        <w:t>SLFDJP2403</w:t>
      </w:r>
    </w:p>
    <w:p w14:paraId="0AC3D021" w14:textId="77777777" w:rsidR="0013357B" w:rsidRDefault="0013357B">
      <w:pPr>
        <w:spacing w:line="256" w:lineRule="auto"/>
        <w:rPr>
          <w:rFonts w:ascii="Open Sans" w:eastAsia="Open Sans" w:hAnsi="Open Sans" w:cs="Open Sans"/>
          <w:b/>
          <w:sz w:val="20"/>
          <w:szCs w:val="20"/>
        </w:rPr>
      </w:pPr>
    </w:p>
    <w:p w14:paraId="0AC3D022" w14:textId="77777777" w:rsidR="0013357B" w:rsidRDefault="0013357B">
      <w:pPr>
        <w:spacing w:line="256" w:lineRule="auto"/>
        <w:rPr>
          <w:rFonts w:ascii="Open Sans" w:eastAsia="Open Sans" w:hAnsi="Open Sans" w:cs="Open Sans"/>
          <w:b/>
          <w:sz w:val="20"/>
          <w:szCs w:val="20"/>
        </w:rPr>
      </w:pPr>
    </w:p>
    <w:p w14:paraId="0AC3D023" w14:textId="77777777" w:rsidR="0013357B" w:rsidRDefault="0013357B">
      <w:pPr>
        <w:spacing w:line="256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</w:p>
    <w:p w14:paraId="0AC3D024" w14:textId="77777777" w:rsidR="0013357B" w:rsidRDefault="00702D89">
      <w:pPr>
        <w:spacing w:line="256" w:lineRule="auto"/>
        <w:jc w:val="center"/>
        <w:rPr>
          <w:rFonts w:ascii="Open Sans" w:eastAsia="Open Sans" w:hAnsi="Open Sans" w:cs="Open Sans"/>
          <w:b/>
          <w:sz w:val="28"/>
          <w:szCs w:val="28"/>
        </w:rPr>
      </w:pPr>
      <w:r>
        <w:rPr>
          <w:rFonts w:ascii="Open Sans" w:eastAsia="Open Sans" w:hAnsi="Open Sans" w:cs="Open Sans"/>
          <w:b/>
          <w:sz w:val="28"/>
          <w:szCs w:val="28"/>
        </w:rPr>
        <w:t>DAROVACÍ SMLOUVA</w:t>
      </w:r>
    </w:p>
    <w:p w14:paraId="0AC3D025" w14:textId="77777777" w:rsidR="0013357B" w:rsidRDefault="0013357B">
      <w:pPr>
        <w:spacing w:line="256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</w:p>
    <w:p w14:paraId="0AC3D026" w14:textId="77777777" w:rsidR="0013357B" w:rsidRDefault="0013357B">
      <w:pPr>
        <w:spacing w:line="256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</w:p>
    <w:p w14:paraId="0AC3D027" w14:textId="77777777" w:rsidR="0013357B" w:rsidRDefault="0013357B">
      <w:pPr>
        <w:spacing w:line="256" w:lineRule="auto"/>
        <w:jc w:val="center"/>
        <w:rPr>
          <w:rFonts w:ascii="Open Sans" w:eastAsia="Open Sans" w:hAnsi="Open Sans" w:cs="Open Sans"/>
          <w:sz w:val="20"/>
          <w:szCs w:val="20"/>
        </w:rPr>
      </w:pPr>
    </w:p>
    <w:p w14:paraId="0AC3D028" w14:textId="77777777" w:rsidR="0013357B" w:rsidRDefault="00702D89">
      <w:pPr>
        <w:spacing w:line="256" w:lineRule="auto"/>
        <w:jc w:val="center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uzavřená podle §2055 a násl. zákona 89/2012 Sb. Občanského zákoníku</w:t>
      </w:r>
    </w:p>
    <w:p w14:paraId="0AC3D029" w14:textId="77777777" w:rsidR="0013357B" w:rsidRDefault="0013357B">
      <w:pPr>
        <w:spacing w:line="256" w:lineRule="auto"/>
        <w:rPr>
          <w:rFonts w:ascii="Open Sans" w:eastAsia="Open Sans" w:hAnsi="Open Sans" w:cs="Open Sans"/>
          <w:b/>
          <w:sz w:val="20"/>
          <w:szCs w:val="20"/>
        </w:rPr>
      </w:pPr>
    </w:p>
    <w:p w14:paraId="0AC3D02A" w14:textId="77777777" w:rsidR="0013357B" w:rsidRDefault="00702D89">
      <w:pPr>
        <w:spacing w:line="256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(dále jen „Smlouva“), </w:t>
      </w:r>
    </w:p>
    <w:p w14:paraId="0AC3D02B" w14:textId="77777777" w:rsidR="0013357B" w:rsidRDefault="00702D89">
      <w:pPr>
        <w:spacing w:line="256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kterou uzavřely</w:t>
      </w:r>
    </w:p>
    <w:p w14:paraId="0AC3D02C" w14:textId="77777777" w:rsidR="0013357B" w:rsidRDefault="0013357B">
      <w:pPr>
        <w:spacing w:line="256" w:lineRule="auto"/>
        <w:rPr>
          <w:rFonts w:ascii="Open Sans" w:eastAsia="Open Sans" w:hAnsi="Open Sans" w:cs="Open Sans"/>
          <w:sz w:val="20"/>
          <w:szCs w:val="20"/>
        </w:rPr>
      </w:pPr>
    </w:p>
    <w:p w14:paraId="0AC3D02D" w14:textId="77777777" w:rsidR="0013357B" w:rsidRDefault="00702D89">
      <w:pPr>
        <w:spacing w:line="256" w:lineRule="auto"/>
        <w:ind w:right="147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na straně jedné:</w:t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</w:p>
    <w:p w14:paraId="0AC3D02E" w14:textId="77777777" w:rsidR="0013357B" w:rsidRDefault="00702D89">
      <w:pPr>
        <w:spacing w:line="240" w:lineRule="auto"/>
        <w:ind w:right="147"/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>Saint-Gobain Construction Products a.s.</w:t>
      </w:r>
    </w:p>
    <w:p w14:paraId="0AC3D02F" w14:textId="77777777" w:rsidR="0013357B" w:rsidRDefault="00702D89">
      <w:pPr>
        <w:spacing w:line="240" w:lineRule="auto"/>
        <w:ind w:right="147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se sídlem Smrčkova 2485/4, Libeň, 180 00 Praha 8,</w:t>
      </w:r>
    </w:p>
    <w:p w14:paraId="0AC3D030" w14:textId="77777777" w:rsidR="0013357B" w:rsidRDefault="00702D89">
      <w:pPr>
        <w:spacing w:line="240" w:lineRule="auto"/>
        <w:ind w:right="147"/>
        <w:rPr>
          <w:rFonts w:ascii="Open Sans" w:eastAsia="Open Sans" w:hAnsi="Open Sans" w:cs="Open Sans"/>
          <w:sz w:val="20"/>
          <w:szCs w:val="20"/>
          <w:highlight w:val="white"/>
        </w:rPr>
      </w:pPr>
      <w:r>
        <w:rPr>
          <w:rFonts w:ascii="Open Sans" w:eastAsia="Open Sans" w:hAnsi="Open Sans" w:cs="Open Sans"/>
          <w:sz w:val="20"/>
          <w:szCs w:val="20"/>
          <w:highlight w:val="white"/>
        </w:rPr>
        <w:t>IČ: 25029673, DIČ: CZ25029673,</w:t>
      </w:r>
    </w:p>
    <w:p w14:paraId="0AC3D031" w14:textId="77777777" w:rsidR="0013357B" w:rsidRDefault="00702D89">
      <w:pPr>
        <w:spacing w:line="240" w:lineRule="auto"/>
        <w:ind w:right="147"/>
        <w:rPr>
          <w:rFonts w:ascii="Open Sans" w:eastAsia="Open Sans" w:hAnsi="Open Sans" w:cs="Open Sans"/>
          <w:sz w:val="20"/>
          <w:szCs w:val="20"/>
          <w:highlight w:val="white"/>
        </w:rPr>
      </w:pPr>
      <w:r>
        <w:rPr>
          <w:rFonts w:ascii="Open Sans" w:eastAsia="Open Sans" w:hAnsi="Open Sans" w:cs="Open Sans"/>
          <w:sz w:val="20"/>
          <w:szCs w:val="20"/>
          <w:highlight w:val="white"/>
        </w:rPr>
        <w:t>zapsaná B 9601 vedená Městským soudem v Praze, oddíl B, vložka 960,</w:t>
      </w:r>
    </w:p>
    <w:p w14:paraId="0AC3D032" w14:textId="77777777" w:rsidR="0013357B" w:rsidRDefault="00702D89">
      <w:pPr>
        <w:spacing w:line="240" w:lineRule="auto"/>
        <w:ind w:right="147"/>
        <w:rPr>
          <w:rFonts w:ascii="Open Sans" w:eastAsia="Open Sans" w:hAnsi="Open Sans" w:cs="Open Sans"/>
          <w:sz w:val="20"/>
          <w:szCs w:val="20"/>
          <w:highlight w:val="white"/>
        </w:rPr>
      </w:pPr>
      <w:r>
        <w:rPr>
          <w:rFonts w:ascii="Open Sans" w:eastAsia="Open Sans" w:hAnsi="Open Sans" w:cs="Open Sans"/>
          <w:sz w:val="20"/>
          <w:szCs w:val="20"/>
          <w:highlight w:val="white"/>
        </w:rPr>
        <w:t>bankovní spojení, č. účtu: 2062160105/2600 vedený u Citibank Europe plc,</w:t>
      </w:r>
    </w:p>
    <w:p w14:paraId="0AC3D033" w14:textId="46BCAC8B" w:rsidR="0013357B" w:rsidRDefault="00702D89">
      <w:pPr>
        <w:spacing w:line="240" w:lineRule="auto"/>
        <w:ind w:right="147"/>
        <w:rPr>
          <w:rFonts w:ascii="Open Sans" w:eastAsia="Open Sans" w:hAnsi="Open Sans" w:cs="Open Sans"/>
          <w:sz w:val="20"/>
          <w:szCs w:val="20"/>
          <w:highlight w:val="white"/>
        </w:rPr>
      </w:pPr>
      <w:r>
        <w:rPr>
          <w:rFonts w:ascii="Open Sans" w:eastAsia="Open Sans" w:hAnsi="Open Sans" w:cs="Open Sans"/>
          <w:sz w:val="20"/>
          <w:szCs w:val="20"/>
          <w:highlight w:val="white"/>
        </w:rPr>
        <w:t xml:space="preserve">zastoupená </w:t>
      </w:r>
      <w:r w:rsidR="001264AE">
        <w:rPr>
          <w:rFonts w:ascii="Open Sans" w:eastAsia="Open Sans" w:hAnsi="Open Sans" w:cs="Open Sans"/>
          <w:sz w:val="20"/>
          <w:szCs w:val="20"/>
          <w:highlight w:val="white"/>
        </w:rPr>
        <w:t>Xxx Xxxxx</w:t>
      </w:r>
      <w:r>
        <w:rPr>
          <w:rFonts w:ascii="Open Sans" w:eastAsia="Open Sans" w:hAnsi="Open Sans" w:cs="Open Sans"/>
          <w:sz w:val="20"/>
          <w:szCs w:val="20"/>
          <w:highlight w:val="white"/>
        </w:rPr>
        <w:t xml:space="preserve">, předsedou představenstva, a </w:t>
      </w:r>
      <w:r w:rsidR="001264AE">
        <w:rPr>
          <w:rFonts w:ascii="Open Sans" w:eastAsia="Open Sans" w:hAnsi="Open Sans" w:cs="Open Sans"/>
          <w:sz w:val="20"/>
          <w:szCs w:val="20"/>
          <w:highlight w:val="white"/>
        </w:rPr>
        <w:t>Xxx Xxxxx</w:t>
      </w:r>
      <w:r>
        <w:rPr>
          <w:rFonts w:ascii="Open Sans" w:eastAsia="Open Sans" w:hAnsi="Open Sans" w:cs="Open Sans"/>
          <w:sz w:val="20"/>
          <w:szCs w:val="20"/>
          <w:highlight w:val="white"/>
        </w:rPr>
        <w:t>, členkou představenstva</w:t>
      </w:r>
    </w:p>
    <w:p w14:paraId="0AC3D034" w14:textId="77777777" w:rsidR="0013357B" w:rsidRDefault="00702D89">
      <w:pPr>
        <w:spacing w:line="240" w:lineRule="auto"/>
        <w:ind w:right="147"/>
        <w:rPr>
          <w:rFonts w:ascii="Open Sans" w:eastAsia="Open Sans" w:hAnsi="Open Sans" w:cs="Open Sans"/>
          <w:sz w:val="20"/>
          <w:szCs w:val="20"/>
          <w:highlight w:val="white"/>
        </w:rPr>
      </w:pPr>
      <w:r>
        <w:rPr>
          <w:rFonts w:ascii="Open Sans" w:eastAsia="Open Sans" w:hAnsi="Open Sans" w:cs="Open Sans"/>
          <w:sz w:val="20"/>
          <w:szCs w:val="20"/>
          <w:highlight w:val="white"/>
        </w:rPr>
        <w:t>dále jen „</w:t>
      </w:r>
      <w:r>
        <w:rPr>
          <w:rFonts w:ascii="Open Sans" w:eastAsia="Open Sans" w:hAnsi="Open Sans" w:cs="Open Sans"/>
          <w:b/>
          <w:sz w:val="20"/>
          <w:szCs w:val="20"/>
          <w:highlight w:val="white"/>
        </w:rPr>
        <w:t>dárce</w:t>
      </w:r>
      <w:r>
        <w:rPr>
          <w:rFonts w:ascii="Open Sans" w:eastAsia="Open Sans" w:hAnsi="Open Sans" w:cs="Open Sans"/>
          <w:sz w:val="20"/>
          <w:szCs w:val="20"/>
          <w:highlight w:val="white"/>
        </w:rPr>
        <w:t>“</w:t>
      </w:r>
    </w:p>
    <w:p w14:paraId="0AC3D035" w14:textId="77777777" w:rsidR="0013357B" w:rsidRDefault="00702D89">
      <w:pPr>
        <w:spacing w:line="256" w:lineRule="auto"/>
        <w:ind w:right="147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  <w:t xml:space="preserve"> </w:t>
      </w:r>
    </w:p>
    <w:p w14:paraId="0AC3D036" w14:textId="77777777" w:rsidR="0013357B" w:rsidRDefault="00702D89">
      <w:pPr>
        <w:spacing w:line="256" w:lineRule="auto"/>
        <w:ind w:right="147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a</w:t>
      </w:r>
    </w:p>
    <w:p w14:paraId="0AC3D037" w14:textId="77777777" w:rsidR="0013357B" w:rsidRDefault="0013357B">
      <w:pPr>
        <w:spacing w:line="256" w:lineRule="auto"/>
        <w:ind w:right="147"/>
        <w:rPr>
          <w:rFonts w:ascii="Open Sans" w:eastAsia="Open Sans" w:hAnsi="Open Sans" w:cs="Open Sans"/>
          <w:sz w:val="20"/>
          <w:szCs w:val="20"/>
        </w:rPr>
      </w:pPr>
    </w:p>
    <w:p w14:paraId="0AC3D038" w14:textId="77777777" w:rsidR="0013357B" w:rsidRDefault="00702D89">
      <w:pPr>
        <w:spacing w:line="256" w:lineRule="auto"/>
        <w:ind w:right="147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na straně druhé:</w:t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</w:p>
    <w:p w14:paraId="0AC3D039" w14:textId="77777777" w:rsidR="0013357B" w:rsidRDefault="00702D89">
      <w:pPr>
        <w:spacing w:line="256" w:lineRule="auto"/>
        <w:ind w:right="147"/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>Smetanova Litomyšl, o.p.s.</w:t>
      </w:r>
    </w:p>
    <w:p w14:paraId="0AC3D03A" w14:textId="77777777" w:rsidR="0013357B" w:rsidRDefault="00702D89">
      <w:pPr>
        <w:spacing w:line="256" w:lineRule="auto"/>
        <w:ind w:right="147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se sídlem Jiráskova 133, 570 01 Litomyšl</w:t>
      </w:r>
    </w:p>
    <w:p w14:paraId="0AC3D03B" w14:textId="77777777" w:rsidR="0013357B" w:rsidRDefault="00702D89">
      <w:pPr>
        <w:spacing w:line="256" w:lineRule="auto"/>
        <w:ind w:right="147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IČ 25918206, DIČ CZ25918206</w:t>
      </w:r>
    </w:p>
    <w:p w14:paraId="0AC3D03C" w14:textId="77777777" w:rsidR="0013357B" w:rsidRDefault="00702D89">
      <w:pPr>
        <w:spacing w:line="256" w:lineRule="auto"/>
        <w:ind w:right="-277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bankovní spojení: č. ú. 1280495339/0800, vedený u společnosti Česká spořitelna, a.s.</w:t>
      </w:r>
    </w:p>
    <w:p w14:paraId="0AC3D03D" w14:textId="77777777" w:rsidR="0013357B" w:rsidRDefault="00702D89">
      <w:pPr>
        <w:spacing w:line="256" w:lineRule="auto"/>
        <w:ind w:right="147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zapsaná v rejstříku obecně prospěšných společností vedeném Krajským soudem v Hradci Králové, oddíl O, vložka 49</w:t>
      </w:r>
    </w:p>
    <w:p w14:paraId="0AC3D03E" w14:textId="77777777" w:rsidR="0013357B" w:rsidRDefault="00702D89">
      <w:pPr>
        <w:spacing w:line="256" w:lineRule="auto"/>
        <w:ind w:right="147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zastoupená Mgr. Michalem Medkem, ředitelem</w:t>
      </w:r>
    </w:p>
    <w:p w14:paraId="0AC3D03F" w14:textId="77777777" w:rsidR="0013357B" w:rsidRDefault="0013357B">
      <w:pPr>
        <w:spacing w:line="256" w:lineRule="auto"/>
        <w:ind w:right="147"/>
        <w:rPr>
          <w:rFonts w:ascii="Open Sans" w:eastAsia="Open Sans" w:hAnsi="Open Sans" w:cs="Open Sans"/>
          <w:sz w:val="20"/>
          <w:szCs w:val="20"/>
        </w:rPr>
      </w:pPr>
    </w:p>
    <w:p w14:paraId="0AC3D040" w14:textId="77777777" w:rsidR="0013357B" w:rsidRDefault="00702D89">
      <w:pPr>
        <w:spacing w:line="256" w:lineRule="auto"/>
        <w:ind w:left="1440" w:right="147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oba dále jen </w:t>
      </w:r>
      <w:r>
        <w:rPr>
          <w:rFonts w:ascii="Open Sans" w:eastAsia="Open Sans" w:hAnsi="Open Sans" w:cs="Open Sans"/>
          <w:b/>
          <w:sz w:val="20"/>
          <w:szCs w:val="20"/>
        </w:rPr>
        <w:t>„obdarovaný“</w:t>
      </w:r>
      <w:r>
        <w:rPr>
          <w:rFonts w:ascii="Open Sans" w:eastAsia="Open Sans" w:hAnsi="Open Sans" w:cs="Open Sans"/>
          <w:sz w:val="20"/>
          <w:szCs w:val="20"/>
        </w:rPr>
        <w:t>.</w:t>
      </w:r>
    </w:p>
    <w:p w14:paraId="0AC3D041" w14:textId="77777777" w:rsidR="0013357B" w:rsidRDefault="0013357B">
      <w:pPr>
        <w:spacing w:line="256" w:lineRule="auto"/>
        <w:ind w:left="1440" w:right="147"/>
        <w:rPr>
          <w:rFonts w:ascii="Open Sans" w:eastAsia="Open Sans" w:hAnsi="Open Sans" w:cs="Open Sans"/>
          <w:sz w:val="20"/>
          <w:szCs w:val="20"/>
        </w:rPr>
      </w:pPr>
    </w:p>
    <w:p w14:paraId="0AC3D042" w14:textId="77777777" w:rsidR="0013357B" w:rsidRDefault="00702D89">
      <w:pPr>
        <w:spacing w:before="240" w:after="240" w:line="240" w:lineRule="auto"/>
        <w:ind w:right="147"/>
        <w:jc w:val="center"/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>I.  Účel smlouvy</w:t>
      </w:r>
    </w:p>
    <w:p w14:paraId="0AC3D043" w14:textId="77777777" w:rsidR="0013357B" w:rsidRDefault="00702D89">
      <w:pPr>
        <w:spacing w:after="240" w:line="240" w:lineRule="auto"/>
        <w:ind w:right="147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Obdarovaný je pořadatelem Národního festivalu Smetanova Litomyšl. Dárce obdarovanému poskytne finanční dar na kulturní účely – organizaci 66. ročníku Národního festivalu Smetanova Litomyšl.</w:t>
      </w:r>
    </w:p>
    <w:p w14:paraId="0AC3D044" w14:textId="77777777" w:rsidR="0013357B" w:rsidRDefault="0013357B">
      <w:pPr>
        <w:spacing w:after="240" w:line="240" w:lineRule="auto"/>
        <w:ind w:right="147"/>
        <w:rPr>
          <w:rFonts w:ascii="Open Sans" w:eastAsia="Open Sans" w:hAnsi="Open Sans" w:cs="Open Sans"/>
          <w:sz w:val="20"/>
          <w:szCs w:val="20"/>
        </w:rPr>
      </w:pPr>
    </w:p>
    <w:p w14:paraId="0AC3D045" w14:textId="77777777" w:rsidR="0013357B" w:rsidRDefault="00702D89">
      <w:pPr>
        <w:spacing w:after="240" w:line="240" w:lineRule="auto"/>
        <w:ind w:right="147"/>
        <w:jc w:val="center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lastRenderedPageBreak/>
        <w:t>II. Práva a povinnosti stran</w:t>
      </w:r>
    </w:p>
    <w:p w14:paraId="0AC3D046" w14:textId="77777777" w:rsidR="0013357B" w:rsidRDefault="00702D89">
      <w:pPr>
        <w:spacing w:after="240" w:line="240" w:lineRule="auto"/>
        <w:ind w:right="147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1. Dárce se zavazuje převést bezhotovostně na účet obdarovaného, č. ú. 1280495339/0800 finanční dar ve výš</w:t>
      </w:r>
      <w:r>
        <w:rPr>
          <w:rFonts w:ascii="Open Sans" w:eastAsia="Open Sans" w:hAnsi="Open Sans" w:cs="Open Sans"/>
          <w:sz w:val="20"/>
          <w:szCs w:val="20"/>
          <w:highlight w:val="white"/>
        </w:rPr>
        <w:t>i</w:t>
      </w:r>
      <w:r>
        <w:rPr>
          <w:rFonts w:ascii="Open Sans" w:eastAsia="Open Sans" w:hAnsi="Open Sans" w:cs="Open Sans"/>
          <w:sz w:val="20"/>
          <w:szCs w:val="20"/>
          <w:highlight w:val="white"/>
        </w:rPr>
        <w:t xml:space="preserve"> 600.000.- Kč, slovy: šest set tisíc korun českých, </w:t>
      </w:r>
      <w:r>
        <w:rPr>
          <w:rFonts w:ascii="Open Sans" w:eastAsia="Open Sans" w:hAnsi="Open Sans" w:cs="Open Sans"/>
          <w:sz w:val="20"/>
          <w:szCs w:val="20"/>
        </w:rPr>
        <w:t xml:space="preserve">který je darem ve smyslu ustanovení § 20 odst. 8 zákona č. 586/1992 Sb. o daních z příjmu v platném znění, a to do 21 dnů od podpisu této smlouvy. </w:t>
      </w:r>
    </w:p>
    <w:p w14:paraId="0AC3D047" w14:textId="77777777" w:rsidR="0013357B" w:rsidRDefault="00702D89">
      <w:pPr>
        <w:spacing w:after="240" w:line="240" w:lineRule="auto"/>
        <w:ind w:right="147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2. Obdarovaný finanční dar přijímá a zavazuje se použít finanční prostředky z daru pro organizační zabezpečení 66. ročníku Národního festivalu Smetanova Litomyšl, který se uskuteční ve dnech 8. 6. až 7. 7. 2024.</w:t>
      </w:r>
    </w:p>
    <w:p w14:paraId="0AC3D048" w14:textId="77777777" w:rsidR="0013357B" w:rsidRDefault="00702D89">
      <w:pPr>
        <w:spacing w:after="240" w:line="240" w:lineRule="auto"/>
        <w:ind w:right="147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3. Obdarovaný prohlašuje, že bude v rámci svých možností informovat veřejnost vhodným způsobem o realizaci projektu a jeho podpoře dárcem.</w:t>
      </w:r>
    </w:p>
    <w:p w14:paraId="0AC3D049" w14:textId="77777777" w:rsidR="0013357B" w:rsidRDefault="00702D89">
      <w:pPr>
        <w:spacing w:after="240" w:line="240" w:lineRule="auto"/>
        <w:ind w:right="147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4. Obdarovaný je povinen po skončení realizace projektu, nejpozději do konce kalendářního roku, ve kterém byl dar poskytnut, doložit dárci zprávu o použití daru. Dárce může od této smlouvy odstoupit nebo požadovat vrácení daru v případě, že obdarovaný v rozporu s touto smlouvou použije dar k jinému než stanovenému účelu nebo jiným způsobem.</w:t>
      </w:r>
    </w:p>
    <w:p w14:paraId="0AC3D04A" w14:textId="77777777" w:rsidR="0013357B" w:rsidRDefault="00702D89">
      <w:pPr>
        <w:spacing w:after="240" w:line="240" w:lineRule="auto"/>
        <w:ind w:right="147"/>
        <w:jc w:val="center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>III. Závěrečná ujednání</w:t>
      </w:r>
    </w:p>
    <w:p w14:paraId="0AC3D04B" w14:textId="77777777" w:rsidR="0013357B" w:rsidRDefault="00702D89">
      <w:pPr>
        <w:spacing w:after="240" w:line="240" w:lineRule="auto"/>
        <w:ind w:right="147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Tato smlouva nabývá platnosti a účinnosti dnem podepsání druhou smluvní stranou. Je vyhotovena ve dvou stejnopisech, z nichž po jednom obdrží dárce a obdarovaný. Smluvní strany se dohodly, že tuto smlouvu lze doplňovat a měnit pouze písemně na základě dohody obou stran. Smluvní strany shodně prohlašují, že si tuto smlouvu přečetly, že plně odpovídá jejich svobodné a pravé vůli a že nebyla uzavřena za jednostranně nevýhodných podmínek, na důkaz čehož připojují své podpisy.</w:t>
      </w:r>
    </w:p>
    <w:p w14:paraId="0AC3D04C" w14:textId="77777777" w:rsidR="0013357B" w:rsidRDefault="00702D89">
      <w:pPr>
        <w:spacing w:after="240" w:line="240" w:lineRule="auto"/>
        <w:ind w:right="147"/>
        <w:jc w:val="center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>IV. Podpisy</w:t>
      </w:r>
    </w:p>
    <w:p w14:paraId="0AC3D04D" w14:textId="77777777" w:rsidR="0013357B" w:rsidRDefault="0013357B">
      <w:pPr>
        <w:spacing w:after="240" w:line="240" w:lineRule="auto"/>
        <w:ind w:right="147"/>
        <w:rPr>
          <w:rFonts w:ascii="Open Sans" w:eastAsia="Open Sans" w:hAnsi="Open Sans" w:cs="Open Sans"/>
          <w:sz w:val="20"/>
          <w:szCs w:val="20"/>
        </w:rPr>
      </w:pPr>
    </w:p>
    <w:p w14:paraId="0AC3D04E" w14:textId="77777777" w:rsidR="0013357B" w:rsidRDefault="0013357B">
      <w:pPr>
        <w:spacing w:after="240" w:line="240" w:lineRule="auto"/>
        <w:ind w:right="147"/>
        <w:rPr>
          <w:rFonts w:ascii="Open Sans" w:eastAsia="Open Sans" w:hAnsi="Open Sans" w:cs="Open Sans"/>
          <w:sz w:val="20"/>
          <w:szCs w:val="20"/>
        </w:rPr>
      </w:pPr>
    </w:p>
    <w:p w14:paraId="0AC3D04F" w14:textId="77777777" w:rsidR="0013357B" w:rsidRDefault="00702D89">
      <w:pPr>
        <w:spacing w:after="240" w:line="240" w:lineRule="auto"/>
        <w:ind w:right="147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V………………………dne……………..</w:t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  <w:t>V Litomyšli dne……………..</w:t>
      </w:r>
    </w:p>
    <w:p w14:paraId="0AC3D050" w14:textId="77777777" w:rsidR="0013357B" w:rsidRDefault="0013357B">
      <w:pPr>
        <w:spacing w:after="240" w:line="240" w:lineRule="auto"/>
        <w:ind w:right="147"/>
        <w:rPr>
          <w:rFonts w:ascii="Open Sans" w:eastAsia="Open Sans" w:hAnsi="Open Sans" w:cs="Open Sans"/>
          <w:sz w:val="20"/>
          <w:szCs w:val="20"/>
        </w:rPr>
      </w:pPr>
    </w:p>
    <w:p w14:paraId="0AC3D051" w14:textId="77777777" w:rsidR="0013357B" w:rsidRDefault="00702D89">
      <w:pPr>
        <w:spacing w:after="240" w:line="240" w:lineRule="auto"/>
        <w:ind w:right="147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za partnera:</w:t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  <w:t xml:space="preserve">za obdarovaného: </w:t>
      </w:r>
    </w:p>
    <w:p w14:paraId="0AC3D052" w14:textId="77777777" w:rsidR="0013357B" w:rsidRDefault="0013357B">
      <w:pPr>
        <w:spacing w:after="240" w:line="240" w:lineRule="auto"/>
        <w:ind w:right="147"/>
        <w:rPr>
          <w:rFonts w:ascii="Open Sans" w:eastAsia="Open Sans" w:hAnsi="Open Sans" w:cs="Open Sans"/>
          <w:sz w:val="20"/>
          <w:szCs w:val="20"/>
        </w:rPr>
      </w:pPr>
    </w:p>
    <w:p w14:paraId="0AC3D053" w14:textId="77777777" w:rsidR="0013357B" w:rsidRDefault="0013357B">
      <w:pPr>
        <w:spacing w:after="240" w:line="240" w:lineRule="auto"/>
        <w:rPr>
          <w:rFonts w:ascii="Open Sans" w:eastAsia="Open Sans" w:hAnsi="Open Sans" w:cs="Open Sans"/>
          <w:sz w:val="20"/>
          <w:szCs w:val="20"/>
        </w:rPr>
      </w:pPr>
    </w:p>
    <w:sectPr w:rsidR="0013357B">
      <w:headerReference w:type="default" r:id="rId6"/>
      <w:footerReference w:type="default" r:id="rId7"/>
      <w:pgSz w:w="11906" w:h="16838"/>
      <w:pgMar w:top="1700" w:right="1417" w:bottom="283" w:left="1133" w:header="720" w:footer="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3D05A" w14:textId="77777777" w:rsidR="00702D89" w:rsidRDefault="00702D89">
      <w:pPr>
        <w:spacing w:line="240" w:lineRule="auto"/>
      </w:pPr>
      <w:r>
        <w:separator/>
      </w:r>
    </w:p>
  </w:endnote>
  <w:endnote w:type="continuationSeparator" w:id="0">
    <w:p w14:paraId="0AC3D05C" w14:textId="77777777" w:rsidR="00702D89" w:rsidRDefault="00702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3D055" w14:textId="77777777" w:rsidR="0013357B" w:rsidRDefault="00702D89">
    <w:pPr>
      <w:ind w:left="-1133"/>
    </w:pPr>
    <w:r>
      <w:rPr>
        <w:noProof/>
        <w:sz w:val="16"/>
        <w:szCs w:val="16"/>
      </w:rPr>
      <w:drawing>
        <wp:inline distT="114300" distB="114300" distL="114300" distR="114300" wp14:anchorId="0AC3D058" wp14:editId="0AC3D059">
          <wp:extent cx="7430363" cy="130492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30363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3D056" w14:textId="77777777" w:rsidR="00702D89" w:rsidRDefault="00702D89">
      <w:pPr>
        <w:spacing w:line="240" w:lineRule="auto"/>
      </w:pPr>
      <w:r>
        <w:separator/>
      </w:r>
    </w:p>
  </w:footnote>
  <w:footnote w:type="continuationSeparator" w:id="0">
    <w:p w14:paraId="0AC3D058" w14:textId="77777777" w:rsidR="00702D89" w:rsidRDefault="00702D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3D054" w14:textId="77777777" w:rsidR="0013357B" w:rsidRDefault="00702D89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AC3D056" wp14:editId="0AC3D057">
          <wp:simplePos x="0" y="0"/>
          <wp:positionH relativeFrom="column">
            <wp:posOffset>-714374</wp:posOffset>
          </wp:positionH>
          <wp:positionV relativeFrom="paragraph">
            <wp:posOffset>-342899</wp:posOffset>
          </wp:positionV>
          <wp:extent cx="1647825" cy="10972800"/>
          <wp:effectExtent l="0" t="0" r="0" b="0"/>
          <wp:wrapSquare wrapText="bothSides" distT="114300" distB="11430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881" b="-508"/>
                  <a:stretch>
                    <a:fillRect/>
                  </a:stretch>
                </pic:blipFill>
                <pic:spPr>
                  <a:xfrm>
                    <a:off x="0" y="0"/>
                    <a:ext cx="1647825" cy="1097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57B"/>
    <w:rsid w:val="001264AE"/>
    <w:rsid w:val="0013357B"/>
    <w:rsid w:val="00702D89"/>
    <w:rsid w:val="00A5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D01F"/>
  <w15:docId w15:val="{493E4C9B-B036-4798-9E25-B911BE5F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Flachova</dc:creator>
  <cp:lastModifiedBy>Jana Flachová</cp:lastModifiedBy>
  <cp:revision>4</cp:revision>
  <dcterms:created xsi:type="dcterms:W3CDTF">2024-03-20T09:37:00Z</dcterms:created>
  <dcterms:modified xsi:type="dcterms:W3CDTF">2024-03-20T14:05:00Z</dcterms:modified>
</cp:coreProperties>
</file>