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9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48"/>
                    <w:ind w:left="3073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95"/>
                      <w:sz w:val="20"/>
                    </w:rPr>
                    <w:t>Správa Krkonošského národního parku</w:t>
                  </w:r>
                </w:p>
                <w:p>
                  <w:pPr>
                    <w:spacing w:line="244" w:lineRule="auto" w:before="16"/>
                    <w:ind w:left="3073" w:right="6241" w:hanging="7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Dobrovského 3, 543 01 Vrchlabí IČ: 00088455, DIČ:  CZ00088455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1"/>
                    <w:ind w:left="306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tel.: (+420) 499 456 111, fax: (+420) 499 422   095</w:t>
                  </w:r>
                </w:p>
                <w:p>
                  <w:pPr>
                    <w:spacing w:before="25"/>
                    <w:ind w:left="306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e-m</w:t>
                  </w:r>
                  <w:r>
                    <w:rPr>
                      <w:spacing w:val="-3"/>
                      <w:w w:val="105"/>
                      <w:sz w:val="16"/>
                    </w:rPr>
                    <w:t>a</w:t>
                  </w:r>
                  <w:r>
                    <w:rPr>
                      <w:w w:val="105"/>
                      <w:sz w:val="16"/>
                    </w:rPr>
                    <w:t>il:</w:t>
                  </w:r>
                  <w:r>
                    <w:rPr>
                      <w:sz w:val="16"/>
                    </w:rPr>
                    <w:t> </w:t>
                  </w:r>
                  <w:r>
                    <w:rPr>
                      <w:spacing w:val="-21"/>
                      <w:sz w:val="16"/>
                    </w:rPr>
                    <w:t> </w:t>
                  </w:r>
                  <w:hyperlink r:id="rId5">
                    <w:r>
                      <w:rPr>
                        <w:w w:val="110"/>
                        <w:sz w:val="16"/>
                      </w:rPr>
                      <w:t>po</w:t>
                    </w:r>
                    <w:r>
                      <w:rPr>
                        <w:spacing w:val="-3"/>
                        <w:w w:val="110"/>
                        <w:sz w:val="16"/>
                      </w:rPr>
                      <w:t>d</w:t>
                    </w:r>
                    <w:r>
                      <w:rPr>
                        <w:w w:val="110"/>
                        <w:sz w:val="16"/>
                      </w:rPr>
                      <w:t>at</w:t>
                    </w:r>
                    <w:r>
                      <w:rPr>
                        <w:spacing w:val="-3"/>
                        <w:w w:val="110"/>
                        <w:sz w:val="16"/>
                      </w:rPr>
                      <w:t>e</w:t>
                    </w:r>
                    <w:r>
                      <w:rPr>
                        <w:w w:val="110"/>
                        <w:sz w:val="16"/>
                      </w:rPr>
                      <w:t>lna</w:t>
                    </w:r>
                    <w:r>
                      <w:rPr>
                        <w:spacing w:val="-3"/>
                        <w:w w:val="110"/>
                        <w:sz w:val="16"/>
                      </w:rPr>
                      <w:t>@</w:t>
                    </w:r>
                    <w:r>
                      <w:rPr>
                        <w:w w:val="110"/>
                        <w:sz w:val="16"/>
                      </w:rPr>
                      <w:t>krn</w:t>
                    </w:r>
                    <w:r>
                      <w:rPr>
                        <w:spacing w:val="-3"/>
                        <w:w w:val="110"/>
                        <w:sz w:val="16"/>
                      </w:rPr>
                      <w:t>a</w:t>
                    </w:r>
                    <w:r>
                      <w:rPr>
                        <w:w w:val="110"/>
                        <w:sz w:val="16"/>
                      </w:rPr>
                      <w:t>p.c</w:t>
                    </w:r>
                    <w:r>
                      <w:rPr>
                        <w:spacing w:val="-2"/>
                        <w:w w:val="110"/>
                        <w:sz w:val="16"/>
                      </w:rPr>
                      <w:t>z</w:t>
                    </w:r>
                    <w:r>
                      <w:rPr>
                        <w:w w:val="47"/>
                        <w:sz w:val="16"/>
                      </w:rPr>
                      <w:t>.</w:t>
                    </w:r>
                    <w:r>
                      <w:rPr>
                        <w:spacing w:val="-17"/>
                        <w:sz w:val="16"/>
                      </w:rPr>
                      <w:t> </w:t>
                    </w:r>
                  </w:hyperlink>
                  <w:r>
                    <w:rPr>
                      <w:w w:val="110"/>
                      <w:sz w:val="16"/>
                    </w:rPr>
                    <w:t>www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w w:val="107"/>
                      <w:sz w:val="16"/>
                    </w:rPr>
                    <w:t>krn</w:t>
                  </w:r>
                  <w:r>
                    <w:rPr>
                      <w:spacing w:val="-3"/>
                      <w:w w:val="107"/>
                      <w:sz w:val="16"/>
                    </w:rPr>
                    <w:t>a</w:t>
                  </w:r>
                  <w:r>
                    <w:rPr>
                      <w:w w:val="107"/>
                      <w:sz w:val="16"/>
                    </w:rPr>
                    <w:t>p.cz</w:t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line="271" w:lineRule="auto"/>
                    <w:ind w:left="6221" w:right="4200"/>
                  </w:pPr>
                  <w:r>
                    <w:rPr/>
                    <w:t>Dodavatel: RoČe  stav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s.r.o.</w:t>
                  </w:r>
                </w:p>
                <w:p>
                  <w:pPr>
                    <w:pStyle w:val="BodyText"/>
                    <w:spacing w:before="27"/>
                    <w:ind w:left="6205" w:right="3966"/>
                    <w:jc w:val="center"/>
                  </w:pPr>
                  <w:r>
                    <w:rPr/>
                    <w:t>Cyrila  Boudy 1444</w:t>
                  </w:r>
                </w:p>
                <w:p>
                  <w:pPr>
                    <w:pStyle w:val="BodyText"/>
                    <w:spacing w:line="285" w:lineRule="auto" w:before="43"/>
                    <w:ind w:left="6221" w:right="3043"/>
                  </w:pPr>
                  <w:r>
                    <w:rPr/>
                    <w:t>Kladno - Kročehlavy 27201 IČ: 2158035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0"/>
                    <w:ind w:left="1626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Objednávka č.  OBJ-24-292/2024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626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sz w:val="20"/>
                    </w:rPr>
                    <w:t>Dodací adresa: (</w:t>
                  </w:r>
                  <w:r>
                    <w:rPr>
                      <w:sz w:val="16"/>
                    </w:rPr>
                    <w:t>/e-/&gt; </w:t>
                  </w:r>
                  <w:r>
                    <w:rPr>
                      <w:i/>
                      <w:sz w:val="15"/>
                    </w:rPr>
                    <w:t>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6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Předmět objednávky:</w:t>
                  </w:r>
                </w:p>
                <w:p>
                  <w:pPr>
                    <w:pStyle w:val="BodyText"/>
                    <w:spacing w:line="292" w:lineRule="auto" w:before="42"/>
                    <w:ind w:left="1613" w:right="1745" w:firstLine="7"/>
                  </w:pPr>
                  <w:r>
                    <w:rPr>
                      <w:w w:val="105"/>
                    </w:rPr>
                    <w:t>Objednávka na opravu havarijního stavu mostku na TCH Vycházková trasa Liščí, dle cenové nabídky.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line="578" w:lineRule="auto" w:before="0"/>
                    <w:ind w:left="1613" w:right="7108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Datum plnění od: 15.3.2024 Datum  plnění  do: 3.4.2024</w:t>
                  </w:r>
                </w:p>
                <w:p>
                  <w:pPr>
                    <w:spacing w:line="225" w:lineRule="exact" w:before="0"/>
                    <w:ind w:left="1613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Předběžná cena:  199 955,00 Kč bez  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606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Příjemce (útvar):  </w:t>
                  </w:r>
                  <w:r>
                    <w:rPr>
                      <w:w w:val="105"/>
                      <w:sz w:val="20"/>
                    </w:rPr>
                    <w:t>odd investic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06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Kontaktní osoba: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7394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spacing w:val="-2"/>
                      <w:w w:val="276"/>
                      <w:sz w:val="8"/>
                    </w:rPr>
                    <w:t>-</w:t>
                  </w:r>
                  <w:r>
                    <w:rPr>
                      <w:b/>
                      <w:w w:val="70"/>
                      <w:sz w:val="24"/>
                    </w:rPr>
                    <w:t>0</w:t>
                  </w:r>
                  <w:r>
                    <w:rPr>
                      <w:b/>
                      <w:spacing w:val="-1"/>
                      <w:w w:val="70"/>
                      <w:sz w:val="24"/>
                    </w:rPr>
                    <w:t>3</w:t>
                  </w:r>
                  <w:r>
                    <w:rPr>
                      <w:w w:val="219"/>
                      <w:sz w:val="8"/>
                    </w:rPr>
                    <w:t>-</w:t>
                  </w:r>
                  <w:r>
                    <w:rPr>
                      <w:sz w:val="8"/>
                    </w:rPr>
                    <w:t>  </w:t>
                  </w:r>
                  <w:r>
                    <w:rPr>
                      <w:spacing w:val="3"/>
                      <w:sz w:val="8"/>
                    </w:rPr>
                    <w:t> </w:t>
                  </w:r>
                  <w:r>
                    <w:rPr>
                      <w:b/>
                      <w:w w:val="59"/>
                      <w:sz w:val="24"/>
                    </w:rPr>
                    <w:t>20</w:t>
                  </w:r>
                  <w:r>
                    <w:rPr>
                      <w:b/>
                      <w:spacing w:val="-2"/>
                      <w:w w:val="59"/>
                      <w:sz w:val="24"/>
                    </w:rPr>
                    <w:t>2</w:t>
                  </w:r>
                  <w:r>
                    <w:rPr>
                      <w:b/>
                      <w:w w:val="59"/>
                      <w:sz w:val="24"/>
                    </w:rPr>
                    <w:t>4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tabs>
                      <w:tab w:pos="5665" w:val="left" w:leader="none"/>
                    </w:tabs>
                    <w:spacing w:before="0"/>
                    <w:ind w:left="1598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Příkazce</w:t>
                  </w:r>
                  <w:r>
                    <w:rPr>
                      <w:b/>
                      <w:spacing w:val="4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operace:</w:t>
                    <w:tab/>
                  </w:r>
                  <w:r>
                    <w:rPr>
                      <w:position w:val="1"/>
                      <w:sz w:val="20"/>
                    </w:rPr>
                    <w:t>Datum a</w:t>
                  </w:r>
                  <w:r>
                    <w:rPr>
                      <w:spacing w:val="53"/>
                      <w:position w:val="1"/>
                      <w:sz w:val="20"/>
                    </w:rPr>
                    <w:t> </w:t>
                  </w:r>
                  <w:r>
                    <w:rPr>
                      <w:position w:val="1"/>
                      <w:sz w:val="20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tabs>
                      <w:tab w:pos="5658" w:val="left" w:leader="none"/>
                    </w:tabs>
                    <w:spacing w:before="0"/>
                    <w:ind w:left="1598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Správce</w:t>
                  </w:r>
                  <w:r>
                    <w:rPr>
                      <w:b/>
                      <w:spacing w:val="49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rozpočtu:</w:t>
                    <w:tab/>
                  </w:r>
                  <w:r>
                    <w:rPr>
                      <w:position w:val="1"/>
                      <w:sz w:val="20"/>
                    </w:rPr>
                    <w:t>Datum  a</w:t>
                  </w:r>
                  <w:r>
                    <w:rPr>
                      <w:spacing w:val="-1"/>
                      <w:position w:val="1"/>
                      <w:sz w:val="20"/>
                    </w:rPr>
                    <w:t> </w:t>
                  </w:r>
                  <w:r>
                    <w:rPr>
                      <w:position w:val="1"/>
                      <w:sz w:val="20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spacing w:before="1"/>
                    <w:ind w:left="1591"/>
                  </w:pPr>
                  <w:r>
                    <w:rPr/>
                    <w:t>Objednávka je vyhotovena  2x -  1x pro odběratele,  1x pro    dodavatele.</w:t>
                  </w:r>
                </w:p>
                <w:p>
                  <w:pPr>
                    <w:pStyle w:val="BodyText"/>
                    <w:spacing w:line="285" w:lineRule="auto" w:before="50"/>
                    <w:ind w:left="1598" w:right="3043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104"/>
                    </w:rPr>
                    <w:t>Elektronické</w:t>
                  </w:r>
                  <w:r>
                    <w:rPr/>
                    <w:t> </w:t>
                  </w:r>
                  <w:r>
                    <w:rPr>
                      <w:w w:val="105"/>
                    </w:rPr>
                    <w:t>fakt</w:t>
                  </w:r>
                  <w:r>
                    <w:rPr>
                      <w:w w:val="105"/>
                    </w:rPr>
                    <w:t>ury</w:t>
                  </w:r>
                  <w:r>
                    <w:rPr/>
                    <w:t> </w:t>
                  </w:r>
                  <w:r>
                    <w:rPr>
                      <w:w w:val="104"/>
                    </w:rPr>
                    <w:t>zasíl</w:t>
                  </w:r>
                  <w:r>
                    <w:rPr>
                      <w:w w:val="104"/>
                    </w:rPr>
                    <w:t>ejte</w:t>
                  </w:r>
                  <w:r>
                    <w:rPr/>
                    <w:t> </w:t>
                  </w:r>
                  <w:r>
                    <w:rPr>
                      <w:w w:val="97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3"/>
                    </w:rPr>
                    <w:t>adresu</w:t>
                  </w:r>
                  <w:r>
                    <w:rPr/>
                    <w:t> </w:t>
                  </w:r>
                  <w:hyperlink r:id="rId6">
                    <w:r>
                      <w:rPr>
                        <w:b/>
                        <w:w w:val="107"/>
                      </w:rPr>
                      <w:t>faktury@kr</w:t>
                    </w:r>
                    <w:r>
                      <w:rPr>
                        <w:b/>
                        <w:w w:val="107"/>
                      </w:rPr>
                      <w:t>nap.cz</w:t>
                    </w:r>
                    <w:r>
                      <w:rPr>
                        <w:b/>
                        <w:w w:val="12"/>
                      </w:rPr>
                      <w:t>.</w:t>
                    </w:r>
                  </w:hyperlink>
                </w:p>
                <w:p>
                  <w:pPr>
                    <w:pStyle w:val="BodyText"/>
                    <w:spacing w:before="1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line="219" w:lineRule="exact"/>
                    <w:ind w:right="2483"/>
                    <w:jc w:val="right"/>
                  </w:pPr>
                  <w:r>
                    <w:rPr>
                      <w:w w:val="108"/>
                    </w:rPr>
                    <w:t>v</w:t>
                  </w:r>
                </w:p>
                <w:p>
                  <w:pPr>
                    <w:tabs>
                      <w:tab w:pos="403" w:val="left" w:leader="none"/>
                    </w:tabs>
                    <w:spacing w:line="104" w:lineRule="exact" w:before="0"/>
                    <w:ind w:left="0" w:right="2457" w:firstLine="0"/>
                    <w:jc w:val="right"/>
                    <w:rPr>
                      <w:sz w:val="10"/>
                    </w:rPr>
                  </w:pPr>
                  <w:r>
                    <w:rPr>
                      <w:w w:val="160"/>
                      <w:sz w:val="8"/>
                    </w:rPr>
                    <w:t>*</w:t>
                    <w:tab/>
                  </w:r>
                  <w:r>
                    <w:rPr>
                      <w:spacing w:val="-1"/>
                      <w:w w:val="130"/>
                      <w:sz w:val="10"/>
                    </w:rPr>
                    <w:t>2023</w:t>
                  </w:r>
                </w:p>
                <w:p>
                  <w:pPr>
                    <w:spacing w:before="16"/>
                    <w:ind w:left="0" w:right="2480" w:firstLine="0"/>
                    <w:jc w:val="right"/>
                    <w:rPr>
                      <w:sz w:val="17"/>
                    </w:rPr>
                  </w:pPr>
                  <w:r>
                    <w:rPr>
                      <w:w w:val="240"/>
                      <w:sz w:val="17"/>
                    </w:rPr>
                    <w:t>'O </w:t>
                  </w:r>
                  <w:r>
                    <w:rPr>
                      <w:w w:val="315"/>
                      <w:sz w:val="17"/>
                    </w:rPr>
                    <w:t>'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9904" coordorigin="0,0" coordsize="11902,16834">
            <v:shape style="position:absolute;left:0;top:0;width:11902;height:16834" type="#_x0000_t75" stroked="false">
              <v:imagedata r:id="rId7" o:title=""/>
            </v:shape>
            <v:shape style="position:absolute;left:1512;top:619;width:1296;height:1318" type="#_x0000_t75" stroked="false">
              <v:imagedata r:id="rId8" o:title=""/>
            </v:shape>
            <v:shape style="position:absolute;left:5659;top:10750;width:4104;height:2189" type="#_x0000_t75" stroked="false">
              <v:imagedata r:id="rId9" o:title=""/>
            </v:shape>
            <v:shape style="position:absolute;left:2232;top:15264;width:7862;height:454" type="#_x0000_t75" stroked="false">
              <v:imagedata r:id="rId10" o:title=""/>
            </v:shape>
            <v:shape style="position:absolute;left:3047;top:1295;width:7720;height:12171" coordorigin="3047,1295" coordsize="7720,12171" path="m4214,10569l3371,10569,3371,10842,4214,10842,4214,10569m4992,12491l3486,12491,3486,12764,4992,12764,4992,12491m5152,11670l3458,11670,3458,11943,5152,11943,5152,11670m7228,1295l3047,1295,3047,1513,7228,1513,7228,1295m10767,10721l8192,10721,8192,13466,10767,13466,10767,10721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7.25pt;height:843.1pt;mso-position-horizontal-relative:page;mso-position-vertical-relative:page;z-index:-9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3492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15"/>
                      <w:sz w:val="17"/>
                    </w:rPr>
                    <w:t>Správa Krkonošského národního parku</w:t>
                  </w:r>
                </w:p>
                <w:p>
                  <w:pPr>
                    <w:spacing w:line="182" w:lineRule="exact" w:before="27"/>
                    <w:ind w:left="3485" w:right="5982" w:firstLine="7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Dobrovského 3, 543 01 Vrchlabí IČ: 00088455,  DIČ: CZ00088455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478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tel  (+420) 499 456 111, fax: (+420) 499 422 095</w:t>
                  </w:r>
                </w:p>
                <w:p>
                  <w:pPr>
                    <w:spacing w:before="9"/>
                    <w:ind w:left="3478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e-mail  podatelna@krnap cz, wwwkrnap.cz</w:t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2131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Specifikace předmětu objednávky: 316/31/3485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6" w:lineRule="auto" w:before="129"/>
                    <w:ind w:left="2110" w:right="1776"/>
                  </w:pPr>
                  <w:r>
                    <w:rPr/>
                    <w:t>V případě, že bude dodavatel v prodleni s terminem plnění, zavazuje se uhradit objednateli smluvní pokutu ve výši 0,05 % z ceny plnění za každý den prodlení  Tím však jeho  povinnost plnit ve sjednaném rozsahu není dotčena. Dobu plněni je možné upravit   dohodou smluvních stran, pokud nastanou okolnosti vylučující plnění ve </w:t>
                  </w:r>
                  <w:r>
                    <w:rPr>
                      <w:spacing w:val="41"/>
                    </w:rPr>
                    <w:t> </w:t>
                  </w:r>
                  <w:r>
                    <w:rPr/>
                    <w:t>sjednaném</w:t>
                  </w:r>
                </w:p>
                <w:p>
                  <w:pPr>
                    <w:pStyle w:val="BodyText"/>
                    <w:spacing w:line="271" w:lineRule="auto" w:before="3"/>
                    <w:ind w:left="2101" w:right="1426"/>
                  </w:pPr>
                  <w:r>
                    <w:rPr/>
                    <w:t>termínu. V případě prodleni kupujícího s placením faktury uhradí kupující prodávajícímu smluvní pokutu ve výši 0,05 % z nezaplacené částky každý  den.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spacing w:line="271" w:lineRule="auto" w:before="1"/>
                    <w:ind w:left="2101" w:right="1426" w:firstLine="8"/>
                  </w:pPr>
                  <w:r>
                    <w:rPr/>
                    <w:t>Pokud bude dodavatel v prodlení s plněním nebo bude mít opakovaně vady, je objednatel oprávněn odstoupit od této objednávky ihned ke dni doručení odstoupení  dodavateli.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2095"/>
                  </w:pPr>
                  <w:r>
                    <w:rPr/>
                    <w:t>Změny této objednávky mohou být pouze písemně odsouhlasené oběma </w:t>
                  </w:r>
                  <w:r>
                    <w:rPr>
                      <w:spacing w:val="54"/>
                    </w:rPr>
                    <w:t> </w:t>
                  </w:r>
                  <w:r>
                    <w:rPr/>
                    <w:t>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line="278" w:lineRule="auto"/>
                    <w:ind w:left="2095" w:right="1426" w:firstLine="6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tabs>
                      <w:tab w:pos="3419" w:val="left" w:leader="none"/>
                    </w:tabs>
                    <w:spacing w:before="173"/>
                    <w:ind w:left="2088"/>
                  </w:pPr>
                  <w:r>
                    <w:rPr>
                      <w:w w:val="105"/>
                    </w:rPr>
                    <w:t>V</w:t>
                    <w:tab/>
                    <w:t>..................dne</w:t>
                  </w:r>
                  <w:r>
                    <w:rPr>
                      <w:spacing w:val="3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...?£</w:t>
                  </w:r>
                </w:p>
                <w:p>
                  <w:pPr>
                    <w:pStyle w:val="BodyText"/>
                    <w:spacing w:line="520" w:lineRule="atLeast" w:before="106"/>
                    <w:ind w:left="2088" w:right="7450" w:firstLine="7"/>
                  </w:pPr>
                  <w:r>
                    <w:rPr/>
                    <w:t>Souhlasím. Za dodavatele. RoČe stav s.r.o.</w:t>
                  </w:r>
                </w:p>
                <w:p>
                  <w:pPr>
                    <w:pStyle w:val="BodyText"/>
                    <w:spacing w:before="36"/>
                    <w:ind w:left="2088"/>
                  </w:pPr>
                  <w:r>
                    <w:rPr/>
                    <w:t>Cyrila Boudy 1444</w:t>
                  </w:r>
                </w:p>
                <w:p>
                  <w:pPr>
                    <w:pStyle w:val="BodyText"/>
                    <w:spacing w:line="278" w:lineRule="auto" w:before="29"/>
                    <w:ind w:left="2095" w:right="6441" w:hanging="7"/>
                  </w:pPr>
                  <w:r>
                    <w:rPr/>
                    <w:t>Kladno - Kročehlavy 27201 IČ:2158035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ind w:left="2081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08" w:lineRule="exact" w:before="172"/>
                    <w:ind w:left="5977" w:right="4954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i/>
                      <w:w w:val="130"/>
                      <w:sz w:val="18"/>
                    </w:rPr>
                    <w:t>uus </w:t>
                  </w:r>
                  <w:r>
                    <w:rPr>
                      <w:b/>
                      <w:w w:val="110"/>
                      <w:sz w:val="20"/>
                    </w:rPr>
                    <w:t>S|</w:t>
                  </w:r>
                </w:p>
                <w:p>
                  <w:pPr>
                    <w:tabs>
                      <w:tab w:pos="6011" w:val="left" w:leader="none"/>
                    </w:tabs>
                    <w:spacing w:line="231" w:lineRule="exact" w:before="0"/>
                    <w:ind w:left="2088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sz w:val="20"/>
                    </w:rPr>
                    <w:t>Poap,s</w:t>
                    <w:tab/>
                  </w:r>
                  <w:r>
                    <w:rPr>
                      <w:i/>
                      <w:sz w:val="22"/>
                    </w:rPr>
                    <w:t>°ynla</w:t>
                  </w:r>
                  <w:r>
                    <w:rPr>
                      <w:i/>
                      <w:spacing w:val="-15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Bo</w:t>
                  </w:r>
                </w:p>
                <w:p>
                  <w:pPr>
                    <w:spacing w:line="259" w:lineRule="auto" w:before="28"/>
                    <w:ind w:left="5977" w:right="5082" w:firstLine="0"/>
                    <w:jc w:val="center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VKla«nc </w:t>
                  </w:r>
                  <w:r>
                    <w:rPr>
                      <w:i/>
                      <w:sz w:val="22"/>
                    </w:rPr>
                    <w:t>8 035. o,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tabs>
                      <w:tab w:pos="402" w:val="left" w:leader="none"/>
                    </w:tabs>
                    <w:spacing w:before="151"/>
                    <w:ind w:left="0" w:right="2359" w:firstLine="0"/>
                    <w:jc w:val="right"/>
                    <w:rPr>
                      <w:i/>
                      <w:sz w:val="9"/>
                    </w:rPr>
                  </w:pPr>
                  <w:r>
                    <w:rPr>
                      <w:i/>
                      <w:w w:val="155"/>
                      <w:sz w:val="8"/>
                    </w:rPr>
                    <w:t>*</w:t>
                    <w:tab/>
                  </w:r>
                  <w:r>
                    <w:rPr>
                      <w:i/>
                      <w:w w:val="130"/>
                      <w:sz w:val="9"/>
                    </w:rPr>
                    <w:t>2021</w:t>
                  </w:r>
                </w:p>
                <w:p>
                  <w:pPr>
                    <w:spacing w:before="20"/>
                    <w:ind w:left="9454" w:right="0" w:firstLine="0"/>
                    <w:jc w:val="left"/>
                    <w:rPr>
                      <w:i/>
                      <w:sz w:val="12"/>
                    </w:rPr>
                  </w:pPr>
                  <w:r>
                    <w:rPr>
                      <w:i/>
                      <w:w w:val="234"/>
                      <w:sz w:val="12"/>
                    </w:rPr>
                    <w:t>*</w:t>
                  </w:r>
                </w:p>
                <w:p>
                  <w:pPr>
                    <w:pStyle w:val="BodyText"/>
                    <w:rPr>
                      <w:rFonts w:ascii="Times New Roman"/>
                      <w:sz w:val="1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11"/>
                    </w:rPr>
                  </w:pPr>
                </w:p>
                <w:p>
                  <w:pPr>
                    <w:spacing w:line="97" w:lineRule="exact" w:before="1"/>
                    <w:ind w:left="0" w:right="2337" w:firstLine="0"/>
                    <w:jc w:val="right"/>
                    <w:rPr>
                      <w:i/>
                      <w:sz w:val="8"/>
                    </w:rPr>
                  </w:pPr>
                  <w:r>
                    <w:rPr>
                      <w:w w:val="125"/>
                      <w:sz w:val="11"/>
                    </w:rPr>
                    <w:t>www ktnsp </w:t>
                  </w:r>
                  <w:r>
                    <w:rPr>
                      <w:i/>
                      <w:w w:val="125"/>
                      <w:sz w:val="8"/>
                    </w:rPr>
                    <w:t>(I</w:t>
                  </w:r>
                </w:p>
                <w:p>
                  <w:pPr>
                    <w:spacing w:line="200" w:lineRule="exact" w:before="0"/>
                    <w:ind w:left="692" w:right="5082" w:firstLine="0"/>
                    <w:jc w:val="center"/>
                    <w:rPr>
                      <w:i/>
                      <w:sz w:val="20"/>
                    </w:rPr>
                  </w:pPr>
                  <w:r>
                    <w:rPr>
                      <w:i/>
                      <w:w w:val="80"/>
                      <w:sz w:val="20"/>
                    </w:rPr>
                    <w:t>■M.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7.25pt;height:843.1pt;mso-position-horizontal-relative:page;mso-position-vertical-relative:page;z-index:-9856" coordorigin="0,0" coordsize="11945,16862">
            <v:shape style="position:absolute;left:0;top:0;width:11945;height:16862" type="#_x0000_t75" stroked="false">
              <v:imagedata r:id="rId11" o:title=""/>
            </v:shape>
            <v:shape style="position:absolute;left:353;top:331;width:2858;height:1894" type="#_x0000_t75" stroked="false">
              <v:imagedata r:id="rId12" o:title=""/>
            </v:shape>
            <v:shape style="position:absolute;left:2777;top:1632;width:4679;height:12812" coordorigin="2777,1632" coordsize="4679,12812" path="m6005,12611l2777,12611,2777,14443,6005,14443,6005,12611m7455,1632l3465,1632,3465,1850,7455,1850,7455,1632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pgSz w:w="11950" w:h="16870"/>
          <w:pgMar w:top="1600" w:bottom="280" w:left="1680" w:right="1680"/>
        </w:sectPr>
      </w:pPr>
    </w:p>
    <w:p>
      <w:pPr>
        <w:pStyle w:val="BodyText"/>
        <w:rPr>
          <w:rFonts w:ascii="Times New Roman"/>
        </w:rPr>
      </w:pPr>
      <w:r>
        <w:rPr/>
        <w:pict>
          <v:shape style="position:absolute;margin-left:0pt;margin-top:0pt;width:843.1pt;height:597.25pt;mso-position-horizontal-relative:page;mso-position-vertical-relative:page;z-index:-9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tabs>
                      <w:tab w:pos="7883" w:val="left" w:leader="none"/>
                    </w:tabs>
                    <w:spacing w:before="99"/>
                    <w:ind w:left="3506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05"/>
                      <w:sz w:val="14"/>
                    </w:rPr>
                    <w:t>KRNAP</w:t>
                    <w:tab/>
                    <w:t>Mostek Liščí</w:t>
                  </w:r>
                  <w:r>
                    <w:rPr>
                      <w:spacing w:val="1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lávka</w:t>
                  </w:r>
                </w:p>
                <w:p>
                  <w:pPr>
                    <w:tabs>
                      <w:tab w:pos="3318" w:val="left" w:leader="none"/>
                      <w:tab w:pos="6263" w:val="left" w:leader="none"/>
                      <w:tab w:pos="6781" w:val="left" w:leader="none"/>
                      <w:tab w:pos="9179" w:val="left" w:leader="none"/>
                    </w:tabs>
                    <w:spacing w:line="300" w:lineRule="auto" w:before="100"/>
                    <w:ind w:left="3312" w:right="7218" w:hanging="149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position w:val="2"/>
                      <w:sz w:val="14"/>
                    </w:rPr>
                    <w:t>Kod</w:t>
                    <w:tab/>
                    <w:tab/>
                  </w:r>
                  <w:r>
                    <w:rPr>
                      <w:w w:val="110"/>
                      <w:position w:val="1"/>
                      <w:sz w:val="14"/>
                    </w:rPr>
                    <w:t>Popis</w:t>
                    <w:tab/>
                    <w:t>MJ</w:t>
                    <w:tab/>
                  </w:r>
                  <w:r>
                    <w:rPr>
                      <w:w w:val="110"/>
                      <w:sz w:val="14"/>
                    </w:rPr>
                    <w:t>Množství  </w:t>
                  </w:r>
                  <w:r>
                    <w:rPr>
                      <w:spacing w:val="16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jedn.cena</w:t>
                    <w:tab/>
                  </w:r>
                  <w:r>
                    <w:rPr>
                      <w:sz w:val="14"/>
                    </w:rPr>
                    <w:t>celkem </w:t>
                  </w:r>
                  <w:r>
                    <w:rPr>
                      <w:w w:val="110"/>
                      <w:sz w:val="14"/>
                    </w:rPr>
                    <w:t>demontáž dřevěné konstrukce</w:t>
                  </w:r>
                  <w:r>
                    <w:rPr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mostku</w:t>
                  </w:r>
                </w:p>
                <w:p>
                  <w:pPr>
                    <w:tabs>
                      <w:tab w:pos="6256" w:val="left" w:leader="none"/>
                      <w:tab w:pos="7213" w:val="left" w:leader="none"/>
                      <w:tab w:pos="8243" w:val="left" w:leader="none"/>
                      <w:tab w:pos="9863" w:val="left" w:leader="none"/>
                    </w:tabs>
                    <w:spacing w:before="19"/>
                    <w:ind w:left="3312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05"/>
                      <w:position w:val="1"/>
                      <w:sz w:val="14"/>
                    </w:rPr>
                    <w:t>včetně</w:t>
                  </w:r>
                  <w:r>
                    <w:rPr>
                      <w:spacing w:val="9"/>
                      <w:w w:val="105"/>
                      <w:position w:val="1"/>
                      <w:sz w:val="14"/>
                    </w:rPr>
                    <w:t> </w:t>
                  </w:r>
                  <w:r>
                    <w:rPr>
                      <w:w w:val="105"/>
                      <w:position w:val="1"/>
                      <w:sz w:val="14"/>
                    </w:rPr>
                    <w:t>zábradlí</w:t>
                    <w:tab/>
                    <w:t>kpl</w:t>
                    <w:tab/>
                  </w:r>
                  <w:r>
                    <w:rPr>
                      <w:w w:val="105"/>
                      <w:sz w:val="14"/>
                    </w:rPr>
                    <w:t>1,00</w:t>
                    <w:tab/>
                    <w:t>24</w:t>
                  </w:r>
                  <w:r>
                    <w:rPr>
                      <w:spacing w:val="-4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236,00</w:t>
                  </w:r>
                  <w:r>
                    <w:rPr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Kč</w:t>
                    <w:tab/>
                    <w:t>24 236,00</w:t>
                  </w:r>
                  <w:r>
                    <w:rPr>
                      <w:spacing w:val="-20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Kč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326" w:lineRule="auto" w:before="0"/>
                    <w:ind w:left="3312" w:right="10693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Sanace rozpadlého zdivá oper, vyjmutí uvolněných kamenů, mechanické vyčištění spár, vyčištění kavern od zbytků malty kam.zdivá, vložení kamenů zpět do</w:t>
                  </w:r>
                </w:p>
                <w:p>
                  <w:pPr>
                    <w:tabs>
                      <w:tab w:pos="6263" w:val="left" w:leader="none"/>
                      <w:tab w:pos="7221" w:val="left" w:leader="none"/>
                      <w:tab w:pos="8257" w:val="left" w:leader="none"/>
                      <w:tab w:pos="9870" w:val="left" w:leader="none"/>
                    </w:tabs>
                    <w:spacing w:before="10"/>
                    <w:ind w:left="3318" w:right="0" w:firstLine="0"/>
                    <w:jc w:val="left"/>
                    <w:rPr>
                      <w:sz w:val="14"/>
                    </w:rPr>
                  </w:pPr>
                  <w:r>
                    <w:rPr>
                      <w:position w:val="1"/>
                      <w:sz w:val="14"/>
                    </w:rPr>
                    <w:t>opěry  a  zaspárování maltou</w:t>
                  </w:r>
                  <w:r>
                    <w:rPr>
                      <w:spacing w:val="1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MC</w:t>
                  </w:r>
                  <w:r>
                    <w:rPr>
                      <w:spacing w:val="19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10</w:t>
                    <w:tab/>
                    <w:t>kpl</w:t>
                    <w:tab/>
                  </w:r>
                  <w:r>
                    <w:rPr>
                      <w:sz w:val="14"/>
                    </w:rPr>
                    <w:t>1,00</w:t>
                    <w:tab/>
                    <w:t>12</w:t>
                  </w:r>
                  <w:r>
                    <w:rPr>
                      <w:spacing w:val="7"/>
                      <w:sz w:val="14"/>
                    </w:rPr>
                    <w:t> </w:t>
                  </w:r>
                  <w:r>
                    <w:rPr>
                      <w:sz w:val="14"/>
                    </w:rPr>
                    <w:t>365,00</w:t>
                  </w:r>
                  <w:r>
                    <w:rPr>
                      <w:spacing w:val="5"/>
                      <w:sz w:val="14"/>
                    </w:rPr>
                    <w:t> </w:t>
                  </w:r>
                  <w:r>
                    <w:rPr>
                      <w:sz w:val="14"/>
                    </w:rPr>
                    <w:t>Kč</w:t>
                    <w:tab/>
                    <w:t>12 365,00</w:t>
                  </w:r>
                  <w:r>
                    <w:rPr>
                      <w:spacing w:val="11"/>
                      <w:sz w:val="14"/>
                    </w:rPr>
                    <w:t> </w:t>
                  </w:r>
                  <w:r>
                    <w:rPr>
                      <w:sz w:val="14"/>
                    </w:rPr>
                    <w:t>Kč</w:t>
                  </w: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spacing w:before="114"/>
                    <w:ind w:left="3326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05"/>
                      <w:sz w:val="14"/>
                    </w:rPr>
                    <w:t>mechanické odstranění rzi z  ocelových</w:t>
                  </w:r>
                </w:p>
                <w:p>
                  <w:pPr>
                    <w:tabs>
                      <w:tab w:pos="6270" w:val="left" w:leader="none"/>
                      <w:tab w:pos="7221" w:val="left" w:leader="none"/>
                      <w:tab w:pos="8250" w:val="left" w:leader="none"/>
                      <w:tab w:pos="9863" w:val="left" w:leader="none"/>
                    </w:tabs>
                    <w:spacing w:line="268" w:lineRule="auto" w:before="66"/>
                    <w:ind w:left="3326" w:right="6138" w:hanging="8"/>
                    <w:jc w:val="left"/>
                    <w:rPr>
                      <w:sz w:val="14"/>
                    </w:rPr>
                  </w:pPr>
                  <w:r>
                    <w:rPr>
                      <w:w w:val="105"/>
                      <w:position w:val="1"/>
                      <w:sz w:val="14"/>
                    </w:rPr>
                    <w:t>profilů  a jejích</w:t>
                  </w:r>
                  <w:r>
                    <w:rPr>
                      <w:spacing w:val="16"/>
                      <w:w w:val="105"/>
                      <w:position w:val="1"/>
                      <w:sz w:val="14"/>
                    </w:rPr>
                    <w:t> </w:t>
                  </w:r>
                  <w:r>
                    <w:rPr>
                      <w:w w:val="105"/>
                      <w:position w:val="1"/>
                      <w:sz w:val="14"/>
                    </w:rPr>
                    <w:t>protikorozní</w:t>
                  </w:r>
                  <w:r>
                    <w:rPr>
                      <w:spacing w:val="24"/>
                      <w:w w:val="105"/>
                      <w:position w:val="1"/>
                      <w:sz w:val="14"/>
                    </w:rPr>
                    <w:t> </w:t>
                  </w:r>
                  <w:r>
                    <w:rPr>
                      <w:w w:val="105"/>
                      <w:position w:val="1"/>
                      <w:sz w:val="14"/>
                    </w:rPr>
                    <w:t>nátěr</w:t>
                    <w:tab/>
                    <w:t>kpl</w:t>
                    <w:tab/>
                    <w:t>1,00</w:t>
                    <w:tab/>
                  </w:r>
                  <w:r>
                    <w:rPr>
                      <w:w w:val="105"/>
                      <w:sz w:val="14"/>
                    </w:rPr>
                    <w:t>44</w:t>
                  </w:r>
                  <w:r>
                    <w:rPr>
                      <w:spacing w:val="-4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220,00</w:t>
                  </w:r>
                  <w:r>
                    <w:rPr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Kč</w:t>
                    <w:tab/>
                    <w:t>44</w:t>
                  </w:r>
                  <w:r>
                    <w:rPr>
                      <w:spacing w:val="-10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220,00</w:t>
                  </w:r>
                  <w:r>
                    <w:rPr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Kč</w:t>
                  </w:r>
                  <w:r>
                    <w:rPr>
                      <w:w w:val="84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montáž  mostovky včetně </w:t>
                  </w:r>
                  <w:r>
                    <w:rPr>
                      <w:spacing w:val="19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podélných</w:t>
                  </w:r>
                </w:p>
                <w:p>
                  <w:pPr>
                    <w:tabs>
                      <w:tab w:pos="6270" w:val="left" w:leader="none"/>
                      <w:tab w:pos="7221" w:val="left" w:leader="none"/>
                      <w:tab w:pos="8250" w:val="left" w:leader="none"/>
                      <w:tab w:pos="9863" w:val="left" w:leader="none"/>
                    </w:tabs>
                    <w:spacing w:before="48"/>
                    <w:ind w:left="3326" w:right="0" w:firstLine="0"/>
                    <w:jc w:val="left"/>
                    <w:rPr>
                      <w:sz w:val="14"/>
                    </w:rPr>
                  </w:pPr>
                  <w:r>
                    <w:rPr>
                      <w:position w:val="1"/>
                      <w:sz w:val="14"/>
                    </w:rPr>
                    <w:t>prahů  a</w:t>
                  </w:r>
                  <w:r>
                    <w:rPr>
                      <w:spacing w:val="24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provedení</w:t>
                  </w:r>
                  <w:r>
                    <w:rPr>
                      <w:spacing w:val="20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impregnace</w:t>
                    <w:tab/>
                    <w:t>kpl</w:t>
                    <w:tab/>
                    <w:t>1,00</w:t>
                    <w:tab/>
                  </w:r>
                  <w:r>
                    <w:rPr>
                      <w:sz w:val="14"/>
                    </w:rPr>
                    <w:t>49</w:t>
                  </w:r>
                  <w:r>
                    <w:rPr>
                      <w:spacing w:val="14"/>
                      <w:sz w:val="14"/>
                    </w:rPr>
                    <w:t> </w:t>
                  </w:r>
                  <w:r>
                    <w:rPr>
                      <w:sz w:val="14"/>
                    </w:rPr>
                    <w:t>231,00</w:t>
                  </w:r>
                  <w:r>
                    <w:rPr>
                      <w:spacing w:val="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Kč</w:t>
                    <w:tab/>
                    <w:t>49 231,00</w:t>
                  </w:r>
                  <w:r>
                    <w:rPr>
                      <w:spacing w:val="31"/>
                      <w:sz w:val="14"/>
                    </w:rPr>
                    <w:t> </w:t>
                  </w:r>
                  <w:r>
                    <w:rPr>
                      <w:sz w:val="14"/>
                    </w:rPr>
                    <w:t>Kč</w:t>
                  </w:r>
                </w:p>
                <w:p>
                  <w:pPr>
                    <w:tabs>
                      <w:tab w:pos="6270" w:val="left" w:leader="none"/>
                      <w:tab w:pos="7221" w:val="left" w:leader="none"/>
                      <w:tab w:pos="8257" w:val="left" w:leader="none"/>
                      <w:tab w:pos="9877" w:val="left" w:leader="none"/>
                    </w:tabs>
                    <w:spacing w:line="256" w:lineRule="auto" w:before="95"/>
                    <w:ind w:left="3326" w:right="6131" w:firstLine="0"/>
                    <w:jc w:val="left"/>
                    <w:rPr>
                      <w:sz w:val="14"/>
                    </w:rPr>
                  </w:pPr>
                  <w:r>
                    <w:rPr>
                      <w:w w:val="105"/>
                      <w:position w:val="1"/>
                      <w:sz w:val="14"/>
                    </w:rPr>
                    <w:t>montáž</w:t>
                  </w:r>
                  <w:r>
                    <w:rPr>
                      <w:spacing w:val="26"/>
                      <w:w w:val="105"/>
                      <w:position w:val="1"/>
                      <w:sz w:val="14"/>
                    </w:rPr>
                    <w:t> </w:t>
                  </w:r>
                  <w:r>
                    <w:rPr>
                      <w:w w:val="105"/>
                      <w:position w:val="1"/>
                      <w:sz w:val="14"/>
                    </w:rPr>
                    <w:t>oboustranného</w:t>
                  </w:r>
                  <w:r>
                    <w:rPr>
                      <w:spacing w:val="21"/>
                      <w:w w:val="105"/>
                      <w:position w:val="1"/>
                      <w:sz w:val="14"/>
                    </w:rPr>
                    <w:t> </w:t>
                  </w:r>
                  <w:r>
                    <w:rPr>
                      <w:w w:val="105"/>
                      <w:position w:val="1"/>
                      <w:sz w:val="14"/>
                    </w:rPr>
                    <w:t>zábradlí</w:t>
                    <w:tab/>
                    <w:t>kpl</w:t>
                    <w:tab/>
                    <w:t>1,00</w:t>
                    <w:tab/>
                  </w:r>
                  <w:r>
                    <w:rPr>
                      <w:w w:val="105"/>
                      <w:sz w:val="14"/>
                    </w:rPr>
                    <w:t>11 220,00</w:t>
                  </w:r>
                  <w:r>
                    <w:rPr>
                      <w:spacing w:val="-4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Kč</w:t>
                    <w:tab/>
                    <w:t>11</w:t>
                  </w:r>
                  <w:r>
                    <w:rPr>
                      <w:spacing w:val="-11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220,00</w:t>
                  </w:r>
                  <w:r>
                    <w:rPr>
                      <w:spacing w:val="-12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Kč</w:t>
                  </w:r>
                  <w:r>
                    <w:rPr>
                      <w:w w:val="88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Očištění úložných  prahů,</w:t>
                  </w:r>
                  <w:r>
                    <w:rPr>
                      <w:spacing w:val="37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odstranění</w:t>
                  </w:r>
                </w:p>
                <w:p>
                  <w:pPr>
                    <w:spacing w:before="58"/>
                    <w:ind w:left="3333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nesoudržných  vrstev  úložných  prahů  a</w:t>
                  </w:r>
                </w:p>
                <w:p>
                  <w:pPr>
                    <w:tabs>
                      <w:tab w:pos="6277" w:val="left" w:leader="none"/>
                      <w:tab w:pos="7228" w:val="left" w:leader="none"/>
                      <w:tab w:pos="8344" w:val="left" w:leader="none"/>
                      <w:tab w:pos="9957" w:val="left" w:leader="none"/>
                    </w:tabs>
                    <w:spacing w:line="156" w:lineRule="exact" w:before="83"/>
                    <w:ind w:left="3333" w:right="6131" w:firstLine="0"/>
                    <w:jc w:val="left"/>
                    <w:rPr>
                      <w:sz w:val="14"/>
                    </w:rPr>
                  </w:pPr>
                  <w:r>
                    <w:rPr>
                      <w:w w:val="105"/>
                      <w:position w:val="1"/>
                      <w:sz w:val="14"/>
                    </w:rPr>
                    <w:t>provedení sanace maltou</w:t>
                  </w:r>
                  <w:r>
                    <w:rPr>
                      <w:spacing w:val="25"/>
                      <w:w w:val="105"/>
                      <w:position w:val="1"/>
                      <w:sz w:val="14"/>
                    </w:rPr>
                    <w:t> </w:t>
                  </w:r>
                  <w:r>
                    <w:rPr>
                      <w:w w:val="105"/>
                      <w:position w:val="1"/>
                      <w:sz w:val="14"/>
                    </w:rPr>
                    <w:t>MC</w:t>
                  </w:r>
                  <w:r>
                    <w:rPr>
                      <w:spacing w:val="8"/>
                      <w:w w:val="105"/>
                      <w:position w:val="1"/>
                      <w:sz w:val="14"/>
                    </w:rPr>
                    <w:t> </w:t>
                  </w:r>
                  <w:r>
                    <w:rPr>
                      <w:w w:val="105"/>
                      <w:position w:val="1"/>
                      <w:sz w:val="14"/>
                    </w:rPr>
                    <w:t>10</w:t>
                    <w:tab/>
                    <w:t>kpl</w:t>
                    <w:tab/>
                    <w:t>1,00</w:t>
                    <w:tab/>
                  </w:r>
                  <w:r>
                    <w:rPr>
                      <w:w w:val="105"/>
                      <w:sz w:val="14"/>
                    </w:rPr>
                    <w:t>9</w:t>
                  </w:r>
                  <w:r>
                    <w:rPr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820,00</w:t>
                  </w:r>
                  <w:r>
                    <w:rPr>
                      <w:spacing w:val="-4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Kč</w:t>
                    <w:tab/>
                    <w:t>9</w:t>
                  </w:r>
                  <w:r>
                    <w:rPr>
                      <w:spacing w:val="-14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820,00</w:t>
                  </w:r>
                  <w:r>
                    <w:rPr>
                      <w:spacing w:val="-10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Kč</w:t>
                  </w:r>
                  <w:r>
                    <w:rPr>
                      <w:w w:val="84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Kompletní  sanace střední  </w:t>
                  </w:r>
                  <w:r>
                    <w:rPr>
                      <w:spacing w:val="-3"/>
                      <w:w w:val="105"/>
                      <w:sz w:val="14"/>
                    </w:rPr>
                    <w:t>podpěry</w:t>
                  </w:r>
                  <w:r>
                    <w:rPr>
                      <w:spacing w:val="-4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-</w:t>
                  </w:r>
                </w:p>
                <w:p>
                  <w:pPr>
                    <w:spacing w:line="333" w:lineRule="auto" w:before="70"/>
                    <w:ind w:left="3333" w:right="10949" w:hanging="8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odstranění nesoudržné části základu, navrtání kotevních otvorů do skalního masivu, vlepení spřahujícíh trnů,</w:t>
                  </w:r>
                </w:p>
                <w:p>
                  <w:pPr>
                    <w:tabs>
                      <w:tab w:pos="6277" w:val="left" w:leader="none"/>
                      <w:tab w:pos="7228" w:val="left" w:leader="none"/>
                      <w:tab w:pos="8265" w:val="left" w:leader="none"/>
                      <w:tab w:pos="9877" w:val="left" w:leader="none"/>
                    </w:tabs>
                    <w:spacing w:before="6"/>
                    <w:ind w:left="3326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05"/>
                      <w:position w:val="1"/>
                      <w:sz w:val="14"/>
                    </w:rPr>
                    <w:t>vybetonování spřažující desky</w:t>
                  </w:r>
                  <w:r>
                    <w:rPr>
                      <w:spacing w:val="18"/>
                      <w:w w:val="105"/>
                      <w:position w:val="1"/>
                      <w:sz w:val="14"/>
                    </w:rPr>
                    <w:t> </w:t>
                  </w:r>
                  <w:r>
                    <w:rPr>
                      <w:w w:val="105"/>
                      <w:position w:val="1"/>
                      <w:sz w:val="14"/>
                    </w:rPr>
                    <w:t>tl.</w:t>
                  </w:r>
                  <w:r>
                    <w:rPr>
                      <w:spacing w:val="15"/>
                      <w:w w:val="105"/>
                      <w:position w:val="1"/>
                      <w:sz w:val="14"/>
                    </w:rPr>
                    <w:t> </w:t>
                  </w:r>
                  <w:r>
                    <w:rPr>
                      <w:w w:val="105"/>
                      <w:position w:val="1"/>
                      <w:sz w:val="14"/>
                    </w:rPr>
                    <w:t>20cm</w:t>
                    <w:tab/>
                    <w:t>kpl</w:t>
                    <w:tab/>
                  </w:r>
                  <w:r>
                    <w:rPr>
                      <w:w w:val="105"/>
                      <w:sz w:val="14"/>
                    </w:rPr>
                    <w:t>1,00</w:t>
                    <w:tab/>
                    <w:t>28</w:t>
                  </w:r>
                  <w:r>
                    <w:rPr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263,00</w:t>
                  </w:r>
                  <w:r>
                    <w:rPr>
                      <w:spacing w:val="-6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Kč</w:t>
                    <w:tab/>
                    <w:t>28 263,00</w:t>
                  </w:r>
                  <w:r>
                    <w:rPr>
                      <w:spacing w:val="-20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Kč</w:t>
                  </w:r>
                </w:p>
                <w:p>
                  <w:pPr>
                    <w:tabs>
                      <w:tab w:pos="6277" w:val="left" w:leader="none"/>
                      <w:tab w:pos="7228" w:val="left" w:leader="none"/>
                      <w:tab w:pos="8272" w:val="left" w:leader="none"/>
                      <w:tab w:pos="9885" w:val="left" w:leader="none"/>
                    </w:tabs>
                    <w:spacing w:before="95"/>
                    <w:ind w:left="3333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05"/>
                      <w:position w:val="1"/>
                      <w:sz w:val="14"/>
                    </w:rPr>
                    <w:t>spojovací</w:t>
                  </w:r>
                  <w:r>
                    <w:rPr>
                      <w:spacing w:val="19"/>
                      <w:w w:val="105"/>
                      <w:position w:val="1"/>
                      <w:sz w:val="14"/>
                    </w:rPr>
                    <w:t> </w:t>
                  </w:r>
                  <w:r>
                    <w:rPr>
                      <w:w w:val="105"/>
                      <w:position w:val="1"/>
                      <w:sz w:val="14"/>
                    </w:rPr>
                    <w:t>prostředky</w:t>
                    <w:tab/>
                    <w:t>kpl</w:t>
                    <w:tab/>
                  </w:r>
                  <w:r>
                    <w:rPr>
                      <w:w w:val="105"/>
                      <w:sz w:val="14"/>
                    </w:rPr>
                    <w:t>1,00</w:t>
                    <w:tab/>
                    <w:t>10</w:t>
                  </w:r>
                  <w:r>
                    <w:rPr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220,00</w:t>
                  </w:r>
                  <w:r>
                    <w:rPr>
                      <w:spacing w:val="-4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Kč</w:t>
                    <w:tab/>
                    <w:t>10 220,00</w:t>
                  </w:r>
                  <w:r>
                    <w:rPr>
                      <w:spacing w:val="-22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Kč</w:t>
                  </w:r>
                </w:p>
                <w:p>
                  <w:pPr>
                    <w:tabs>
                      <w:tab w:pos="6277" w:val="left" w:leader="none"/>
                      <w:tab w:pos="7228" w:val="left" w:leader="none"/>
                      <w:tab w:pos="8272" w:val="left" w:leader="none"/>
                      <w:tab w:pos="9885" w:val="left" w:leader="none"/>
                    </w:tabs>
                    <w:spacing w:before="52"/>
                    <w:ind w:left="3333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05"/>
                      <w:position w:val="1"/>
                      <w:sz w:val="14"/>
                    </w:rPr>
                    <w:t>doprava + přesun</w:t>
                  </w:r>
                  <w:r>
                    <w:rPr>
                      <w:spacing w:val="22"/>
                      <w:w w:val="105"/>
                      <w:position w:val="1"/>
                      <w:sz w:val="14"/>
                    </w:rPr>
                    <w:t> </w:t>
                  </w:r>
                  <w:r>
                    <w:rPr>
                      <w:w w:val="105"/>
                      <w:position w:val="1"/>
                      <w:sz w:val="14"/>
                    </w:rPr>
                    <w:t>na</w:t>
                  </w:r>
                  <w:r>
                    <w:rPr>
                      <w:spacing w:val="5"/>
                      <w:w w:val="105"/>
                      <w:position w:val="1"/>
                      <w:sz w:val="14"/>
                    </w:rPr>
                    <w:t> </w:t>
                  </w:r>
                  <w:r>
                    <w:rPr>
                      <w:w w:val="105"/>
                      <w:position w:val="1"/>
                      <w:sz w:val="14"/>
                    </w:rPr>
                    <w:t>místo</w:t>
                    <w:tab/>
                    <w:t>kpl</w:t>
                    <w:tab/>
                  </w:r>
                  <w:r>
                    <w:rPr>
                      <w:w w:val="105"/>
                      <w:sz w:val="14"/>
                    </w:rPr>
                    <w:t>1,00</w:t>
                    <w:tab/>
                    <w:t>10</w:t>
                  </w:r>
                  <w:r>
                    <w:rPr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380,00</w:t>
                  </w:r>
                  <w:r>
                    <w:rPr>
                      <w:spacing w:val="-4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Kč</w:t>
                    <w:tab/>
                    <w:t>10 380,00</w:t>
                  </w:r>
                  <w:r>
                    <w:rPr>
                      <w:spacing w:val="-22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Kč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</w:rPr>
                  </w:pPr>
                </w:p>
                <w:p>
                  <w:pPr>
                    <w:spacing w:before="1"/>
                    <w:ind w:left="1843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Pozn. řezivo dodá objednatel</w:t>
                  </w:r>
                </w:p>
                <w:p>
                  <w:pPr>
                    <w:tabs>
                      <w:tab w:pos="9798" w:val="left" w:leader="none"/>
                      <w:tab w:pos="9870" w:val="left" w:leader="none"/>
                    </w:tabs>
                    <w:spacing w:line="321" w:lineRule="auto" w:before="91"/>
                    <w:ind w:left="7596" w:right="6131" w:hanging="354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Cena celkem</w:t>
                  </w:r>
                  <w:r>
                    <w:rPr>
                      <w:spacing w:val="12"/>
                      <w:sz w:val="14"/>
                    </w:rPr>
                    <w:t> </w:t>
                  </w:r>
                  <w:r>
                    <w:rPr>
                      <w:sz w:val="14"/>
                    </w:rPr>
                    <w:t>bez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DPH</w:t>
                    <w:tab/>
                    <w:t>199</w:t>
                  </w:r>
                  <w:r>
                    <w:rPr>
                      <w:spacing w:val="5"/>
                      <w:sz w:val="14"/>
                    </w:rPr>
                    <w:t> </w:t>
                  </w:r>
                  <w:r>
                    <w:rPr>
                      <w:sz w:val="14"/>
                    </w:rPr>
                    <w:t>955,00</w:t>
                  </w:r>
                  <w:r>
                    <w:rPr>
                      <w:spacing w:val="15"/>
                      <w:sz w:val="14"/>
                    </w:rPr>
                    <w:t> </w:t>
                  </w:r>
                  <w:r>
                    <w:rPr>
                      <w:sz w:val="14"/>
                    </w:rPr>
                    <w:t>Kč</w:t>
                  </w:r>
                  <w:r>
                    <w:rPr>
                      <w:w w:val="84"/>
                      <w:sz w:val="14"/>
                    </w:rPr>
                    <w:t> </w:t>
                  </w:r>
                  <w:r>
                    <w:rPr>
                      <w:sz w:val="14"/>
                    </w:rPr>
                    <w:t>DPH</w:t>
                  </w:r>
                  <w:r>
                    <w:rPr>
                      <w:spacing w:val="5"/>
                      <w:sz w:val="14"/>
                    </w:rPr>
                    <w:t> </w:t>
                  </w:r>
                  <w:r>
                    <w:rPr>
                      <w:sz w:val="14"/>
                    </w:rPr>
                    <w:t>21%</w:t>
                    <w:tab/>
                    <w:tab/>
                    <w:t>41 990,55</w:t>
                  </w:r>
                  <w:r>
                    <w:rPr>
                      <w:spacing w:val="28"/>
                      <w:sz w:val="14"/>
                    </w:rPr>
                    <w:t> </w:t>
                  </w:r>
                  <w:r>
                    <w:rPr>
                      <w:sz w:val="14"/>
                    </w:rPr>
                    <w:t>Kč</w:t>
                  </w:r>
                </w:p>
                <w:p>
                  <w:pPr>
                    <w:tabs>
                      <w:tab w:pos="3656" w:val="left" w:leader="none"/>
                    </w:tabs>
                    <w:spacing w:before="8"/>
                    <w:ind w:left="1266" w:right="0" w:firstLine="0"/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Cena</w:t>
                  </w:r>
                  <w:r>
                    <w:rPr>
                      <w:spacing w:val="8"/>
                      <w:sz w:val="14"/>
                    </w:rPr>
                    <w:t> </w:t>
                  </w:r>
                  <w:r>
                    <w:rPr>
                      <w:sz w:val="14"/>
                    </w:rPr>
                    <w:t>včetně</w:t>
                  </w:r>
                  <w:r>
                    <w:rPr>
                      <w:spacing w:val="16"/>
                      <w:sz w:val="14"/>
                    </w:rPr>
                    <w:t> </w:t>
                  </w:r>
                  <w:r>
                    <w:rPr>
                      <w:sz w:val="14"/>
                    </w:rPr>
                    <w:t>DPH</w:t>
                    <w:tab/>
                    <w:t>241  945,55</w:t>
                  </w:r>
                  <w:r>
                    <w:rPr>
                      <w:spacing w:val="3"/>
                      <w:sz w:val="14"/>
                    </w:rPr>
                    <w:t> </w:t>
                  </w:r>
                  <w:r>
                    <w:rPr>
                      <w:sz w:val="14"/>
                    </w:rPr>
                    <w:t>Kč</w:t>
                  </w: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spacing w:line="664" w:lineRule="auto" w:before="101"/>
                    <w:ind w:left="1850" w:right="11620" w:hanging="7"/>
                    <w:jc w:val="left"/>
                    <w:rPr>
                      <w:sz w:val="14"/>
                    </w:rPr>
                  </w:pPr>
                  <w:r>
                    <w:rPr>
                      <w:w w:val="105"/>
                      <w:sz w:val="14"/>
                    </w:rPr>
                    <w:t>Termín realizace v terminu od 20.03.</w:t>
                  </w:r>
                  <w:r>
                    <w:rPr>
                      <w:spacing w:val="40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- 03.04.2024  V Kladně dne</w:t>
                  </w:r>
                  <w:r>
                    <w:rPr>
                      <w:spacing w:val="19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14.03.2024</w:t>
                  </w:r>
                </w:p>
                <w:p>
                  <w:pPr>
                    <w:spacing w:before="13"/>
                    <w:ind w:left="3229" w:right="0" w:firstLine="0"/>
                    <w:jc w:val="center"/>
                    <w:rPr>
                      <w:sz w:val="14"/>
                    </w:rPr>
                  </w:pPr>
                  <w:r>
                    <w:rPr>
                      <w:w w:val="105"/>
                      <w:sz w:val="14"/>
                    </w:rPr>
                    <w:t>Romana Černá - jednatel</w:t>
                  </w: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26842564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707190" cy="7584948"/>
            <wp:effectExtent l="0" t="0" r="0" b="0"/>
            <wp:wrapNone/>
            <wp:docPr id="1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7190" cy="7584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  <w:sz w:val="15"/>
        </w:rPr>
      </w:pPr>
    </w:p>
    <w:tbl>
      <w:tblPr>
        <w:tblW w:w="0" w:type="auto"/>
        <w:jc w:val="left"/>
        <w:tblInd w:w="16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1"/>
        <w:gridCol w:w="3503"/>
        <w:gridCol w:w="427"/>
        <w:gridCol w:w="907"/>
        <w:gridCol w:w="1619"/>
        <w:gridCol w:w="1784"/>
      </w:tblGrid>
      <w:tr>
        <w:trPr>
          <w:trHeight w:val="200" w:hRule="exact"/>
        </w:trPr>
        <w:tc>
          <w:tcPr>
            <w:tcW w:w="1071" w:type="dxa"/>
          </w:tcPr>
          <w:p>
            <w:pPr/>
          </w:p>
        </w:tc>
        <w:tc>
          <w:tcPr>
            <w:tcW w:w="3503" w:type="dxa"/>
          </w:tcPr>
          <w:p>
            <w:pPr/>
          </w:p>
        </w:tc>
        <w:tc>
          <w:tcPr>
            <w:tcW w:w="427" w:type="dxa"/>
          </w:tcPr>
          <w:p>
            <w:pPr/>
          </w:p>
        </w:tc>
        <w:tc>
          <w:tcPr>
            <w:tcW w:w="907" w:type="dxa"/>
          </w:tcPr>
          <w:p>
            <w:pPr/>
          </w:p>
        </w:tc>
        <w:tc>
          <w:tcPr>
            <w:tcW w:w="1619" w:type="dxa"/>
          </w:tcPr>
          <w:p>
            <w:pPr/>
          </w:p>
        </w:tc>
        <w:tc>
          <w:tcPr>
            <w:tcW w:w="1784" w:type="dxa"/>
          </w:tcPr>
          <w:p>
            <w:pPr/>
          </w:p>
        </w:tc>
      </w:tr>
      <w:tr>
        <w:trPr>
          <w:trHeight w:val="540" w:hRule="exact"/>
        </w:trPr>
        <w:tc>
          <w:tcPr>
            <w:tcW w:w="1071" w:type="dxa"/>
          </w:tcPr>
          <w:p>
            <w:pPr/>
          </w:p>
        </w:tc>
        <w:tc>
          <w:tcPr>
            <w:tcW w:w="3503" w:type="dxa"/>
          </w:tcPr>
          <w:p>
            <w:pPr/>
          </w:p>
        </w:tc>
        <w:tc>
          <w:tcPr>
            <w:tcW w:w="427" w:type="dxa"/>
          </w:tcPr>
          <w:p>
            <w:pPr/>
          </w:p>
        </w:tc>
        <w:tc>
          <w:tcPr>
            <w:tcW w:w="907" w:type="dxa"/>
          </w:tcPr>
          <w:p>
            <w:pPr/>
          </w:p>
        </w:tc>
        <w:tc>
          <w:tcPr>
            <w:tcW w:w="1619" w:type="dxa"/>
          </w:tcPr>
          <w:p>
            <w:pPr/>
          </w:p>
        </w:tc>
        <w:tc>
          <w:tcPr>
            <w:tcW w:w="1784" w:type="dxa"/>
          </w:tcPr>
          <w:p>
            <w:pPr/>
          </w:p>
        </w:tc>
      </w:tr>
      <w:tr>
        <w:trPr>
          <w:trHeight w:val="1332" w:hRule="exact"/>
        </w:trPr>
        <w:tc>
          <w:tcPr>
            <w:tcW w:w="1071" w:type="dxa"/>
          </w:tcPr>
          <w:p>
            <w:pPr/>
          </w:p>
        </w:tc>
        <w:tc>
          <w:tcPr>
            <w:tcW w:w="3503" w:type="dxa"/>
          </w:tcPr>
          <w:p>
            <w:pPr/>
          </w:p>
        </w:tc>
        <w:tc>
          <w:tcPr>
            <w:tcW w:w="427" w:type="dxa"/>
          </w:tcPr>
          <w:p>
            <w:pPr/>
          </w:p>
        </w:tc>
        <w:tc>
          <w:tcPr>
            <w:tcW w:w="907" w:type="dxa"/>
          </w:tcPr>
          <w:p>
            <w:pPr/>
          </w:p>
        </w:tc>
        <w:tc>
          <w:tcPr>
            <w:tcW w:w="1619" w:type="dxa"/>
          </w:tcPr>
          <w:p>
            <w:pPr/>
          </w:p>
        </w:tc>
        <w:tc>
          <w:tcPr>
            <w:tcW w:w="1784" w:type="dxa"/>
          </w:tcPr>
          <w:p>
            <w:pPr/>
          </w:p>
        </w:tc>
      </w:tr>
      <w:tr>
        <w:trPr>
          <w:trHeight w:val="558" w:hRule="exact"/>
        </w:trPr>
        <w:tc>
          <w:tcPr>
            <w:tcW w:w="1071" w:type="dxa"/>
          </w:tcPr>
          <w:p>
            <w:pPr/>
          </w:p>
        </w:tc>
        <w:tc>
          <w:tcPr>
            <w:tcW w:w="3503" w:type="dxa"/>
          </w:tcPr>
          <w:p>
            <w:pPr/>
          </w:p>
        </w:tc>
        <w:tc>
          <w:tcPr>
            <w:tcW w:w="427" w:type="dxa"/>
          </w:tcPr>
          <w:p>
            <w:pPr/>
          </w:p>
        </w:tc>
        <w:tc>
          <w:tcPr>
            <w:tcW w:w="907" w:type="dxa"/>
          </w:tcPr>
          <w:p>
            <w:pPr/>
          </w:p>
        </w:tc>
        <w:tc>
          <w:tcPr>
            <w:tcW w:w="1619" w:type="dxa"/>
          </w:tcPr>
          <w:p>
            <w:pPr/>
          </w:p>
        </w:tc>
        <w:tc>
          <w:tcPr>
            <w:tcW w:w="1784" w:type="dxa"/>
          </w:tcPr>
          <w:p>
            <w:pPr/>
          </w:p>
        </w:tc>
      </w:tr>
      <w:tr>
        <w:trPr>
          <w:trHeight w:val="454" w:hRule="exact"/>
        </w:trPr>
        <w:tc>
          <w:tcPr>
            <w:tcW w:w="1071" w:type="dxa"/>
          </w:tcPr>
          <w:p>
            <w:pPr/>
          </w:p>
        </w:tc>
        <w:tc>
          <w:tcPr>
            <w:tcW w:w="3503" w:type="dxa"/>
          </w:tcPr>
          <w:p>
            <w:pPr/>
          </w:p>
        </w:tc>
        <w:tc>
          <w:tcPr>
            <w:tcW w:w="427" w:type="dxa"/>
          </w:tcPr>
          <w:p>
            <w:pPr/>
          </w:p>
        </w:tc>
        <w:tc>
          <w:tcPr>
            <w:tcW w:w="907" w:type="dxa"/>
          </w:tcPr>
          <w:p>
            <w:pPr/>
          </w:p>
        </w:tc>
        <w:tc>
          <w:tcPr>
            <w:tcW w:w="1619" w:type="dxa"/>
          </w:tcPr>
          <w:p>
            <w:pPr/>
          </w:p>
        </w:tc>
        <w:tc>
          <w:tcPr>
            <w:tcW w:w="1784" w:type="dxa"/>
          </w:tcPr>
          <w:p>
            <w:pPr/>
          </w:p>
        </w:tc>
      </w:tr>
      <w:tr>
        <w:trPr>
          <w:trHeight w:val="226" w:hRule="exact"/>
        </w:trPr>
        <w:tc>
          <w:tcPr>
            <w:tcW w:w="1071" w:type="dxa"/>
          </w:tcPr>
          <w:p>
            <w:pPr/>
          </w:p>
        </w:tc>
        <w:tc>
          <w:tcPr>
            <w:tcW w:w="3503" w:type="dxa"/>
          </w:tcPr>
          <w:p>
            <w:pPr/>
          </w:p>
        </w:tc>
        <w:tc>
          <w:tcPr>
            <w:tcW w:w="427" w:type="dxa"/>
          </w:tcPr>
          <w:p>
            <w:pPr/>
          </w:p>
        </w:tc>
        <w:tc>
          <w:tcPr>
            <w:tcW w:w="907" w:type="dxa"/>
          </w:tcPr>
          <w:p>
            <w:pPr/>
          </w:p>
        </w:tc>
        <w:tc>
          <w:tcPr>
            <w:tcW w:w="1619" w:type="dxa"/>
          </w:tcPr>
          <w:p>
            <w:pPr/>
          </w:p>
        </w:tc>
        <w:tc>
          <w:tcPr>
            <w:tcW w:w="1784" w:type="dxa"/>
          </w:tcPr>
          <w:p>
            <w:pPr/>
          </w:p>
        </w:tc>
      </w:tr>
      <w:tr>
        <w:trPr>
          <w:trHeight w:val="632" w:hRule="exact"/>
        </w:trPr>
        <w:tc>
          <w:tcPr>
            <w:tcW w:w="1071" w:type="dxa"/>
          </w:tcPr>
          <w:p>
            <w:pPr/>
          </w:p>
        </w:tc>
        <w:tc>
          <w:tcPr>
            <w:tcW w:w="3503" w:type="dxa"/>
          </w:tcPr>
          <w:p>
            <w:pPr/>
          </w:p>
        </w:tc>
        <w:tc>
          <w:tcPr>
            <w:tcW w:w="427" w:type="dxa"/>
          </w:tcPr>
          <w:p>
            <w:pPr/>
          </w:p>
        </w:tc>
        <w:tc>
          <w:tcPr>
            <w:tcW w:w="907" w:type="dxa"/>
          </w:tcPr>
          <w:p>
            <w:pPr/>
          </w:p>
        </w:tc>
        <w:tc>
          <w:tcPr>
            <w:tcW w:w="1619" w:type="dxa"/>
          </w:tcPr>
          <w:p>
            <w:pPr/>
          </w:p>
        </w:tc>
        <w:tc>
          <w:tcPr>
            <w:tcW w:w="1784" w:type="dxa"/>
          </w:tcPr>
          <w:p>
            <w:pPr/>
          </w:p>
        </w:tc>
      </w:tr>
      <w:tr>
        <w:trPr>
          <w:trHeight w:val="1121" w:hRule="exact"/>
        </w:trPr>
        <w:tc>
          <w:tcPr>
            <w:tcW w:w="1071" w:type="dxa"/>
          </w:tcPr>
          <w:p>
            <w:pPr/>
          </w:p>
        </w:tc>
        <w:tc>
          <w:tcPr>
            <w:tcW w:w="3503" w:type="dxa"/>
          </w:tcPr>
          <w:p>
            <w:pPr/>
          </w:p>
        </w:tc>
        <w:tc>
          <w:tcPr>
            <w:tcW w:w="427" w:type="dxa"/>
          </w:tcPr>
          <w:p>
            <w:pPr/>
          </w:p>
        </w:tc>
        <w:tc>
          <w:tcPr>
            <w:tcW w:w="907" w:type="dxa"/>
          </w:tcPr>
          <w:p>
            <w:pPr/>
          </w:p>
        </w:tc>
        <w:tc>
          <w:tcPr>
            <w:tcW w:w="1619" w:type="dxa"/>
          </w:tcPr>
          <w:p>
            <w:pPr/>
          </w:p>
        </w:tc>
        <w:tc>
          <w:tcPr>
            <w:tcW w:w="1784" w:type="dxa"/>
          </w:tcPr>
          <w:p>
            <w:pPr/>
          </w:p>
        </w:tc>
      </w:tr>
      <w:tr>
        <w:trPr>
          <w:trHeight w:val="244" w:hRule="exact"/>
        </w:trPr>
        <w:tc>
          <w:tcPr>
            <w:tcW w:w="1071" w:type="dxa"/>
          </w:tcPr>
          <w:p>
            <w:pPr/>
          </w:p>
        </w:tc>
        <w:tc>
          <w:tcPr>
            <w:tcW w:w="3503" w:type="dxa"/>
          </w:tcPr>
          <w:p>
            <w:pPr/>
          </w:p>
        </w:tc>
        <w:tc>
          <w:tcPr>
            <w:tcW w:w="427" w:type="dxa"/>
          </w:tcPr>
          <w:p>
            <w:pPr/>
          </w:p>
        </w:tc>
        <w:tc>
          <w:tcPr>
            <w:tcW w:w="907" w:type="dxa"/>
          </w:tcPr>
          <w:p>
            <w:pPr/>
          </w:p>
        </w:tc>
        <w:tc>
          <w:tcPr>
            <w:tcW w:w="1619" w:type="dxa"/>
          </w:tcPr>
          <w:p>
            <w:pPr/>
          </w:p>
        </w:tc>
        <w:tc>
          <w:tcPr>
            <w:tcW w:w="1784" w:type="dxa"/>
          </w:tcPr>
          <w:p>
            <w:pPr/>
          </w:p>
        </w:tc>
      </w:tr>
      <w:tr>
        <w:trPr>
          <w:trHeight w:val="316" w:hRule="exact"/>
        </w:trPr>
        <w:tc>
          <w:tcPr>
            <w:tcW w:w="1071" w:type="dxa"/>
          </w:tcPr>
          <w:p>
            <w:pPr/>
          </w:p>
        </w:tc>
        <w:tc>
          <w:tcPr>
            <w:tcW w:w="3503" w:type="dxa"/>
          </w:tcPr>
          <w:p>
            <w:pPr/>
          </w:p>
        </w:tc>
        <w:tc>
          <w:tcPr>
            <w:tcW w:w="427" w:type="dxa"/>
          </w:tcPr>
          <w:p>
            <w:pPr/>
          </w:p>
        </w:tc>
        <w:tc>
          <w:tcPr>
            <w:tcW w:w="907" w:type="dxa"/>
          </w:tcPr>
          <w:p>
            <w:pPr/>
          </w:p>
        </w:tc>
        <w:tc>
          <w:tcPr>
            <w:tcW w:w="1619" w:type="dxa"/>
          </w:tcPr>
          <w:p>
            <w:pPr/>
          </w:p>
        </w:tc>
        <w:tc>
          <w:tcPr>
            <w:tcW w:w="1784" w:type="dxa"/>
          </w:tcPr>
          <w:p>
            <w:pPr/>
          </w:p>
        </w:tc>
      </w:tr>
      <w:tr>
        <w:trPr>
          <w:trHeight w:val="324" w:hRule="exact"/>
        </w:trPr>
        <w:tc>
          <w:tcPr>
            <w:tcW w:w="4575" w:type="dxa"/>
            <w:gridSpan w:val="2"/>
          </w:tcPr>
          <w:p>
            <w:pPr/>
          </w:p>
        </w:tc>
        <w:tc>
          <w:tcPr>
            <w:tcW w:w="427" w:type="dxa"/>
          </w:tcPr>
          <w:p>
            <w:pPr/>
          </w:p>
        </w:tc>
        <w:tc>
          <w:tcPr>
            <w:tcW w:w="4311" w:type="dxa"/>
            <w:gridSpan w:val="3"/>
          </w:tcPr>
          <w:p>
            <w:pPr/>
          </w:p>
        </w:tc>
      </w:tr>
      <w:tr>
        <w:trPr>
          <w:trHeight w:val="234" w:hRule="exact"/>
        </w:trPr>
        <w:tc>
          <w:tcPr>
            <w:tcW w:w="4575" w:type="dxa"/>
            <w:gridSpan w:val="2"/>
          </w:tcPr>
          <w:p>
            <w:pPr/>
          </w:p>
        </w:tc>
        <w:tc>
          <w:tcPr>
            <w:tcW w:w="427" w:type="dxa"/>
          </w:tcPr>
          <w:p>
            <w:pPr/>
          </w:p>
        </w:tc>
        <w:tc>
          <w:tcPr>
            <w:tcW w:w="4311" w:type="dxa"/>
            <w:gridSpan w:val="3"/>
          </w:tcPr>
          <w:p>
            <w:pPr/>
          </w:p>
        </w:tc>
      </w:tr>
      <w:tr>
        <w:trPr>
          <w:trHeight w:val="220" w:hRule="exact"/>
        </w:trPr>
        <w:tc>
          <w:tcPr>
            <w:tcW w:w="4575" w:type="dxa"/>
            <w:gridSpan w:val="2"/>
          </w:tcPr>
          <w:p>
            <w:pPr/>
          </w:p>
        </w:tc>
        <w:tc>
          <w:tcPr>
            <w:tcW w:w="427" w:type="dxa"/>
          </w:tcPr>
          <w:p>
            <w:pPr/>
          </w:p>
        </w:tc>
        <w:tc>
          <w:tcPr>
            <w:tcW w:w="907" w:type="dxa"/>
          </w:tcPr>
          <w:p>
            <w:pPr/>
          </w:p>
        </w:tc>
        <w:tc>
          <w:tcPr>
            <w:tcW w:w="3404" w:type="dxa"/>
            <w:gridSpan w:val="2"/>
          </w:tcPr>
          <w:p>
            <w:pPr/>
          </w:p>
        </w:tc>
      </w:tr>
      <w:tr>
        <w:trPr>
          <w:trHeight w:val="190" w:hRule="exact"/>
        </w:trPr>
        <w:tc>
          <w:tcPr>
            <w:tcW w:w="4575" w:type="dxa"/>
            <w:gridSpan w:val="2"/>
          </w:tcPr>
          <w:p>
            <w:pPr/>
          </w:p>
        </w:tc>
        <w:tc>
          <w:tcPr>
            <w:tcW w:w="427" w:type="dxa"/>
          </w:tcPr>
          <w:p>
            <w:pPr/>
          </w:p>
        </w:tc>
        <w:tc>
          <w:tcPr>
            <w:tcW w:w="4311" w:type="dxa"/>
            <w:gridSpan w:val="3"/>
          </w:tcPr>
          <w:p>
            <w:pPr/>
          </w:p>
        </w:tc>
      </w:tr>
    </w:tbl>
    <w:sectPr>
      <w:pgSz w:w="16870" w:h="11950" w:orient="landscape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mailto:faktury@krnap.cz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2024-03-21T12:16:01Z</dcterms:created>
  <dcterms:modified xsi:type="dcterms:W3CDTF">2024-03-21T12:16:01Z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LastSaved">
    <vt:filetime>2024-03-21T00:00:00Z</vt:filetime>
  </property>
</Properties>
</file>