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05" w:rsidRDefault="004F79D1">
      <w:pPr>
        <w:pStyle w:val="Tablecaption10"/>
        <w:spacing w:line="240" w:lineRule="auto"/>
        <w:ind w:left="10"/>
      </w:pPr>
      <w:proofErr w:type="spellStart"/>
      <w:r>
        <w:rPr>
          <w:rStyle w:val="Tablecaption1"/>
        </w:rPr>
        <w:t>Berlin</w:t>
      </w:r>
      <w:proofErr w:type="spellEnd"/>
      <w:r>
        <w:rPr>
          <w:rStyle w:val="Tablecaption1"/>
        </w:rPr>
        <w:t>-Chemie/</w:t>
      </w:r>
      <w:proofErr w:type="spellStart"/>
      <w:r>
        <w:rPr>
          <w:rStyle w:val="Tablecaption1"/>
        </w:rPr>
        <w:t>A.Menarini</w:t>
      </w:r>
      <w:proofErr w:type="spellEnd"/>
      <w:r>
        <w:rPr>
          <w:rStyle w:val="Tablecaption1"/>
        </w:rPr>
        <w:t xml:space="preserve"> Česka </w:t>
      </w:r>
      <w:proofErr w:type="spellStart"/>
      <w:r>
        <w:rPr>
          <w:rStyle w:val="Tablecaption1"/>
          <w:lang w:val="en-US" w:eastAsia="en-US" w:bidi="en-US"/>
        </w:rPr>
        <w:t>republika</w:t>
      </w:r>
      <w:proofErr w:type="spellEnd"/>
      <w:r>
        <w:rPr>
          <w:rStyle w:val="Tablecaption1"/>
          <w:lang w:val="en-US" w:eastAsia="en-US" w:bidi="en-US"/>
        </w:rPr>
        <w:t xml:space="preserve"> </w:t>
      </w:r>
      <w:proofErr w:type="spellStart"/>
      <w:r>
        <w:rPr>
          <w:rStyle w:val="Tablecaption1"/>
          <w:lang w:val="en-US" w:eastAsia="en-US" w:bidi="en-US"/>
        </w:rPr>
        <w:t>s.r.o.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6466"/>
      </w:tblGrid>
      <w:tr w:rsidR="0024000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70" w:type="dxa"/>
            <w:shd w:val="clear" w:color="auto" w:fill="auto"/>
          </w:tcPr>
          <w:p w:rsidR="00240005" w:rsidRDefault="004F79D1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sídlo:</w:t>
            </w:r>
          </w:p>
        </w:tc>
        <w:tc>
          <w:tcPr>
            <w:tcW w:w="6466" w:type="dxa"/>
            <w:shd w:val="clear" w:color="auto" w:fill="auto"/>
          </w:tcPr>
          <w:p w:rsidR="00240005" w:rsidRDefault="004F79D1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Budějovická 778/3, Michle, 140 00 Praha 4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70" w:type="dxa"/>
            <w:shd w:val="clear" w:color="auto" w:fill="auto"/>
          </w:tcPr>
          <w:p w:rsidR="00240005" w:rsidRDefault="004F79D1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IČ:</w:t>
            </w:r>
          </w:p>
        </w:tc>
        <w:tc>
          <w:tcPr>
            <w:tcW w:w="6466" w:type="dxa"/>
            <w:shd w:val="clear" w:color="auto" w:fill="auto"/>
          </w:tcPr>
          <w:p w:rsidR="00240005" w:rsidRDefault="004F79D1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27871533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70" w:type="dxa"/>
            <w:shd w:val="clear" w:color="auto" w:fill="auto"/>
          </w:tcPr>
          <w:p w:rsidR="00240005" w:rsidRDefault="004F79D1">
            <w:pPr>
              <w:pStyle w:val="Other10"/>
              <w:spacing w:after="0"/>
            </w:pPr>
            <w:r>
              <w:rPr>
                <w:rStyle w:val="Other1"/>
              </w:rPr>
              <w:t>DIČ: číslo účtu:</w:t>
            </w:r>
          </w:p>
        </w:tc>
        <w:tc>
          <w:tcPr>
            <w:tcW w:w="6466" w:type="dxa"/>
            <w:shd w:val="clear" w:color="auto" w:fill="auto"/>
          </w:tcPr>
          <w:p w:rsidR="00240005" w:rsidRDefault="004F79D1">
            <w:pPr>
              <w:pStyle w:val="Other10"/>
              <w:spacing w:after="40" w:line="240" w:lineRule="auto"/>
            </w:pPr>
            <w:r>
              <w:rPr>
                <w:rStyle w:val="Other1"/>
              </w:rPr>
              <w:t>CZ27871533</w:t>
            </w:r>
          </w:p>
          <w:p w:rsidR="00240005" w:rsidRDefault="004F79D1">
            <w:pPr>
              <w:pStyle w:val="Other10"/>
              <w:spacing w:after="0" w:line="240" w:lineRule="auto"/>
            </w:pPr>
            <w:r>
              <w:rPr>
                <w:rStyle w:val="Other1"/>
                <w:lang w:val="en-US" w:eastAsia="en-US" w:bidi="en-US"/>
              </w:rPr>
              <w:t xml:space="preserve">UniCredit </w:t>
            </w:r>
            <w:r>
              <w:rPr>
                <w:rStyle w:val="Other1"/>
              </w:rPr>
              <w:t xml:space="preserve">Bank, č. </w:t>
            </w:r>
            <w:proofErr w:type="spellStart"/>
            <w:r>
              <w:rPr>
                <w:rStyle w:val="Other1"/>
              </w:rPr>
              <w:t>ú.</w:t>
            </w:r>
            <w:proofErr w:type="spellEnd"/>
            <w:r>
              <w:rPr>
                <w:rStyle w:val="Other1"/>
              </w:rPr>
              <w:t xml:space="preserve"> 518049001/2700</w:t>
            </w:r>
          </w:p>
        </w:tc>
      </w:tr>
    </w:tbl>
    <w:p w:rsidR="00240005" w:rsidRDefault="004F79D1">
      <w:pPr>
        <w:pStyle w:val="Tablecaption10"/>
        <w:spacing w:line="300" w:lineRule="auto"/>
        <w:ind w:left="5"/>
      </w:pPr>
      <w:r>
        <w:rPr>
          <w:rStyle w:val="Tablecaption1"/>
        </w:rPr>
        <w:t xml:space="preserve">zapsaná v obchodním rejstříku vedeném Městským soudem v Praze, </w:t>
      </w:r>
      <w:proofErr w:type="spellStart"/>
      <w:r>
        <w:rPr>
          <w:rStyle w:val="Tablecaption1"/>
        </w:rPr>
        <w:t>sp</w:t>
      </w:r>
      <w:proofErr w:type="spellEnd"/>
      <w:r>
        <w:rPr>
          <w:rStyle w:val="Tablecaption1"/>
        </w:rPr>
        <w:t xml:space="preserve">. zn. </w:t>
      </w:r>
      <w:r>
        <w:rPr>
          <w:rStyle w:val="Tablecaption1"/>
        </w:rPr>
        <w:t xml:space="preserve">C123101 zastoupená: </w:t>
      </w:r>
      <w:r>
        <w:rPr>
          <w:rStyle w:val="Tablecaption1"/>
        </w:rPr>
        <w:t>M</w:t>
      </w:r>
      <w:r>
        <w:rPr>
          <w:rStyle w:val="Tablecaption1"/>
        </w:rPr>
        <w:t>U</w:t>
      </w:r>
      <w:r>
        <w:rPr>
          <w:rStyle w:val="Tablecaption1"/>
        </w:rPr>
        <w:t>D</w:t>
      </w:r>
      <w:r>
        <w:rPr>
          <w:rStyle w:val="Tablecaption1"/>
        </w:rPr>
        <w:t>r</w:t>
      </w:r>
      <w:r>
        <w:rPr>
          <w:rStyle w:val="Tablecaption1"/>
        </w:rPr>
        <w:t>.</w:t>
      </w:r>
      <w:r>
        <w:rPr>
          <w:rStyle w:val="Tablecaption1"/>
        </w:rPr>
        <w:t xml:space="preserve"> </w:t>
      </w:r>
      <w:r>
        <w:rPr>
          <w:rStyle w:val="Tablecaption1"/>
        </w:rPr>
        <w:t>M</w:t>
      </w:r>
      <w:r>
        <w:rPr>
          <w:rStyle w:val="Tablecaption1"/>
        </w:rPr>
        <w:t>a</w:t>
      </w:r>
      <w:r>
        <w:rPr>
          <w:rStyle w:val="Tablecaption1"/>
        </w:rPr>
        <w:t>r</w:t>
      </w:r>
      <w:r>
        <w:rPr>
          <w:rStyle w:val="Tablecaption1"/>
        </w:rPr>
        <w:t>k</w:t>
      </w:r>
      <w:r>
        <w:rPr>
          <w:rStyle w:val="Tablecaption1"/>
        </w:rPr>
        <w:t>e</w:t>
      </w:r>
      <w:r>
        <w:rPr>
          <w:rStyle w:val="Tablecaption1"/>
        </w:rPr>
        <w:t>m</w:t>
      </w:r>
      <w:r>
        <w:rPr>
          <w:rStyle w:val="Tablecaption1"/>
        </w:rPr>
        <w:t xml:space="preserve"> </w:t>
      </w:r>
      <w:r>
        <w:rPr>
          <w:rStyle w:val="Tablecaption1"/>
        </w:rPr>
        <w:t>L</w:t>
      </w:r>
      <w:r>
        <w:rPr>
          <w:rStyle w:val="Tablecaption1"/>
        </w:rPr>
        <w:t>i</w:t>
      </w:r>
      <w:r>
        <w:rPr>
          <w:rStyle w:val="Tablecaption1"/>
        </w:rPr>
        <w:t>p</w:t>
      </w:r>
      <w:r>
        <w:rPr>
          <w:rStyle w:val="Tablecaption1"/>
        </w:rPr>
        <w:t>o</w:t>
      </w:r>
      <w:r>
        <w:rPr>
          <w:rStyle w:val="Tablecaption1"/>
        </w:rPr>
        <w:t>v</w:t>
      </w:r>
      <w:r>
        <w:rPr>
          <w:rStyle w:val="Tablecaption1"/>
        </w:rPr>
        <w:t>s</w:t>
      </w:r>
      <w:r>
        <w:rPr>
          <w:rStyle w:val="Tablecaption1"/>
        </w:rPr>
        <w:t>k</w:t>
      </w:r>
      <w:r>
        <w:rPr>
          <w:rStyle w:val="Tablecaption1"/>
        </w:rPr>
        <w:t>ý</w:t>
      </w:r>
      <w:r>
        <w:rPr>
          <w:rStyle w:val="Tablecaption1"/>
        </w:rPr>
        <w:t>m</w:t>
      </w:r>
      <w:r>
        <w:rPr>
          <w:rStyle w:val="Tablecaption1"/>
        </w:rPr>
        <w:t>, generálním ředitelem</w:t>
      </w:r>
    </w:p>
    <w:p w:rsidR="00240005" w:rsidRDefault="004F79D1">
      <w:pPr>
        <w:pStyle w:val="Tablecaption10"/>
        <w:spacing w:line="300" w:lineRule="auto"/>
        <w:ind w:left="5"/>
      </w:pPr>
      <w:r>
        <w:rPr>
          <w:rStyle w:val="Tablecaption1"/>
        </w:rPr>
        <w:t xml:space="preserve">dále jen </w:t>
      </w:r>
      <w:r>
        <w:rPr>
          <w:rStyle w:val="Tablecaption1"/>
          <w:b/>
          <w:bCs/>
        </w:rPr>
        <w:t>„Společnost"</w:t>
      </w:r>
    </w:p>
    <w:p w:rsidR="00240005" w:rsidRDefault="00240005">
      <w:pPr>
        <w:spacing w:after="759" w:line="1" w:lineRule="exact"/>
      </w:pPr>
    </w:p>
    <w:p w:rsidR="00240005" w:rsidRDefault="004F79D1">
      <w:pPr>
        <w:pStyle w:val="Bodytext10"/>
        <w:spacing w:after="0" w:line="305" w:lineRule="auto"/>
      </w:pPr>
      <w:r>
        <w:rPr>
          <w:rStyle w:val="Bodytext1"/>
          <w:b/>
          <w:bCs/>
        </w:rPr>
        <w:t>Krajská nemocnice T. Bati, a.s.</w:t>
      </w:r>
    </w:p>
    <w:p w:rsidR="00240005" w:rsidRDefault="004F79D1">
      <w:pPr>
        <w:pStyle w:val="Bodytext10"/>
        <w:tabs>
          <w:tab w:val="left" w:pos="1163"/>
        </w:tabs>
        <w:spacing w:after="0" w:line="305" w:lineRule="auto"/>
      </w:pPr>
      <w:r>
        <w:rPr>
          <w:rStyle w:val="Bodytext1"/>
        </w:rPr>
        <w:t>sídlo:</w:t>
      </w:r>
      <w:r>
        <w:rPr>
          <w:rStyle w:val="Bodytext1"/>
        </w:rPr>
        <w:tab/>
        <w:t>Havlíčkovo nábřeží 600, 762 75 Zlín</w:t>
      </w:r>
    </w:p>
    <w:p w:rsidR="00240005" w:rsidRDefault="004F79D1">
      <w:pPr>
        <w:pStyle w:val="Bodytext10"/>
        <w:tabs>
          <w:tab w:val="left" w:pos="1163"/>
        </w:tabs>
        <w:spacing w:after="0" w:line="305" w:lineRule="auto"/>
      </w:pPr>
      <w:r>
        <w:rPr>
          <w:rStyle w:val="Bodytext1"/>
        </w:rPr>
        <w:t>IČ:</w:t>
      </w:r>
      <w:r>
        <w:rPr>
          <w:rStyle w:val="Bodytext1"/>
        </w:rPr>
        <w:tab/>
        <w:t>27661989</w:t>
      </w:r>
    </w:p>
    <w:p w:rsidR="00240005" w:rsidRDefault="004F79D1">
      <w:pPr>
        <w:pStyle w:val="Bodytext10"/>
        <w:tabs>
          <w:tab w:val="left" w:pos="1163"/>
        </w:tabs>
        <w:spacing w:after="0" w:line="305" w:lineRule="auto"/>
      </w:pPr>
      <w:r>
        <w:rPr>
          <w:rStyle w:val="Bodytext1"/>
        </w:rPr>
        <w:t>DIČ:</w:t>
      </w:r>
      <w:r>
        <w:rPr>
          <w:rStyle w:val="Bodytext1"/>
        </w:rPr>
        <w:tab/>
        <w:t>CZ27661989</w:t>
      </w:r>
    </w:p>
    <w:p w:rsidR="00240005" w:rsidRDefault="004F79D1">
      <w:pPr>
        <w:pStyle w:val="Bodytext10"/>
        <w:spacing w:after="0" w:line="305" w:lineRule="auto"/>
      </w:pPr>
      <w:r>
        <w:rPr>
          <w:rStyle w:val="Bodytext1"/>
        </w:rPr>
        <w:t>Číslo účtu: 151203067</w:t>
      </w:r>
    </w:p>
    <w:p w:rsidR="00240005" w:rsidRDefault="004F79D1">
      <w:pPr>
        <w:pStyle w:val="Bodytext10"/>
        <w:spacing w:after="0" w:line="305" w:lineRule="auto"/>
      </w:pPr>
      <w:r>
        <w:rPr>
          <w:rStyle w:val="Bodytext1"/>
        </w:rPr>
        <w:t>zapsaná v obchodním rejstříku vedeném Kraj</w:t>
      </w:r>
      <w:r>
        <w:rPr>
          <w:rStyle w:val="Bodytext1"/>
        </w:rPr>
        <w:t>ským soudem v Brně oddíl B, vložka 4437</w:t>
      </w:r>
    </w:p>
    <w:p w:rsidR="00240005" w:rsidRDefault="004F79D1">
      <w:pPr>
        <w:pStyle w:val="Bodytext10"/>
        <w:spacing w:after="0" w:line="305" w:lineRule="auto"/>
      </w:pPr>
      <w:r>
        <w:rPr>
          <w:rStyle w:val="Bodytext1"/>
        </w:rPr>
        <w:t xml:space="preserve">zastoupená: Ing. Janem Hrdým předsedou představenstva 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 xml:space="preserve"> členem představenstva</w:t>
      </w:r>
    </w:p>
    <w:p w:rsidR="00240005" w:rsidRDefault="004F79D1">
      <w:pPr>
        <w:pStyle w:val="Bodytext10"/>
        <w:spacing w:after="580" w:line="305" w:lineRule="auto"/>
      </w:pPr>
      <w:r>
        <w:rPr>
          <w:rStyle w:val="Bodytext1"/>
        </w:rPr>
        <w:t xml:space="preserve">dále jen </w:t>
      </w:r>
      <w:r>
        <w:rPr>
          <w:rStyle w:val="Bodytext1"/>
          <w:b/>
          <w:bCs/>
        </w:rPr>
        <w:t xml:space="preserve">„Odběratel" </w:t>
      </w:r>
      <w:r>
        <w:rPr>
          <w:rStyle w:val="Bodytext1"/>
        </w:rPr>
        <w:t>uzavírají podle ustanovení § 1746 odst. 2 občanského zákoníku v platném znění tento</w:t>
      </w:r>
    </w:p>
    <w:p w:rsidR="00240005" w:rsidRDefault="004F79D1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 xml:space="preserve">Dodatek č. 1 </w:t>
      </w:r>
      <w:r>
        <w:rPr>
          <w:rStyle w:val="Heading11"/>
          <w:b/>
          <w:bCs/>
        </w:rPr>
        <w:t>ke Smlouvě o poskytnutí obratového bonusu</w:t>
      </w:r>
      <w:bookmarkEnd w:id="0"/>
    </w:p>
    <w:p w:rsidR="00240005" w:rsidRDefault="004F79D1">
      <w:pPr>
        <w:pStyle w:val="Bodytext10"/>
        <w:numPr>
          <w:ilvl w:val="0"/>
          <w:numId w:val="1"/>
        </w:numPr>
        <w:tabs>
          <w:tab w:val="left" w:pos="427"/>
        </w:tabs>
        <w:spacing w:line="300" w:lineRule="auto"/>
        <w:ind w:left="480" w:hanging="480"/>
        <w:jc w:val="both"/>
      </w:pPr>
      <w:r>
        <w:rPr>
          <w:rStyle w:val="Bodytext1"/>
        </w:rPr>
        <w:t xml:space="preserve">Společnost a Odběratel uzavřeli dne 19.12. 2022 Smlouvu o poskytnutí obratového bonusu (dále jen </w:t>
      </w:r>
      <w:r>
        <w:rPr>
          <w:rStyle w:val="Bodytext1"/>
          <w:b/>
          <w:bCs/>
        </w:rPr>
        <w:t>„Smlouva").</w:t>
      </w:r>
    </w:p>
    <w:p w:rsidR="00240005" w:rsidRDefault="004F79D1">
      <w:pPr>
        <w:pStyle w:val="Bodytext10"/>
        <w:numPr>
          <w:ilvl w:val="0"/>
          <w:numId w:val="1"/>
        </w:numPr>
        <w:tabs>
          <w:tab w:val="left" w:pos="427"/>
        </w:tabs>
        <w:ind w:left="480" w:hanging="480"/>
        <w:jc w:val="both"/>
      </w:pPr>
      <w:r>
        <w:rPr>
          <w:rStyle w:val="Bodytext1"/>
        </w:rPr>
        <w:t>Smluvní strany se dohodly na aktualizaci přílohy č. - 1, 2 a 3 Smlouvy tak, že původní přílohy Smlouvy se</w:t>
      </w:r>
      <w:r>
        <w:rPr>
          <w:rStyle w:val="Bodytext1"/>
        </w:rPr>
        <w:t xml:space="preserve"> v celém znění ruší a nahrazují se přílohami novými, které jsou součástí tohoto dodatku.</w:t>
      </w:r>
    </w:p>
    <w:p w:rsidR="00240005" w:rsidRDefault="004F79D1">
      <w:pPr>
        <w:pStyle w:val="Bodytext10"/>
        <w:numPr>
          <w:ilvl w:val="0"/>
          <w:numId w:val="1"/>
        </w:numPr>
        <w:tabs>
          <w:tab w:val="left" w:pos="427"/>
        </w:tabs>
      </w:pPr>
      <w:r>
        <w:rPr>
          <w:rStyle w:val="Bodytext1"/>
        </w:rPr>
        <w:t>Ostatní ustanovení Smlouvy zůstávají tímto dodatkem nedotčena.</w:t>
      </w:r>
    </w:p>
    <w:p w:rsidR="00240005" w:rsidRDefault="004F79D1">
      <w:pPr>
        <w:pStyle w:val="Bodytext10"/>
        <w:numPr>
          <w:ilvl w:val="0"/>
          <w:numId w:val="1"/>
        </w:numPr>
        <w:tabs>
          <w:tab w:val="left" w:pos="427"/>
        </w:tabs>
        <w:ind w:left="480" w:hanging="480"/>
        <w:jc w:val="both"/>
      </w:pPr>
      <w:r>
        <w:rPr>
          <w:rStyle w:val="Bodytext1"/>
        </w:rPr>
        <w:t>Dodatek se uzavírá na dobu určitou od 1.1. 2024 do 31.12. 2024. Dodatek nabude účinnosti dnem podpisu, v</w:t>
      </w:r>
      <w:r>
        <w:rPr>
          <w:rStyle w:val="Bodytext1"/>
        </w:rPr>
        <w:t xml:space="preserve"> případě, že je dána zákonná povinnost k uveřejnění v registru smluv a účinnost se ze zákona váže na den uveřejnění, potom Dodatek nabude účinnosti dnem uveřejnění. Smluvní strany se dohodly, že zákonnou povinnost dle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§ 5 odst. 2 zákona č. 340/2015 Sb</w:t>
      </w:r>
      <w:r>
        <w:rPr>
          <w:rStyle w:val="Bodytext1"/>
        </w:rPr>
        <w:t>., zvláštních podmínkách účinnosti některých smluv, uveřejňování těchto smluv a o registru smluv (zákon o registru smluv), ve znění pozdějších předpisů, pokud je dána, splní Odběratel.</w:t>
      </w:r>
    </w:p>
    <w:p w:rsidR="00240005" w:rsidRDefault="004F79D1">
      <w:pPr>
        <w:pStyle w:val="Bodytext10"/>
        <w:numPr>
          <w:ilvl w:val="0"/>
          <w:numId w:val="1"/>
        </w:numPr>
        <w:tabs>
          <w:tab w:val="left" w:pos="427"/>
        </w:tabs>
        <w:ind w:left="480" w:hanging="480"/>
        <w:jc w:val="both"/>
      </w:pPr>
      <w:r>
        <w:rPr>
          <w:rStyle w:val="Bodytext1"/>
        </w:rPr>
        <w:t>Smluvní strany se dohodly, že práva a povinnosti vzniklé z plnění a/neb</w:t>
      </w:r>
      <w:r>
        <w:rPr>
          <w:rStyle w:val="Bodytext1"/>
        </w:rPr>
        <w:t>o právních poměrů v rámci předmětu a rozsahu úpravy tohoto dodatku, k němuž došlo před nabytím účinnosti tohoto dodatku, nahrazují závazkem vzniklým z tohoto dodatku. Plnění a/nebo právní poměry v rámci předmětu a rozsahu úpravy tohoto dodatku před účinnos</w:t>
      </w:r>
      <w:r>
        <w:rPr>
          <w:rStyle w:val="Bodytext1"/>
        </w:rPr>
        <w:t>tí tohoto dodatku se považují za plnění a právní poměry podle tohoto dodatku a práva a povinnosti z nich vzniklé se řídí tímto dodatkem.</w:t>
      </w:r>
    </w:p>
    <w:p w:rsidR="00240005" w:rsidRDefault="004F79D1">
      <w:pPr>
        <w:pStyle w:val="Bodytext10"/>
        <w:numPr>
          <w:ilvl w:val="0"/>
          <w:numId w:val="1"/>
        </w:numPr>
        <w:tabs>
          <w:tab w:val="left" w:pos="427"/>
        </w:tabs>
        <w:ind w:left="480" w:hanging="480"/>
        <w:jc w:val="both"/>
        <w:sectPr w:rsidR="00240005">
          <w:pgSz w:w="11900" w:h="16840"/>
          <w:pgMar w:top="1099" w:right="1273" w:bottom="1099" w:left="1363" w:header="671" w:footer="671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. Tento dodatek je sepsán ve dvou stejnopisech s platností originálu, z nichž každá smluvn</w:t>
      </w:r>
      <w:r>
        <w:rPr>
          <w:rStyle w:val="Bodytext1"/>
        </w:rPr>
        <w:t>í strana obdrží shodně jedno vyhotovení.</w:t>
      </w:r>
    </w:p>
    <w:p w:rsidR="00240005" w:rsidRDefault="004F79D1">
      <w:pPr>
        <w:pStyle w:val="Bodytext10"/>
        <w:framePr w:w="2030" w:h="235" w:wrap="none" w:hAnchor="page" w:x="1253" w:y="1"/>
        <w:spacing w:after="0" w:line="240" w:lineRule="auto"/>
      </w:pPr>
      <w:r>
        <w:rPr>
          <w:rStyle w:val="Bodytext1"/>
        </w:rPr>
        <w:lastRenderedPageBreak/>
        <w:t>V Praze dne 4. 3. 2024</w:t>
      </w:r>
    </w:p>
    <w:p w:rsidR="00240005" w:rsidRDefault="00995D65" w:rsidP="00995D65">
      <w:pPr>
        <w:pStyle w:val="Bodytext40"/>
        <w:framePr w:w="3796" w:h="421" w:wrap="none" w:hAnchor="page" w:x="6091" w:y="54"/>
        <w:rPr>
          <w:sz w:val="20"/>
          <w:szCs w:val="20"/>
        </w:rPr>
      </w:pPr>
      <w:r>
        <w:rPr>
          <w:rStyle w:val="Bodytext4"/>
          <w:color w:val="000000"/>
          <w:w w:val="100"/>
          <w:sz w:val="20"/>
          <w:szCs w:val="20"/>
        </w:rPr>
        <w:t xml:space="preserve">Ve Zlíně dne </w:t>
      </w:r>
      <w:r w:rsidR="004F79D1">
        <w:rPr>
          <w:rStyle w:val="Bodytext4"/>
          <w:color w:val="000000"/>
          <w:w w:val="100"/>
          <w:sz w:val="20"/>
          <w:szCs w:val="20"/>
        </w:rPr>
        <w:t>2 0-03-2024</w:t>
      </w:r>
    </w:p>
    <w:p w:rsidR="00240005" w:rsidRDefault="004F79D1">
      <w:pPr>
        <w:pStyle w:val="Bodytext10"/>
        <w:framePr w:w="4426" w:h="528" w:wrap="none" w:hAnchor="page" w:x="1263" w:y="2396"/>
        <w:spacing w:after="40" w:line="240" w:lineRule="auto"/>
      </w:pPr>
      <w:proofErr w:type="spellStart"/>
      <w:r>
        <w:rPr>
          <w:rStyle w:val="Bodytext1"/>
        </w:rPr>
        <w:t>Berlin</w:t>
      </w:r>
      <w:proofErr w:type="spellEnd"/>
      <w:r>
        <w:rPr>
          <w:rStyle w:val="Bodytext1"/>
        </w:rPr>
        <w:t xml:space="preserve">- </w:t>
      </w:r>
      <w:r w:rsidR="00673487">
        <w:rPr>
          <w:rStyle w:val="Bodytext1"/>
        </w:rPr>
        <w:t>Ch</w:t>
      </w:r>
      <w:bookmarkStart w:id="1" w:name="_GoBack"/>
      <w:bookmarkEnd w:id="1"/>
      <w:r>
        <w:rPr>
          <w:rStyle w:val="Bodytext1"/>
        </w:rPr>
        <w:t>emie/</w:t>
      </w:r>
      <w:proofErr w:type="spellStart"/>
      <w:r>
        <w:rPr>
          <w:rStyle w:val="Bodytext1"/>
        </w:rPr>
        <w:t>A.Menarini</w:t>
      </w:r>
      <w:proofErr w:type="spellEnd"/>
      <w:r>
        <w:rPr>
          <w:rStyle w:val="Bodytext1"/>
        </w:rPr>
        <w:t xml:space="preserve"> Česka republika s.r.o.</w:t>
      </w:r>
    </w:p>
    <w:p w:rsidR="00240005" w:rsidRDefault="004F79D1">
      <w:pPr>
        <w:pStyle w:val="Bodytext10"/>
        <w:framePr w:w="4426" w:h="528" w:wrap="none" w:hAnchor="page" w:x="1263" w:y="2396"/>
        <w:spacing w:after="0" w:line="240" w:lineRule="auto"/>
      </w:pPr>
      <w:r>
        <w:rPr>
          <w:rStyle w:val="Bodytext1"/>
        </w:rPr>
        <w:t>M</w:t>
      </w:r>
      <w:r>
        <w:rPr>
          <w:rStyle w:val="Bodytext1"/>
        </w:rPr>
        <w:t>U</w:t>
      </w:r>
      <w:r>
        <w:rPr>
          <w:rStyle w:val="Bodytext1"/>
        </w:rPr>
        <w:t>D</w:t>
      </w:r>
      <w:r>
        <w:rPr>
          <w:rStyle w:val="Bodytext1"/>
        </w:rPr>
        <w:t>r</w:t>
      </w:r>
      <w:r>
        <w:rPr>
          <w:rStyle w:val="Bodytext1"/>
        </w:rPr>
        <w:t>.</w:t>
      </w:r>
      <w:r>
        <w:rPr>
          <w:rStyle w:val="Bodytext1"/>
        </w:rPr>
        <w:t xml:space="preserve"> </w:t>
      </w:r>
      <w:r>
        <w:rPr>
          <w:rStyle w:val="Bodytext1"/>
        </w:rPr>
        <w:t>M</w:t>
      </w:r>
      <w:r>
        <w:rPr>
          <w:rStyle w:val="Bodytext1"/>
        </w:rPr>
        <w:t>a</w:t>
      </w:r>
      <w:r>
        <w:rPr>
          <w:rStyle w:val="Bodytext1"/>
        </w:rPr>
        <w:t>r</w:t>
      </w:r>
      <w:r>
        <w:rPr>
          <w:rStyle w:val="Bodytext1"/>
        </w:rPr>
        <w:t>e</w:t>
      </w:r>
      <w:r>
        <w:rPr>
          <w:rStyle w:val="Bodytext1"/>
        </w:rPr>
        <w:t>k</w:t>
      </w:r>
      <w:r>
        <w:rPr>
          <w:rStyle w:val="Bodytext1"/>
        </w:rPr>
        <w:t xml:space="preserve"> </w:t>
      </w:r>
      <w:r>
        <w:rPr>
          <w:rStyle w:val="Bodytext1"/>
        </w:rPr>
        <w:t>L</w:t>
      </w:r>
      <w:r>
        <w:rPr>
          <w:rStyle w:val="Bodytext1"/>
        </w:rPr>
        <w:t>i</w:t>
      </w:r>
      <w:r>
        <w:rPr>
          <w:rStyle w:val="Bodytext1"/>
        </w:rPr>
        <w:t>p</w:t>
      </w:r>
      <w:r>
        <w:rPr>
          <w:rStyle w:val="Bodytext1"/>
        </w:rPr>
        <w:t>o</w:t>
      </w:r>
      <w:r>
        <w:rPr>
          <w:rStyle w:val="Bodytext1"/>
        </w:rPr>
        <w:t>v</w:t>
      </w:r>
      <w:r>
        <w:rPr>
          <w:rStyle w:val="Bodytext1"/>
        </w:rPr>
        <w:t>s</w:t>
      </w:r>
      <w:r>
        <w:rPr>
          <w:rStyle w:val="Bodytext1"/>
        </w:rPr>
        <w:t>k</w:t>
      </w:r>
      <w:r>
        <w:rPr>
          <w:rStyle w:val="Bodytext1"/>
        </w:rPr>
        <w:t>ý</w:t>
      </w:r>
      <w:r>
        <w:rPr>
          <w:rStyle w:val="Bodytext1"/>
        </w:rPr>
        <w:t>, generální ředitel</w:t>
      </w:r>
    </w:p>
    <w:p w:rsidR="00240005" w:rsidRDefault="004F79D1">
      <w:pPr>
        <w:pStyle w:val="Bodytext10"/>
        <w:framePr w:w="3470" w:h="528" w:wrap="none" w:hAnchor="page" w:x="6049" w:y="2334"/>
        <w:pBdr>
          <w:top w:val="single" w:sz="4" w:space="0" w:color="auto"/>
        </w:pBdr>
        <w:spacing w:after="40" w:line="240" w:lineRule="auto"/>
      </w:pPr>
      <w:r>
        <w:rPr>
          <w:rStyle w:val="Bodytext1"/>
        </w:rPr>
        <w:t>Krajská nemocnice T. Bati, a. s.</w:t>
      </w:r>
    </w:p>
    <w:p w:rsidR="00240005" w:rsidRDefault="004F79D1">
      <w:pPr>
        <w:pStyle w:val="Bodytext10"/>
        <w:framePr w:w="3470" w:h="528" w:wrap="none" w:hAnchor="page" w:x="6049" w:y="2334"/>
        <w:spacing w:after="0" w:line="240" w:lineRule="auto"/>
      </w:pPr>
      <w:r>
        <w:rPr>
          <w:rStyle w:val="Bodytext1"/>
          <w:lang w:val="en-US" w:eastAsia="en-US" w:bidi="en-US"/>
        </w:rPr>
        <w:t>I</w:t>
      </w:r>
      <w:proofErr w:type="spellStart"/>
      <w:r>
        <w:rPr>
          <w:rStyle w:val="Bodytext1"/>
        </w:rPr>
        <w:t>n</w:t>
      </w:r>
      <w:r w:rsidR="003F7506">
        <w:rPr>
          <w:rStyle w:val="Bodytext1"/>
        </w:rPr>
        <w:t>g</w:t>
      </w:r>
      <w:proofErr w:type="spellEnd"/>
      <w:r w:rsidR="003F7506">
        <w:rPr>
          <w:rStyle w:val="Bodytext1"/>
        </w:rPr>
        <w:t>.</w:t>
      </w:r>
      <w:r>
        <w:rPr>
          <w:rStyle w:val="Bodytext1"/>
        </w:rPr>
        <w:t xml:space="preserve"> Jan Hrdý předseda představenstva</w:t>
      </w:r>
    </w:p>
    <w:p w:rsidR="00240005" w:rsidRDefault="004F79D1">
      <w:pPr>
        <w:pStyle w:val="Picturecaption10"/>
        <w:framePr w:w="3403" w:h="552" w:wrap="none" w:hAnchor="page" w:x="6197" w:y="4696"/>
      </w:pPr>
      <w:r>
        <w:rPr>
          <w:rStyle w:val="Picturecaption1"/>
        </w:rPr>
        <w:t>Krajská nemocnice T. Bati, a. s.</w:t>
      </w:r>
    </w:p>
    <w:p w:rsidR="00240005" w:rsidRDefault="004F79D1">
      <w:pPr>
        <w:pStyle w:val="Picturecaption10"/>
        <w:framePr w:w="3403" w:h="552" w:wrap="none" w:hAnchor="page" w:x="6197" w:y="4696"/>
      </w:pPr>
      <w:proofErr w:type="spellStart"/>
      <w:r>
        <w:rPr>
          <w:rStyle w:val="Picturecaption1"/>
        </w:rPr>
        <w:t>Ing</w:t>
      </w:r>
      <w:r w:rsidR="003F7506">
        <w:rPr>
          <w:rStyle w:val="Picturecaption1"/>
        </w:rPr>
        <w:t>.</w:t>
      </w:r>
      <w:r>
        <w:rPr>
          <w:rStyle w:val="Picturecaption1"/>
        </w:rPr>
        <w:t>Martin</w:t>
      </w:r>
      <w:proofErr w:type="spellEnd"/>
      <w:r>
        <w:rPr>
          <w:rStyle w:val="Picturecaption1"/>
        </w:rPr>
        <w:t xml:space="preserve"> Déva, člen představenstva</w:t>
      </w: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3F7506" w:rsidRDefault="003F7506">
      <w:pPr>
        <w:spacing w:line="360" w:lineRule="exact"/>
      </w:pPr>
    </w:p>
    <w:p w:rsidR="003F7506" w:rsidRDefault="003F7506">
      <w:pPr>
        <w:spacing w:line="360" w:lineRule="exact"/>
      </w:pPr>
    </w:p>
    <w:p w:rsidR="003F7506" w:rsidRPr="003F7506" w:rsidRDefault="003F7506">
      <w:pPr>
        <w:spacing w:line="360" w:lineRule="exact"/>
        <w:rPr>
          <w:b/>
          <w:color w:val="FF0000"/>
        </w:rPr>
      </w:pPr>
      <w:r w:rsidRPr="003F7506">
        <w:rPr>
          <w:b/>
          <w:color w:val="FF0000"/>
        </w:rPr>
        <w:t>Příloha č. 1 a Příloha č. 2 obchodní tajemství</w:t>
      </w:r>
    </w:p>
    <w:p w:rsidR="00240005" w:rsidRPr="003F7506" w:rsidRDefault="00240005">
      <w:pPr>
        <w:spacing w:line="360" w:lineRule="exact"/>
        <w:rPr>
          <w:b/>
          <w:color w:val="FF0000"/>
        </w:rPr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line="360" w:lineRule="exact"/>
      </w:pPr>
    </w:p>
    <w:p w:rsidR="00240005" w:rsidRDefault="00240005">
      <w:pPr>
        <w:spacing w:after="618" w:line="1" w:lineRule="exact"/>
      </w:pPr>
    </w:p>
    <w:p w:rsidR="00240005" w:rsidRDefault="00240005">
      <w:pPr>
        <w:spacing w:line="1" w:lineRule="exact"/>
        <w:sectPr w:rsidR="00240005">
          <w:pgSz w:w="11900" w:h="16840"/>
          <w:pgMar w:top="1134" w:right="1993" w:bottom="1134" w:left="1252" w:header="706" w:footer="706" w:gutter="0"/>
          <w:cols w:space="720"/>
          <w:noEndnote/>
          <w:docGrid w:linePitch="360"/>
        </w:sectPr>
      </w:pPr>
    </w:p>
    <w:p w:rsidR="00240005" w:rsidRDefault="00240005">
      <w:pPr>
        <w:pStyle w:val="Bodytext20"/>
        <w:spacing w:after="180" w:line="240" w:lineRule="auto"/>
        <w:ind w:firstLine="0"/>
        <w:jc w:val="both"/>
        <w:sectPr w:rsidR="00240005">
          <w:pgSz w:w="11900" w:h="16840"/>
          <w:pgMar w:top="673" w:right="362" w:bottom="673" w:left="267" w:header="245" w:footer="245" w:gutter="0"/>
          <w:cols w:space="720"/>
          <w:noEndnote/>
          <w:docGrid w:linePitch="360"/>
        </w:sectPr>
      </w:pPr>
    </w:p>
    <w:p w:rsidR="00240005" w:rsidRDefault="004F79D1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240005" w:rsidRDefault="004F79D1">
      <w:pPr>
        <w:pStyle w:val="Tablecaption10"/>
        <w:spacing w:line="240" w:lineRule="auto"/>
        <w:ind w:left="29"/>
        <w:rPr>
          <w:sz w:val="18"/>
          <w:szCs w:val="18"/>
        </w:rPr>
      </w:pPr>
      <w:r>
        <w:rPr>
          <w:rStyle w:val="Tablecaption1"/>
          <w:i/>
          <w:iCs/>
          <w:sz w:val="18"/>
          <w:szCs w:val="18"/>
        </w:rPr>
        <w:lastRenderedPageBreak/>
        <w:t xml:space="preserve">Skupina výrobků </w:t>
      </w:r>
      <w:proofErr w:type="spellStart"/>
      <w:r>
        <w:rPr>
          <w:rStyle w:val="Tablecaption1"/>
          <w:i/>
          <w:iCs/>
          <w:sz w:val="18"/>
          <w:szCs w:val="18"/>
        </w:rPr>
        <w:t>č.l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734"/>
        <w:gridCol w:w="2794"/>
        <w:gridCol w:w="1891"/>
        <w:gridCol w:w="1685"/>
      </w:tblGrid>
      <w:tr w:rsidR="0024000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i/>
                <w:iCs/>
                <w:sz w:val="18"/>
                <w:szCs w:val="18"/>
              </w:rPr>
              <w:t>Název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i/>
                <w:iCs/>
                <w:sz w:val="18"/>
                <w:szCs w:val="18"/>
              </w:rPr>
              <w:t>Město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i/>
                <w:iCs/>
                <w:sz w:val="18"/>
                <w:szCs w:val="18"/>
              </w:rPr>
              <w:t>Adresa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005" w:rsidRDefault="004F79D1">
            <w:pPr>
              <w:pStyle w:val="Other10"/>
              <w:spacing w:after="0" w:line="240" w:lineRule="auto"/>
              <w:ind w:firstLine="460"/>
              <w:rPr>
                <w:sz w:val="18"/>
                <w:szCs w:val="18"/>
              </w:rPr>
            </w:pPr>
            <w:r>
              <w:rPr>
                <w:rStyle w:val="Other1"/>
                <w:i/>
                <w:iCs/>
                <w:sz w:val="18"/>
                <w:szCs w:val="18"/>
              </w:rPr>
              <w:t>Distributor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i/>
                <w:iCs/>
                <w:sz w:val="18"/>
                <w:szCs w:val="18"/>
              </w:rPr>
              <w:t>Zákaznické číslo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 xml:space="preserve">Lékárna Krajská </w:t>
            </w:r>
            <w:proofErr w:type="spellStart"/>
            <w:r>
              <w:rPr>
                <w:rStyle w:val="Other1"/>
                <w:sz w:val="18"/>
                <w:szCs w:val="18"/>
              </w:rPr>
              <w:t>nem</w:t>
            </w:r>
            <w:proofErr w:type="spellEnd"/>
            <w:r>
              <w:rPr>
                <w:rStyle w:val="Other1"/>
                <w:sz w:val="18"/>
                <w:szCs w:val="18"/>
              </w:rPr>
              <w:t>. - veřejná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Zlín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Havlíčkovo nábřeží 600,762 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Other1"/>
                <w:sz w:val="18"/>
                <w:szCs w:val="18"/>
              </w:rPr>
              <w:t>Healthcare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062036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 xml:space="preserve">Lékárna Krajská </w:t>
            </w:r>
            <w:proofErr w:type="spellStart"/>
            <w:r>
              <w:rPr>
                <w:rStyle w:val="Other1"/>
                <w:sz w:val="18"/>
                <w:szCs w:val="18"/>
              </w:rPr>
              <w:t>nem</w:t>
            </w:r>
            <w:proofErr w:type="spellEnd"/>
            <w:r>
              <w:rPr>
                <w:rStyle w:val="Other1"/>
                <w:sz w:val="18"/>
                <w:szCs w:val="18"/>
              </w:rPr>
              <w:t>. - veřejná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Zlín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Havlíčkovo nábřeží 600,762 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Pharmos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605091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 xml:space="preserve">Lékárna Krajská </w:t>
            </w:r>
            <w:proofErr w:type="spellStart"/>
            <w:r>
              <w:rPr>
                <w:rStyle w:val="Other1"/>
                <w:sz w:val="18"/>
                <w:szCs w:val="18"/>
              </w:rPr>
              <w:t>nem</w:t>
            </w:r>
            <w:proofErr w:type="spellEnd"/>
            <w:r>
              <w:rPr>
                <w:rStyle w:val="Other1"/>
                <w:sz w:val="18"/>
                <w:szCs w:val="18"/>
              </w:rPr>
              <w:t>. - veřejná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Zlín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Havlíčkovo nábřeží 600,762 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  <w:lang w:val="en-US" w:eastAsia="en-US" w:bidi="en-US"/>
              </w:rPr>
              <w:t>Phoenix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1603159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 xml:space="preserve">Lékárna Krajská </w:t>
            </w:r>
            <w:proofErr w:type="spellStart"/>
            <w:r>
              <w:rPr>
                <w:rStyle w:val="Other1"/>
                <w:sz w:val="18"/>
                <w:szCs w:val="18"/>
              </w:rPr>
              <w:t>nem</w:t>
            </w:r>
            <w:proofErr w:type="spellEnd"/>
            <w:r>
              <w:rPr>
                <w:rStyle w:val="Other1"/>
                <w:sz w:val="18"/>
                <w:szCs w:val="18"/>
              </w:rPr>
              <w:t>. - veřejná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Zlín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Havlíčkovo nábřeží 600,762 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  <w:lang w:val="en-US" w:eastAsia="en-US" w:bidi="en-US"/>
              </w:rPr>
              <w:t>Via Pharma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0000100176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 xml:space="preserve">Lékárna Krajská </w:t>
            </w:r>
            <w:proofErr w:type="spellStart"/>
            <w:r>
              <w:rPr>
                <w:rStyle w:val="Other1"/>
                <w:sz w:val="18"/>
                <w:szCs w:val="18"/>
              </w:rPr>
              <w:t>nem</w:t>
            </w:r>
            <w:proofErr w:type="spellEnd"/>
            <w:r>
              <w:rPr>
                <w:rStyle w:val="Other1"/>
                <w:sz w:val="18"/>
                <w:szCs w:val="18"/>
              </w:rPr>
              <w:t>. - veřejná hlavní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Zlín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Havlíčkovo nábřeží 600,762 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Other1"/>
                <w:sz w:val="18"/>
                <w:szCs w:val="18"/>
              </w:rPr>
              <w:t>Healthcare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061825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 xml:space="preserve">Lékárna Krajská </w:t>
            </w:r>
            <w:proofErr w:type="spellStart"/>
            <w:r>
              <w:rPr>
                <w:rStyle w:val="Other1"/>
                <w:sz w:val="18"/>
                <w:szCs w:val="18"/>
              </w:rPr>
              <w:t>nem</w:t>
            </w:r>
            <w:proofErr w:type="spellEnd"/>
            <w:r>
              <w:rPr>
                <w:rStyle w:val="Other1"/>
                <w:sz w:val="18"/>
                <w:szCs w:val="18"/>
              </w:rPr>
              <w:t>. - veřejná hlavní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Zlín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Havlíčkovo nábřeží 600,762 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Pharmos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605064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 xml:space="preserve">Lékárna </w:t>
            </w:r>
            <w:r>
              <w:rPr>
                <w:rStyle w:val="Other1"/>
                <w:sz w:val="18"/>
                <w:szCs w:val="18"/>
              </w:rPr>
              <w:t xml:space="preserve">Krajská </w:t>
            </w:r>
            <w:proofErr w:type="spellStart"/>
            <w:r>
              <w:rPr>
                <w:rStyle w:val="Other1"/>
                <w:sz w:val="18"/>
                <w:szCs w:val="18"/>
              </w:rPr>
              <w:t>nem</w:t>
            </w:r>
            <w:proofErr w:type="spellEnd"/>
            <w:r>
              <w:rPr>
                <w:rStyle w:val="Other1"/>
                <w:sz w:val="18"/>
                <w:szCs w:val="18"/>
              </w:rPr>
              <w:t>. - veřejná hlavní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Zlín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Havlíčkovo nábřeží 600,762 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  <w:lang w:val="en-US" w:eastAsia="en-US" w:bidi="en-US"/>
              </w:rPr>
              <w:t>Phoenix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1603034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 xml:space="preserve">Lékárna Krajská </w:t>
            </w:r>
            <w:proofErr w:type="spellStart"/>
            <w:r>
              <w:rPr>
                <w:rStyle w:val="Other1"/>
                <w:sz w:val="18"/>
                <w:szCs w:val="18"/>
              </w:rPr>
              <w:t>nem</w:t>
            </w:r>
            <w:proofErr w:type="spellEnd"/>
            <w:r>
              <w:rPr>
                <w:rStyle w:val="Other1"/>
                <w:sz w:val="18"/>
                <w:szCs w:val="18"/>
              </w:rPr>
              <w:t>. - veřejná hlavní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Zlín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Havlíčkovo nábřeží 600,762 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  <w:lang w:val="en-US" w:eastAsia="en-US" w:bidi="en-US"/>
              </w:rPr>
              <w:t>Via Pharma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005" w:rsidRDefault="004F79D1">
            <w:pPr>
              <w:pStyle w:val="Other1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0000097519</w:t>
            </w:r>
          </w:p>
        </w:tc>
      </w:tr>
      <w:tr w:rsidR="0024000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005" w:rsidRDefault="0024000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005" w:rsidRDefault="00240005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005" w:rsidRDefault="00240005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005" w:rsidRDefault="0024000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05" w:rsidRDefault="00240005">
            <w:pPr>
              <w:rPr>
                <w:sz w:val="10"/>
                <w:szCs w:val="10"/>
              </w:rPr>
            </w:pPr>
          </w:p>
        </w:tc>
      </w:tr>
    </w:tbl>
    <w:p w:rsidR="00240005" w:rsidRDefault="00240005">
      <w:pPr>
        <w:spacing w:after="9019" w:line="1" w:lineRule="exact"/>
      </w:pPr>
    </w:p>
    <w:p w:rsidR="00240005" w:rsidRDefault="004F79D1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47090" cy="47561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4709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005">
      <w:headerReference w:type="even" r:id="rId8"/>
      <w:headerReference w:type="default" r:id="rId9"/>
      <w:pgSz w:w="11900" w:h="16840"/>
      <w:pgMar w:top="1594" w:right="369" w:bottom="2287" w:left="2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D1" w:rsidRDefault="004F79D1">
      <w:r>
        <w:separator/>
      </w:r>
    </w:p>
  </w:endnote>
  <w:endnote w:type="continuationSeparator" w:id="0">
    <w:p w:rsidR="004F79D1" w:rsidRDefault="004F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D1" w:rsidRDefault="004F79D1"/>
  </w:footnote>
  <w:footnote w:type="continuationSeparator" w:id="0">
    <w:p w:rsidR="004F79D1" w:rsidRDefault="004F79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005" w:rsidRDefault="0024000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005" w:rsidRDefault="004F79D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276860</wp:posOffset>
              </wp:positionH>
              <wp:positionV relativeFrom="page">
                <wp:posOffset>582295</wp:posOffset>
              </wp:positionV>
              <wp:extent cx="6797040" cy="16764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704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0005" w:rsidRDefault="004F79D1">
                          <w:pPr>
                            <w:pStyle w:val="Headerorfooter20"/>
                            <w:tabs>
                              <w:tab w:val="right" w:pos="1070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Seznam zákaznických čísel a distributorů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PŘÍLOHA č.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26" type="#_x0000_t202" style="position:absolute;margin-left:21.8pt;margin-top:45.85pt;width:535.2pt;height:13.2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" filled="f" stroked="f">
              <v:textbox style="mso-fit-shape-to-text:t" inset="0,0,0,0">
                <w:txbxContent>
                  <w:p w:rsidR="00240005" w:rsidRDefault="004F79D1">
                    <w:pPr>
                      <w:pStyle w:val="Headerorfooter20"/>
                      <w:tabs>
                        <w:tab w:val="right" w:pos="1070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>Seznam zákaznických čísel a distributorů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PŘÍLOHA č.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87A15"/>
    <w:multiLevelType w:val="multilevel"/>
    <w:tmpl w:val="B28C1D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05"/>
    <w:rsid w:val="00240005"/>
    <w:rsid w:val="003F7506"/>
    <w:rsid w:val="004F79D1"/>
    <w:rsid w:val="00673487"/>
    <w:rsid w:val="009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2F0DC"/>
  <w15:docId w15:val="{1A65FCE5-B40B-4A22-92C0-5B259611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color w:val="517DD9"/>
      <w:w w:val="8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/>
      <w:iCs/>
      <w:smallCaps w:val="0"/>
      <w:strike w:val="0"/>
      <w:color w:val="37AF9E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color w:val="37AF9E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10">
    <w:name w:val="Table caption|1"/>
    <w:basedOn w:val="Normln"/>
    <w:link w:val="Tablecaption1"/>
    <w:pPr>
      <w:spacing w:line="269" w:lineRule="auto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pacing w:after="26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26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580"/>
      <w:ind w:left="1660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rPr>
      <w:b/>
      <w:bCs/>
      <w:color w:val="517DD9"/>
      <w:w w:val="80"/>
      <w:sz w:val="22"/>
      <w:szCs w:val="22"/>
    </w:rPr>
  </w:style>
  <w:style w:type="paragraph" w:customStyle="1" w:styleId="Heading210">
    <w:name w:val="Heading #2|1"/>
    <w:basedOn w:val="Normln"/>
    <w:link w:val="Heading21"/>
    <w:pPr>
      <w:spacing w:after="20"/>
      <w:ind w:firstLine="90"/>
      <w:outlineLvl w:val="1"/>
    </w:pPr>
    <w:rPr>
      <w:rFonts w:ascii="Arial" w:eastAsia="Arial" w:hAnsi="Arial" w:cs="Arial"/>
      <w:i/>
      <w:iCs/>
      <w:color w:val="37AF9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20" w:line="247" w:lineRule="auto"/>
      <w:ind w:firstLine="160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|5"/>
    <w:basedOn w:val="Normln"/>
    <w:link w:val="Bodytext5"/>
    <w:pPr>
      <w:spacing w:line="216" w:lineRule="auto"/>
    </w:pPr>
    <w:rPr>
      <w:color w:val="37AF9E"/>
      <w:sz w:val="17"/>
      <w:szCs w:val="17"/>
    </w:rPr>
  </w:style>
  <w:style w:type="paragraph" w:customStyle="1" w:styleId="Bodytext30">
    <w:name w:val="Body text|3"/>
    <w:basedOn w:val="Normln"/>
    <w:link w:val="Bodytext3"/>
    <w:pPr>
      <w:ind w:firstLine="210"/>
    </w:pPr>
    <w:rPr>
      <w:rFonts w:ascii="Arial" w:eastAsia="Arial" w:hAnsi="Arial" w:cs="Arial"/>
      <w:sz w:val="12"/>
      <w:szCs w:val="1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F7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50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F7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5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3</cp:revision>
  <dcterms:created xsi:type="dcterms:W3CDTF">2024-03-21T11:02:00Z</dcterms:created>
  <dcterms:modified xsi:type="dcterms:W3CDTF">2024-03-21T11:02:00Z</dcterms:modified>
</cp:coreProperties>
</file>