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DAB1F" w14:textId="77777777" w:rsidR="000D3103" w:rsidRDefault="000F5D3D">
      <w:pPr>
        <w:spacing w:before="26"/>
        <w:ind w:left="3660" w:right="3661"/>
        <w:jc w:val="center"/>
        <w:rPr>
          <w:b/>
          <w:sz w:val="28"/>
        </w:rPr>
      </w:pPr>
      <w:r>
        <w:rPr>
          <w:b/>
          <w:color w:val="010202"/>
          <w:sz w:val="28"/>
        </w:rPr>
        <w:t>Servisní smlouva</w:t>
      </w:r>
    </w:p>
    <w:p w14:paraId="5ABA951C" w14:textId="3AF7C512" w:rsidR="000D3103" w:rsidRDefault="000F5D3D">
      <w:pPr>
        <w:pStyle w:val="Zkladntext"/>
        <w:spacing w:before="52"/>
        <w:ind w:left="3659" w:right="3661"/>
        <w:jc w:val="center"/>
      </w:pPr>
      <w:r>
        <w:rPr>
          <w:color w:val="010202"/>
        </w:rPr>
        <w:t>(dále jen „Smlouva</w:t>
      </w:r>
      <w:r w:rsidR="00B00084">
        <w:rPr>
          <w:color w:val="010202"/>
        </w:rPr>
        <w:t>“</w:t>
      </w:r>
      <w:r>
        <w:rPr>
          <w:color w:val="010202"/>
        </w:rPr>
        <w:t>)</w:t>
      </w:r>
    </w:p>
    <w:p w14:paraId="42F72CA3" w14:textId="77777777" w:rsidR="000D3103" w:rsidRDefault="000F5D3D">
      <w:pPr>
        <w:pStyle w:val="Zkladntext"/>
        <w:spacing w:before="42" w:line="278" w:lineRule="auto"/>
        <w:ind w:left="2679" w:right="139" w:hanging="2531"/>
      </w:pPr>
      <w:r>
        <w:rPr>
          <w:color w:val="010202"/>
        </w:rPr>
        <w:t>uzavřená na základě údajů uvedených v nabídce společnosti STORAGE ONE, a.s. a ustanovení § 1746, odst. 2 zák. č.89/2012 Sb., občanský zákoník</w:t>
      </w:r>
    </w:p>
    <w:p w14:paraId="1F783E69" w14:textId="77777777" w:rsidR="000D3103" w:rsidRDefault="000D3103">
      <w:pPr>
        <w:pStyle w:val="Zkladntext"/>
        <w:spacing w:before="9"/>
        <w:rPr>
          <w:sz w:val="26"/>
        </w:rPr>
      </w:pPr>
    </w:p>
    <w:p w14:paraId="62FF09C6" w14:textId="77777777" w:rsidR="000D3103" w:rsidRDefault="000F5D3D">
      <w:pPr>
        <w:pStyle w:val="Nadpis2"/>
        <w:ind w:left="3655" w:right="3661"/>
        <w:jc w:val="center"/>
      </w:pPr>
      <w:r>
        <w:rPr>
          <w:color w:val="010202"/>
        </w:rPr>
        <w:t>I.</w:t>
      </w:r>
    </w:p>
    <w:p w14:paraId="6D26E3A4" w14:textId="77777777" w:rsidR="000D3103" w:rsidRDefault="000F5D3D">
      <w:pPr>
        <w:spacing w:before="52"/>
        <w:ind w:left="3972"/>
        <w:rPr>
          <w:b/>
        </w:rPr>
      </w:pPr>
      <w:r>
        <w:rPr>
          <w:b/>
          <w:color w:val="010202"/>
        </w:rPr>
        <w:t>Smluvní strany</w:t>
      </w:r>
    </w:p>
    <w:p w14:paraId="07F80E4E" w14:textId="77777777" w:rsidR="000D3103" w:rsidRDefault="000D3103">
      <w:pPr>
        <w:pStyle w:val="Zkladntext"/>
        <w:spacing w:before="2"/>
        <w:rPr>
          <w:b/>
          <w:sz w:val="30"/>
        </w:rPr>
      </w:pPr>
    </w:p>
    <w:p w14:paraId="52498666" w14:textId="77777777" w:rsidR="000D3103" w:rsidRDefault="000F5D3D">
      <w:pPr>
        <w:spacing w:line="285" w:lineRule="auto"/>
        <w:ind w:left="115" w:right="4377"/>
      </w:pPr>
      <w:r>
        <w:rPr>
          <w:b/>
          <w:color w:val="010202"/>
        </w:rPr>
        <w:t xml:space="preserve">Vysoká škola chemicko-technologická v Praze </w:t>
      </w:r>
      <w:r>
        <w:rPr>
          <w:color w:val="010202"/>
        </w:rPr>
        <w:t>veřejná vysoká škola zřízená zákonem č. 111/1998 S</w:t>
      </w:r>
      <w:r>
        <w:rPr>
          <w:color w:val="010202"/>
        </w:rPr>
        <w:t>b. IČ: 60461373, DIČ:</w:t>
      </w:r>
      <w:r>
        <w:rPr>
          <w:color w:val="010202"/>
          <w:spacing w:val="-5"/>
        </w:rPr>
        <w:t xml:space="preserve"> </w:t>
      </w:r>
      <w:r>
        <w:rPr>
          <w:color w:val="010202"/>
        </w:rPr>
        <w:t>CZ60461373;</w:t>
      </w:r>
    </w:p>
    <w:p w14:paraId="69B5DC81" w14:textId="229DF46C" w:rsidR="000D3103" w:rsidRDefault="000F5D3D">
      <w:pPr>
        <w:pStyle w:val="Zkladntext"/>
        <w:spacing w:line="280" w:lineRule="auto"/>
        <w:ind w:left="115" w:right="5270"/>
        <w:rPr>
          <w:rFonts w:ascii="Britannic Bold" w:hAnsi="Britannic Bold"/>
        </w:rPr>
      </w:pPr>
      <w:r>
        <w:rPr>
          <w:color w:val="010202"/>
        </w:rPr>
        <w:t>se sídlem Technická 1905/5, 166 28 Praha 6 Zastoupená rektorem</w:t>
      </w:r>
      <w:r w:rsidR="00B00084">
        <w:rPr>
          <w:color w:val="010202"/>
        </w:rPr>
        <w:t xml:space="preserve"> </w:t>
      </w:r>
      <w:proofErr w:type="spellStart"/>
      <w:r w:rsidR="00B00084">
        <w:rPr>
          <w:color w:val="010202"/>
        </w:rPr>
        <w:t>xxxxx</w:t>
      </w:r>
      <w:proofErr w:type="spellEnd"/>
    </w:p>
    <w:p w14:paraId="00D93ED2" w14:textId="54036C1F" w:rsidR="000D3103" w:rsidRDefault="00B00084">
      <w:pPr>
        <w:pStyle w:val="Zkladntext"/>
        <w:spacing w:before="6"/>
        <w:ind w:left="115"/>
        <w:rPr>
          <w:rFonts w:ascii="Britannic Bold" w:hAnsi="Britannic Bold"/>
        </w:rPr>
      </w:pPr>
      <w:proofErr w:type="spellStart"/>
      <w:r>
        <w:rPr>
          <w:color w:val="010202"/>
        </w:rPr>
        <w:t>xxxxx</w:t>
      </w:r>
      <w:proofErr w:type="spellEnd"/>
      <w:r>
        <w:rPr>
          <w:color w:val="010202"/>
        </w:rPr>
        <w:t xml:space="preserve">, </w:t>
      </w:r>
      <w:r w:rsidR="000F5D3D">
        <w:rPr>
          <w:color w:val="010202"/>
        </w:rPr>
        <w:t>č. účtu:</w:t>
      </w:r>
      <w:r>
        <w:rPr>
          <w:color w:val="010202"/>
        </w:rPr>
        <w:t xml:space="preserve"> </w:t>
      </w:r>
      <w:proofErr w:type="spellStart"/>
      <w:r>
        <w:rPr>
          <w:color w:val="010202"/>
        </w:rPr>
        <w:t>xxxxx</w:t>
      </w:r>
      <w:proofErr w:type="spellEnd"/>
    </w:p>
    <w:p w14:paraId="294BBEBB" w14:textId="77777777" w:rsidR="000D3103" w:rsidRPr="00B00084" w:rsidRDefault="000F5D3D">
      <w:pPr>
        <w:pStyle w:val="Zkladntext"/>
        <w:spacing w:before="51"/>
        <w:ind w:left="115"/>
        <w:rPr>
          <w:rFonts w:asciiTheme="minorHAnsi" w:hAnsiTheme="minorHAnsi" w:cstheme="minorHAnsi"/>
        </w:rPr>
      </w:pPr>
      <w:r w:rsidRPr="00B00084">
        <w:rPr>
          <w:rFonts w:asciiTheme="minorHAnsi" w:hAnsiTheme="minorHAnsi" w:cstheme="minorHAnsi"/>
          <w:color w:val="010202"/>
        </w:rPr>
        <w:t xml:space="preserve">IBAN: </w:t>
      </w:r>
      <w:proofErr w:type="spellStart"/>
      <w:r w:rsidRPr="00B00084">
        <w:rPr>
          <w:rFonts w:asciiTheme="minorHAnsi" w:hAnsiTheme="minorHAnsi" w:cstheme="minorHAnsi"/>
          <w:color w:val="010202"/>
        </w:rPr>
        <w:t>xxxxx</w:t>
      </w:r>
      <w:proofErr w:type="spellEnd"/>
      <w:r w:rsidRPr="00B00084">
        <w:rPr>
          <w:rFonts w:asciiTheme="minorHAnsi" w:hAnsiTheme="minorHAnsi" w:cstheme="minorHAnsi"/>
          <w:color w:val="010202"/>
        </w:rPr>
        <w:t xml:space="preserve">, SWIFT: </w:t>
      </w:r>
      <w:proofErr w:type="spellStart"/>
      <w:r w:rsidRPr="00B00084">
        <w:rPr>
          <w:rFonts w:asciiTheme="minorHAnsi" w:hAnsiTheme="minorHAnsi" w:cstheme="minorHAnsi"/>
          <w:color w:val="010202"/>
        </w:rPr>
        <w:t>xxxxx</w:t>
      </w:r>
      <w:proofErr w:type="spellEnd"/>
    </w:p>
    <w:p w14:paraId="59E0C780" w14:textId="77777777" w:rsidR="000D3103" w:rsidRPr="00B00084" w:rsidRDefault="000F5D3D">
      <w:pPr>
        <w:spacing w:before="51"/>
        <w:ind w:left="115"/>
        <w:rPr>
          <w:rFonts w:asciiTheme="minorHAnsi" w:hAnsiTheme="minorHAnsi" w:cstheme="minorHAnsi"/>
        </w:rPr>
      </w:pPr>
      <w:r w:rsidRPr="009C5030">
        <w:rPr>
          <w:rFonts w:asciiTheme="minorHAnsi" w:hAnsiTheme="minorHAnsi" w:cstheme="minorHAnsi"/>
          <w:bCs/>
          <w:color w:val="010202"/>
        </w:rPr>
        <w:t>Kontaktní osoba:</w:t>
      </w:r>
      <w:r w:rsidRPr="00B00084">
        <w:rPr>
          <w:rFonts w:asciiTheme="minorHAnsi" w:hAnsiTheme="minorHAnsi" w:cstheme="minorHAnsi"/>
          <w:b/>
          <w:color w:val="010202"/>
        </w:rPr>
        <w:t xml:space="preserve"> </w:t>
      </w:r>
      <w:proofErr w:type="spellStart"/>
      <w:r w:rsidRPr="00B00084">
        <w:rPr>
          <w:rFonts w:asciiTheme="minorHAnsi" w:hAnsiTheme="minorHAnsi" w:cstheme="minorHAnsi"/>
          <w:color w:val="010202"/>
        </w:rPr>
        <w:t>xxxx</w:t>
      </w:r>
      <w:r w:rsidRPr="009C5030">
        <w:rPr>
          <w:rFonts w:asciiTheme="minorHAnsi" w:hAnsiTheme="minorHAnsi" w:cstheme="minorHAnsi"/>
          <w:color w:val="010202"/>
        </w:rPr>
        <w:t>x</w:t>
      </w:r>
      <w:proofErr w:type="spellEnd"/>
      <w:r w:rsidRPr="009C5030">
        <w:rPr>
          <w:rFonts w:asciiTheme="minorHAnsi" w:hAnsiTheme="minorHAnsi" w:cstheme="minorHAnsi"/>
          <w:color w:val="010202"/>
        </w:rPr>
        <w:t>, t</w:t>
      </w:r>
      <w:r w:rsidRPr="009C5030">
        <w:rPr>
          <w:rFonts w:asciiTheme="minorHAnsi" w:hAnsiTheme="minorHAnsi" w:cstheme="minorHAnsi"/>
          <w:color w:val="010202"/>
        </w:rPr>
        <w:t>el</w:t>
      </w:r>
      <w:r w:rsidRPr="00B00084">
        <w:rPr>
          <w:rFonts w:asciiTheme="minorHAnsi" w:hAnsiTheme="minorHAnsi" w:cstheme="minorHAnsi"/>
          <w:color w:val="010202"/>
        </w:rPr>
        <w:t xml:space="preserve">: </w:t>
      </w:r>
      <w:proofErr w:type="spellStart"/>
      <w:r w:rsidRPr="00B00084">
        <w:rPr>
          <w:rFonts w:asciiTheme="minorHAnsi" w:hAnsiTheme="minorHAnsi" w:cstheme="minorHAnsi"/>
          <w:color w:val="010202"/>
        </w:rPr>
        <w:t>xxxxx</w:t>
      </w:r>
      <w:proofErr w:type="spellEnd"/>
      <w:r w:rsidRPr="00B00084">
        <w:rPr>
          <w:rFonts w:asciiTheme="minorHAnsi" w:hAnsiTheme="minorHAnsi" w:cstheme="minorHAnsi"/>
          <w:color w:val="010202"/>
        </w:rPr>
        <w:t xml:space="preserve">, e-mail: </w:t>
      </w:r>
      <w:proofErr w:type="spellStart"/>
      <w:r w:rsidRPr="00B00084">
        <w:rPr>
          <w:rFonts w:asciiTheme="minorHAnsi" w:hAnsiTheme="minorHAnsi" w:cstheme="minorHAnsi"/>
          <w:color w:val="010202"/>
        </w:rPr>
        <w:t>xxxxx</w:t>
      </w:r>
      <w:proofErr w:type="spellEnd"/>
    </w:p>
    <w:p w14:paraId="1F526E5A" w14:textId="77777777" w:rsidR="000D3103" w:rsidRDefault="000F5D3D">
      <w:pPr>
        <w:spacing w:before="56" w:line="571" w:lineRule="auto"/>
        <w:ind w:left="115" w:right="5645"/>
      </w:pPr>
      <w:r w:rsidRPr="00B00084">
        <w:rPr>
          <w:rFonts w:asciiTheme="minorHAnsi" w:hAnsiTheme="minorHAnsi" w:cstheme="minorHAnsi"/>
          <w:color w:val="010202"/>
        </w:rPr>
        <w:t>(dále jen „</w:t>
      </w:r>
      <w:r w:rsidRPr="00B00084">
        <w:rPr>
          <w:rFonts w:asciiTheme="minorHAnsi" w:hAnsiTheme="minorHAnsi" w:cstheme="minorHAnsi"/>
          <w:b/>
          <w:i/>
          <w:color w:val="010202"/>
        </w:rPr>
        <w:t>Objednatel</w:t>
      </w:r>
      <w:r w:rsidRPr="00B00084">
        <w:rPr>
          <w:rFonts w:asciiTheme="minorHAnsi" w:hAnsiTheme="minorHAnsi" w:cstheme="minorHAnsi"/>
          <w:color w:val="010202"/>
        </w:rPr>
        <w:t xml:space="preserve">“) na straně jedné </w:t>
      </w:r>
      <w:r>
        <w:rPr>
          <w:color w:val="010202"/>
        </w:rPr>
        <w:t>a</w:t>
      </w:r>
    </w:p>
    <w:p w14:paraId="3860439E" w14:textId="77777777" w:rsidR="000D3103" w:rsidRDefault="000F5D3D">
      <w:pPr>
        <w:pStyle w:val="Nadpis2"/>
        <w:spacing w:line="267" w:lineRule="exact"/>
      </w:pPr>
      <w:r>
        <w:rPr>
          <w:color w:val="010202"/>
        </w:rPr>
        <w:t>STORAGE ONE, a.s.</w:t>
      </w:r>
    </w:p>
    <w:p w14:paraId="600EE4D4" w14:textId="77777777" w:rsidR="000D3103" w:rsidRPr="001421CB" w:rsidRDefault="000F5D3D">
      <w:pPr>
        <w:pStyle w:val="Zkladntext"/>
        <w:spacing w:before="52" w:line="285" w:lineRule="auto"/>
        <w:ind w:left="115" w:right="1130"/>
        <w:rPr>
          <w:rFonts w:asciiTheme="minorHAnsi" w:hAnsiTheme="minorHAnsi" w:cstheme="minorHAnsi"/>
        </w:rPr>
      </w:pPr>
      <w:r>
        <w:rPr>
          <w:color w:val="010202"/>
        </w:rPr>
        <w:t>Zapsána v obchodním rejstříku vedeném Městským soudem v Praze, oddíl B, vložka 19458 IČ</w:t>
      </w:r>
      <w:r w:rsidRPr="001421CB">
        <w:rPr>
          <w:rFonts w:asciiTheme="minorHAnsi" w:hAnsiTheme="minorHAnsi" w:cstheme="minorHAnsi"/>
          <w:color w:val="010202"/>
        </w:rPr>
        <w:t>O: 02301245, DIČ: CZ02301245</w:t>
      </w:r>
    </w:p>
    <w:p w14:paraId="366D9074" w14:textId="77777777" w:rsidR="000D3103" w:rsidRPr="001421CB" w:rsidRDefault="000F5D3D">
      <w:pPr>
        <w:pStyle w:val="Zkladntext"/>
        <w:spacing w:line="283" w:lineRule="auto"/>
        <w:ind w:left="115" w:right="4288"/>
        <w:rPr>
          <w:rFonts w:asciiTheme="minorHAnsi" w:hAnsiTheme="minorHAnsi" w:cstheme="minorHAnsi"/>
        </w:rPr>
      </w:pPr>
      <w:r w:rsidRPr="001421CB">
        <w:rPr>
          <w:rFonts w:asciiTheme="minorHAnsi" w:hAnsiTheme="minorHAnsi" w:cstheme="minorHAnsi"/>
          <w:color w:val="010202"/>
        </w:rPr>
        <w:t xml:space="preserve">se sídlem Řeporyjská 490/17, 158 00 Praha 5 - Jinonice zastoupená </w:t>
      </w:r>
      <w:proofErr w:type="spellStart"/>
      <w:r w:rsidRPr="001421CB">
        <w:rPr>
          <w:rFonts w:asciiTheme="minorHAnsi" w:hAnsiTheme="minorHAnsi" w:cstheme="minorHAnsi"/>
          <w:color w:val="010202"/>
        </w:rPr>
        <w:t>xxxxx</w:t>
      </w:r>
      <w:proofErr w:type="spellEnd"/>
      <w:r w:rsidRPr="001421CB">
        <w:rPr>
          <w:rFonts w:asciiTheme="minorHAnsi" w:hAnsiTheme="minorHAnsi" w:cstheme="minorHAnsi"/>
          <w:color w:val="010202"/>
        </w:rPr>
        <w:t>, předsedou představenstva Ban</w:t>
      </w:r>
      <w:r w:rsidRPr="001421CB">
        <w:rPr>
          <w:rFonts w:asciiTheme="minorHAnsi" w:hAnsiTheme="minorHAnsi" w:cstheme="minorHAnsi"/>
          <w:color w:val="010202"/>
        </w:rPr>
        <w:t>kovní spojení:</w:t>
      </w:r>
      <w:r w:rsidRPr="001421CB">
        <w:rPr>
          <w:rFonts w:asciiTheme="minorHAnsi" w:hAnsiTheme="minorHAnsi" w:cstheme="minorHAnsi"/>
          <w:color w:val="010202"/>
          <w:spacing w:val="9"/>
        </w:rPr>
        <w:t xml:space="preserve"> </w:t>
      </w:r>
      <w:proofErr w:type="spellStart"/>
      <w:r w:rsidRPr="001421CB">
        <w:rPr>
          <w:rFonts w:asciiTheme="minorHAnsi" w:hAnsiTheme="minorHAnsi" w:cstheme="minorHAnsi"/>
          <w:color w:val="010202"/>
        </w:rPr>
        <w:t>xxxxx</w:t>
      </w:r>
      <w:proofErr w:type="spellEnd"/>
    </w:p>
    <w:p w14:paraId="244B7A26" w14:textId="77777777" w:rsidR="000D3103" w:rsidRPr="001421CB" w:rsidRDefault="000F5D3D">
      <w:pPr>
        <w:pStyle w:val="Zkladntext"/>
        <w:spacing w:before="2"/>
        <w:ind w:left="115"/>
        <w:rPr>
          <w:rFonts w:asciiTheme="minorHAnsi" w:hAnsiTheme="minorHAnsi" w:cstheme="minorHAnsi"/>
        </w:rPr>
      </w:pPr>
      <w:r w:rsidRPr="001421CB">
        <w:rPr>
          <w:rFonts w:asciiTheme="minorHAnsi" w:hAnsiTheme="minorHAnsi" w:cstheme="minorHAnsi"/>
          <w:color w:val="010202"/>
        </w:rPr>
        <w:t xml:space="preserve">Číslo účtu: </w:t>
      </w:r>
      <w:proofErr w:type="spellStart"/>
      <w:r w:rsidRPr="001421CB">
        <w:rPr>
          <w:rFonts w:asciiTheme="minorHAnsi" w:hAnsiTheme="minorHAnsi" w:cstheme="minorHAnsi"/>
          <w:color w:val="010202"/>
        </w:rPr>
        <w:t>xxxxx</w:t>
      </w:r>
      <w:proofErr w:type="spellEnd"/>
    </w:p>
    <w:p w14:paraId="7E99CCA2" w14:textId="77777777" w:rsidR="000D3103" w:rsidRPr="001421CB" w:rsidRDefault="000F5D3D">
      <w:pPr>
        <w:spacing w:before="29"/>
        <w:ind w:left="115"/>
        <w:rPr>
          <w:rFonts w:asciiTheme="minorHAnsi" w:hAnsiTheme="minorHAnsi" w:cstheme="minorHAnsi"/>
        </w:rPr>
      </w:pPr>
      <w:r w:rsidRPr="001421CB">
        <w:rPr>
          <w:rFonts w:asciiTheme="minorHAnsi" w:hAnsiTheme="minorHAnsi" w:cstheme="minorHAnsi"/>
          <w:color w:val="010202"/>
        </w:rPr>
        <w:t xml:space="preserve">Kontaktní osoba: </w:t>
      </w:r>
      <w:proofErr w:type="spellStart"/>
      <w:r w:rsidRPr="001421CB">
        <w:rPr>
          <w:rFonts w:asciiTheme="minorHAnsi" w:hAnsiTheme="minorHAnsi" w:cstheme="minorHAnsi"/>
          <w:color w:val="010202"/>
        </w:rPr>
        <w:t>xxxxx</w:t>
      </w:r>
      <w:proofErr w:type="spellEnd"/>
      <w:r w:rsidRPr="001421CB">
        <w:rPr>
          <w:rFonts w:asciiTheme="minorHAnsi" w:hAnsiTheme="minorHAnsi" w:cstheme="minorHAnsi"/>
          <w:color w:val="010202"/>
        </w:rPr>
        <w:t xml:space="preserve">, tel: </w:t>
      </w:r>
      <w:proofErr w:type="spellStart"/>
      <w:r w:rsidRPr="001421CB">
        <w:rPr>
          <w:rFonts w:asciiTheme="minorHAnsi" w:hAnsiTheme="minorHAnsi" w:cstheme="minorHAnsi"/>
          <w:color w:val="010202"/>
        </w:rPr>
        <w:t>xxxxx</w:t>
      </w:r>
      <w:proofErr w:type="spellEnd"/>
      <w:r w:rsidRPr="001421CB">
        <w:rPr>
          <w:rFonts w:asciiTheme="minorHAnsi" w:hAnsiTheme="minorHAnsi" w:cstheme="minorHAnsi"/>
          <w:color w:val="010202"/>
        </w:rPr>
        <w:t xml:space="preserve">, e-mail: </w:t>
      </w:r>
      <w:proofErr w:type="spellStart"/>
      <w:r w:rsidRPr="001421CB">
        <w:rPr>
          <w:rFonts w:asciiTheme="minorHAnsi" w:hAnsiTheme="minorHAnsi" w:cstheme="minorHAnsi"/>
          <w:color w:val="010202"/>
        </w:rPr>
        <w:t>xxxxx</w:t>
      </w:r>
      <w:proofErr w:type="spellEnd"/>
    </w:p>
    <w:p w14:paraId="23F17F52" w14:textId="170FFDCD" w:rsidR="000D3103" w:rsidRDefault="007F75B3" w:rsidP="007F75B3">
      <w:pPr>
        <w:rPr>
          <w:color w:val="010202"/>
        </w:rPr>
      </w:pPr>
      <w:r>
        <w:rPr>
          <w:color w:val="010202"/>
        </w:rPr>
        <w:t xml:space="preserve">  </w:t>
      </w:r>
      <w:r w:rsidR="000F5D3D">
        <w:rPr>
          <w:color w:val="010202"/>
        </w:rPr>
        <w:t>(dále jen „</w:t>
      </w:r>
      <w:r w:rsidR="000F5D3D">
        <w:rPr>
          <w:b/>
          <w:i/>
          <w:color w:val="010202"/>
        </w:rPr>
        <w:t>Poskytovatel</w:t>
      </w:r>
      <w:r w:rsidR="000F5D3D">
        <w:rPr>
          <w:color w:val="010202"/>
        </w:rPr>
        <w:t>“) na straně druhé</w:t>
      </w:r>
    </w:p>
    <w:p w14:paraId="1106FE39" w14:textId="77777777" w:rsidR="007F75B3" w:rsidRDefault="007F75B3" w:rsidP="007F75B3"/>
    <w:p w14:paraId="02AE39BF" w14:textId="77777777" w:rsidR="000D3103" w:rsidRDefault="000F5D3D">
      <w:pPr>
        <w:spacing w:before="52"/>
        <w:ind w:left="115"/>
      </w:pPr>
      <w:r>
        <w:rPr>
          <w:color w:val="010202"/>
        </w:rPr>
        <w:t>Poskytovatel a Objednatel dále společně jen „</w:t>
      </w:r>
      <w:r>
        <w:rPr>
          <w:b/>
          <w:i/>
          <w:color w:val="010202"/>
        </w:rPr>
        <w:t>smluvní strany</w:t>
      </w:r>
      <w:r>
        <w:rPr>
          <w:color w:val="010202"/>
        </w:rPr>
        <w:t>“ a samostatně „</w:t>
      </w:r>
      <w:r>
        <w:rPr>
          <w:b/>
          <w:i/>
          <w:color w:val="010202"/>
        </w:rPr>
        <w:t>smluvní strana</w:t>
      </w:r>
      <w:r>
        <w:rPr>
          <w:color w:val="010202"/>
        </w:rPr>
        <w:t>“</w:t>
      </w:r>
    </w:p>
    <w:p w14:paraId="70E9F667" w14:textId="77777777" w:rsidR="000D3103" w:rsidRDefault="000D3103">
      <w:pPr>
        <w:pStyle w:val="Zkladntext"/>
        <w:spacing w:before="3"/>
        <w:rPr>
          <w:sz w:val="30"/>
        </w:rPr>
      </w:pPr>
    </w:p>
    <w:p w14:paraId="5A9EB917" w14:textId="77777777" w:rsidR="000D3103" w:rsidRDefault="000F5D3D">
      <w:pPr>
        <w:spacing w:line="285" w:lineRule="auto"/>
        <w:ind w:left="115" w:right="125"/>
        <w:jc w:val="both"/>
      </w:pPr>
      <w:r>
        <w:rPr>
          <w:color w:val="010202"/>
        </w:rPr>
        <w:t>uzavírají na základě výsledku a nabídky Poskytovatele podané v rámci zadávacího řízení dle zákona   č. 134/2016 Sb., o zadávání veřejných zakázek na veřejnou zakázku s názvem „</w:t>
      </w:r>
      <w:r>
        <w:rPr>
          <w:b/>
          <w:color w:val="010202"/>
        </w:rPr>
        <w:t xml:space="preserve">Prodloužení podpory diskových úložišť </w:t>
      </w:r>
      <w:proofErr w:type="spellStart"/>
      <w:r>
        <w:rPr>
          <w:b/>
          <w:color w:val="010202"/>
        </w:rPr>
        <w:t>NetApp</w:t>
      </w:r>
      <w:proofErr w:type="spellEnd"/>
      <w:r>
        <w:rPr>
          <w:b/>
          <w:color w:val="010202"/>
        </w:rPr>
        <w:t xml:space="preserve">“ </w:t>
      </w:r>
      <w:r>
        <w:rPr>
          <w:color w:val="010202"/>
        </w:rPr>
        <w:t>(dále jen „</w:t>
      </w:r>
      <w:r>
        <w:rPr>
          <w:b/>
          <w:i/>
          <w:color w:val="010202"/>
        </w:rPr>
        <w:t>zadávací řízení</w:t>
      </w:r>
      <w:r>
        <w:rPr>
          <w:color w:val="010202"/>
        </w:rPr>
        <w:t>“) tuto</w:t>
      </w:r>
      <w:r>
        <w:rPr>
          <w:color w:val="010202"/>
          <w:spacing w:val="-15"/>
        </w:rPr>
        <w:t xml:space="preserve"> </w:t>
      </w:r>
      <w:r>
        <w:rPr>
          <w:color w:val="010202"/>
        </w:rPr>
        <w:t>Smlouvu.</w:t>
      </w:r>
    </w:p>
    <w:p w14:paraId="162F98E0" w14:textId="77777777" w:rsidR="000D3103" w:rsidRDefault="000D3103">
      <w:pPr>
        <w:pStyle w:val="Zkladntext"/>
      </w:pPr>
    </w:p>
    <w:p w14:paraId="3B0883F8" w14:textId="77777777" w:rsidR="000D3103" w:rsidRDefault="000D3103">
      <w:pPr>
        <w:pStyle w:val="Zkladntext"/>
      </w:pPr>
    </w:p>
    <w:p w14:paraId="50BB9C95" w14:textId="77777777" w:rsidR="000D3103" w:rsidRDefault="000D3103">
      <w:pPr>
        <w:pStyle w:val="Zkladntext"/>
        <w:spacing w:before="11"/>
        <w:rPr>
          <w:sz w:val="32"/>
        </w:rPr>
      </w:pPr>
    </w:p>
    <w:p w14:paraId="4872D1A7" w14:textId="77777777" w:rsidR="000D3103" w:rsidRDefault="000F5D3D">
      <w:pPr>
        <w:pStyle w:val="Nadpis1"/>
        <w:spacing w:before="1"/>
        <w:ind w:left="3657" w:right="3661"/>
        <w:jc w:val="center"/>
      </w:pPr>
      <w:r>
        <w:rPr>
          <w:color w:val="010202"/>
        </w:rPr>
        <w:t>II.</w:t>
      </w:r>
    </w:p>
    <w:p w14:paraId="77E1BF1E" w14:textId="77777777" w:rsidR="000D3103" w:rsidRDefault="000F5D3D">
      <w:pPr>
        <w:spacing w:before="43"/>
        <w:ind w:left="3660" w:right="3661"/>
        <w:jc w:val="center"/>
        <w:rPr>
          <w:b/>
          <w:sz w:val="24"/>
        </w:rPr>
      </w:pPr>
      <w:r>
        <w:rPr>
          <w:b/>
          <w:color w:val="010202"/>
          <w:sz w:val="24"/>
        </w:rPr>
        <w:t>Předmět smlouvy</w:t>
      </w:r>
    </w:p>
    <w:p w14:paraId="2A6DDEBB" w14:textId="77777777" w:rsidR="000D3103" w:rsidRDefault="000F5D3D">
      <w:pPr>
        <w:pStyle w:val="Zkladntext"/>
        <w:spacing w:before="43" w:line="283" w:lineRule="auto"/>
        <w:ind w:left="115" w:right="113"/>
        <w:jc w:val="both"/>
      </w:pPr>
      <w:r>
        <w:rPr>
          <w:color w:val="010202"/>
        </w:rPr>
        <w:t xml:space="preserve">Touto Smlouvou se Poskytovatel zavazuje zajistit za podmínek v ní sjednaných Objednateli </w:t>
      </w:r>
      <w:r>
        <w:rPr>
          <w:b/>
          <w:color w:val="010202"/>
        </w:rPr>
        <w:t xml:space="preserve">služby </w:t>
      </w:r>
      <w:r>
        <w:rPr>
          <w:color w:val="010202"/>
        </w:rPr>
        <w:t>specifikované v bodu 3.1 této Smlouvy, jejíž nedílnou součástí v příloze je seznam servisovaných zařízení včetně cenové nabídky, které byly uvedeny v nabídce Poskytovatele podané v rámci zadávacího řízení.</w:t>
      </w:r>
    </w:p>
    <w:p w14:paraId="54067716" w14:textId="77777777" w:rsidR="000D3103" w:rsidRDefault="000D3103">
      <w:pPr>
        <w:spacing w:line="283" w:lineRule="auto"/>
        <w:jc w:val="both"/>
        <w:sectPr w:rsidR="000D3103">
          <w:type w:val="continuous"/>
          <w:pgSz w:w="11910" w:h="16840"/>
          <w:pgMar w:top="960" w:right="1300" w:bottom="280" w:left="1300" w:header="708" w:footer="708" w:gutter="0"/>
          <w:cols w:space="708"/>
        </w:sectPr>
      </w:pPr>
    </w:p>
    <w:p w14:paraId="171367F4" w14:textId="77777777" w:rsidR="000D3103" w:rsidRDefault="000F5D3D">
      <w:pPr>
        <w:pStyle w:val="Nadpis1"/>
        <w:numPr>
          <w:ilvl w:val="0"/>
          <w:numId w:val="9"/>
        </w:numPr>
        <w:tabs>
          <w:tab w:val="left" w:pos="4486"/>
        </w:tabs>
        <w:spacing w:before="25"/>
        <w:ind w:hanging="311"/>
        <w:jc w:val="left"/>
        <w:rPr>
          <w:color w:val="010202"/>
        </w:rPr>
      </w:pPr>
      <w:r>
        <w:rPr>
          <w:color w:val="010202"/>
        </w:rPr>
        <w:lastRenderedPageBreak/>
        <w:t>Služby</w:t>
      </w:r>
    </w:p>
    <w:p w14:paraId="5E87B0C3" w14:textId="77777777" w:rsidR="000D3103" w:rsidRDefault="000F5D3D">
      <w:pPr>
        <w:pStyle w:val="Odstavecseseznamem"/>
        <w:numPr>
          <w:ilvl w:val="1"/>
          <w:numId w:val="8"/>
        </w:numPr>
        <w:tabs>
          <w:tab w:val="left" w:pos="681"/>
          <w:tab w:val="left" w:pos="682"/>
        </w:tabs>
        <w:spacing w:before="45"/>
        <w:ind w:hanging="566"/>
      </w:pPr>
      <w:r w:rsidRPr="00781AAB">
        <w:rPr>
          <w:color w:val="010202"/>
        </w:rPr>
        <w:t>Slu</w:t>
      </w:r>
      <w:r>
        <w:rPr>
          <w:color w:val="010202"/>
        </w:rPr>
        <w:t>žbami</w:t>
      </w:r>
      <w:r>
        <w:rPr>
          <w:color w:val="010202"/>
          <w:spacing w:val="-4"/>
        </w:rPr>
        <w:t xml:space="preserve"> </w:t>
      </w:r>
      <w:r>
        <w:rPr>
          <w:color w:val="010202"/>
        </w:rPr>
        <w:t>se</w:t>
      </w:r>
      <w:r>
        <w:rPr>
          <w:color w:val="010202"/>
          <w:spacing w:val="-4"/>
        </w:rPr>
        <w:t xml:space="preserve"> </w:t>
      </w:r>
      <w:r>
        <w:rPr>
          <w:color w:val="010202"/>
        </w:rPr>
        <w:t>rozumí</w:t>
      </w:r>
      <w:r>
        <w:rPr>
          <w:color w:val="010202"/>
          <w:spacing w:val="-9"/>
        </w:rPr>
        <w:t xml:space="preserve"> </w:t>
      </w:r>
      <w:r>
        <w:rPr>
          <w:color w:val="010202"/>
        </w:rPr>
        <w:t>poskytování</w:t>
      </w:r>
      <w:r>
        <w:rPr>
          <w:color w:val="010202"/>
          <w:spacing w:val="-4"/>
        </w:rPr>
        <w:t xml:space="preserve"> </w:t>
      </w:r>
      <w:r>
        <w:rPr>
          <w:color w:val="010202"/>
        </w:rPr>
        <w:t>pozáručního</w:t>
      </w:r>
      <w:r>
        <w:rPr>
          <w:color w:val="010202"/>
          <w:spacing w:val="-6"/>
        </w:rPr>
        <w:t xml:space="preserve"> </w:t>
      </w:r>
      <w:r>
        <w:rPr>
          <w:color w:val="010202"/>
        </w:rPr>
        <w:t>servisu</w:t>
      </w:r>
      <w:r>
        <w:rPr>
          <w:color w:val="010202"/>
          <w:spacing w:val="-9"/>
        </w:rPr>
        <w:t xml:space="preserve"> </w:t>
      </w:r>
      <w:r>
        <w:rPr>
          <w:color w:val="010202"/>
        </w:rPr>
        <w:t>pro</w:t>
      </w:r>
      <w:r>
        <w:rPr>
          <w:color w:val="010202"/>
          <w:spacing w:val="-4"/>
        </w:rPr>
        <w:t xml:space="preserve"> </w:t>
      </w:r>
      <w:r>
        <w:rPr>
          <w:color w:val="010202"/>
        </w:rPr>
        <w:t>disková</w:t>
      </w:r>
      <w:r>
        <w:rPr>
          <w:color w:val="010202"/>
          <w:spacing w:val="-7"/>
        </w:rPr>
        <w:t xml:space="preserve"> </w:t>
      </w:r>
      <w:r>
        <w:rPr>
          <w:color w:val="010202"/>
        </w:rPr>
        <w:t>úložiště</w:t>
      </w:r>
      <w:r>
        <w:rPr>
          <w:color w:val="010202"/>
          <w:spacing w:val="-6"/>
        </w:rPr>
        <w:t xml:space="preserve"> </w:t>
      </w:r>
      <w:r>
        <w:rPr>
          <w:color w:val="010202"/>
        </w:rPr>
        <w:t>Objednatele:</w:t>
      </w:r>
    </w:p>
    <w:p w14:paraId="169520BA" w14:textId="77777777" w:rsidR="000D3103" w:rsidRDefault="000F5D3D">
      <w:pPr>
        <w:pStyle w:val="Odstavecseseznamem"/>
        <w:numPr>
          <w:ilvl w:val="2"/>
          <w:numId w:val="8"/>
        </w:numPr>
        <w:tabs>
          <w:tab w:val="left" w:pos="1400"/>
          <w:tab w:val="left" w:pos="1402"/>
        </w:tabs>
        <w:spacing w:before="50" w:line="288" w:lineRule="auto"/>
        <w:ind w:right="120"/>
      </w:pPr>
      <w:proofErr w:type="spellStart"/>
      <w:r>
        <w:rPr>
          <w:color w:val="010202"/>
        </w:rPr>
        <w:t>NetApp</w:t>
      </w:r>
      <w:proofErr w:type="spellEnd"/>
      <w:r>
        <w:rPr>
          <w:color w:val="010202"/>
        </w:rPr>
        <w:t xml:space="preserve"> FAS8200 (</w:t>
      </w:r>
      <w:proofErr w:type="spellStart"/>
      <w:r>
        <w:rPr>
          <w:color w:val="010202"/>
        </w:rPr>
        <w:t>dvounódový</w:t>
      </w:r>
      <w:proofErr w:type="spellEnd"/>
      <w:r>
        <w:rPr>
          <w:color w:val="010202"/>
        </w:rPr>
        <w:t xml:space="preserve"> </w:t>
      </w:r>
      <w:proofErr w:type="spellStart"/>
      <w:r>
        <w:rPr>
          <w:color w:val="010202"/>
        </w:rPr>
        <w:t>storage</w:t>
      </w:r>
      <w:proofErr w:type="spellEnd"/>
      <w:r>
        <w:rPr>
          <w:color w:val="010202"/>
        </w:rPr>
        <w:t xml:space="preserve"> systém: </w:t>
      </w:r>
      <w:proofErr w:type="spellStart"/>
      <w:r>
        <w:rPr>
          <w:color w:val="010202"/>
        </w:rPr>
        <w:t>System</w:t>
      </w:r>
      <w:proofErr w:type="spellEnd"/>
      <w:r>
        <w:rPr>
          <w:color w:val="010202"/>
        </w:rPr>
        <w:t xml:space="preserve"> </w:t>
      </w:r>
      <w:proofErr w:type="spellStart"/>
      <w:r>
        <w:rPr>
          <w:color w:val="010202"/>
        </w:rPr>
        <w:t>Serial</w:t>
      </w:r>
      <w:proofErr w:type="spellEnd"/>
      <w:r>
        <w:rPr>
          <w:color w:val="010202"/>
        </w:rPr>
        <w:t xml:space="preserve"> </w:t>
      </w:r>
      <w:proofErr w:type="spellStart"/>
      <w:r>
        <w:rPr>
          <w:color w:val="010202"/>
        </w:rPr>
        <w:t>Number</w:t>
      </w:r>
      <w:proofErr w:type="spellEnd"/>
      <w:r>
        <w:rPr>
          <w:color w:val="010202"/>
        </w:rPr>
        <w:t xml:space="preserve">: 211645000179 (STOR-01), </w:t>
      </w:r>
      <w:proofErr w:type="spellStart"/>
      <w:r>
        <w:rPr>
          <w:color w:val="010202"/>
        </w:rPr>
        <w:t>System</w:t>
      </w:r>
      <w:proofErr w:type="spellEnd"/>
      <w:r>
        <w:rPr>
          <w:color w:val="010202"/>
        </w:rPr>
        <w:t xml:space="preserve"> </w:t>
      </w:r>
      <w:proofErr w:type="spellStart"/>
      <w:r>
        <w:rPr>
          <w:color w:val="010202"/>
        </w:rPr>
        <w:t>Serial</w:t>
      </w:r>
      <w:proofErr w:type="spellEnd"/>
      <w:r>
        <w:rPr>
          <w:color w:val="010202"/>
        </w:rPr>
        <w:t xml:space="preserve"> </w:t>
      </w:r>
      <w:proofErr w:type="spellStart"/>
      <w:r>
        <w:rPr>
          <w:color w:val="010202"/>
        </w:rPr>
        <w:t>Number</w:t>
      </w:r>
      <w:proofErr w:type="spellEnd"/>
      <w:r>
        <w:rPr>
          <w:color w:val="010202"/>
        </w:rPr>
        <w:t>: 211645000180 (STOR-02)) (dále jen „</w:t>
      </w:r>
      <w:r>
        <w:rPr>
          <w:b/>
          <w:i/>
          <w:color w:val="010202"/>
        </w:rPr>
        <w:t>zařízení 1</w:t>
      </w:r>
      <w:r>
        <w:rPr>
          <w:color w:val="010202"/>
        </w:rPr>
        <w:t>“)</w:t>
      </w:r>
      <w:r>
        <w:rPr>
          <w:color w:val="010202"/>
          <w:spacing w:val="-19"/>
        </w:rPr>
        <w:t xml:space="preserve"> </w:t>
      </w:r>
      <w:r>
        <w:rPr>
          <w:color w:val="010202"/>
        </w:rPr>
        <w:t>a</w:t>
      </w:r>
    </w:p>
    <w:p w14:paraId="72154B05" w14:textId="77777777" w:rsidR="000D3103" w:rsidRDefault="000F5D3D">
      <w:pPr>
        <w:pStyle w:val="Odstavecseseznamem"/>
        <w:numPr>
          <w:ilvl w:val="2"/>
          <w:numId w:val="8"/>
        </w:numPr>
        <w:tabs>
          <w:tab w:val="left" w:pos="1400"/>
          <w:tab w:val="left" w:pos="1402"/>
        </w:tabs>
        <w:spacing w:line="285" w:lineRule="auto"/>
        <w:ind w:right="118" w:hanging="516"/>
      </w:pPr>
      <w:proofErr w:type="spellStart"/>
      <w:r>
        <w:rPr>
          <w:color w:val="010202"/>
        </w:rPr>
        <w:t>NetApp</w:t>
      </w:r>
      <w:proofErr w:type="spellEnd"/>
      <w:r>
        <w:rPr>
          <w:color w:val="010202"/>
        </w:rPr>
        <w:t xml:space="preserve"> FAS8300 (</w:t>
      </w:r>
      <w:proofErr w:type="spellStart"/>
      <w:r>
        <w:rPr>
          <w:color w:val="010202"/>
        </w:rPr>
        <w:t>dvounódový</w:t>
      </w:r>
      <w:proofErr w:type="spellEnd"/>
      <w:r>
        <w:rPr>
          <w:color w:val="010202"/>
        </w:rPr>
        <w:t xml:space="preserve"> </w:t>
      </w:r>
      <w:proofErr w:type="spellStart"/>
      <w:r>
        <w:rPr>
          <w:color w:val="010202"/>
        </w:rPr>
        <w:t>st</w:t>
      </w:r>
      <w:r>
        <w:rPr>
          <w:color w:val="010202"/>
        </w:rPr>
        <w:t>orage</w:t>
      </w:r>
      <w:proofErr w:type="spellEnd"/>
      <w:r>
        <w:rPr>
          <w:color w:val="010202"/>
        </w:rPr>
        <w:t xml:space="preserve"> systém: </w:t>
      </w:r>
      <w:proofErr w:type="spellStart"/>
      <w:r>
        <w:rPr>
          <w:color w:val="010202"/>
        </w:rPr>
        <w:t>System</w:t>
      </w:r>
      <w:proofErr w:type="spellEnd"/>
      <w:r>
        <w:rPr>
          <w:color w:val="010202"/>
        </w:rPr>
        <w:t xml:space="preserve"> </w:t>
      </w:r>
      <w:proofErr w:type="spellStart"/>
      <w:r>
        <w:rPr>
          <w:color w:val="010202"/>
        </w:rPr>
        <w:t>Serial</w:t>
      </w:r>
      <w:proofErr w:type="spellEnd"/>
      <w:r>
        <w:rPr>
          <w:color w:val="010202"/>
        </w:rPr>
        <w:t xml:space="preserve"> </w:t>
      </w:r>
      <w:proofErr w:type="spellStart"/>
      <w:r>
        <w:rPr>
          <w:color w:val="010202"/>
        </w:rPr>
        <w:t>Number</w:t>
      </w:r>
      <w:proofErr w:type="spellEnd"/>
      <w:r>
        <w:rPr>
          <w:color w:val="010202"/>
        </w:rPr>
        <w:t xml:space="preserve">: 952041000273 (STOR-01), </w:t>
      </w:r>
      <w:proofErr w:type="spellStart"/>
      <w:r>
        <w:rPr>
          <w:color w:val="010202"/>
        </w:rPr>
        <w:t>System</w:t>
      </w:r>
      <w:proofErr w:type="spellEnd"/>
      <w:r>
        <w:rPr>
          <w:color w:val="010202"/>
        </w:rPr>
        <w:t xml:space="preserve"> </w:t>
      </w:r>
      <w:proofErr w:type="spellStart"/>
      <w:r>
        <w:rPr>
          <w:color w:val="010202"/>
        </w:rPr>
        <w:t>Serial</w:t>
      </w:r>
      <w:proofErr w:type="spellEnd"/>
      <w:r>
        <w:rPr>
          <w:color w:val="010202"/>
        </w:rPr>
        <w:t xml:space="preserve"> </w:t>
      </w:r>
      <w:proofErr w:type="spellStart"/>
      <w:r>
        <w:rPr>
          <w:color w:val="010202"/>
        </w:rPr>
        <w:t>Number</w:t>
      </w:r>
      <w:proofErr w:type="spellEnd"/>
      <w:r>
        <w:rPr>
          <w:color w:val="010202"/>
        </w:rPr>
        <w:t>: 952041000047 (STOR-02)) (dále jen „</w:t>
      </w:r>
      <w:r>
        <w:rPr>
          <w:b/>
          <w:i/>
          <w:color w:val="010202"/>
        </w:rPr>
        <w:t>zařízení</w:t>
      </w:r>
      <w:r>
        <w:rPr>
          <w:b/>
          <w:i/>
          <w:color w:val="010202"/>
          <w:spacing w:val="-17"/>
        </w:rPr>
        <w:t xml:space="preserve"> </w:t>
      </w:r>
      <w:r>
        <w:rPr>
          <w:b/>
          <w:i/>
          <w:color w:val="010202"/>
        </w:rPr>
        <w:t>2</w:t>
      </w:r>
      <w:r>
        <w:rPr>
          <w:color w:val="010202"/>
        </w:rPr>
        <w:t>“),</w:t>
      </w:r>
    </w:p>
    <w:p w14:paraId="35EBFBA6" w14:textId="77777777" w:rsidR="000D3103" w:rsidRDefault="000F5D3D">
      <w:pPr>
        <w:pStyle w:val="Zkladntext"/>
        <w:spacing w:before="5"/>
        <w:ind w:left="655"/>
      </w:pPr>
      <w:r>
        <w:rPr>
          <w:color w:val="010202"/>
        </w:rPr>
        <w:t>a to v následujícím rozsahu:</w:t>
      </w:r>
    </w:p>
    <w:p w14:paraId="3921DA75" w14:textId="77777777" w:rsidR="000D3103" w:rsidRDefault="000D3103">
      <w:pPr>
        <w:pStyle w:val="Zkladntext"/>
        <w:spacing w:before="3"/>
        <w:rPr>
          <w:sz w:val="30"/>
        </w:rPr>
      </w:pPr>
    </w:p>
    <w:p w14:paraId="62C69B76" w14:textId="77777777" w:rsidR="000D3103" w:rsidRDefault="000F5D3D">
      <w:pPr>
        <w:pStyle w:val="Odstavecseseznamem"/>
        <w:numPr>
          <w:ilvl w:val="0"/>
          <w:numId w:val="7"/>
        </w:numPr>
        <w:tabs>
          <w:tab w:val="left" w:pos="1018"/>
        </w:tabs>
        <w:spacing w:line="285" w:lineRule="auto"/>
        <w:ind w:right="118"/>
        <w:jc w:val="both"/>
      </w:pPr>
      <w:r>
        <w:rPr>
          <w:color w:val="010202"/>
        </w:rPr>
        <w:t>Poskytovatel je povinen přijmout ohlášení závady nebo problému spojeného s provozem servisovaný</w:t>
      </w:r>
      <w:r>
        <w:rPr>
          <w:color w:val="010202"/>
        </w:rPr>
        <w:t xml:space="preserve">ch zařízení buď telefonicky nebo elektronickou poštou nepřetržitě (24x7) nebo přes elektronický informační tiket portál v pracovní </w:t>
      </w:r>
      <w:proofErr w:type="gramStart"/>
      <w:r>
        <w:rPr>
          <w:color w:val="010202"/>
        </w:rPr>
        <w:t>době</w:t>
      </w:r>
      <w:proofErr w:type="gramEnd"/>
      <w:r>
        <w:rPr>
          <w:color w:val="010202"/>
        </w:rPr>
        <w:t xml:space="preserve"> tj. v době od 8:00 do 16:00 hod a přijetí ohlášení závady bez zbytečného odkladu</w:t>
      </w:r>
      <w:r>
        <w:rPr>
          <w:color w:val="010202"/>
          <w:spacing w:val="-13"/>
        </w:rPr>
        <w:t xml:space="preserve"> </w:t>
      </w:r>
      <w:r>
        <w:rPr>
          <w:color w:val="010202"/>
        </w:rPr>
        <w:t>potvrdit.</w:t>
      </w:r>
    </w:p>
    <w:p w14:paraId="7846D95A" w14:textId="77777777" w:rsidR="000D3103" w:rsidRDefault="000F5D3D">
      <w:pPr>
        <w:pStyle w:val="Odstavecseseznamem"/>
        <w:numPr>
          <w:ilvl w:val="0"/>
          <w:numId w:val="7"/>
        </w:numPr>
        <w:tabs>
          <w:tab w:val="left" w:pos="1018"/>
        </w:tabs>
        <w:spacing w:before="61" w:line="285" w:lineRule="auto"/>
        <w:ind w:right="113"/>
        <w:jc w:val="both"/>
      </w:pPr>
      <w:r>
        <w:rPr>
          <w:color w:val="010202"/>
        </w:rPr>
        <w:t>Poskytovatel je povinen dodat náhradní díl v režimu 8x5xNBD, tedy v první pracovní den následující</w:t>
      </w:r>
      <w:r>
        <w:rPr>
          <w:color w:val="010202"/>
          <w:spacing w:val="-8"/>
        </w:rPr>
        <w:t xml:space="preserve"> </w:t>
      </w:r>
      <w:r>
        <w:rPr>
          <w:color w:val="010202"/>
        </w:rPr>
        <w:t>po</w:t>
      </w:r>
      <w:r>
        <w:rPr>
          <w:color w:val="010202"/>
          <w:spacing w:val="-8"/>
        </w:rPr>
        <w:t xml:space="preserve"> </w:t>
      </w:r>
      <w:r>
        <w:rPr>
          <w:color w:val="010202"/>
        </w:rPr>
        <w:t>dni</w:t>
      </w:r>
      <w:r>
        <w:rPr>
          <w:color w:val="010202"/>
          <w:spacing w:val="-8"/>
        </w:rPr>
        <w:t xml:space="preserve"> </w:t>
      </w:r>
      <w:r>
        <w:rPr>
          <w:color w:val="010202"/>
        </w:rPr>
        <w:t>ohlášení</w:t>
      </w:r>
      <w:r>
        <w:rPr>
          <w:color w:val="010202"/>
          <w:spacing w:val="-10"/>
        </w:rPr>
        <w:t xml:space="preserve"> </w:t>
      </w:r>
      <w:r>
        <w:rPr>
          <w:color w:val="010202"/>
        </w:rPr>
        <w:t>závady,</w:t>
      </w:r>
      <w:r>
        <w:rPr>
          <w:color w:val="010202"/>
          <w:spacing w:val="-8"/>
        </w:rPr>
        <w:t xml:space="preserve"> </w:t>
      </w:r>
      <w:r>
        <w:rPr>
          <w:color w:val="010202"/>
        </w:rPr>
        <w:t>za</w:t>
      </w:r>
      <w:r>
        <w:rPr>
          <w:color w:val="010202"/>
          <w:spacing w:val="-10"/>
        </w:rPr>
        <w:t xml:space="preserve"> </w:t>
      </w:r>
      <w:r>
        <w:rPr>
          <w:color w:val="010202"/>
        </w:rPr>
        <w:t>předpokladu,</w:t>
      </w:r>
      <w:r>
        <w:rPr>
          <w:color w:val="010202"/>
          <w:spacing w:val="-8"/>
        </w:rPr>
        <w:t xml:space="preserve"> </w:t>
      </w:r>
      <w:r>
        <w:rPr>
          <w:color w:val="010202"/>
        </w:rPr>
        <w:t>že</w:t>
      </w:r>
      <w:r>
        <w:rPr>
          <w:color w:val="010202"/>
          <w:spacing w:val="-10"/>
        </w:rPr>
        <w:t xml:space="preserve"> </w:t>
      </w:r>
      <w:r>
        <w:rPr>
          <w:color w:val="010202"/>
        </w:rPr>
        <w:t>závada</w:t>
      </w:r>
      <w:r>
        <w:rPr>
          <w:color w:val="010202"/>
          <w:spacing w:val="-8"/>
        </w:rPr>
        <w:t xml:space="preserve"> </w:t>
      </w:r>
      <w:r>
        <w:rPr>
          <w:color w:val="010202"/>
        </w:rPr>
        <w:t>byla</w:t>
      </w:r>
      <w:r>
        <w:rPr>
          <w:color w:val="010202"/>
          <w:spacing w:val="-10"/>
        </w:rPr>
        <w:t xml:space="preserve"> </w:t>
      </w:r>
      <w:r>
        <w:rPr>
          <w:color w:val="010202"/>
        </w:rPr>
        <w:t>ohlášena</w:t>
      </w:r>
      <w:r>
        <w:rPr>
          <w:color w:val="010202"/>
          <w:spacing w:val="-8"/>
        </w:rPr>
        <w:t xml:space="preserve"> </w:t>
      </w:r>
      <w:r>
        <w:rPr>
          <w:color w:val="010202"/>
        </w:rPr>
        <w:t>v</w:t>
      </w:r>
      <w:r>
        <w:rPr>
          <w:color w:val="010202"/>
          <w:spacing w:val="-8"/>
        </w:rPr>
        <w:t xml:space="preserve"> </w:t>
      </w:r>
      <w:r>
        <w:rPr>
          <w:color w:val="010202"/>
        </w:rPr>
        <w:t>pracovní</w:t>
      </w:r>
      <w:r>
        <w:rPr>
          <w:color w:val="010202"/>
          <w:spacing w:val="-8"/>
        </w:rPr>
        <w:t xml:space="preserve"> </w:t>
      </w:r>
      <w:r>
        <w:rPr>
          <w:color w:val="010202"/>
        </w:rPr>
        <w:t>době (od 8:00 do 16:00). V případě, že závada bude ohlášena mimo pracovní dobu, začíná lhůta dodání náhradního dílu běžet od začátku prvního pracovního dne po ohlášení závady. Objednatel požaduje dodání originálního náhradního dílu stejného typového označe</w:t>
      </w:r>
      <w:r>
        <w:rPr>
          <w:color w:val="010202"/>
        </w:rPr>
        <w:t>ní jako má díl, který bude nahrazován. Objednatel dále požaduje, aby dodaný náhradní díl splňoval všechny předpoklady, aby se na něj vztahovaly stejné servisní požadavky, jako na vyměňovaný vadný díl (včetně licenčních podmínek</w:t>
      </w:r>
      <w:r>
        <w:rPr>
          <w:color w:val="010202"/>
          <w:spacing w:val="-15"/>
        </w:rPr>
        <w:t xml:space="preserve"> </w:t>
      </w:r>
      <w:r>
        <w:rPr>
          <w:color w:val="010202"/>
        </w:rPr>
        <w:t>výrobce).</w:t>
      </w:r>
    </w:p>
    <w:p w14:paraId="510D4994" w14:textId="77777777" w:rsidR="000D3103" w:rsidRDefault="000F5D3D">
      <w:pPr>
        <w:pStyle w:val="Zkladntext"/>
        <w:spacing w:before="58" w:line="288" w:lineRule="auto"/>
        <w:ind w:left="1017" w:right="139"/>
      </w:pPr>
      <w:r>
        <w:rPr>
          <w:color w:val="010202"/>
        </w:rPr>
        <w:t>Objednatel si může</w:t>
      </w:r>
      <w:r>
        <w:rPr>
          <w:color w:val="010202"/>
        </w:rPr>
        <w:t xml:space="preserve"> vyžádat vzdálenou nebo i fyzickou asistenci (v místě plnění) kvalifikovaného technika Poskytovatele při výměně vadného dílu.</w:t>
      </w:r>
    </w:p>
    <w:p w14:paraId="05CCA496" w14:textId="77777777" w:rsidR="000D3103" w:rsidRDefault="000F5D3D">
      <w:pPr>
        <w:pStyle w:val="Odstavecseseznamem"/>
        <w:numPr>
          <w:ilvl w:val="0"/>
          <w:numId w:val="7"/>
        </w:numPr>
        <w:tabs>
          <w:tab w:val="left" w:pos="1018"/>
        </w:tabs>
        <w:spacing w:before="56" w:line="285" w:lineRule="auto"/>
        <w:ind w:right="115"/>
        <w:jc w:val="both"/>
      </w:pPr>
      <w:r>
        <w:rPr>
          <w:color w:val="010202"/>
        </w:rPr>
        <w:t>Jestliže Poskytovatel s vyžádanou součinností Objednatele diagnostikuje závadu jako softwarovou, Poskytovatel vyvine maximální úsi</w:t>
      </w:r>
      <w:r>
        <w:rPr>
          <w:color w:val="010202"/>
        </w:rPr>
        <w:t xml:space="preserve">lí, </w:t>
      </w:r>
      <w:r>
        <w:rPr>
          <w:color w:val="010202"/>
          <w:spacing w:val="-3"/>
        </w:rPr>
        <w:t xml:space="preserve">aby </w:t>
      </w:r>
      <w:r>
        <w:rPr>
          <w:color w:val="010202"/>
        </w:rPr>
        <w:t>softwarovou závadu, s vyžádanou podporou technického týmu Objednatele vyřešil v režimu 8x5xNBD, a to změnou konfigurace zařízení, změnou verze firmware, popř. i změnou topologie sítě Objednatele. Zároveň bude eskalovat závadu SW k výrobci servisova</w:t>
      </w:r>
      <w:r>
        <w:rPr>
          <w:color w:val="010202"/>
        </w:rPr>
        <w:t>ného zařízení, pokud závada bude s podporou</w:t>
      </w:r>
      <w:r>
        <w:rPr>
          <w:color w:val="010202"/>
          <w:spacing w:val="-3"/>
        </w:rPr>
        <w:t xml:space="preserve"> </w:t>
      </w:r>
      <w:r>
        <w:rPr>
          <w:color w:val="010202"/>
        </w:rPr>
        <w:t>technického</w:t>
      </w:r>
      <w:r>
        <w:rPr>
          <w:color w:val="010202"/>
          <w:spacing w:val="-7"/>
        </w:rPr>
        <w:t xml:space="preserve"> </w:t>
      </w:r>
      <w:r>
        <w:rPr>
          <w:color w:val="010202"/>
        </w:rPr>
        <w:t>týmu</w:t>
      </w:r>
      <w:r>
        <w:rPr>
          <w:color w:val="010202"/>
          <w:spacing w:val="-8"/>
        </w:rPr>
        <w:t xml:space="preserve"> </w:t>
      </w:r>
      <w:r>
        <w:rPr>
          <w:color w:val="010202"/>
        </w:rPr>
        <w:t>Objednatele</w:t>
      </w:r>
      <w:r>
        <w:rPr>
          <w:color w:val="010202"/>
          <w:spacing w:val="-7"/>
        </w:rPr>
        <w:t xml:space="preserve"> </w:t>
      </w:r>
      <w:r>
        <w:rPr>
          <w:color w:val="010202"/>
        </w:rPr>
        <w:t>diagnostikována</w:t>
      </w:r>
      <w:r>
        <w:rPr>
          <w:color w:val="010202"/>
          <w:spacing w:val="-7"/>
        </w:rPr>
        <w:t xml:space="preserve"> </w:t>
      </w:r>
      <w:r>
        <w:rPr>
          <w:color w:val="010202"/>
        </w:rPr>
        <w:t>jako</w:t>
      </w:r>
      <w:r>
        <w:rPr>
          <w:color w:val="010202"/>
          <w:spacing w:val="-7"/>
        </w:rPr>
        <w:t xml:space="preserve"> </w:t>
      </w:r>
      <w:r>
        <w:rPr>
          <w:color w:val="010202"/>
        </w:rPr>
        <w:t>dosud</w:t>
      </w:r>
      <w:r>
        <w:rPr>
          <w:color w:val="010202"/>
          <w:spacing w:val="-10"/>
        </w:rPr>
        <w:t xml:space="preserve"> </w:t>
      </w:r>
      <w:r>
        <w:rPr>
          <w:color w:val="010202"/>
        </w:rPr>
        <w:t>výrobcem</w:t>
      </w:r>
      <w:r>
        <w:rPr>
          <w:color w:val="010202"/>
          <w:spacing w:val="-7"/>
        </w:rPr>
        <w:t xml:space="preserve"> </w:t>
      </w:r>
      <w:r>
        <w:rPr>
          <w:color w:val="010202"/>
        </w:rPr>
        <w:t>nepopsaná nebo</w:t>
      </w:r>
      <w:r>
        <w:rPr>
          <w:color w:val="010202"/>
          <w:spacing w:val="-5"/>
        </w:rPr>
        <w:t xml:space="preserve"> </w:t>
      </w:r>
      <w:r>
        <w:rPr>
          <w:color w:val="010202"/>
        </w:rPr>
        <w:t>pokud</w:t>
      </w:r>
      <w:r>
        <w:rPr>
          <w:color w:val="010202"/>
          <w:spacing w:val="-7"/>
        </w:rPr>
        <w:t xml:space="preserve"> </w:t>
      </w:r>
      <w:r>
        <w:rPr>
          <w:color w:val="010202"/>
        </w:rPr>
        <w:t>závadu</w:t>
      </w:r>
      <w:r>
        <w:rPr>
          <w:color w:val="010202"/>
          <w:spacing w:val="-7"/>
        </w:rPr>
        <w:t xml:space="preserve"> </w:t>
      </w:r>
      <w:r>
        <w:rPr>
          <w:color w:val="010202"/>
        </w:rPr>
        <w:t>nebude</w:t>
      </w:r>
      <w:r>
        <w:rPr>
          <w:color w:val="010202"/>
          <w:spacing w:val="-5"/>
        </w:rPr>
        <w:t xml:space="preserve"> </w:t>
      </w:r>
      <w:r>
        <w:rPr>
          <w:color w:val="010202"/>
        </w:rPr>
        <w:t>schopen</w:t>
      </w:r>
      <w:r>
        <w:rPr>
          <w:color w:val="010202"/>
          <w:spacing w:val="-7"/>
        </w:rPr>
        <w:t xml:space="preserve"> </w:t>
      </w:r>
      <w:r>
        <w:rPr>
          <w:color w:val="010202"/>
        </w:rPr>
        <w:t>výše</w:t>
      </w:r>
      <w:r>
        <w:rPr>
          <w:color w:val="010202"/>
          <w:spacing w:val="-7"/>
        </w:rPr>
        <w:t xml:space="preserve"> </w:t>
      </w:r>
      <w:r>
        <w:rPr>
          <w:color w:val="010202"/>
        </w:rPr>
        <w:t>uvedenými</w:t>
      </w:r>
      <w:r>
        <w:rPr>
          <w:color w:val="010202"/>
          <w:spacing w:val="-7"/>
        </w:rPr>
        <w:t xml:space="preserve"> </w:t>
      </w:r>
      <w:r>
        <w:rPr>
          <w:color w:val="010202"/>
        </w:rPr>
        <w:t>způsoby</w:t>
      </w:r>
      <w:r>
        <w:rPr>
          <w:color w:val="010202"/>
          <w:spacing w:val="-4"/>
        </w:rPr>
        <w:t xml:space="preserve"> </w:t>
      </w:r>
      <w:r>
        <w:rPr>
          <w:color w:val="010202"/>
        </w:rPr>
        <w:t>vyřešit.</w:t>
      </w:r>
    </w:p>
    <w:p w14:paraId="16D2BE99" w14:textId="77777777" w:rsidR="000D3103" w:rsidRDefault="000F5D3D">
      <w:pPr>
        <w:pStyle w:val="Odstavecseseznamem"/>
        <w:numPr>
          <w:ilvl w:val="0"/>
          <w:numId w:val="7"/>
        </w:numPr>
        <w:tabs>
          <w:tab w:val="left" w:pos="1018"/>
        </w:tabs>
        <w:spacing w:before="59" w:line="285" w:lineRule="auto"/>
        <w:ind w:right="116"/>
        <w:jc w:val="both"/>
      </w:pPr>
      <w:r>
        <w:rPr>
          <w:color w:val="010202"/>
        </w:rPr>
        <w:t>Poskytovatel je povinen zajistit vybraným pracovníkům technického týmu O</w:t>
      </w:r>
      <w:r>
        <w:rPr>
          <w:color w:val="010202"/>
        </w:rPr>
        <w:t xml:space="preserve">bjednatele </w:t>
      </w:r>
      <w:proofErr w:type="gramStart"/>
      <w:r>
        <w:rPr>
          <w:color w:val="010202"/>
        </w:rPr>
        <w:t>on- line</w:t>
      </w:r>
      <w:proofErr w:type="gramEnd"/>
      <w:r>
        <w:rPr>
          <w:color w:val="010202"/>
          <w:spacing w:val="-6"/>
        </w:rPr>
        <w:t xml:space="preserve"> </w:t>
      </w:r>
      <w:r>
        <w:rPr>
          <w:color w:val="010202"/>
        </w:rPr>
        <w:t>přístup</w:t>
      </w:r>
      <w:r>
        <w:rPr>
          <w:color w:val="010202"/>
          <w:spacing w:val="-9"/>
        </w:rPr>
        <w:t xml:space="preserve"> </w:t>
      </w:r>
      <w:r>
        <w:rPr>
          <w:color w:val="010202"/>
        </w:rPr>
        <w:t>k</w:t>
      </w:r>
      <w:r>
        <w:rPr>
          <w:color w:val="010202"/>
          <w:spacing w:val="-8"/>
        </w:rPr>
        <w:t xml:space="preserve"> </w:t>
      </w:r>
      <w:r>
        <w:rPr>
          <w:color w:val="010202"/>
        </w:rPr>
        <w:t>novým</w:t>
      </w:r>
      <w:r>
        <w:rPr>
          <w:color w:val="010202"/>
          <w:spacing w:val="-8"/>
        </w:rPr>
        <w:t xml:space="preserve"> </w:t>
      </w:r>
      <w:r>
        <w:rPr>
          <w:color w:val="010202"/>
        </w:rPr>
        <w:t>verzím</w:t>
      </w:r>
      <w:r>
        <w:rPr>
          <w:color w:val="010202"/>
          <w:spacing w:val="-8"/>
        </w:rPr>
        <w:t xml:space="preserve"> </w:t>
      </w:r>
      <w:r>
        <w:rPr>
          <w:color w:val="010202"/>
        </w:rPr>
        <w:t>software,</w:t>
      </w:r>
      <w:r>
        <w:rPr>
          <w:color w:val="010202"/>
          <w:spacing w:val="-6"/>
        </w:rPr>
        <w:t xml:space="preserve"> </w:t>
      </w:r>
      <w:r>
        <w:rPr>
          <w:color w:val="010202"/>
        </w:rPr>
        <w:t>který</w:t>
      </w:r>
      <w:r>
        <w:rPr>
          <w:color w:val="010202"/>
          <w:spacing w:val="-6"/>
        </w:rPr>
        <w:t xml:space="preserve"> </w:t>
      </w:r>
      <w:r>
        <w:rPr>
          <w:color w:val="010202"/>
        </w:rPr>
        <w:t>je</w:t>
      </w:r>
      <w:r>
        <w:rPr>
          <w:color w:val="010202"/>
          <w:spacing w:val="-8"/>
        </w:rPr>
        <w:t xml:space="preserve"> </w:t>
      </w:r>
      <w:r>
        <w:rPr>
          <w:color w:val="010202"/>
        </w:rPr>
        <w:t>součástí</w:t>
      </w:r>
      <w:r>
        <w:rPr>
          <w:color w:val="010202"/>
          <w:spacing w:val="-12"/>
        </w:rPr>
        <w:t xml:space="preserve"> </w:t>
      </w:r>
      <w:r>
        <w:rPr>
          <w:color w:val="010202"/>
        </w:rPr>
        <w:t>servisovaných</w:t>
      </w:r>
      <w:r>
        <w:rPr>
          <w:color w:val="010202"/>
          <w:spacing w:val="-9"/>
        </w:rPr>
        <w:t xml:space="preserve"> </w:t>
      </w:r>
      <w:r>
        <w:rPr>
          <w:color w:val="010202"/>
        </w:rPr>
        <w:t>zařízení,</w:t>
      </w:r>
      <w:r>
        <w:rPr>
          <w:color w:val="010202"/>
          <w:spacing w:val="-8"/>
        </w:rPr>
        <w:t xml:space="preserve"> </w:t>
      </w:r>
      <w:r>
        <w:rPr>
          <w:color w:val="010202"/>
        </w:rPr>
        <w:t>a</w:t>
      </w:r>
      <w:r>
        <w:rPr>
          <w:color w:val="010202"/>
          <w:spacing w:val="-10"/>
        </w:rPr>
        <w:t xml:space="preserve"> </w:t>
      </w:r>
      <w:r>
        <w:rPr>
          <w:color w:val="010202"/>
        </w:rPr>
        <w:t>to</w:t>
      </w:r>
      <w:r>
        <w:rPr>
          <w:color w:val="010202"/>
          <w:spacing w:val="-8"/>
        </w:rPr>
        <w:t xml:space="preserve"> </w:t>
      </w:r>
      <w:r>
        <w:rPr>
          <w:color w:val="010202"/>
        </w:rPr>
        <w:t>v</w:t>
      </w:r>
      <w:r>
        <w:rPr>
          <w:color w:val="010202"/>
          <w:spacing w:val="-6"/>
        </w:rPr>
        <w:t xml:space="preserve"> </w:t>
      </w:r>
      <w:r>
        <w:rPr>
          <w:color w:val="010202"/>
        </w:rPr>
        <w:t>rozsahu softwarové</w:t>
      </w:r>
      <w:r>
        <w:rPr>
          <w:color w:val="010202"/>
          <w:spacing w:val="-4"/>
        </w:rPr>
        <w:t xml:space="preserve"> </w:t>
      </w:r>
      <w:r>
        <w:rPr>
          <w:color w:val="010202"/>
        </w:rPr>
        <w:t>licence,</w:t>
      </w:r>
      <w:r>
        <w:rPr>
          <w:color w:val="010202"/>
          <w:spacing w:val="-7"/>
        </w:rPr>
        <w:t xml:space="preserve"> </w:t>
      </w:r>
      <w:r>
        <w:rPr>
          <w:color w:val="010202"/>
        </w:rPr>
        <w:t>kterou</w:t>
      </w:r>
      <w:r>
        <w:rPr>
          <w:color w:val="010202"/>
          <w:spacing w:val="-8"/>
        </w:rPr>
        <w:t xml:space="preserve"> </w:t>
      </w:r>
      <w:r>
        <w:rPr>
          <w:color w:val="010202"/>
        </w:rPr>
        <w:t>Objednatel</w:t>
      </w:r>
      <w:r>
        <w:rPr>
          <w:color w:val="010202"/>
          <w:spacing w:val="-5"/>
        </w:rPr>
        <w:t xml:space="preserve"> </w:t>
      </w:r>
      <w:r>
        <w:rPr>
          <w:color w:val="010202"/>
        </w:rPr>
        <w:t>pro</w:t>
      </w:r>
      <w:r>
        <w:rPr>
          <w:color w:val="010202"/>
          <w:spacing w:val="-4"/>
        </w:rPr>
        <w:t xml:space="preserve"> </w:t>
      </w:r>
      <w:r>
        <w:rPr>
          <w:color w:val="010202"/>
        </w:rPr>
        <w:t>dané</w:t>
      </w:r>
      <w:r>
        <w:rPr>
          <w:color w:val="010202"/>
          <w:spacing w:val="-3"/>
        </w:rPr>
        <w:t xml:space="preserve"> </w:t>
      </w:r>
      <w:r>
        <w:rPr>
          <w:color w:val="010202"/>
        </w:rPr>
        <w:t>zařízení</w:t>
      </w:r>
      <w:r>
        <w:rPr>
          <w:color w:val="010202"/>
          <w:spacing w:val="-3"/>
        </w:rPr>
        <w:t xml:space="preserve"> </w:t>
      </w:r>
      <w:r>
        <w:rPr>
          <w:color w:val="010202"/>
        </w:rPr>
        <w:t>vlastní.</w:t>
      </w:r>
      <w:r>
        <w:rPr>
          <w:color w:val="010202"/>
          <w:spacing w:val="-8"/>
        </w:rPr>
        <w:t xml:space="preserve"> </w:t>
      </w:r>
      <w:r>
        <w:rPr>
          <w:color w:val="010202"/>
        </w:rPr>
        <w:t>Poskytovatel</w:t>
      </w:r>
      <w:r>
        <w:rPr>
          <w:color w:val="010202"/>
          <w:spacing w:val="-7"/>
        </w:rPr>
        <w:t xml:space="preserve"> </w:t>
      </w:r>
      <w:r>
        <w:rPr>
          <w:color w:val="010202"/>
        </w:rPr>
        <w:t>se</w:t>
      </w:r>
      <w:r>
        <w:rPr>
          <w:color w:val="010202"/>
          <w:spacing w:val="-7"/>
        </w:rPr>
        <w:t xml:space="preserve"> </w:t>
      </w:r>
      <w:r>
        <w:rPr>
          <w:color w:val="010202"/>
        </w:rPr>
        <w:t>zaváže,</w:t>
      </w:r>
      <w:r>
        <w:rPr>
          <w:color w:val="010202"/>
          <w:spacing w:val="-5"/>
        </w:rPr>
        <w:t xml:space="preserve"> </w:t>
      </w:r>
      <w:r>
        <w:rPr>
          <w:color w:val="010202"/>
        </w:rPr>
        <w:t>že</w:t>
      </w:r>
      <w:r>
        <w:rPr>
          <w:color w:val="010202"/>
          <w:spacing w:val="-5"/>
        </w:rPr>
        <w:t xml:space="preserve"> </w:t>
      </w:r>
      <w:r>
        <w:rPr>
          <w:color w:val="010202"/>
        </w:rPr>
        <w:t>s výrobcem</w:t>
      </w:r>
      <w:r>
        <w:rPr>
          <w:color w:val="010202"/>
          <w:spacing w:val="-8"/>
        </w:rPr>
        <w:t xml:space="preserve"> </w:t>
      </w:r>
      <w:r>
        <w:rPr>
          <w:color w:val="010202"/>
        </w:rPr>
        <w:t>vyjedná</w:t>
      </w:r>
      <w:r>
        <w:rPr>
          <w:color w:val="010202"/>
          <w:spacing w:val="-7"/>
        </w:rPr>
        <w:t xml:space="preserve"> </w:t>
      </w:r>
      <w:r>
        <w:rPr>
          <w:color w:val="010202"/>
        </w:rPr>
        <w:t>takové</w:t>
      </w:r>
      <w:r>
        <w:rPr>
          <w:color w:val="010202"/>
          <w:spacing w:val="-7"/>
        </w:rPr>
        <w:t xml:space="preserve"> </w:t>
      </w:r>
      <w:r>
        <w:rPr>
          <w:color w:val="010202"/>
        </w:rPr>
        <w:t>podmínky,</w:t>
      </w:r>
      <w:r>
        <w:rPr>
          <w:color w:val="010202"/>
          <w:spacing w:val="-7"/>
        </w:rPr>
        <w:t xml:space="preserve"> </w:t>
      </w:r>
      <w:r>
        <w:rPr>
          <w:color w:val="010202"/>
        </w:rPr>
        <w:t>aby</w:t>
      </w:r>
      <w:r>
        <w:rPr>
          <w:color w:val="010202"/>
          <w:spacing w:val="-7"/>
        </w:rPr>
        <w:t xml:space="preserve"> </w:t>
      </w:r>
      <w:r>
        <w:rPr>
          <w:color w:val="010202"/>
        </w:rPr>
        <w:t>povýšení</w:t>
      </w:r>
      <w:r>
        <w:rPr>
          <w:color w:val="010202"/>
          <w:spacing w:val="-8"/>
        </w:rPr>
        <w:t xml:space="preserve"> </w:t>
      </w:r>
      <w:r>
        <w:rPr>
          <w:color w:val="010202"/>
        </w:rPr>
        <w:t>verze</w:t>
      </w:r>
      <w:r>
        <w:rPr>
          <w:color w:val="010202"/>
          <w:spacing w:val="-7"/>
        </w:rPr>
        <w:t xml:space="preserve"> </w:t>
      </w:r>
      <w:r>
        <w:rPr>
          <w:color w:val="010202"/>
        </w:rPr>
        <w:t>provozovaného</w:t>
      </w:r>
      <w:r>
        <w:rPr>
          <w:color w:val="010202"/>
          <w:spacing w:val="-7"/>
        </w:rPr>
        <w:t xml:space="preserve"> </w:t>
      </w:r>
      <w:r>
        <w:rPr>
          <w:color w:val="010202"/>
        </w:rPr>
        <w:t>software</w:t>
      </w:r>
      <w:r>
        <w:rPr>
          <w:color w:val="010202"/>
          <w:spacing w:val="-7"/>
        </w:rPr>
        <w:t xml:space="preserve"> </w:t>
      </w:r>
      <w:r>
        <w:rPr>
          <w:color w:val="010202"/>
        </w:rPr>
        <w:t>bylo</w:t>
      </w:r>
      <w:r>
        <w:rPr>
          <w:color w:val="010202"/>
          <w:spacing w:val="-8"/>
        </w:rPr>
        <w:t xml:space="preserve"> </w:t>
      </w:r>
      <w:r>
        <w:rPr>
          <w:color w:val="010202"/>
        </w:rPr>
        <w:t>vždy v souladu s licenčními podmínkami výrobce pro všechna servisovaná zařízení. Poskytovatel je povinen Objednateli poskytovat odborné informace o nových verzích software provozovaného</w:t>
      </w:r>
      <w:r>
        <w:rPr>
          <w:color w:val="010202"/>
          <w:spacing w:val="-11"/>
        </w:rPr>
        <w:t xml:space="preserve"> </w:t>
      </w:r>
      <w:r>
        <w:rPr>
          <w:color w:val="010202"/>
        </w:rPr>
        <w:t>na</w:t>
      </w:r>
      <w:r>
        <w:rPr>
          <w:color w:val="010202"/>
          <w:spacing w:val="-11"/>
        </w:rPr>
        <w:t xml:space="preserve"> </w:t>
      </w:r>
      <w:r>
        <w:rPr>
          <w:color w:val="010202"/>
        </w:rPr>
        <w:t>servisových</w:t>
      </w:r>
      <w:r>
        <w:rPr>
          <w:color w:val="010202"/>
          <w:spacing w:val="-15"/>
        </w:rPr>
        <w:t xml:space="preserve"> </w:t>
      </w:r>
      <w:r>
        <w:rPr>
          <w:color w:val="010202"/>
        </w:rPr>
        <w:t>zařízeních</w:t>
      </w:r>
      <w:r>
        <w:rPr>
          <w:color w:val="010202"/>
          <w:spacing w:val="-15"/>
        </w:rPr>
        <w:t xml:space="preserve"> </w:t>
      </w:r>
      <w:r>
        <w:rPr>
          <w:color w:val="010202"/>
        </w:rPr>
        <w:t>a</w:t>
      </w:r>
      <w:r>
        <w:rPr>
          <w:color w:val="010202"/>
          <w:spacing w:val="-14"/>
        </w:rPr>
        <w:t xml:space="preserve"> </w:t>
      </w:r>
      <w:r>
        <w:rPr>
          <w:color w:val="010202"/>
        </w:rPr>
        <w:t>odborné</w:t>
      </w:r>
      <w:r>
        <w:rPr>
          <w:color w:val="010202"/>
          <w:spacing w:val="-14"/>
        </w:rPr>
        <w:t xml:space="preserve"> </w:t>
      </w:r>
      <w:r>
        <w:rPr>
          <w:color w:val="010202"/>
        </w:rPr>
        <w:t>konzultace</w:t>
      </w:r>
      <w:r>
        <w:rPr>
          <w:color w:val="010202"/>
          <w:spacing w:val="-11"/>
        </w:rPr>
        <w:t xml:space="preserve"> </w:t>
      </w:r>
      <w:r>
        <w:rPr>
          <w:color w:val="010202"/>
        </w:rPr>
        <w:t>o</w:t>
      </w:r>
      <w:r>
        <w:rPr>
          <w:color w:val="010202"/>
          <w:spacing w:val="-3"/>
        </w:rPr>
        <w:t xml:space="preserve"> </w:t>
      </w:r>
      <w:r>
        <w:rPr>
          <w:color w:val="010202"/>
        </w:rPr>
        <w:t>podmínkách</w:t>
      </w:r>
      <w:r>
        <w:rPr>
          <w:color w:val="010202"/>
          <w:spacing w:val="-12"/>
        </w:rPr>
        <w:t xml:space="preserve"> </w:t>
      </w:r>
      <w:r>
        <w:rPr>
          <w:color w:val="010202"/>
        </w:rPr>
        <w:t>jeho</w:t>
      </w:r>
      <w:r>
        <w:rPr>
          <w:color w:val="010202"/>
          <w:spacing w:val="-11"/>
        </w:rPr>
        <w:t xml:space="preserve"> </w:t>
      </w:r>
      <w:r>
        <w:rPr>
          <w:color w:val="010202"/>
        </w:rPr>
        <w:t>nasazení v síti Objednatele, popř. že bude vzdáleně nebo lokálně (na místě) asistovat Objednateli při jeho nasazení, pokud o to Objednatel</w:t>
      </w:r>
      <w:r>
        <w:rPr>
          <w:color w:val="010202"/>
          <w:spacing w:val="-14"/>
        </w:rPr>
        <w:t xml:space="preserve"> </w:t>
      </w:r>
      <w:r>
        <w:rPr>
          <w:color w:val="010202"/>
        </w:rPr>
        <w:t>požádá.</w:t>
      </w:r>
    </w:p>
    <w:p w14:paraId="2DE6BE96" w14:textId="77777777" w:rsidR="000D3103" w:rsidRDefault="000D3103">
      <w:pPr>
        <w:pStyle w:val="Zkladntext"/>
        <w:spacing w:before="7"/>
        <w:rPr>
          <w:sz w:val="29"/>
        </w:rPr>
      </w:pPr>
    </w:p>
    <w:p w14:paraId="082A5384" w14:textId="77777777" w:rsidR="000D3103" w:rsidRDefault="000F5D3D">
      <w:pPr>
        <w:pStyle w:val="Nadpis1"/>
        <w:numPr>
          <w:ilvl w:val="0"/>
          <w:numId w:val="9"/>
        </w:numPr>
        <w:tabs>
          <w:tab w:val="left" w:pos="3813"/>
        </w:tabs>
        <w:ind w:left="3812" w:hanging="324"/>
        <w:jc w:val="left"/>
        <w:rPr>
          <w:color w:val="010202"/>
        </w:rPr>
      </w:pPr>
      <w:r>
        <w:rPr>
          <w:color w:val="010202"/>
        </w:rPr>
        <w:t>Doba a místo</w:t>
      </w:r>
      <w:r>
        <w:rPr>
          <w:color w:val="010202"/>
          <w:spacing w:val="-3"/>
        </w:rPr>
        <w:t xml:space="preserve"> </w:t>
      </w:r>
      <w:r>
        <w:rPr>
          <w:color w:val="010202"/>
        </w:rPr>
        <w:t>plnění</w:t>
      </w:r>
    </w:p>
    <w:p w14:paraId="5AD2AC51" w14:textId="77777777" w:rsidR="000D3103" w:rsidRDefault="000F5D3D">
      <w:pPr>
        <w:pStyle w:val="Odstavecseseznamem"/>
        <w:numPr>
          <w:ilvl w:val="1"/>
          <w:numId w:val="6"/>
        </w:numPr>
        <w:tabs>
          <w:tab w:val="left" w:pos="682"/>
        </w:tabs>
        <w:spacing w:before="45" w:line="285" w:lineRule="auto"/>
        <w:ind w:right="117" w:hanging="566"/>
        <w:jc w:val="both"/>
        <w:rPr>
          <w:b/>
        </w:rPr>
      </w:pPr>
      <w:r>
        <w:rPr>
          <w:color w:val="010202"/>
        </w:rPr>
        <w:t>Poskytování služeb pozáručního servisu</w:t>
      </w:r>
      <w:r>
        <w:rPr>
          <w:color w:val="010202"/>
        </w:rPr>
        <w:t xml:space="preserve"> dle bodu 3.1 této Smlouvy bude zahájeno dnem nabytí účinnosti této Smlouvy, a bude poskytováno </w:t>
      </w:r>
      <w:r>
        <w:rPr>
          <w:b/>
          <w:color w:val="010202"/>
        </w:rPr>
        <w:t>po dobu dvou let pro zařízení 1, a do 31. 12. 2028 pro zařízení</w:t>
      </w:r>
      <w:r>
        <w:rPr>
          <w:b/>
          <w:color w:val="010202"/>
          <w:spacing w:val="-4"/>
        </w:rPr>
        <w:t xml:space="preserve"> </w:t>
      </w:r>
      <w:r>
        <w:rPr>
          <w:b/>
          <w:color w:val="010202"/>
        </w:rPr>
        <w:t>2.</w:t>
      </w:r>
    </w:p>
    <w:p w14:paraId="5F29968F" w14:textId="77777777" w:rsidR="000D3103" w:rsidRDefault="000D3103">
      <w:pPr>
        <w:spacing w:line="285" w:lineRule="auto"/>
        <w:jc w:val="both"/>
        <w:sectPr w:rsidR="000D3103">
          <w:pgSz w:w="11910" w:h="16840"/>
          <w:pgMar w:top="1000" w:right="1300" w:bottom="280" w:left="1300" w:header="708" w:footer="708" w:gutter="0"/>
          <w:cols w:space="708"/>
        </w:sectPr>
      </w:pPr>
    </w:p>
    <w:p w14:paraId="5981E4CF" w14:textId="77777777" w:rsidR="000D3103" w:rsidRDefault="000F5D3D">
      <w:pPr>
        <w:pStyle w:val="Odstavecseseznamem"/>
        <w:numPr>
          <w:ilvl w:val="1"/>
          <w:numId w:val="6"/>
        </w:numPr>
        <w:tabs>
          <w:tab w:val="left" w:pos="702"/>
        </w:tabs>
        <w:spacing w:before="44" w:line="285" w:lineRule="auto"/>
        <w:ind w:left="701" w:right="114" w:hanging="566"/>
        <w:jc w:val="both"/>
      </w:pPr>
      <w:proofErr w:type="gramStart"/>
      <w:r>
        <w:rPr>
          <w:color w:val="010202"/>
        </w:rPr>
        <w:lastRenderedPageBreak/>
        <w:t>Objednatel  požaduje</w:t>
      </w:r>
      <w:proofErr w:type="gramEnd"/>
      <w:r>
        <w:rPr>
          <w:color w:val="010202"/>
        </w:rPr>
        <w:t>,  aby servisní služby  (dodávka náhradního  dílu vždy, odb</w:t>
      </w:r>
      <w:r>
        <w:rPr>
          <w:color w:val="010202"/>
        </w:rPr>
        <w:t>orná  asistence  a konzultace na vyžádání) byly poskytovány v místě instalace servisovaných zařízení - Technická 3, 5, Praha 6 – Dejvice, Praha 6 –</w:t>
      </w:r>
      <w:r>
        <w:rPr>
          <w:color w:val="010202"/>
          <w:spacing w:val="-10"/>
        </w:rPr>
        <w:t xml:space="preserve"> </w:t>
      </w:r>
      <w:r>
        <w:rPr>
          <w:color w:val="010202"/>
        </w:rPr>
        <w:t>Dejvice</w:t>
      </w:r>
    </w:p>
    <w:p w14:paraId="6733B283" w14:textId="77777777" w:rsidR="000D3103" w:rsidRDefault="000D3103">
      <w:pPr>
        <w:pStyle w:val="Zkladntext"/>
      </w:pPr>
    </w:p>
    <w:p w14:paraId="45543936" w14:textId="77777777" w:rsidR="000D3103" w:rsidRDefault="000D3103">
      <w:pPr>
        <w:pStyle w:val="Zkladntext"/>
        <w:spacing w:before="10"/>
        <w:rPr>
          <w:sz w:val="28"/>
        </w:rPr>
      </w:pPr>
    </w:p>
    <w:p w14:paraId="4B239C7E" w14:textId="77777777" w:rsidR="000D3103" w:rsidRDefault="000F5D3D">
      <w:pPr>
        <w:pStyle w:val="Nadpis1"/>
        <w:numPr>
          <w:ilvl w:val="0"/>
          <w:numId w:val="9"/>
        </w:numPr>
        <w:tabs>
          <w:tab w:val="left" w:pos="4551"/>
        </w:tabs>
        <w:ind w:left="4550" w:hanging="260"/>
        <w:jc w:val="left"/>
        <w:rPr>
          <w:color w:val="010202"/>
        </w:rPr>
      </w:pPr>
      <w:r>
        <w:rPr>
          <w:color w:val="010202"/>
        </w:rPr>
        <w:t>Cena</w:t>
      </w:r>
    </w:p>
    <w:p w14:paraId="30375961" w14:textId="77777777" w:rsidR="000D3103" w:rsidRDefault="000F5D3D">
      <w:pPr>
        <w:pStyle w:val="Odstavecseseznamem"/>
        <w:numPr>
          <w:ilvl w:val="1"/>
          <w:numId w:val="5"/>
        </w:numPr>
        <w:tabs>
          <w:tab w:val="left" w:pos="675"/>
        </w:tabs>
        <w:spacing w:before="47" w:line="285" w:lineRule="auto"/>
        <w:ind w:right="117"/>
        <w:jc w:val="both"/>
      </w:pPr>
      <w:r>
        <w:rPr>
          <w:color w:val="010202"/>
        </w:rPr>
        <w:t xml:space="preserve">Cena služeb je bez DPH </w:t>
      </w:r>
      <w:r>
        <w:rPr>
          <w:b/>
          <w:color w:val="010202"/>
        </w:rPr>
        <w:t>5 795 000,- Kč</w:t>
      </w:r>
      <w:r>
        <w:rPr>
          <w:color w:val="010202"/>
        </w:rPr>
        <w:t xml:space="preserve">, samostatně (21 %) DPH </w:t>
      </w:r>
      <w:r>
        <w:rPr>
          <w:b/>
          <w:color w:val="010202"/>
        </w:rPr>
        <w:t xml:space="preserve">1 216 950,- Kč, </w:t>
      </w:r>
      <w:r>
        <w:rPr>
          <w:color w:val="010202"/>
        </w:rPr>
        <w:t xml:space="preserve">a včetně DPH      </w:t>
      </w:r>
      <w:r>
        <w:rPr>
          <w:b/>
          <w:color w:val="010202"/>
        </w:rPr>
        <w:t xml:space="preserve">7 011 950,- Kč </w:t>
      </w:r>
      <w:r>
        <w:rPr>
          <w:color w:val="010202"/>
        </w:rPr>
        <w:t>(dále jen „</w:t>
      </w:r>
      <w:r>
        <w:rPr>
          <w:b/>
          <w:i/>
          <w:color w:val="010202"/>
        </w:rPr>
        <w:t>cena</w:t>
      </w:r>
      <w:r>
        <w:rPr>
          <w:color w:val="010202"/>
        </w:rPr>
        <w:t>“). DPH bude vyúčtována v souladu s platným zněním zákona č. 235/2004 Sb., o dani z přidané</w:t>
      </w:r>
      <w:r>
        <w:rPr>
          <w:color w:val="010202"/>
          <w:spacing w:val="-7"/>
        </w:rPr>
        <w:t xml:space="preserve"> </w:t>
      </w:r>
      <w:r>
        <w:rPr>
          <w:color w:val="010202"/>
        </w:rPr>
        <w:t>hodnoty.</w:t>
      </w:r>
    </w:p>
    <w:p w14:paraId="566C9C47" w14:textId="77777777" w:rsidR="000D3103" w:rsidRDefault="000F5D3D">
      <w:pPr>
        <w:pStyle w:val="Odstavecseseznamem"/>
        <w:numPr>
          <w:ilvl w:val="1"/>
          <w:numId w:val="5"/>
        </w:numPr>
        <w:tabs>
          <w:tab w:val="left" w:pos="675"/>
        </w:tabs>
        <w:spacing w:before="1" w:line="285" w:lineRule="auto"/>
        <w:ind w:left="674" w:right="115" w:hanging="539"/>
        <w:jc w:val="both"/>
      </w:pPr>
      <w:r>
        <w:rPr>
          <w:color w:val="010202"/>
        </w:rPr>
        <w:t>Daňový</w:t>
      </w:r>
      <w:r>
        <w:rPr>
          <w:color w:val="010202"/>
          <w:spacing w:val="-10"/>
        </w:rPr>
        <w:t xml:space="preserve"> </w:t>
      </w:r>
      <w:r>
        <w:rPr>
          <w:color w:val="010202"/>
        </w:rPr>
        <w:t>doklad</w:t>
      </w:r>
      <w:r>
        <w:rPr>
          <w:color w:val="010202"/>
          <w:spacing w:val="-16"/>
        </w:rPr>
        <w:t xml:space="preserve"> </w:t>
      </w:r>
      <w:r>
        <w:rPr>
          <w:color w:val="010202"/>
        </w:rPr>
        <w:t>musí</w:t>
      </w:r>
      <w:r>
        <w:rPr>
          <w:color w:val="010202"/>
          <w:spacing w:val="-12"/>
        </w:rPr>
        <w:t xml:space="preserve"> </w:t>
      </w:r>
      <w:r>
        <w:rPr>
          <w:color w:val="010202"/>
        </w:rPr>
        <w:t>splňovat</w:t>
      </w:r>
      <w:r>
        <w:rPr>
          <w:color w:val="010202"/>
          <w:spacing w:val="-12"/>
        </w:rPr>
        <w:t xml:space="preserve"> </w:t>
      </w:r>
      <w:r>
        <w:rPr>
          <w:color w:val="010202"/>
        </w:rPr>
        <w:t>náležitosti</w:t>
      </w:r>
      <w:r>
        <w:rPr>
          <w:color w:val="010202"/>
          <w:spacing w:val="-10"/>
        </w:rPr>
        <w:t xml:space="preserve"> </w:t>
      </w:r>
      <w:r>
        <w:rPr>
          <w:color w:val="010202"/>
        </w:rPr>
        <w:t>daňového</w:t>
      </w:r>
      <w:r>
        <w:rPr>
          <w:color w:val="010202"/>
          <w:spacing w:val="-10"/>
        </w:rPr>
        <w:t xml:space="preserve"> </w:t>
      </w:r>
      <w:r>
        <w:rPr>
          <w:color w:val="010202"/>
        </w:rPr>
        <w:t>a</w:t>
      </w:r>
      <w:r>
        <w:rPr>
          <w:color w:val="010202"/>
          <w:spacing w:val="-12"/>
        </w:rPr>
        <w:t xml:space="preserve"> </w:t>
      </w:r>
      <w:r>
        <w:rPr>
          <w:color w:val="010202"/>
        </w:rPr>
        <w:t>účetního</w:t>
      </w:r>
      <w:r>
        <w:rPr>
          <w:color w:val="010202"/>
          <w:spacing w:val="-10"/>
        </w:rPr>
        <w:t xml:space="preserve"> </w:t>
      </w:r>
      <w:r>
        <w:rPr>
          <w:color w:val="010202"/>
        </w:rPr>
        <w:t>dokladu</w:t>
      </w:r>
      <w:r>
        <w:rPr>
          <w:color w:val="010202"/>
          <w:spacing w:val="-11"/>
        </w:rPr>
        <w:t xml:space="preserve"> </w:t>
      </w:r>
      <w:r>
        <w:rPr>
          <w:color w:val="010202"/>
        </w:rPr>
        <w:t>podle</w:t>
      </w:r>
      <w:r>
        <w:rPr>
          <w:color w:val="010202"/>
          <w:spacing w:val="-11"/>
        </w:rPr>
        <w:t xml:space="preserve"> </w:t>
      </w:r>
      <w:r>
        <w:rPr>
          <w:color w:val="010202"/>
        </w:rPr>
        <w:t>zákona</w:t>
      </w:r>
      <w:r>
        <w:rPr>
          <w:color w:val="010202"/>
          <w:spacing w:val="-13"/>
        </w:rPr>
        <w:t xml:space="preserve"> </w:t>
      </w:r>
      <w:r>
        <w:rPr>
          <w:color w:val="010202"/>
        </w:rPr>
        <w:t>č.</w:t>
      </w:r>
      <w:r>
        <w:rPr>
          <w:color w:val="010202"/>
          <w:spacing w:val="-13"/>
        </w:rPr>
        <w:t xml:space="preserve"> </w:t>
      </w:r>
      <w:r>
        <w:rPr>
          <w:color w:val="010202"/>
        </w:rPr>
        <w:t>563/1991 Sb.,</w:t>
      </w:r>
      <w:r>
        <w:rPr>
          <w:color w:val="010202"/>
          <w:spacing w:val="-11"/>
        </w:rPr>
        <w:t xml:space="preserve"> </w:t>
      </w:r>
      <w:r>
        <w:rPr>
          <w:color w:val="010202"/>
        </w:rPr>
        <w:t>o</w:t>
      </w:r>
      <w:r>
        <w:rPr>
          <w:color w:val="010202"/>
          <w:spacing w:val="-10"/>
        </w:rPr>
        <w:t xml:space="preserve"> </w:t>
      </w:r>
      <w:r>
        <w:rPr>
          <w:color w:val="010202"/>
        </w:rPr>
        <w:t>účetnictví,</w:t>
      </w:r>
      <w:r>
        <w:rPr>
          <w:color w:val="010202"/>
          <w:spacing w:val="-14"/>
        </w:rPr>
        <w:t xml:space="preserve"> </w:t>
      </w:r>
      <w:r>
        <w:rPr>
          <w:color w:val="010202"/>
        </w:rPr>
        <w:t>ve</w:t>
      </w:r>
      <w:r>
        <w:rPr>
          <w:color w:val="010202"/>
          <w:spacing w:val="-10"/>
        </w:rPr>
        <w:t xml:space="preserve"> </w:t>
      </w:r>
      <w:r>
        <w:rPr>
          <w:color w:val="010202"/>
        </w:rPr>
        <w:t>znění</w:t>
      </w:r>
      <w:r>
        <w:rPr>
          <w:color w:val="010202"/>
          <w:spacing w:val="-10"/>
        </w:rPr>
        <w:t xml:space="preserve"> </w:t>
      </w:r>
      <w:r>
        <w:rPr>
          <w:color w:val="010202"/>
        </w:rPr>
        <w:t>pozdějších</w:t>
      </w:r>
      <w:r>
        <w:rPr>
          <w:color w:val="010202"/>
          <w:spacing w:val="-12"/>
        </w:rPr>
        <w:t xml:space="preserve"> </w:t>
      </w:r>
      <w:r>
        <w:rPr>
          <w:color w:val="010202"/>
        </w:rPr>
        <w:t>předpisů,</w:t>
      </w:r>
      <w:r>
        <w:rPr>
          <w:color w:val="010202"/>
          <w:spacing w:val="-10"/>
        </w:rPr>
        <w:t xml:space="preserve"> </w:t>
      </w:r>
      <w:r>
        <w:rPr>
          <w:color w:val="010202"/>
        </w:rPr>
        <w:t>zákona</w:t>
      </w:r>
      <w:r>
        <w:rPr>
          <w:color w:val="010202"/>
          <w:spacing w:val="-13"/>
        </w:rPr>
        <w:t xml:space="preserve"> </w:t>
      </w:r>
      <w:r>
        <w:rPr>
          <w:color w:val="010202"/>
        </w:rPr>
        <w:t>č.</w:t>
      </w:r>
      <w:r>
        <w:rPr>
          <w:color w:val="010202"/>
          <w:spacing w:val="-11"/>
        </w:rPr>
        <w:t xml:space="preserve"> </w:t>
      </w:r>
      <w:r>
        <w:rPr>
          <w:color w:val="010202"/>
        </w:rPr>
        <w:t>235/2004</w:t>
      </w:r>
      <w:r>
        <w:rPr>
          <w:color w:val="010202"/>
          <w:spacing w:val="-10"/>
        </w:rPr>
        <w:t xml:space="preserve"> </w:t>
      </w:r>
      <w:r>
        <w:rPr>
          <w:color w:val="010202"/>
        </w:rPr>
        <w:t>Sb.,</w:t>
      </w:r>
      <w:r>
        <w:rPr>
          <w:color w:val="010202"/>
          <w:spacing w:val="-13"/>
        </w:rPr>
        <w:t xml:space="preserve"> </w:t>
      </w:r>
      <w:r>
        <w:rPr>
          <w:color w:val="010202"/>
        </w:rPr>
        <w:t>o</w:t>
      </w:r>
      <w:r>
        <w:rPr>
          <w:color w:val="010202"/>
          <w:spacing w:val="-10"/>
        </w:rPr>
        <w:t xml:space="preserve"> </w:t>
      </w:r>
      <w:r>
        <w:rPr>
          <w:color w:val="010202"/>
        </w:rPr>
        <w:t>dani</w:t>
      </w:r>
      <w:r>
        <w:rPr>
          <w:color w:val="010202"/>
          <w:spacing w:val="-10"/>
        </w:rPr>
        <w:t xml:space="preserve"> </w:t>
      </w:r>
      <w:r>
        <w:rPr>
          <w:color w:val="010202"/>
        </w:rPr>
        <w:t>z</w:t>
      </w:r>
      <w:r>
        <w:rPr>
          <w:color w:val="010202"/>
          <w:spacing w:val="-11"/>
        </w:rPr>
        <w:t xml:space="preserve"> </w:t>
      </w:r>
      <w:r>
        <w:rPr>
          <w:color w:val="010202"/>
        </w:rPr>
        <w:t>přidané</w:t>
      </w:r>
      <w:r>
        <w:rPr>
          <w:color w:val="010202"/>
          <w:spacing w:val="-10"/>
        </w:rPr>
        <w:t xml:space="preserve"> </w:t>
      </w:r>
      <w:r>
        <w:rPr>
          <w:color w:val="010202"/>
        </w:rPr>
        <w:t>hodnoty, ve znění pozdějších předpisů a musí mít náležitosti obchodní listiny dle § 435 občanského zákoníku. V případě, že daňový doklad výše uvedené náležit</w:t>
      </w:r>
      <w:r>
        <w:rPr>
          <w:color w:val="010202"/>
        </w:rPr>
        <w:t>osti nebude splňovat nebo bude obsahovat nesprávné údaje, včetně chybného vyúčtování ceny či příslušné sazby DPH, vrátí Objednatel daňový doklad do dne splatnosti daňového dokladu k opravení bez jeho proplacení. Lhůta splatnosti se v takovém případě dnem z</w:t>
      </w:r>
      <w:r>
        <w:rPr>
          <w:color w:val="010202"/>
        </w:rPr>
        <w:t>pětného odeslání staví a poté počíná běžet znovu ode dne doručení opraveného či nově vyhotoveného daňového dokladu na adresu Objednatele uvedenou v záhlaví této</w:t>
      </w:r>
      <w:r>
        <w:rPr>
          <w:color w:val="010202"/>
          <w:spacing w:val="-24"/>
        </w:rPr>
        <w:t xml:space="preserve"> </w:t>
      </w:r>
      <w:r>
        <w:rPr>
          <w:color w:val="010202"/>
        </w:rPr>
        <w:t>smlouvy.</w:t>
      </w:r>
    </w:p>
    <w:p w14:paraId="1FB438EB" w14:textId="77777777" w:rsidR="000D3103" w:rsidRDefault="000F5D3D">
      <w:pPr>
        <w:pStyle w:val="Odstavecseseznamem"/>
        <w:numPr>
          <w:ilvl w:val="1"/>
          <w:numId w:val="5"/>
        </w:numPr>
        <w:tabs>
          <w:tab w:val="left" w:pos="675"/>
        </w:tabs>
        <w:spacing w:before="1" w:line="285" w:lineRule="auto"/>
        <w:ind w:left="674" w:right="117" w:hanging="540"/>
        <w:jc w:val="both"/>
      </w:pPr>
      <w:r>
        <w:rPr>
          <w:color w:val="010202"/>
        </w:rPr>
        <w:t>Smluvní</w:t>
      </w:r>
      <w:r>
        <w:rPr>
          <w:color w:val="010202"/>
          <w:spacing w:val="-6"/>
        </w:rPr>
        <w:t xml:space="preserve"> </w:t>
      </w:r>
      <w:r>
        <w:rPr>
          <w:color w:val="010202"/>
        </w:rPr>
        <w:t>strany</w:t>
      </w:r>
      <w:r>
        <w:rPr>
          <w:color w:val="010202"/>
          <w:spacing w:val="-6"/>
        </w:rPr>
        <w:t xml:space="preserve"> </w:t>
      </w:r>
      <w:r>
        <w:rPr>
          <w:color w:val="010202"/>
        </w:rPr>
        <w:t>se</w:t>
      </w:r>
      <w:r>
        <w:rPr>
          <w:color w:val="010202"/>
          <w:spacing w:val="-6"/>
        </w:rPr>
        <w:t xml:space="preserve"> </w:t>
      </w:r>
      <w:r>
        <w:rPr>
          <w:color w:val="010202"/>
        </w:rPr>
        <w:t>dohodly</w:t>
      </w:r>
      <w:r>
        <w:rPr>
          <w:color w:val="010202"/>
          <w:spacing w:val="-9"/>
        </w:rPr>
        <w:t xml:space="preserve"> </w:t>
      </w:r>
      <w:r>
        <w:rPr>
          <w:color w:val="010202"/>
        </w:rPr>
        <w:t>na</w:t>
      </w:r>
      <w:r>
        <w:rPr>
          <w:color w:val="010202"/>
          <w:spacing w:val="-6"/>
        </w:rPr>
        <w:t xml:space="preserve"> </w:t>
      </w:r>
      <w:r>
        <w:rPr>
          <w:color w:val="010202"/>
        </w:rPr>
        <w:t>tom,</w:t>
      </w:r>
      <w:r>
        <w:rPr>
          <w:color w:val="010202"/>
          <w:spacing w:val="-6"/>
        </w:rPr>
        <w:t xml:space="preserve"> </w:t>
      </w:r>
      <w:r>
        <w:rPr>
          <w:color w:val="010202"/>
        </w:rPr>
        <w:t>že</w:t>
      </w:r>
      <w:r>
        <w:rPr>
          <w:color w:val="010202"/>
          <w:spacing w:val="-6"/>
        </w:rPr>
        <w:t xml:space="preserve"> </w:t>
      </w:r>
      <w:r>
        <w:rPr>
          <w:color w:val="010202"/>
        </w:rPr>
        <w:t>závazek</w:t>
      </w:r>
      <w:r>
        <w:rPr>
          <w:color w:val="010202"/>
          <w:spacing w:val="-6"/>
        </w:rPr>
        <w:t xml:space="preserve"> </w:t>
      </w:r>
      <w:r>
        <w:rPr>
          <w:color w:val="010202"/>
        </w:rPr>
        <w:t>uhradit</w:t>
      </w:r>
      <w:r>
        <w:rPr>
          <w:color w:val="010202"/>
          <w:spacing w:val="-8"/>
        </w:rPr>
        <w:t xml:space="preserve"> </w:t>
      </w:r>
      <w:r>
        <w:rPr>
          <w:color w:val="010202"/>
        </w:rPr>
        <w:t>cenu</w:t>
      </w:r>
      <w:r>
        <w:rPr>
          <w:color w:val="010202"/>
          <w:spacing w:val="-7"/>
        </w:rPr>
        <w:t xml:space="preserve"> </w:t>
      </w:r>
      <w:r>
        <w:rPr>
          <w:color w:val="010202"/>
        </w:rPr>
        <w:t>je</w:t>
      </w:r>
      <w:r>
        <w:rPr>
          <w:color w:val="010202"/>
          <w:spacing w:val="-6"/>
        </w:rPr>
        <w:t xml:space="preserve"> </w:t>
      </w:r>
      <w:r>
        <w:rPr>
          <w:color w:val="010202"/>
        </w:rPr>
        <w:t>splněn</w:t>
      </w:r>
      <w:r>
        <w:rPr>
          <w:color w:val="010202"/>
          <w:spacing w:val="-7"/>
        </w:rPr>
        <w:t xml:space="preserve"> </w:t>
      </w:r>
      <w:r>
        <w:rPr>
          <w:color w:val="010202"/>
        </w:rPr>
        <w:t>dnem</w:t>
      </w:r>
      <w:r>
        <w:rPr>
          <w:color w:val="010202"/>
          <w:spacing w:val="-6"/>
        </w:rPr>
        <w:t xml:space="preserve"> </w:t>
      </w:r>
      <w:r>
        <w:rPr>
          <w:color w:val="010202"/>
        </w:rPr>
        <w:t>odepsání</w:t>
      </w:r>
      <w:r>
        <w:rPr>
          <w:color w:val="010202"/>
          <w:spacing w:val="-6"/>
        </w:rPr>
        <w:t xml:space="preserve"> </w:t>
      </w:r>
      <w:r>
        <w:rPr>
          <w:color w:val="010202"/>
        </w:rPr>
        <w:t>ceny</w:t>
      </w:r>
      <w:r>
        <w:rPr>
          <w:color w:val="010202"/>
          <w:spacing w:val="-4"/>
        </w:rPr>
        <w:t xml:space="preserve"> </w:t>
      </w:r>
      <w:r>
        <w:rPr>
          <w:color w:val="010202"/>
        </w:rPr>
        <w:t>z</w:t>
      </w:r>
      <w:r>
        <w:rPr>
          <w:color w:val="010202"/>
          <w:spacing w:val="-2"/>
        </w:rPr>
        <w:t xml:space="preserve"> </w:t>
      </w:r>
      <w:r>
        <w:rPr>
          <w:color w:val="010202"/>
        </w:rPr>
        <w:t>účtu Objednatele ve prospěch účtu Poskytovatele uvedeného v záhlaví této</w:t>
      </w:r>
      <w:r>
        <w:rPr>
          <w:color w:val="010202"/>
          <w:spacing w:val="-23"/>
        </w:rPr>
        <w:t xml:space="preserve"> </w:t>
      </w:r>
      <w:r>
        <w:rPr>
          <w:color w:val="010202"/>
        </w:rPr>
        <w:t>Smlouvy.</w:t>
      </w:r>
    </w:p>
    <w:p w14:paraId="5FF86324" w14:textId="77777777" w:rsidR="000D3103" w:rsidRDefault="000D3103">
      <w:pPr>
        <w:pStyle w:val="Zkladntext"/>
        <w:spacing w:before="8"/>
        <w:rPr>
          <w:sz w:val="24"/>
        </w:rPr>
      </w:pPr>
    </w:p>
    <w:p w14:paraId="570038C3" w14:textId="77777777" w:rsidR="000D3103" w:rsidRDefault="000F5D3D">
      <w:pPr>
        <w:pStyle w:val="Nadpis1"/>
        <w:numPr>
          <w:ilvl w:val="0"/>
          <w:numId w:val="9"/>
        </w:numPr>
        <w:tabs>
          <w:tab w:val="left" w:pos="3893"/>
        </w:tabs>
        <w:ind w:left="3892" w:hanging="325"/>
        <w:jc w:val="left"/>
        <w:rPr>
          <w:color w:val="010202"/>
        </w:rPr>
      </w:pPr>
      <w:r>
        <w:rPr>
          <w:color w:val="010202"/>
        </w:rPr>
        <w:t>Platební</w:t>
      </w:r>
      <w:r>
        <w:rPr>
          <w:color w:val="010202"/>
          <w:spacing w:val="-1"/>
        </w:rPr>
        <w:t xml:space="preserve"> </w:t>
      </w:r>
      <w:r>
        <w:rPr>
          <w:color w:val="010202"/>
        </w:rPr>
        <w:t>podmínky</w:t>
      </w:r>
    </w:p>
    <w:p w14:paraId="3E8E8521" w14:textId="77777777" w:rsidR="000D3103" w:rsidRDefault="000F5D3D">
      <w:pPr>
        <w:pStyle w:val="Odstavecseseznamem"/>
        <w:numPr>
          <w:ilvl w:val="1"/>
          <w:numId w:val="4"/>
        </w:numPr>
        <w:tabs>
          <w:tab w:val="left" w:pos="675"/>
        </w:tabs>
        <w:spacing w:before="44" w:line="285" w:lineRule="auto"/>
        <w:ind w:right="114" w:hanging="539"/>
        <w:jc w:val="both"/>
      </w:pPr>
      <w:r>
        <w:rPr>
          <w:color w:val="010202"/>
        </w:rPr>
        <w:t>Úhrada ceny dle čl. V. bude uskutečněna na základě faktury vystavené v prvním čtvrtletí roku 202</w:t>
      </w:r>
      <w:r>
        <w:rPr>
          <w:color w:val="010202"/>
        </w:rPr>
        <w:t>3</w:t>
      </w:r>
      <w:r>
        <w:rPr>
          <w:color w:val="010202"/>
        </w:rPr>
        <w:t>, nejdříve však po nabytí účinnosti této S</w:t>
      </w:r>
      <w:r>
        <w:rPr>
          <w:color w:val="010202"/>
        </w:rPr>
        <w:t>mlouvy. Faktura bude splatná do 30 dnů od jejího doručení Objednateli s přihlédnutím k čl. V., odst. 5.2. Veškeré platby dle této Smlouvy budou probíhat v české</w:t>
      </w:r>
      <w:r>
        <w:rPr>
          <w:color w:val="010202"/>
          <w:spacing w:val="-7"/>
        </w:rPr>
        <w:t xml:space="preserve"> </w:t>
      </w:r>
      <w:r>
        <w:rPr>
          <w:color w:val="010202"/>
        </w:rPr>
        <w:t>měně.</w:t>
      </w:r>
    </w:p>
    <w:p w14:paraId="7C96193A" w14:textId="77777777" w:rsidR="000D3103" w:rsidRDefault="000F5D3D">
      <w:pPr>
        <w:pStyle w:val="Odstavecseseznamem"/>
        <w:numPr>
          <w:ilvl w:val="1"/>
          <w:numId w:val="4"/>
        </w:numPr>
        <w:tabs>
          <w:tab w:val="left" w:pos="675"/>
        </w:tabs>
        <w:spacing w:line="288" w:lineRule="auto"/>
        <w:ind w:right="116" w:hanging="539"/>
        <w:jc w:val="both"/>
      </w:pPr>
      <w:r>
        <w:rPr>
          <w:color w:val="010202"/>
        </w:rPr>
        <w:t xml:space="preserve">V </w:t>
      </w:r>
      <w:proofErr w:type="gramStart"/>
      <w:r>
        <w:rPr>
          <w:color w:val="010202"/>
        </w:rPr>
        <w:t>případě  prodlení</w:t>
      </w:r>
      <w:proofErr w:type="gramEnd"/>
      <w:r>
        <w:rPr>
          <w:color w:val="010202"/>
        </w:rPr>
        <w:t xml:space="preserve">  platby  ze  strany  Objednatele  se sjednává úrok  z prodlení ve výš</w:t>
      </w:r>
      <w:r>
        <w:rPr>
          <w:color w:val="010202"/>
        </w:rPr>
        <w:t>i 0,05 %   z nezaplacené částky za každý den</w:t>
      </w:r>
      <w:r>
        <w:rPr>
          <w:color w:val="010202"/>
          <w:spacing w:val="-28"/>
        </w:rPr>
        <w:t xml:space="preserve"> </w:t>
      </w:r>
      <w:r>
        <w:rPr>
          <w:color w:val="010202"/>
        </w:rPr>
        <w:t>prodlení.</w:t>
      </w:r>
    </w:p>
    <w:p w14:paraId="2552C8E6" w14:textId="77777777" w:rsidR="000D3103" w:rsidRDefault="000D3103">
      <w:pPr>
        <w:pStyle w:val="Zkladntext"/>
        <w:spacing w:before="4"/>
        <w:rPr>
          <w:sz w:val="24"/>
        </w:rPr>
      </w:pPr>
    </w:p>
    <w:p w14:paraId="73F1D8B9" w14:textId="77777777" w:rsidR="000D3103" w:rsidRDefault="000F5D3D">
      <w:pPr>
        <w:pStyle w:val="Nadpis1"/>
        <w:numPr>
          <w:ilvl w:val="0"/>
          <w:numId w:val="9"/>
        </w:numPr>
        <w:tabs>
          <w:tab w:val="left" w:pos="3559"/>
        </w:tabs>
        <w:spacing w:before="1"/>
        <w:ind w:left="3558" w:hanging="391"/>
        <w:jc w:val="left"/>
        <w:rPr>
          <w:color w:val="010202"/>
        </w:rPr>
      </w:pPr>
      <w:r>
        <w:rPr>
          <w:color w:val="010202"/>
        </w:rPr>
        <w:t>Sankční a další</w:t>
      </w:r>
      <w:r>
        <w:rPr>
          <w:color w:val="010202"/>
          <w:spacing w:val="-6"/>
        </w:rPr>
        <w:t xml:space="preserve"> </w:t>
      </w:r>
      <w:r>
        <w:rPr>
          <w:color w:val="010202"/>
        </w:rPr>
        <w:t>ustanovení</w:t>
      </w:r>
    </w:p>
    <w:p w14:paraId="201421C0" w14:textId="77777777" w:rsidR="000D3103" w:rsidRDefault="000F5D3D">
      <w:pPr>
        <w:pStyle w:val="Odstavecseseznamem"/>
        <w:numPr>
          <w:ilvl w:val="1"/>
          <w:numId w:val="3"/>
        </w:numPr>
        <w:tabs>
          <w:tab w:val="left" w:pos="702"/>
        </w:tabs>
        <w:spacing w:before="47" w:line="285" w:lineRule="auto"/>
        <w:ind w:right="117" w:hanging="566"/>
        <w:jc w:val="both"/>
      </w:pPr>
      <w:r>
        <w:rPr>
          <w:color w:val="010202"/>
        </w:rPr>
        <w:t>Pokud bude Poskytovatel v prodlení s poskytnutím kterékoli služby či její části, tak jak jsou uvedeny v bodě 3.1 výše, je povinen zaplatit Objednateli smluvní pokutu ve výši 2.000 Kč za každý započatý den prodlení, maximálně do dosažení částky odpovídající</w:t>
      </w:r>
      <w:r>
        <w:rPr>
          <w:color w:val="010202"/>
        </w:rPr>
        <w:t xml:space="preserve"> 10 %</w:t>
      </w:r>
      <w:r>
        <w:rPr>
          <w:color w:val="010202"/>
          <w:spacing w:val="-25"/>
        </w:rPr>
        <w:t xml:space="preserve"> </w:t>
      </w:r>
      <w:r>
        <w:rPr>
          <w:color w:val="010202"/>
        </w:rPr>
        <w:t>ceny.</w:t>
      </w:r>
    </w:p>
    <w:p w14:paraId="3F5F95FF" w14:textId="77777777" w:rsidR="000D3103" w:rsidRDefault="000F5D3D">
      <w:pPr>
        <w:pStyle w:val="Odstavecseseznamem"/>
        <w:numPr>
          <w:ilvl w:val="1"/>
          <w:numId w:val="3"/>
        </w:numPr>
        <w:tabs>
          <w:tab w:val="left" w:pos="702"/>
        </w:tabs>
        <w:spacing w:before="1" w:line="285" w:lineRule="auto"/>
        <w:ind w:right="118" w:hanging="566"/>
        <w:jc w:val="both"/>
      </w:pPr>
      <w:r>
        <w:rPr>
          <w:color w:val="010202"/>
        </w:rPr>
        <w:t>Smluvní pokuty jsou stanoveny na základě dohody smluvních stran, nemají vliv na oprávnění požadovat po druhé smluvní straně náhradu škody v plném rozsahu v případě vzniku</w:t>
      </w:r>
      <w:r>
        <w:rPr>
          <w:color w:val="010202"/>
          <w:spacing w:val="-27"/>
        </w:rPr>
        <w:t xml:space="preserve"> </w:t>
      </w:r>
      <w:r>
        <w:rPr>
          <w:color w:val="010202"/>
        </w:rPr>
        <w:t>škody.</w:t>
      </w:r>
    </w:p>
    <w:p w14:paraId="510A29E8" w14:textId="77777777" w:rsidR="000D3103" w:rsidRDefault="000F5D3D">
      <w:pPr>
        <w:pStyle w:val="Odstavecseseznamem"/>
        <w:numPr>
          <w:ilvl w:val="1"/>
          <w:numId w:val="3"/>
        </w:numPr>
        <w:tabs>
          <w:tab w:val="left" w:pos="702"/>
        </w:tabs>
        <w:spacing w:line="285" w:lineRule="auto"/>
        <w:ind w:right="117" w:hanging="566"/>
        <w:jc w:val="both"/>
        <w:rPr>
          <w:sz w:val="20"/>
        </w:rPr>
      </w:pPr>
      <w:r>
        <w:rPr>
          <w:color w:val="010202"/>
        </w:rPr>
        <w:t>Splatnost smluvních pokut je do 14 dnů od doručení daňového dokladu vystavenéh</w:t>
      </w:r>
      <w:r>
        <w:rPr>
          <w:color w:val="010202"/>
        </w:rPr>
        <w:t>o Objednatelem. Pokud je Poskytovatel v prodlení s placením smluvní pokuty, je povinen zaplatit Objednateli úrok z prodlení ve výši 0,05 % z neuhrazené smluvní pokuty za každý den prodlení. Písemné oznámení o uplatnění smluvní pokuty musí vždy obsahovat po</w:t>
      </w:r>
      <w:r>
        <w:rPr>
          <w:color w:val="010202"/>
        </w:rPr>
        <w:t>pis a časové určení události,</w:t>
      </w:r>
      <w:r>
        <w:rPr>
          <w:color w:val="010202"/>
          <w:spacing w:val="-7"/>
        </w:rPr>
        <w:t xml:space="preserve"> </w:t>
      </w:r>
      <w:r>
        <w:rPr>
          <w:color w:val="010202"/>
        </w:rPr>
        <w:t>která</w:t>
      </w:r>
      <w:r>
        <w:rPr>
          <w:color w:val="010202"/>
          <w:spacing w:val="-11"/>
        </w:rPr>
        <w:t xml:space="preserve"> </w:t>
      </w:r>
      <w:r>
        <w:rPr>
          <w:color w:val="010202"/>
        </w:rPr>
        <w:t>v</w:t>
      </w:r>
      <w:r>
        <w:rPr>
          <w:color w:val="010202"/>
          <w:spacing w:val="-3"/>
        </w:rPr>
        <w:t xml:space="preserve"> </w:t>
      </w:r>
      <w:r>
        <w:rPr>
          <w:color w:val="010202"/>
        </w:rPr>
        <w:t>souladu</w:t>
      </w:r>
      <w:r>
        <w:rPr>
          <w:color w:val="010202"/>
          <w:spacing w:val="-7"/>
        </w:rPr>
        <w:t xml:space="preserve"> </w:t>
      </w:r>
      <w:r>
        <w:rPr>
          <w:color w:val="010202"/>
        </w:rPr>
        <w:t>s</w:t>
      </w:r>
      <w:r>
        <w:rPr>
          <w:color w:val="010202"/>
          <w:spacing w:val="-5"/>
        </w:rPr>
        <w:t xml:space="preserve"> </w:t>
      </w:r>
      <w:r>
        <w:rPr>
          <w:color w:val="010202"/>
        </w:rPr>
        <w:t>uzavřenou</w:t>
      </w:r>
      <w:r>
        <w:rPr>
          <w:color w:val="010202"/>
          <w:spacing w:val="-7"/>
        </w:rPr>
        <w:t xml:space="preserve"> </w:t>
      </w:r>
      <w:r>
        <w:rPr>
          <w:color w:val="010202"/>
        </w:rPr>
        <w:t>Smlouvou</w:t>
      </w:r>
      <w:r>
        <w:rPr>
          <w:color w:val="010202"/>
          <w:spacing w:val="-8"/>
        </w:rPr>
        <w:t xml:space="preserve"> </w:t>
      </w:r>
      <w:r>
        <w:rPr>
          <w:color w:val="010202"/>
        </w:rPr>
        <w:t>zakládá</w:t>
      </w:r>
      <w:r>
        <w:rPr>
          <w:color w:val="010202"/>
          <w:spacing w:val="-7"/>
        </w:rPr>
        <w:t xml:space="preserve"> </w:t>
      </w:r>
      <w:r>
        <w:rPr>
          <w:color w:val="010202"/>
        </w:rPr>
        <w:t>oprávnění</w:t>
      </w:r>
      <w:r>
        <w:rPr>
          <w:color w:val="010202"/>
          <w:spacing w:val="-7"/>
        </w:rPr>
        <w:t xml:space="preserve"> </w:t>
      </w:r>
      <w:r>
        <w:rPr>
          <w:color w:val="010202"/>
        </w:rPr>
        <w:t>Objednatele</w:t>
      </w:r>
      <w:r>
        <w:rPr>
          <w:color w:val="010202"/>
          <w:spacing w:val="-9"/>
        </w:rPr>
        <w:t xml:space="preserve"> </w:t>
      </w:r>
      <w:r>
        <w:rPr>
          <w:color w:val="010202"/>
        </w:rPr>
        <w:t>účtovat</w:t>
      </w:r>
      <w:r>
        <w:rPr>
          <w:color w:val="010202"/>
          <w:spacing w:val="-7"/>
        </w:rPr>
        <w:t xml:space="preserve"> </w:t>
      </w:r>
      <w:r>
        <w:rPr>
          <w:color w:val="010202"/>
        </w:rPr>
        <w:t>smluvní pokutu. Oznámení musí dále obsahovat informaci o způsobu úhrady smluvní</w:t>
      </w:r>
      <w:r>
        <w:rPr>
          <w:color w:val="010202"/>
          <w:spacing w:val="-26"/>
        </w:rPr>
        <w:t xml:space="preserve"> </w:t>
      </w:r>
      <w:r>
        <w:rPr>
          <w:color w:val="010202"/>
        </w:rPr>
        <w:t>pokuty</w:t>
      </w:r>
      <w:r>
        <w:rPr>
          <w:color w:val="010202"/>
          <w:sz w:val="20"/>
        </w:rPr>
        <w:t>.</w:t>
      </w:r>
    </w:p>
    <w:p w14:paraId="0DF6940F" w14:textId="77777777" w:rsidR="000D3103" w:rsidRDefault="000F5D3D">
      <w:pPr>
        <w:pStyle w:val="Odstavecseseznamem"/>
        <w:numPr>
          <w:ilvl w:val="1"/>
          <w:numId w:val="3"/>
        </w:numPr>
        <w:tabs>
          <w:tab w:val="left" w:pos="702"/>
        </w:tabs>
        <w:spacing w:line="285" w:lineRule="auto"/>
        <w:ind w:right="116" w:hanging="566"/>
        <w:jc w:val="both"/>
      </w:pPr>
      <w:r>
        <w:rPr>
          <w:color w:val="010202"/>
        </w:rPr>
        <w:t xml:space="preserve">Poskytovatel prohlašuje, </w:t>
      </w:r>
      <w:r>
        <w:rPr>
          <w:b/>
          <w:color w:val="010202"/>
        </w:rPr>
        <w:t>že ke dni podpisu této Smlouvy má uzav</w:t>
      </w:r>
      <w:r>
        <w:rPr>
          <w:b/>
          <w:color w:val="010202"/>
        </w:rPr>
        <w:t>řenou pojistnou smlouvu, jejímž</w:t>
      </w:r>
      <w:r>
        <w:rPr>
          <w:b/>
          <w:color w:val="010202"/>
          <w:spacing w:val="-13"/>
        </w:rPr>
        <w:t xml:space="preserve"> </w:t>
      </w:r>
      <w:r>
        <w:rPr>
          <w:b/>
          <w:color w:val="010202"/>
        </w:rPr>
        <w:t>předmětem</w:t>
      </w:r>
      <w:r>
        <w:rPr>
          <w:b/>
          <w:color w:val="010202"/>
          <w:spacing w:val="-15"/>
        </w:rPr>
        <w:t xml:space="preserve"> </w:t>
      </w:r>
      <w:r>
        <w:rPr>
          <w:b/>
          <w:color w:val="010202"/>
        </w:rPr>
        <w:t>je</w:t>
      </w:r>
      <w:r>
        <w:rPr>
          <w:b/>
          <w:color w:val="010202"/>
          <w:spacing w:val="-14"/>
        </w:rPr>
        <w:t xml:space="preserve"> </w:t>
      </w:r>
      <w:r>
        <w:rPr>
          <w:b/>
          <w:color w:val="010202"/>
        </w:rPr>
        <w:t>pojištění</w:t>
      </w:r>
      <w:r>
        <w:rPr>
          <w:b/>
          <w:color w:val="010202"/>
          <w:spacing w:val="-14"/>
        </w:rPr>
        <w:t xml:space="preserve"> </w:t>
      </w:r>
      <w:r>
        <w:rPr>
          <w:b/>
          <w:color w:val="010202"/>
        </w:rPr>
        <w:t>odpovědnosti</w:t>
      </w:r>
      <w:r>
        <w:rPr>
          <w:b/>
          <w:color w:val="010202"/>
          <w:spacing w:val="-14"/>
        </w:rPr>
        <w:t xml:space="preserve"> </w:t>
      </w:r>
      <w:r>
        <w:rPr>
          <w:b/>
          <w:color w:val="010202"/>
        </w:rPr>
        <w:t>za</w:t>
      </w:r>
      <w:r>
        <w:rPr>
          <w:b/>
          <w:color w:val="010202"/>
          <w:spacing w:val="-14"/>
        </w:rPr>
        <w:t xml:space="preserve"> </w:t>
      </w:r>
      <w:r>
        <w:rPr>
          <w:b/>
          <w:color w:val="010202"/>
        </w:rPr>
        <w:t>škodu</w:t>
      </w:r>
      <w:r>
        <w:rPr>
          <w:b/>
          <w:color w:val="010202"/>
          <w:spacing w:val="-15"/>
        </w:rPr>
        <w:t xml:space="preserve"> </w:t>
      </w:r>
      <w:r>
        <w:rPr>
          <w:b/>
          <w:color w:val="010202"/>
        </w:rPr>
        <w:t>způsobenou</w:t>
      </w:r>
      <w:r>
        <w:rPr>
          <w:b/>
          <w:color w:val="010202"/>
          <w:spacing w:val="-15"/>
        </w:rPr>
        <w:t xml:space="preserve"> </w:t>
      </w:r>
      <w:r>
        <w:rPr>
          <w:b/>
          <w:color w:val="010202"/>
        </w:rPr>
        <w:t>Poskytovatelem</w:t>
      </w:r>
      <w:r>
        <w:rPr>
          <w:b/>
          <w:color w:val="010202"/>
          <w:spacing w:val="-14"/>
        </w:rPr>
        <w:t xml:space="preserve"> </w:t>
      </w:r>
      <w:r>
        <w:rPr>
          <w:b/>
          <w:color w:val="010202"/>
        </w:rPr>
        <w:t>třetí</w:t>
      </w:r>
      <w:r>
        <w:rPr>
          <w:b/>
          <w:color w:val="010202"/>
          <w:spacing w:val="-14"/>
        </w:rPr>
        <w:t xml:space="preserve"> </w:t>
      </w:r>
      <w:r>
        <w:rPr>
          <w:b/>
          <w:color w:val="010202"/>
        </w:rPr>
        <w:t xml:space="preserve">osobě v souvislosti s výkonem jeho činnosti, a to alespoň ve výši ceny. </w:t>
      </w:r>
      <w:r>
        <w:rPr>
          <w:color w:val="010202"/>
        </w:rPr>
        <w:t>Poskytovatel se zavazuje, že po</w:t>
      </w:r>
      <w:r>
        <w:rPr>
          <w:color w:val="010202"/>
          <w:spacing w:val="28"/>
        </w:rPr>
        <w:t xml:space="preserve"> </w:t>
      </w:r>
      <w:r>
        <w:rPr>
          <w:color w:val="010202"/>
        </w:rPr>
        <w:t>celou</w:t>
      </w:r>
      <w:r>
        <w:rPr>
          <w:color w:val="010202"/>
          <w:spacing w:val="26"/>
        </w:rPr>
        <w:t xml:space="preserve"> </w:t>
      </w:r>
      <w:r>
        <w:rPr>
          <w:color w:val="010202"/>
        </w:rPr>
        <w:t>dobu</w:t>
      </w:r>
      <w:r>
        <w:rPr>
          <w:color w:val="010202"/>
          <w:spacing w:val="26"/>
        </w:rPr>
        <w:t xml:space="preserve"> </w:t>
      </w:r>
      <w:r>
        <w:rPr>
          <w:color w:val="010202"/>
        </w:rPr>
        <w:t>trvání</w:t>
      </w:r>
      <w:r>
        <w:rPr>
          <w:color w:val="010202"/>
          <w:spacing w:val="26"/>
        </w:rPr>
        <w:t xml:space="preserve"> </w:t>
      </w:r>
      <w:r>
        <w:rPr>
          <w:color w:val="010202"/>
        </w:rPr>
        <w:t>této</w:t>
      </w:r>
      <w:r>
        <w:rPr>
          <w:color w:val="010202"/>
          <w:spacing w:val="23"/>
        </w:rPr>
        <w:t xml:space="preserve"> </w:t>
      </w:r>
      <w:r>
        <w:rPr>
          <w:color w:val="010202"/>
        </w:rPr>
        <w:t>Smlouvy</w:t>
      </w:r>
      <w:r>
        <w:rPr>
          <w:color w:val="010202"/>
          <w:spacing w:val="28"/>
        </w:rPr>
        <w:t xml:space="preserve"> </w:t>
      </w:r>
      <w:r>
        <w:rPr>
          <w:color w:val="010202"/>
        </w:rPr>
        <w:t>a</w:t>
      </w:r>
      <w:r>
        <w:rPr>
          <w:color w:val="010202"/>
          <w:spacing w:val="26"/>
        </w:rPr>
        <w:t xml:space="preserve"> </w:t>
      </w:r>
      <w:r>
        <w:rPr>
          <w:color w:val="010202"/>
        </w:rPr>
        <w:t>po</w:t>
      </w:r>
      <w:r>
        <w:rPr>
          <w:color w:val="010202"/>
          <w:spacing w:val="26"/>
        </w:rPr>
        <w:t xml:space="preserve"> </w:t>
      </w:r>
      <w:r>
        <w:rPr>
          <w:color w:val="010202"/>
        </w:rPr>
        <w:t>dobu</w:t>
      </w:r>
      <w:r>
        <w:rPr>
          <w:color w:val="010202"/>
          <w:spacing w:val="26"/>
        </w:rPr>
        <w:t xml:space="preserve"> </w:t>
      </w:r>
      <w:r>
        <w:rPr>
          <w:color w:val="010202"/>
        </w:rPr>
        <w:t>záruční</w:t>
      </w:r>
      <w:r>
        <w:rPr>
          <w:color w:val="010202"/>
          <w:spacing w:val="24"/>
        </w:rPr>
        <w:t xml:space="preserve"> </w:t>
      </w:r>
      <w:r>
        <w:rPr>
          <w:color w:val="010202"/>
        </w:rPr>
        <w:t>doby</w:t>
      </w:r>
      <w:r>
        <w:rPr>
          <w:color w:val="010202"/>
          <w:spacing w:val="28"/>
        </w:rPr>
        <w:t xml:space="preserve"> </w:t>
      </w:r>
      <w:r>
        <w:rPr>
          <w:color w:val="010202"/>
        </w:rPr>
        <w:t>bude</w:t>
      </w:r>
      <w:r>
        <w:rPr>
          <w:color w:val="010202"/>
          <w:spacing w:val="26"/>
        </w:rPr>
        <w:t xml:space="preserve"> </w:t>
      </w:r>
      <w:r>
        <w:rPr>
          <w:color w:val="010202"/>
        </w:rPr>
        <w:t>pojištěn</w:t>
      </w:r>
      <w:r>
        <w:rPr>
          <w:color w:val="010202"/>
          <w:spacing w:val="24"/>
        </w:rPr>
        <w:t xml:space="preserve"> </w:t>
      </w:r>
      <w:r>
        <w:rPr>
          <w:color w:val="010202"/>
        </w:rPr>
        <w:t>ve</w:t>
      </w:r>
      <w:r>
        <w:rPr>
          <w:color w:val="010202"/>
          <w:spacing w:val="24"/>
        </w:rPr>
        <w:t xml:space="preserve"> </w:t>
      </w:r>
      <w:r>
        <w:rPr>
          <w:color w:val="010202"/>
        </w:rPr>
        <w:t>smyslu</w:t>
      </w:r>
      <w:r>
        <w:rPr>
          <w:color w:val="010202"/>
          <w:spacing w:val="25"/>
        </w:rPr>
        <w:t xml:space="preserve"> </w:t>
      </w:r>
      <w:r>
        <w:rPr>
          <w:color w:val="010202"/>
        </w:rPr>
        <w:t>tohoto</w:t>
      </w:r>
    </w:p>
    <w:p w14:paraId="479AB0B5" w14:textId="77777777" w:rsidR="000D3103" w:rsidRDefault="000D3103">
      <w:pPr>
        <w:spacing w:line="285" w:lineRule="auto"/>
        <w:jc w:val="both"/>
        <w:sectPr w:rsidR="000D3103">
          <w:pgSz w:w="11910" w:h="16840"/>
          <w:pgMar w:top="1000" w:right="1300" w:bottom="280" w:left="1280" w:header="708" w:footer="708" w:gutter="0"/>
          <w:cols w:space="708"/>
        </w:sectPr>
      </w:pPr>
    </w:p>
    <w:p w14:paraId="1479DE82" w14:textId="77777777" w:rsidR="000D3103" w:rsidRDefault="000F5D3D">
      <w:pPr>
        <w:pStyle w:val="Zkladntext"/>
        <w:spacing w:before="44" w:line="285" w:lineRule="auto"/>
        <w:ind w:left="681" w:right="118"/>
        <w:jc w:val="both"/>
      </w:pPr>
      <w:r>
        <w:rPr>
          <w:color w:val="010202"/>
        </w:rPr>
        <w:lastRenderedPageBreak/>
        <w:t>ustanovení a že nedojde ke snížení pojistného plnění pod částku uvedenou v předchozí větě. Poskytovatel</w:t>
      </w:r>
      <w:r>
        <w:rPr>
          <w:color w:val="010202"/>
          <w:spacing w:val="-8"/>
        </w:rPr>
        <w:t xml:space="preserve"> </w:t>
      </w:r>
      <w:r>
        <w:rPr>
          <w:color w:val="010202"/>
        </w:rPr>
        <w:t>je</w:t>
      </w:r>
      <w:r>
        <w:rPr>
          <w:color w:val="010202"/>
          <w:spacing w:val="-8"/>
        </w:rPr>
        <w:t xml:space="preserve"> </w:t>
      </w:r>
      <w:r>
        <w:rPr>
          <w:color w:val="010202"/>
        </w:rPr>
        <w:t>povinen</w:t>
      </w:r>
      <w:r>
        <w:rPr>
          <w:color w:val="010202"/>
          <w:spacing w:val="-9"/>
        </w:rPr>
        <w:t xml:space="preserve"> </w:t>
      </w:r>
      <w:r>
        <w:rPr>
          <w:color w:val="010202"/>
        </w:rPr>
        <w:t>předložit</w:t>
      </w:r>
      <w:r>
        <w:rPr>
          <w:color w:val="010202"/>
          <w:spacing w:val="-10"/>
        </w:rPr>
        <w:t xml:space="preserve"> </w:t>
      </w:r>
      <w:r>
        <w:rPr>
          <w:color w:val="010202"/>
        </w:rPr>
        <w:t>bez</w:t>
      </w:r>
      <w:r>
        <w:rPr>
          <w:color w:val="010202"/>
          <w:spacing w:val="-8"/>
        </w:rPr>
        <w:t xml:space="preserve"> </w:t>
      </w:r>
      <w:r>
        <w:rPr>
          <w:color w:val="010202"/>
        </w:rPr>
        <w:t>zbytečného</w:t>
      </w:r>
      <w:r>
        <w:rPr>
          <w:color w:val="010202"/>
          <w:spacing w:val="-8"/>
        </w:rPr>
        <w:t xml:space="preserve"> </w:t>
      </w:r>
      <w:r>
        <w:rPr>
          <w:color w:val="010202"/>
        </w:rPr>
        <w:t>odkladu</w:t>
      </w:r>
      <w:r>
        <w:rPr>
          <w:color w:val="010202"/>
          <w:spacing w:val="-8"/>
        </w:rPr>
        <w:t xml:space="preserve"> </w:t>
      </w:r>
      <w:r>
        <w:rPr>
          <w:color w:val="010202"/>
        </w:rPr>
        <w:t>doklad</w:t>
      </w:r>
      <w:r>
        <w:rPr>
          <w:color w:val="010202"/>
          <w:spacing w:val="-10"/>
        </w:rPr>
        <w:t xml:space="preserve"> </w:t>
      </w:r>
      <w:r>
        <w:rPr>
          <w:color w:val="010202"/>
        </w:rPr>
        <w:t>potvrzující</w:t>
      </w:r>
      <w:r>
        <w:rPr>
          <w:color w:val="010202"/>
          <w:spacing w:val="-11"/>
        </w:rPr>
        <w:t xml:space="preserve"> </w:t>
      </w:r>
      <w:r>
        <w:rPr>
          <w:color w:val="010202"/>
        </w:rPr>
        <w:t>existenci</w:t>
      </w:r>
      <w:r>
        <w:rPr>
          <w:color w:val="010202"/>
          <w:spacing w:val="-10"/>
        </w:rPr>
        <w:t xml:space="preserve"> </w:t>
      </w:r>
      <w:r>
        <w:rPr>
          <w:color w:val="010202"/>
        </w:rPr>
        <w:t>takového pojištění</w:t>
      </w:r>
      <w:r>
        <w:rPr>
          <w:color w:val="010202"/>
          <w:spacing w:val="-13"/>
        </w:rPr>
        <w:t xml:space="preserve"> </w:t>
      </w:r>
      <w:r>
        <w:rPr>
          <w:color w:val="010202"/>
        </w:rPr>
        <w:t>na</w:t>
      </w:r>
      <w:r>
        <w:rPr>
          <w:color w:val="010202"/>
          <w:spacing w:val="-11"/>
        </w:rPr>
        <w:t xml:space="preserve"> </w:t>
      </w:r>
      <w:r>
        <w:rPr>
          <w:color w:val="010202"/>
        </w:rPr>
        <w:t>výzvu</w:t>
      </w:r>
      <w:r>
        <w:rPr>
          <w:color w:val="010202"/>
          <w:spacing w:val="-10"/>
        </w:rPr>
        <w:t xml:space="preserve"> </w:t>
      </w:r>
      <w:r>
        <w:rPr>
          <w:color w:val="010202"/>
        </w:rPr>
        <w:t>Objednatele.</w:t>
      </w:r>
      <w:r>
        <w:rPr>
          <w:color w:val="010202"/>
          <w:spacing w:val="-9"/>
        </w:rPr>
        <w:t xml:space="preserve"> </w:t>
      </w:r>
      <w:r>
        <w:rPr>
          <w:color w:val="010202"/>
        </w:rPr>
        <w:t>Nepředloží-li</w:t>
      </w:r>
      <w:r>
        <w:rPr>
          <w:color w:val="010202"/>
          <w:spacing w:val="-13"/>
        </w:rPr>
        <w:t xml:space="preserve"> </w:t>
      </w:r>
      <w:r>
        <w:rPr>
          <w:color w:val="010202"/>
        </w:rPr>
        <w:t>Poskytovatel</w:t>
      </w:r>
      <w:r>
        <w:rPr>
          <w:color w:val="010202"/>
          <w:spacing w:val="-11"/>
        </w:rPr>
        <w:t xml:space="preserve"> </w:t>
      </w:r>
      <w:r>
        <w:rPr>
          <w:color w:val="010202"/>
        </w:rPr>
        <w:t>takové</w:t>
      </w:r>
      <w:r>
        <w:rPr>
          <w:color w:val="010202"/>
          <w:spacing w:val="-9"/>
        </w:rPr>
        <w:t xml:space="preserve"> </w:t>
      </w:r>
      <w:r>
        <w:rPr>
          <w:color w:val="010202"/>
        </w:rPr>
        <w:t>potvrzení</w:t>
      </w:r>
      <w:r>
        <w:rPr>
          <w:color w:val="010202"/>
          <w:spacing w:val="-9"/>
        </w:rPr>
        <w:t xml:space="preserve"> </w:t>
      </w:r>
      <w:r>
        <w:rPr>
          <w:color w:val="010202"/>
        </w:rPr>
        <w:t>do</w:t>
      </w:r>
      <w:r>
        <w:rPr>
          <w:color w:val="010202"/>
          <w:spacing w:val="-11"/>
        </w:rPr>
        <w:t xml:space="preserve"> </w:t>
      </w:r>
      <w:r>
        <w:rPr>
          <w:color w:val="010202"/>
        </w:rPr>
        <w:t>5</w:t>
      </w:r>
      <w:r>
        <w:rPr>
          <w:color w:val="010202"/>
          <w:spacing w:val="-13"/>
        </w:rPr>
        <w:t xml:space="preserve"> </w:t>
      </w:r>
      <w:r>
        <w:rPr>
          <w:color w:val="010202"/>
        </w:rPr>
        <w:t>pracovních</w:t>
      </w:r>
      <w:r>
        <w:rPr>
          <w:color w:val="010202"/>
          <w:spacing w:val="-12"/>
        </w:rPr>
        <w:t xml:space="preserve"> </w:t>
      </w:r>
      <w:r>
        <w:rPr>
          <w:color w:val="010202"/>
        </w:rPr>
        <w:t>dní, jedná se o hrubé porušení této</w:t>
      </w:r>
      <w:r>
        <w:rPr>
          <w:color w:val="010202"/>
          <w:spacing w:val="-16"/>
        </w:rPr>
        <w:t xml:space="preserve"> </w:t>
      </w:r>
      <w:r>
        <w:rPr>
          <w:color w:val="010202"/>
        </w:rPr>
        <w:t>Smlouvy.</w:t>
      </w:r>
    </w:p>
    <w:p w14:paraId="2259D108" w14:textId="77777777" w:rsidR="000D3103" w:rsidRDefault="000D3103">
      <w:pPr>
        <w:pStyle w:val="Zkladntext"/>
        <w:spacing w:before="6"/>
        <w:rPr>
          <w:sz w:val="24"/>
        </w:rPr>
      </w:pPr>
    </w:p>
    <w:p w14:paraId="6AB4F566" w14:textId="77777777" w:rsidR="000D3103" w:rsidRDefault="000F5D3D">
      <w:pPr>
        <w:pStyle w:val="Odstavecseseznamem"/>
        <w:numPr>
          <w:ilvl w:val="0"/>
          <w:numId w:val="9"/>
        </w:numPr>
        <w:tabs>
          <w:tab w:val="left" w:pos="2907"/>
        </w:tabs>
        <w:ind w:left="2906" w:hanging="416"/>
        <w:jc w:val="left"/>
        <w:rPr>
          <w:b/>
          <w:color w:val="010202"/>
        </w:rPr>
      </w:pPr>
      <w:r>
        <w:rPr>
          <w:b/>
          <w:color w:val="010202"/>
        </w:rPr>
        <w:t>Změny sm</w:t>
      </w:r>
      <w:r>
        <w:rPr>
          <w:b/>
          <w:color w:val="010202"/>
          <w:sz w:val="20"/>
        </w:rPr>
        <w:t>l</w:t>
      </w:r>
      <w:r>
        <w:rPr>
          <w:b/>
          <w:color w:val="010202"/>
        </w:rPr>
        <w:t>o</w:t>
      </w:r>
      <w:r>
        <w:rPr>
          <w:b/>
          <w:color w:val="010202"/>
          <w:sz w:val="24"/>
        </w:rPr>
        <w:t>uvy, odstoupení od</w:t>
      </w:r>
      <w:r>
        <w:rPr>
          <w:b/>
          <w:color w:val="010202"/>
          <w:spacing w:val="-5"/>
          <w:sz w:val="24"/>
        </w:rPr>
        <w:t xml:space="preserve"> </w:t>
      </w:r>
      <w:r>
        <w:rPr>
          <w:b/>
          <w:color w:val="010202"/>
          <w:sz w:val="24"/>
        </w:rPr>
        <w:t>smlouvy</w:t>
      </w:r>
    </w:p>
    <w:p w14:paraId="3B372D8F" w14:textId="77777777" w:rsidR="000D3103" w:rsidRDefault="000F5D3D">
      <w:pPr>
        <w:pStyle w:val="Odstavecseseznamem"/>
        <w:numPr>
          <w:ilvl w:val="1"/>
          <w:numId w:val="2"/>
        </w:numPr>
        <w:tabs>
          <w:tab w:val="left" w:pos="682"/>
        </w:tabs>
        <w:spacing w:before="47" w:line="285" w:lineRule="auto"/>
        <w:ind w:right="116" w:hanging="566"/>
        <w:jc w:val="both"/>
      </w:pPr>
      <w:r>
        <w:rPr>
          <w:color w:val="010202"/>
        </w:rPr>
        <w:t>Tuto Smlouvu lze měnit nebo doplňovat pouze číslovaným písemným oboustranně potvrzeným ujednáním výslovně nazvaným "Dodatek ke</w:t>
      </w:r>
      <w:r>
        <w:rPr>
          <w:color w:val="010202"/>
          <w:spacing w:val="-17"/>
        </w:rPr>
        <w:t xml:space="preserve"> </w:t>
      </w:r>
      <w:r>
        <w:rPr>
          <w:color w:val="010202"/>
        </w:rPr>
        <w:t>smlouvě".</w:t>
      </w:r>
    </w:p>
    <w:p w14:paraId="4EDBA92E" w14:textId="77777777" w:rsidR="000D3103" w:rsidRDefault="000F5D3D">
      <w:pPr>
        <w:pStyle w:val="Odstavecseseznamem"/>
        <w:numPr>
          <w:ilvl w:val="1"/>
          <w:numId w:val="2"/>
        </w:numPr>
        <w:tabs>
          <w:tab w:val="left" w:pos="682"/>
        </w:tabs>
        <w:spacing w:line="285" w:lineRule="auto"/>
        <w:ind w:right="120" w:hanging="566"/>
        <w:jc w:val="both"/>
      </w:pPr>
      <w:r>
        <w:rPr>
          <w:color w:val="010202"/>
        </w:rPr>
        <w:t>Nastanou-li u některé ze smluvních stran skutečnosti bránící řádnému plnění této Smlouvy, je povinna to ihned bez zbyte</w:t>
      </w:r>
      <w:r>
        <w:rPr>
          <w:color w:val="010202"/>
        </w:rPr>
        <w:t>čného odkladu oznámit druhé smluvní straně a vyvolat jednání zástupců Objednatele a</w:t>
      </w:r>
      <w:r>
        <w:rPr>
          <w:color w:val="010202"/>
          <w:spacing w:val="-13"/>
        </w:rPr>
        <w:t xml:space="preserve"> </w:t>
      </w:r>
      <w:r>
        <w:rPr>
          <w:color w:val="010202"/>
        </w:rPr>
        <w:t>Poskytovatele.</w:t>
      </w:r>
    </w:p>
    <w:p w14:paraId="5BF62892" w14:textId="77777777" w:rsidR="000D3103" w:rsidRDefault="000F5D3D">
      <w:pPr>
        <w:pStyle w:val="Odstavecseseznamem"/>
        <w:numPr>
          <w:ilvl w:val="1"/>
          <w:numId w:val="2"/>
        </w:numPr>
        <w:tabs>
          <w:tab w:val="left" w:pos="682"/>
        </w:tabs>
        <w:spacing w:line="285" w:lineRule="auto"/>
        <w:ind w:right="117" w:hanging="566"/>
        <w:jc w:val="both"/>
      </w:pPr>
      <w:r>
        <w:rPr>
          <w:color w:val="010202"/>
        </w:rPr>
        <w:t>Kterákoliv ze smluvních stran je oprávněna od této Smlouvy odstoupit, poruší-li druhá smluvní strana podstatným způsobem své smluvní povinnosti dle této Smlouvy, přestože byla na tuto skutečnost prokazatelným způsobem</w:t>
      </w:r>
      <w:r>
        <w:rPr>
          <w:color w:val="010202"/>
          <w:spacing w:val="-33"/>
        </w:rPr>
        <w:t xml:space="preserve"> </w:t>
      </w:r>
      <w:r>
        <w:rPr>
          <w:color w:val="010202"/>
        </w:rPr>
        <w:t>upozorněna.</w:t>
      </w:r>
    </w:p>
    <w:p w14:paraId="0D7F413C" w14:textId="77777777" w:rsidR="000D3103" w:rsidRDefault="000F5D3D">
      <w:pPr>
        <w:pStyle w:val="Odstavecseseznamem"/>
        <w:numPr>
          <w:ilvl w:val="1"/>
          <w:numId w:val="2"/>
        </w:numPr>
        <w:tabs>
          <w:tab w:val="left" w:pos="681"/>
          <w:tab w:val="left" w:pos="682"/>
        </w:tabs>
        <w:spacing w:line="268" w:lineRule="exact"/>
        <w:ind w:hanging="566"/>
      </w:pPr>
      <w:r>
        <w:rPr>
          <w:color w:val="010202"/>
        </w:rPr>
        <w:t>Za podstatné porušení smlo</w:t>
      </w:r>
      <w:r>
        <w:rPr>
          <w:color w:val="010202"/>
        </w:rPr>
        <w:t>uvy se považuje</w:t>
      </w:r>
      <w:r>
        <w:rPr>
          <w:color w:val="010202"/>
          <w:spacing w:val="-18"/>
        </w:rPr>
        <w:t xml:space="preserve"> </w:t>
      </w:r>
      <w:r>
        <w:rPr>
          <w:color w:val="010202"/>
        </w:rPr>
        <w:t>zejména:</w:t>
      </w:r>
    </w:p>
    <w:p w14:paraId="65F64641" w14:textId="77777777" w:rsidR="000D3103" w:rsidRDefault="000F5D3D">
      <w:pPr>
        <w:pStyle w:val="Odstavecseseznamem"/>
        <w:numPr>
          <w:ilvl w:val="2"/>
          <w:numId w:val="2"/>
        </w:numPr>
        <w:tabs>
          <w:tab w:val="left" w:pos="914"/>
        </w:tabs>
        <w:spacing w:before="52" w:line="285" w:lineRule="auto"/>
        <w:ind w:right="118" w:hanging="228"/>
      </w:pPr>
      <w:r>
        <w:rPr>
          <w:color w:val="010202"/>
        </w:rPr>
        <w:t>prodlení Poskytovatele se zajištěním služeb v souladu s touto Smlouvou po dobu delší než 5 kalendářních</w:t>
      </w:r>
      <w:r>
        <w:rPr>
          <w:color w:val="010202"/>
          <w:spacing w:val="-6"/>
        </w:rPr>
        <w:t xml:space="preserve"> </w:t>
      </w:r>
      <w:r>
        <w:rPr>
          <w:color w:val="010202"/>
        </w:rPr>
        <w:t>dnů,</w:t>
      </w:r>
    </w:p>
    <w:p w14:paraId="33F212F1" w14:textId="77777777" w:rsidR="000D3103" w:rsidRDefault="000F5D3D">
      <w:pPr>
        <w:pStyle w:val="Odstavecseseznamem"/>
        <w:numPr>
          <w:ilvl w:val="2"/>
          <w:numId w:val="2"/>
        </w:numPr>
        <w:tabs>
          <w:tab w:val="left" w:pos="940"/>
        </w:tabs>
        <w:spacing w:line="288" w:lineRule="auto"/>
        <w:ind w:right="121" w:hanging="228"/>
      </w:pPr>
      <w:r>
        <w:rPr>
          <w:color w:val="010202"/>
        </w:rPr>
        <w:t>zjištění, že nejsou řádně zajištěny aktualizace softwarového vybavení dle čl., III, odst. 3.1, písm. e),</w:t>
      </w:r>
    </w:p>
    <w:p w14:paraId="68CD6D88" w14:textId="77777777" w:rsidR="000D3103" w:rsidRDefault="000F5D3D">
      <w:pPr>
        <w:pStyle w:val="Odstavecseseznamem"/>
        <w:numPr>
          <w:ilvl w:val="2"/>
          <w:numId w:val="2"/>
        </w:numPr>
        <w:tabs>
          <w:tab w:val="left" w:pos="892"/>
        </w:tabs>
        <w:spacing w:before="1" w:line="265" w:lineRule="exact"/>
        <w:ind w:left="891" w:hanging="210"/>
      </w:pPr>
      <w:r>
        <w:rPr>
          <w:color w:val="010202"/>
        </w:rPr>
        <w:t>prodlení Objednat</w:t>
      </w:r>
      <w:r>
        <w:rPr>
          <w:color w:val="010202"/>
        </w:rPr>
        <w:t>ele se zaplacením ceny po dobu delší třicet (30) kalendářních</w:t>
      </w:r>
      <w:r>
        <w:rPr>
          <w:color w:val="010202"/>
          <w:spacing w:val="-26"/>
        </w:rPr>
        <w:t xml:space="preserve"> </w:t>
      </w:r>
      <w:r>
        <w:rPr>
          <w:color w:val="010202"/>
        </w:rPr>
        <w:t>dnů,</w:t>
      </w:r>
    </w:p>
    <w:p w14:paraId="2BEFED46" w14:textId="77777777" w:rsidR="000D3103" w:rsidRDefault="000F5D3D">
      <w:pPr>
        <w:pStyle w:val="Odstavecseseznamem"/>
        <w:numPr>
          <w:ilvl w:val="2"/>
          <w:numId w:val="2"/>
        </w:numPr>
        <w:tabs>
          <w:tab w:val="left" w:pos="914"/>
        </w:tabs>
        <w:spacing w:before="50"/>
        <w:ind w:left="913" w:hanging="232"/>
      </w:pPr>
      <w:r>
        <w:rPr>
          <w:color w:val="010202"/>
        </w:rPr>
        <w:t>nepředložení pojistného certifikátu či pojistné smlouvy v souladu s touto</w:t>
      </w:r>
      <w:r>
        <w:rPr>
          <w:color w:val="010202"/>
          <w:spacing w:val="-25"/>
        </w:rPr>
        <w:t xml:space="preserve"> </w:t>
      </w:r>
      <w:r>
        <w:rPr>
          <w:color w:val="010202"/>
        </w:rPr>
        <w:t>Smlouvou.</w:t>
      </w:r>
    </w:p>
    <w:p w14:paraId="2E6E5B5D" w14:textId="77777777" w:rsidR="000D3103" w:rsidRDefault="000F5D3D">
      <w:pPr>
        <w:pStyle w:val="Odstavecseseznamem"/>
        <w:numPr>
          <w:ilvl w:val="1"/>
          <w:numId w:val="2"/>
        </w:numPr>
        <w:tabs>
          <w:tab w:val="left" w:pos="682"/>
        </w:tabs>
        <w:spacing w:before="52" w:line="285" w:lineRule="auto"/>
        <w:ind w:right="117" w:hanging="566"/>
        <w:jc w:val="both"/>
      </w:pPr>
      <w:r>
        <w:rPr>
          <w:color w:val="010202"/>
        </w:rPr>
        <w:t>Smlouva zaniká dnem doručení oznámení o odstoupení od Smlouvy druhé smluvní straně. Smluvní strany v takovém případě provedou vypořádání vzájemných poskytnutých</w:t>
      </w:r>
      <w:r>
        <w:rPr>
          <w:color w:val="010202"/>
          <w:spacing w:val="-29"/>
        </w:rPr>
        <w:t xml:space="preserve"> </w:t>
      </w:r>
      <w:r>
        <w:rPr>
          <w:color w:val="010202"/>
        </w:rPr>
        <w:t>plnění.</w:t>
      </w:r>
    </w:p>
    <w:p w14:paraId="5AB3DCD2" w14:textId="77777777" w:rsidR="000D3103" w:rsidRDefault="000F5D3D">
      <w:pPr>
        <w:pStyle w:val="Odstavecseseznamem"/>
        <w:numPr>
          <w:ilvl w:val="1"/>
          <w:numId w:val="2"/>
        </w:numPr>
        <w:tabs>
          <w:tab w:val="left" w:pos="682"/>
        </w:tabs>
        <w:spacing w:line="285" w:lineRule="auto"/>
        <w:ind w:right="115" w:hanging="566"/>
        <w:jc w:val="both"/>
      </w:pPr>
      <w:r>
        <w:rPr>
          <w:color w:val="010202"/>
        </w:rPr>
        <w:t xml:space="preserve">V odstoupení musí být uveden důvod, pro který smluvní strana odstupuje. Odstoupením od </w:t>
      </w:r>
      <w:r>
        <w:rPr>
          <w:color w:val="010202"/>
        </w:rPr>
        <w:t xml:space="preserve">Smlouvy se tato Smlouva od počátku ruší. Písemné odstoupení od Smlouvy musí být doručeno na adresu sídla smluvní strany, uvedenou v záhlaví této Smlouvy, jíž je odstoupení od Smlouvy určeno. Objednatel </w:t>
      </w:r>
      <w:r>
        <w:rPr>
          <w:color w:val="010202"/>
          <w:spacing w:val="-3"/>
        </w:rPr>
        <w:t xml:space="preserve">je </w:t>
      </w:r>
      <w:r>
        <w:rPr>
          <w:color w:val="010202"/>
        </w:rPr>
        <w:t>dále oprávněn doručit Poskytovateli jakoukoli písem</w:t>
      </w:r>
      <w:r>
        <w:rPr>
          <w:color w:val="010202"/>
        </w:rPr>
        <w:t>nost, dle této Smlouvy, také na adresu Poskytovatele, na níž se Poskytovatel dočasně zdržuje, popř. kde má Poskytovatel obchodní</w:t>
      </w:r>
      <w:r>
        <w:rPr>
          <w:color w:val="010202"/>
          <w:spacing w:val="-20"/>
        </w:rPr>
        <w:t xml:space="preserve"> </w:t>
      </w:r>
      <w:r>
        <w:rPr>
          <w:color w:val="010202"/>
        </w:rPr>
        <w:t>závod.</w:t>
      </w:r>
    </w:p>
    <w:p w14:paraId="412B3C8E" w14:textId="77777777" w:rsidR="000D3103" w:rsidRDefault="000D3103">
      <w:pPr>
        <w:pStyle w:val="Zkladntext"/>
        <w:spacing w:before="9"/>
        <w:rPr>
          <w:sz w:val="24"/>
        </w:rPr>
      </w:pPr>
    </w:p>
    <w:p w14:paraId="32BEEC61" w14:textId="77777777" w:rsidR="000D3103" w:rsidRDefault="000F5D3D">
      <w:pPr>
        <w:pStyle w:val="Nadpis1"/>
        <w:numPr>
          <w:ilvl w:val="0"/>
          <w:numId w:val="9"/>
        </w:numPr>
        <w:tabs>
          <w:tab w:val="left" w:pos="3718"/>
        </w:tabs>
        <w:spacing w:before="1"/>
        <w:ind w:left="3717" w:hanging="318"/>
        <w:jc w:val="left"/>
        <w:rPr>
          <w:color w:val="010202"/>
        </w:rPr>
      </w:pPr>
      <w:r>
        <w:rPr>
          <w:color w:val="010202"/>
        </w:rPr>
        <w:t>Závěrečná</w:t>
      </w:r>
      <w:r>
        <w:rPr>
          <w:color w:val="010202"/>
          <w:spacing w:val="-6"/>
        </w:rPr>
        <w:t xml:space="preserve"> </w:t>
      </w:r>
      <w:r>
        <w:rPr>
          <w:color w:val="010202"/>
        </w:rPr>
        <w:t>ustanovení</w:t>
      </w:r>
    </w:p>
    <w:p w14:paraId="617F0214" w14:textId="77777777" w:rsidR="000D3103" w:rsidRDefault="000F5D3D">
      <w:pPr>
        <w:pStyle w:val="Odstavecseseznamem"/>
        <w:numPr>
          <w:ilvl w:val="1"/>
          <w:numId w:val="1"/>
        </w:numPr>
        <w:tabs>
          <w:tab w:val="left" w:pos="682"/>
        </w:tabs>
        <w:spacing w:before="45" w:line="285" w:lineRule="auto"/>
        <w:ind w:right="117" w:hanging="566"/>
        <w:jc w:val="both"/>
      </w:pPr>
      <w:proofErr w:type="gramStart"/>
      <w:r>
        <w:rPr>
          <w:color w:val="010202"/>
        </w:rPr>
        <w:t>Vztahy,  které</w:t>
      </w:r>
      <w:proofErr w:type="gramEnd"/>
      <w:r>
        <w:rPr>
          <w:color w:val="010202"/>
        </w:rPr>
        <w:t xml:space="preserve">  nejsou  upraveny   touto   Smlouvou,  se   řídí  příslušnými   ustanoveními   zák.</w:t>
      </w:r>
      <w:r>
        <w:rPr>
          <w:color w:val="010202"/>
        </w:rPr>
        <w:t xml:space="preserve">  č. 89/2012Sb., občanský zákoník, v platném</w:t>
      </w:r>
      <w:r>
        <w:rPr>
          <w:color w:val="010202"/>
          <w:spacing w:val="-33"/>
        </w:rPr>
        <w:t xml:space="preserve"> </w:t>
      </w:r>
      <w:r>
        <w:rPr>
          <w:color w:val="010202"/>
        </w:rPr>
        <w:t>znění.</w:t>
      </w:r>
    </w:p>
    <w:p w14:paraId="607FA5FC" w14:textId="77777777" w:rsidR="000D3103" w:rsidRDefault="000F5D3D">
      <w:pPr>
        <w:pStyle w:val="Odstavecseseznamem"/>
        <w:numPr>
          <w:ilvl w:val="1"/>
          <w:numId w:val="1"/>
        </w:numPr>
        <w:tabs>
          <w:tab w:val="left" w:pos="682"/>
        </w:tabs>
        <w:spacing w:before="1" w:line="285" w:lineRule="auto"/>
        <w:ind w:right="117" w:hanging="566"/>
        <w:jc w:val="both"/>
      </w:pPr>
      <w:r>
        <w:rPr>
          <w:color w:val="010202"/>
        </w:rPr>
        <w:t>Tato</w:t>
      </w:r>
      <w:r>
        <w:rPr>
          <w:color w:val="010202"/>
          <w:spacing w:val="-16"/>
        </w:rPr>
        <w:t xml:space="preserve"> </w:t>
      </w:r>
      <w:r>
        <w:rPr>
          <w:color w:val="010202"/>
        </w:rPr>
        <w:t>Smlouva</w:t>
      </w:r>
      <w:r>
        <w:rPr>
          <w:color w:val="010202"/>
          <w:spacing w:val="-17"/>
        </w:rPr>
        <w:t xml:space="preserve"> </w:t>
      </w:r>
      <w:r>
        <w:rPr>
          <w:color w:val="010202"/>
        </w:rPr>
        <w:t>nabývá</w:t>
      </w:r>
      <w:r>
        <w:rPr>
          <w:color w:val="010202"/>
          <w:spacing w:val="-12"/>
        </w:rPr>
        <w:t xml:space="preserve"> </w:t>
      </w:r>
      <w:r>
        <w:rPr>
          <w:color w:val="010202"/>
        </w:rPr>
        <w:t>platnosti</w:t>
      </w:r>
      <w:r>
        <w:rPr>
          <w:color w:val="010202"/>
          <w:spacing w:val="-15"/>
        </w:rPr>
        <w:t xml:space="preserve"> </w:t>
      </w:r>
      <w:r>
        <w:rPr>
          <w:color w:val="010202"/>
        </w:rPr>
        <w:t>dnem</w:t>
      </w:r>
      <w:r>
        <w:rPr>
          <w:color w:val="010202"/>
          <w:spacing w:val="-12"/>
        </w:rPr>
        <w:t xml:space="preserve"> </w:t>
      </w:r>
      <w:r>
        <w:rPr>
          <w:color w:val="010202"/>
        </w:rPr>
        <w:t>jejího</w:t>
      </w:r>
      <w:r>
        <w:rPr>
          <w:color w:val="010202"/>
          <w:spacing w:val="-14"/>
        </w:rPr>
        <w:t xml:space="preserve"> </w:t>
      </w:r>
      <w:r>
        <w:rPr>
          <w:color w:val="010202"/>
        </w:rPr>
        <w:t>podpisu</w:t>
      </w:r>
      <w:r>
        <w:rPr>
          <w:color w:val="010202"/>
          <w:spacing w:val="-16"/>
        </w:rPr>
        <w:t xml:space="preserve"> </w:t>
      </w:r>
      <w:r>
        <w:rPr>
          <w:color w:val="010202"/>
        </w:rPr>
        <w:t>oprávněnými</w:t>
      </w:r>
      <w:r>
        <w:rPr>
          <w:color w:val="010202"/>
          <w:spacing w:val="-17"/>
        </w:rPr>
        <w:t xml:space="preserve"> </w:t>
      </w:r>
      <w:r>
        <w:rPr>
          <w:color w:val="010202"/>
        </w:rPr>
        <w:t>osobami</w:t>
      </w:r>
      <w:r>
        <w:rPr>
          <w:color w:val="010202"/>
          <w:spacing w:val="-17"/>
        </w:rPr>
        <w:t xml:space="preserve"> </w:t>
      </w:r>
      <w:r>
        <w:rPr>
          <w:color w:val="010202"/>
        </w:rPr>
        <w:t>obou</w:t>
      </w:r>
      <w:r>
        <w:rPr>
          <w:color w:val="010202"/>
          <w:spacing w:val="-16"/>
        </w:rPr>
        <w:t xml:space="preserve"> </w:t>
      </w:r>
      <w:r>
        <w:rPr>
          <w:color w:val="010202"/>
        </w:rPr>
        <w:t>smluvních</w:t>
      </w:r>
      <w:r>
        <w:rPr>
          <w:color w:val="010202"/>
          <w:spacing w:val="-16"/>
        </w:rPr>
        <w:t xml:space="preserve"> </w:t>
      </w:r>
      <w:r>
        <w:rPr>
          <w:color w:val="010202"/>
        </w:rPr>
        <w:t>stran a účinnosti dnem jejího uveřejnění v Registru smluv dle zákona o registru</w:t>
      </w:r>
      <w:r>
        <w:rPr>
          <w:color w:val="010202"/>
          <w:spacing w:val="-17"/>
        </w:rPr>
        <w:t xml:space="preserve"> </w:t>
      </w:r>
      <w:r>
        <w:rPr>
          <w:color w:val="010202"/>
        </w:rPr>
        <w:t>smluv.</w:t>
      </w:r>
    </w:p>
    <w:p w14:paraId="1C0FA3E5" w14:textId="77777777" w:rsidR="000D3103" w:rsidRDefault="000F5D3D">
      <w:pPr>
        <w:pStyle w:val="Odstavecseseznamem"/>
        <w:numPr>
          <w:ilvl w:val="1"/>
          <w:numId w:val="1"/>
        </w:numPr>
        <w:tabs>
          <w:tab w:val="left" w:pos="682"/>
        </w:tabs>
        <w:spacing w:line="285" w:lineRule="auto"/>
        <w:ind w:right="118" w:hanging="566"/>
        <w:jc w:val="both"/>
      </w:pPr>
      <w:r>
        <w:rPr>
          <w:color w:val="010202"/>
        </w:rPr>
        <w:t xml:space="preserve">Smluvní strany svými </w:t>
      </w:r>
      <w:proofErr w:type="gramStart"/>
      <w:r>
        <w:rPr>
          <w:color w:val="010202"/>
        </w:rPr>
        <w:t>níže  připojenými</w:t>
      </w:r>
      <w:proofErr w:type="gramEnd"/>
      <w:r>
        <w:rPr>
          <w:color w:val="010202"/>
        </w:rPr>
        <w:t xml:space="preserve"> podpisy potvrzují,  že jsou seznámeny a srozuměny        s celým obsahem této Smlouvy a že pokud jim z této Smlouvy plynou jakékol</w:t>
      </w:r>
      <w:r>
        <w:rPr>
          <w:color w:val="010202"/>
        </w:rPr>
        <w:t>iv povinnosti         či naopak práva, bez výhrad je</w:t>
      </w:r>
      <w:r>
        <w:rPr>
          <w:color w:val="010202"/>
          <w:spacing w:val="-9"/>
        </w:rPr>
        <w:t xml:space="preserve"> </w:t>
      </w:r>
      <w:r>
        <w:rPr>
          <w:color w:val="010202"/>
        </w:rPr>
        <w:t>přijímají.</w:t>
      </w:r>
    </w:p>
    <w:p w14:paraId="1F0F3886" w14:textId="77777777" w:rsidR="000D3103" w:rsidRDefault="000F5D3D">
      <w:pPr>
        <w:pStyle w:val="Odstavecseseznamem"/>
        <w:numPr>
          <w:ilvl w:val="1"/>
          <w:numId w:val="1"/>
        </w:numPr>
        <w:tabs>
          <w:tab w:val="left" w:pos="682"/>
        </w:tabs>
        <w:spacing w:line="285" w:lineRule="auto"/>
        <w:ind w:right="117" w:hanging="566"/>
        <w:jc w:val="both"/>
      </w:pPr>
      <w:r>
        <w:rPr>
          <w:color w:val="010202"/>
        </w:rPr>
        <w:t>Poskytovatel</w:t>
      </w:r>
      <w:r>
        <w:rPr>
          <w:color w:val="010202"/>
          <w:spacing w:val="-6"/>
        </w:rPr>
        <w:t xml:space="preserve"> </w:t>
      </w:r>
      <w:r>
        <w:rPr>
          <w:color w:val="010202"/>
        </w:rPr>
        <w:t>prohlašuje,</w:t>
      </w:r>
      <w:r>
        <w:rPr>
          <w:color w:val="010202"/>
          <w:spacing w:val="-8"/>
        </w:rPr>
        <w:t xml:space="preserve"> </w:t>
      </w:r>
      <w:r>
        <w:rPr>
          <w:color w:val="010202"/>
        </w:rPr>
        <w:t>že</w:t>
      </w:r>
      <w:r>
        <w:rPr>
          <w:color w:val="010202"/>
          <w:spacing w:val="-8"/>
        </w:rPr>
        <w:t xml:space="preserve"> </w:t>
      </w:r>
      <w:r>
        <w:rPr>
          <w:color w:val="010202"/>
        </w:rPr>
        <w:t>si</w:t>
      </w:r>
      <w:r>
        <w:rPr>
          <w:color w:val="010202"/>
          <w:spacing w:val="-8"/>
        </w:rPr>
        <w:t xml:space="preserve"> </w:t>
      </w:r>
      <w:r>
        <w:rPr>
          <w:color w:val="010202"/>
        </w:rPr>
        <w:t>je</w:t>
      </w:r>
      <w:r>
        <w:rPr>
          <w:color w:val="010202"/>
          <w:spacing w:val="-8"/>
        </w:rPr>
        <w:t xml:space="preserve"> </w:t>
      </w:r>
      <w:r>
        <w:rPr>
          <w:color w:val="010202"/>
        </w:rPr>
        <w:t>vědom</w:t>
      </w:r>
      <w:r>
        <w:rPr>
          <w:color w:val="010202"/>
          <w:spacing w:val="-6"/>
        </w:rPr>
        <w:t xml:space="preserve"> </w:t>
      </w:r>
      <w:r>
        <w:rPr>
          <w:color w:val="010202"/>
        </w:rPr>
        <w:t>povinnosti,</w:t>
      </w:r>
      <w:r>
        <w:rPr>
          <w:color w:val="010202"/>
          <w:spacing w:val="-8"/>
        </w:rPr>
        <w:t xml:space="preserve"> </w:t>
      </w:r>
      <w:r>
        <w:rPr>
          <w:color w:val="010202"/>
        </w:rPr>
        <w:t>že</w:t>
      </w:r>
      <w:r>
        <w:rPr>
          <w:color w:val="010202"/>
          <w:spacing w:val="-10"/>
        </w:rPr>
        <w:t xml:space="preserve"> </w:t>
      </w:r>
      <w:r>
        <w:rPr>
          <w:color w:val="010202"/>
        </w:rPr>
        <w:t>ve</w:t>
      </w:r>
      <w:r>
        <w:rPr>
          <w:color w:val="010202"/>
          <w:spacing w:val="-8"/>
        </w:rPr>
        <w:t xml:space="preserve"> </w:t>
      </w:r>
      <w:r>
        <w:rPr>
          <w:color w:val="010202"/>
        </w:rPr>
        <w:t>smyslu</w:t>
      </w:r>
      <w:r>
        <w:rPr>
          <w:color w:val="010202"/>
          <w:spacing w:val="-11"/>
        </w:rPr>
        <w:t xml:space="preserve"> </w:t>
      </w:r>
      <w:r>
        <w:rPr>
          <w:color w:val="010202"/>
        </w:rPr>
        <w:t>§</w:t>
      </w:r>
      <w:r>
        <w:rPr>
          <w:color w:val="010202"/>
          <w:spacing w:val="-8"/>
        </w:rPr>
        <w:t xml:space="preserve"> </w:t>
      </w:r>
      <w:r>
        <w:rPr>
          <w:color w:val="010202"/>
        </w:rPr>
        <w:t>2</w:t>
      </w:r>
      <w:r>
        <w:rPr>
          <w:color w:val="010202"/>
          <w:spacing w:val="-6"/>
        </w:rPr>
        <w:t xml:space="preserve"> </w:t>
      </w:r>
      <w:r>
        <w:rPr>
          <w:color w:val="010202"/>
        </w:rPr>
        <w:t>písm.</w:t>
      </w:r>
      <w:r>
        <w:rPr>
          <w:color w:val="010202"/>
          <w:spacing w:val="-10"/>
        </w:rPr>
        <w:t xml:space="preserve"> </w:t>
      </w:r>
      <w:r>
        <w:rPr>
          <w:color w:val="010202"/>
        </w:rPr>
        <w:t>e)</w:t>
      </w:r>
      <w:r>
        <w:rPr>
          <w:color w:val="010202"/>
          <w:spacing w:val="-7"/>
        </w:rPr>
        <w:t xml:space="preserve"> </w:t>
      </w:r>
      <w:r>
        <w:rPr>
          <w:color w:val="010202"/>
        </w:rPr>
        <w:t>zákona</w:t>
      </w:r>
      <w:r>
        <w:rPr>
          <w:color w:val="010202"/>
          <w:spacing w:val="-6"/>
        </w:rPr>
        <w:t xml:space="preserve"> </w:t>
      </w:r>
      <w:r>
        <w:rPr>
          <w:color w:val="010202"/>
        </w:rPr>
        <w:t>č.</w:t>
      </w:r>
      <w:r>
        <w:rPr>
          <w:color w:val="010202"/>
          <w:spacing w:val="-2"/>
        </w:rPr>
        <w:t xml:space="preserve"> </w:t>
      </w:r>
      <w:r>
        <w:rPr>
          <w:color w:val="010202"/>
        </w:rPr>
        <w:t>320/2001 sb., o finanční kontrole ve veřejné správě a o změně některých zákonů (zákon o finanční kontrole), ve znění pozdějších předpisů, spolupůsobit při výkonu finanční</w:t>
      </w:r>
      <w:r>
        <w:rPr>
          <w:color w:val="010202"/>
          <w:spacing w:val="-28"/>
        </w:rPr>
        <w:t xml:space="preserve"> </w:t>
      </w:r>
      <w:r>
        <w:rPr>
          <w:color w:val="010202"/>
        </w:rPr>
        <w:t>kontroly.</w:t>
      </w:r>
    </w:p>
    <w:p w14:paraId="25F8263A" w14:textId="77777777" w:rsidR="000D3103" w:rsidRDefault="000F5D3D">
      <w:pPr>
        <w:pStyle w:val="Odstavecseseznamem"/>
        <w:numPr>
          <w:ilvl w:val="1"/>
          <w:numId w:val="1"/>
        </w:numPr>
        <w:tabs>
          <w:tab w:val="left" w:pos="682"/>
        </w:tabs>
        <w:spacing w:line="288" w:lineRule="auto"/>
        <w:ind w:right="116" w:hanging="566"/>
        <w:jc w:val="both"/>
      </w:pPr>
      <w:r>
        <w:rPr>
          <w:color w:val="010202"/>
        </w:rPr>
        <w:t xml:space="preserve">Smluvní strany berou na vědomí, že tato smlouva podléhá právní úpravě zák. </w:t>
      </w:r>
      <w:r>
        <w:rPr>
          <w:color w:val="010202"/>
        </w:rPr>
        <w:t>č. 340/2015 Sb.</w:t>
      </w:r>
      <w:proofErr w:type="gramStart"/>
      <w:r>
        <w:rPr>
          <w:color w:val="010202"/>
        </w:rPr>
        <w:t>,  o</w:t>
      </w:r>
      <w:proofErr w:type="gramEnd"/>
      <w:r>
        <w:rPr>
          <w:color w:val="010202"/>
          <w:spacing w:val="-3"/>
        </w:rPr>
        <w:t xml:space="preserve"> </w:t>
      </w:r>
      <w:r>
        <w:rPr>
          <w:color w:val="010202"/>
        </w:rPr>
        <w:t>registru</w:t>
      </w:r>
      <w:r>
        <w:rPr>
          <w:color w:val="010202"/>
          <w:spacing w:val="-8"/>
        </w:rPr>
        <w:t xml:space="preserve"> </w:t>
      </w:r>
      <w:r>
        <w:rPr>
          <w:color w:val="010202"/>
        </w:rPr>
        <w:t>smluv,</w:t>
      </w:r>
      <w:r>
        <w:rPr>
          <w:color w:val="010202"/>
          <w:spacing w:val="-9"/>
        </w:rPr>
        <w:t xml:space="preserve"> </w:t>
      </w:r>
      <w:r>
        <w:rPr>
          <w:color w:val="010202"/>
        </w:rPr>
        <w:t>a</w:t>
      </w:r>
      <w:r>
        <w:rPr>
          <w:color w:val="010202"/>
          <w:spacing w:val="-9"/>
        </w:rPr>
        <w:t xml:space="preserve"> </w:t>
      </w:r>
      <w:r>
        <w:rPr>
          <w:color w:val="010202"/>
        </w:rPr>
        <w:t>proto</w:t>
      </w:r>
      <w:r>
        <w:rPr>
          <w:color w:val="010202"/>
          <w:spacing w:val="-7"/>
        </w:rPr>
        <w:t xml:space="preserve"> </w:t>
      </w:r>
      <w:r>
        <w:rPr>
          <w:color w:val="010202"/>
        </w:rPr>
        <w:t>bude</w:t>
      </w:r>
      <w:r>
        <w:rPr>
          <w:color w:val="010202"/>
          <w:spacing w:val="-7"/>
        </w:rPr>
        <w:t xml:space="preserve"> </w:t>
      </w:r>
      <w:r>
        <w:rPr>
          <w:color w:val="010202"/>
        </w:rPr>
        <w:t>uveřejněna</w:t>
      </w:r>
      <w:r>
        <w:rPr>
          <w:color w:val="010202"/>
          <w:spacing w:val="-9"/>
        </w:rPr>
        <w:t xml:space="preserve"> </w:t>
      </w:r>
      <w:r>
        <w:rPr>
          <w:color w:val="010202"/>
        </w:rPr>
        <w:t>v</w:t>
      </w:r>
      <w:r>
        <w:rPr>
          <w:color w:val="010202"/>
          <w:spacing w:val="-7"/>
        </w:rPr>
        <w:t xml:space="preserve"> </w:t>
      </w:r>
      <w:r>
        <w:rPr>
          <w:color w:val="010202"/>
        </w:rPr>
        <w:t>registru</w:t>
      </w:r>
      <w:r>
        <w:rPr>
          <w:color w:val="010202"/>
          <w:spacing w:val="-8"/>
        </w:rPr>
        <w:t xml:space="preserve"> </w:t>
      </w:r>
      <w:r>
        <w:rPr>
          <w:color w:val="010202"/>
        </w:rPr>
        <w:t>dle</w:t>
      </w:r>
      <w:r>
        <w:rPr>
          <w:color w:val="010202"/>
          <w:spacing w:val="-9"/>
        </w:rPr>
        <w:t xml:space="preserve"> </w:t>
      </w:r>
      <w:r>
        <w:rPr>
          <w:color w:val="010202"/>
        </w:rPr>
        <w:t>§4</w:t>
      </w:r>
      <w:r>
        <w:rPr>
          <w:color w:val="010202"/>
          <w:spacing w:val="-7"/>
        </w:rPr>
        <w:t xml:space="preserve"> </w:t>
      </w:r>
      <w:r>
        <w:rPr>
          <w:color w:val="010202"/>
        </w:rPr>
        <w:t>tohoto</w:t>
      </w:r>
      <w:r>
        <w:rPr>
          <w:color w:val="010202"/>
          <w:spacing w:val="-9"/>
        </w:rPr>
        <w:t xml:space="preserve"> </w:t>
      </w:r>
      <w:r>
        <w:rPr>
          <w:color w:val="010202"/>
        </w:rPr>
        <w:t>zákona,</w:t>
      </w:r>
      <w:r>
        <w:rPr>
          <w:color w:val="010202"/>
          <w:spacing w:val="-9"/>
        </w:rPr>
        <w:t xml:space="preserve"> </w:t>
      </w:r>
      <w:r>
        <w:rPr>
          <w:color w:val="010202"/>
        </w:rPr>
        <w:t>v</w:t>
      </w:r>
      <w:r>
        <w:rPr>
          <w:color w:val="010202"/>
          <w:spacing w:val="-4"/>
        </w:rPr>
        <w:t xml:space="preserve"> </w:t>
      </w:r>
      <w:r>
        <w:rPr>
          <w:color w:val="010202"/>
        </w:rPr>
        <w:t>zákonném</w:t>
      </w:r>
      <w:r>
        <w:rPr>
          <w:color w:val="010202"/>
          <w:spacing w:val="-7"/>
        </w:rPr>
        <w:t xml:space="preserve"> </w:t>
      </w:r>
      <w:r>
        <w:rPr>
          <w:color w:val="010202"/>
        </w:rPr>
        <w:t>rozsahu.</w:t>
      </w:r>
    </w:p>
    <w:p w14:paraId="3BDF45BA" w14:textId="77777777" w:rsidR="000D3103" w:rsidRDefault="000D3103">
      <w:pPr>
        <w:spacing w:line="288" w:lineRule="auto"/>
        <w:jc w:val="both"/>
        <w:sectPr w:rsidR="000D3103">
          <w:pgSz w:w="11910" w:h="16840"/>
          <w:pgMar w:top="1000" w:right="1300" w:bottom="280" w:left="1300" w:header="708" w:footer="708" w:gutter="0"/>
          <w:cols w:space="708"/>
        </w:sectPr>
      </w:pPr>
    </w:p>
    <w:p w14:paraId="7F82D56C" w14:textId="77777777" w:rsidR="000D3103" w:rsidRDefault="000F5D3D">
      <w:pPr>
        <w:spacing w:before="44"/>
        <w:ind w:left="515"/>
      </w:pPr>
      <w:r>
        <w:rPr>
          <w:b/>
          <w:color w:val="010202"/>
        </w:rPr>
        <w:lastRenderedPageBreak/>
        <w:t xml:space="preserve">Příloha: </w:t>
      </w:r>
      <w:r>
        <w:rPr>
          <w:color w:val="010202"/>
        </w:rPr>
        <w:t>Cenová nabídka</w:t>
      </w:r>
    </w:p>
    <w:p w14:paraId="59427CCE" w14:textId="77777777" w:rsidR="000D3103" w:rsidRDefault="000D3103">
      <w:pPr>
        <w:pStyle w:val="Zkladntext"/>
        <w:spacing w:before="6"/>
        <w:rPr>
          <w:sz w:val="28"/>
        </w:rPr>
      </w:pPr>
    </w:p>
    <w:p w14:paraId="66BACC51" w14:textId="77777777" w:rsidR="000D3103" w:rsidRPr="00A27442" w:rsidRDefault="000F5D3D">
      <w:pPr>
        <w:pStyle w:val="Zkladntext"/>
        <w:tabs>
          <w:tab w:val="left" w:pos="5468"/>
        </w:tabs>
        <w:ind w:left="515"/>
      </w:pPr>
      <w:r w:rsidRPr="00A27442">
        <w:rPr>
          <w:color w:val="010202"/>
        </w:rPr>
        <w:t>V Praze</w:t>
      </w:r>
      <w:r w:rsidRPr="00A27442">
        <w:rPr>
          <w:color w:val="010202"/>
          <w:spacing w:val="-8"/>
        </w:rPr>
        <w:t xml:space="preserve"> </w:t>
      </w:r>
      <w:r w:rsidRPr="00A27442">
        <w:rPr>
          <w:color w:val="010202"/>
        </w:rPr>
        <w:t>dne</w:t>
      </w:r>
      <w:r w:rsidRPr="00A27442">
        <w:rPr>
          <w:color w:val="010202"/>
          <w:spacing w:val="-6"/>
        </w:rPr>
        <w:t xml:space="preserve"> </w:t>
      </w:r>
      <w:r w:rsidRPr="00A27442">
        <w:rPr>
          <w:color w:val="010202"/>
        </w:rPr>
        <w:t>20.3.</w:t>
      </w:r>
      <w:r w:rsidRPr="00A27442">
        <w:rPr>
          <w:color w:val="010202"/>
        </w:rPr>
        <w:t>2024</w:t>
      </w:r>
      <w:r w:rsidRPr="00A27442">
        <w:rPr>
          <w:color w:val="010202"/>
        </w:rPr>
        <w:tab/>
        <w:t>V</w:t>
      </w:r>
      <w:r w:rsidRPr="00A27442">
        <w:rPr>
          <w:color w:val="010202"/>
          <w:spacing w:val="-15"/>
        </w:rPr>
        <w:t xml:space="preserve"> </w:t>
      </w:r>
      <w:r w:rsidRPr="00A27442">
        <w:rPr>
          <w:color w:val="010202"/>
        </w:rPr>
        <w:t>Praze</w:t>
      </w:r>
      <w:r w:rsidRPr="00A27442">
        <w:rPr>
          <w:color w:val="010202"/>
          <w:spacing w:val="-13"/>
        </w:rPr>
        <w:t xml:space="preserve"> </w:t>
      </w:r>
      <w:r w:rsidRPr="00A27442">
        <w:rPr>
          <w:color w:val="010202"/>
        </w:rPr>
        <w:t>dn</w:t>
      </w:r>
      <w:r w:rsidRPr="00A27442">
        <w:rPr>
          <w:color w:val="010202"/>
        </w:rPr>
        <w:t>e</w:t>
      </w:r>
      <w:r w:rsidRPr="00A27442">
        <w:rPr>
          <w:color w:val="010202"/>
          <w:spacing w:val="-18"/>
        </w:rPr>
        <w:t xml:space="preserve"> </w:t>
      </w:r>
      <w:r w:rsidRPr="00A27442">
        <w:rPr>
          <w:color w:val="010202"/>
        </w:rPr>
        <w:t>15.3.2</w:t>
      </w:r>
      <w:r w:rsidRPr="00A27442">
        <w:rPr>
          <w:color w:val="010202"/>
        </w:rPr>
        <w:t>024</w:t>
      </w:r>
    </w:p>
    <w:p w14:paraId="273D2555" w14:textId="77777777" w:rsidR="000D3103" w:rsidRPr="00A27442" w:rsidRDefault="000D3103">
      <w:pPr>
        <w:pStyle w:val="Zkladntext"/>
        <w:spacing w:before="10"/>
        <w:rPr>
          <w:sz w:val="29"/>
        </w:rPr>
      </w:pPr>
    </w:p>
    <w:p w14:paraId="6FCDE28D" w14:textId="77777777" w:rsidR="000D3103" w:rsidRPr="00A27442" w:rsidRDefault="000F5D3D">
      <w:pPr>
        <w:pStyle w:val="Zkladntext"/>
        <w:tabs>
          <w:tab w:val="left" w:pos="5467"/>
        </w:tabs>
        <w:spacing w:before="1"/>
        <w:ind w:left="515"/>
      </w:pPr>
      <w:r w:rsidRPr="00A27442">
        <w:rPr>
          <w:color w:val="010202"/>
        </w:rPr>
        <w:t>Za</w:t>
      </w:r>
      <w:r w:rsidRPr="00A27442">
        <w:rPr>
          <w:color w:val="010202"/>
          <w:spacing w:val="-1"/>
        </w:rPr>
        <w:t xml:space="preserve"> </w:t>
      </w:r>
      <w:r w:rsidRPr="00A27442">
        <w:rPr>
          <w:color w:val="010202"/>
        </w:rPr>
        <w:t>Objednatele</w:t>
      </w:r>
      <w:r w:rsidRPr="00A27442">
        <w:rPr>
          <w:color w:val="010202"/>
        </w:rPr>
        <w:tab/>
        <w:t>Za</w:t>
      </w:r>
      <w:r w:rsidRPr="00A27442">
        <w:rPr>
          <w:color w:val="010202"/>
          <w:spacing w:val="-2"/>
        </w:rPr>
        <w:t xml:space="preserve"> </w:t>
      </w:r>
      <w:r w:rsidRPr="00A27442">
        <w:rPr>
          <w:color w:val="010202"/>
        </w:rPr>
        <w:t>Poskytovatele</w:t>
      </w:r>
    </w:p>
    <w:p w14:paraId="48792FA9" w14:textId="77777777" w:rsidR="000D3103" w:rsidRPr="00A27442" w:rsidRDefault="000D3103">
      <w:pPr>
        <w:pStyle w:val="Zkladntext"/>
        <w:rPr>
          <w:sz w:val="20"/>
        </w:rPr>
      </w:pPr>
    </w:p>
    <w:p w14:paraId="6C264AB9" w14:textId="77777777" w:rsidR="000D3103" w:rsidRPr="00A27442" w:rsidRDefault="000D3103">
      <w:pPr>
        <w:pStyle w:val="Zkladntext"/>
        <w:rPr>
          <w:sz w:val="20"/>
        </w:rPr>
      </w:pPr>
    </w:p>
    <w:p w14:paraId="140D7D5E" w14:textId="24E5F82D" w:rsidR="000D3103" w:rsidRPr="00A27442" w:rsidRDefault="000D3103">
      <w:pPr>
        <w:pStyle w:val="Zkladntext"/>
        <w:spacing w:after="1"/>
        <w:rPr>
          <w:sz w:val="24"/>
        </w:rPr>
      </w:pPr>
    </w:p>
    <w:p w14:paraId="648F30D3" w14:textId="29E66C2E" w:rsidR="000D3103" w:rsidRPr="00A27442" w:rsidRDefault="000D3103">
      <w:pPr>
        <w:pStyle w:val="Zkladntext"/>
        <w:spacing w:line="20" w:lineRule="exact"/>
        <w:ind w:left="104"/>
        <w:rPr>
          <w:sz w:val="2"/>
        </w:rPr>
      </w:pPr>
    </w:p>
    <w:p w14:paraId="07D0FC21" w14:textId="7765222D" w:rsidR="009B7F32" w:rsidRPr="00A27442" w:rsidRDefault="009B7F32">
      <w:pPr>
        <w:pStyle w:val="Zkladntext"/>
        <w:spacing w:line="20" w:lineRule="exact"/>
        <w:ind w:left="104"/>
        <w:rPr>
          <w:sz w:val="2"/>
        </w:rPr>
      </w:pPr>
    </w:p>
    <w:p w14:paraId="7DDD0E48" w14:textId="2479DCC4" w:rsidR="009B7F32" w:rsidRPr="00A27442" w:rsidRDefault="009B7F32">
      <w:pPr>
        <w:pStyle w:val="Zkladntext"/>
        <w:spacing w:line="20" w:lineRule="exact"/>
        <w:ind w:left="104"/>
        <w:rPr>
          <w:sz w:val="2"/>
        </w:rPr>
      </w:pPr>
    </w:p>
    <w:p w14:paraId="72170160" w14:textId="779CA639" w:rsidR="009B7F32" w:rsidRPr="00A27442" w:rsidRDefault="009B7F32">
      <w:pPr>
        <w:pStyle w:val="Zkladntext"/>
        <w:spacing w:line="20" w:lineRule="exact"/>
        <w:ind w:left="104"/>
        <w:rPr>
          <w:sz w:val="2"/>
        </w:rPr>
      </w:pPr>
    </w:p>
    <w:p w14:paraId="4FA1DDB4" w14:textId="0FC32C1E" w:rsidR="009B7F32" w:rsidRPr="00A27442" w:rsidRDefault="009B7F32">
      <w:pPr>
        <w:pStyle w:val="Zkladntext"/>
        <w:spacing w:line="20" w:lineRule="exact"/>
        <w:ind w:left="104"/>
        <w:rPr>
          <w:sz w:val="2"/>
        </w:rPr>
      </w:pPr>
    </w:p>
    <w:p w14:paraId="4D8039B0" w14:textId="4B31F705" w:rsidR="009B7F32" w:rsidRPr="00A27442" w:rsidRDefault="009B7F32">
      <w:pPr>
        <w:pStyle w:val="Zkladntext"/>
        <w:spacing w:line="20" w:lineRule="exact"/>
        <w:ind w:left="104"/>
        <w:rPr>
          <w:sz w:val="2"/>
        </w:rPr>
      </w:pPr>
    </w:p>
    <w:p w14:paraId="56DE4BBD" w14:textId="290C7218" w:rsidR="009B7F32" w:rsidRPr="00A27442" w:rsidRDefault="009B7F32">
      <w:pPr>
        <w:pStyle w:val="Zkladntext"/>
        <w:spacing w:line="20" w:lineRule="exact"/>
        <w:ind w:left="104"/>
        <w:rPr>
          <w:sz w:val="2"/>
        </w:rPr>
      </w:pPr>
    </w:p>
    <w:p w14:paraId="5D81D3CA" w14:textId="77777777" w:rsidR="009B7F32" w:rsidRPr="00A27442" w:rsidRDefault="009B7F32">
      <w:pPr>
        <w:pStyle w:val="Zkladntext"/>
        <w:spacing w:line="20" w:lineRule="exact"/>
        <w:ind w:left="104"/>
        <w:rPr>
          <w:sz w:val="2"/>
        </w:rPr>
      </w:pPr>
    </w:p>
    <w:p w14:paraId="6450F8E6" w14:textId="77777777" w:rsidR="000D3103" w:rsidRPr="00A27442" w:rsidRDefault="000D3103">
      <w:pPr>
        <w:spacing w:line="20" w:lineRule="exact"/>
        <w:rPr>
          <w:sz w:val="2"/>
        </w:rPr>
        <w:sectPr w:rsidR="000D3103" w:rsidRPr="00A27442">
          <w:pgSz w:w="11910" w:h="16840"/>
          <w:pgMar w:top="1000" w:right="1300" w:bottom="280" w:left="900" w:header="708" w:footer="708" w:gutter="0"/>
          <w:cols w:space="708"/>
        </w:sectPr>
      </w:pPr>
    </w:p>
    <w:p w14:paraId="489FF858" w14:textId="4A58A665" w:rsidR="009B7F32" w:rsidRPr="00A27442" w:rsidRDefault="009B7F32">
      <w:pPr>
        <w:pStyle w:val="Zkladntext"/>
        <w:spacing w:line="220" w:lineRule="exact"/>
        <w:ind w:left="515"/>
        <w:rPr>
          <w:color w:val="010202"/>
        </w:rPr>
      </w:pPr>
      <w:r w:rsidRPr="00A27442">
        <w:rPr>
          <w:color w:val="010202"/>
        </w:rPr>
        <w:t>_________________________</w:t>
      </w:r>
    </w:p>
    <w:p w14:paraId="11697F20" w14:textId="3BFF34F9" w:rsidR="000D3103" w:rsidRPr="00A27442" w:rsidRDefault="000F5D3D">
      <w:pPr>
        <w:pStyle w:val="Zkladntext"/>
        <w:spacing w:line="220" w:lineRule="exact"/>
        <w:ind w:left="515"/>
      </w:pPr>
      <w:r w:rsidRPr="00A27442">
        <w:rPr>
          <w:color w:val="010202"/>
        </w:rPr>
        <w:t xml:space="preserve">Jméno: </w:t>
      </w:r>
      <w:proofErr w:type="spellStart"/>
      <w:r w:rsidR="009B7F32" w:rsidRPr="00A27442">
        <w:rPr>
          <w:color w:val="010202"/>
        </w:rPr>
        <w:t>xxxxx</w:t>
      </w:r>
      <w:proofErr w:type="spellEnd"/>
    </w:p>
    <w:p w14:paraId="173EB3DD" w14:textId="195A65C7" w:rsidR="000D3103" w:rsidRPr="00A27442" w:rsidRDefault="000F5D3D">
      <w:pPr>
        <w:pStyle w:val="Zkladntext"/>
        <w:tabs>
          <w:tab w:val="left" w:pos="1509"/>
        </w:tabs>
        <w:spacing w:before="52"/>
        <w:ind w:left="515"/>
      </w:pPr>
      <w:r w:rsidRPr="00A27442">
        <w:rPr>
          <w:color w:val="010202"/>
        </w:rPr>
        <w:t>Funkce:</w:t>
      </w:r>
      <w:r w:rsidR="009B7F32" w:rsidRPr="00A27442">
        <w:rPr>
          <w:color w:val="010202"/>
        </w:rPr>
        <w:t xml:space="preserve"> </w:t>
      </w:r>
      <w:r w:rsidRPr="00A27442">
        <w:rPr>
          <w:color w:val="010202"/>
        </w:rPr>
        <w:t>rektor</w:t>
      </w:r>
    </w:p>
    <w:p w14:paraId="5B86D277" w14:textId="77777777" w:rsidR="000D3103" w:rsidRPr="00A27442" w:rsidRDefault="000D3103">
      <w:pPr>
        <w:pStyle w:val="Zkladntext"/>
      </w:pPr>
    </w:p>
    <w:p w14:paraId="5E450D60" w14:textId="77777777" w:rsidR="000D3103" w:rsidRPr="00A27442" w:rsidRDefault="000D3103">
      <w:pPr>
        <w:pStyle w:val="Zkladntext"/>
      </w:pPr>
    </w:p>
    <w:p w14:paraId="1A1EF62B" w14:textId="77777777" w:rsidR="000D3103" w:rsidRPr="00A27442" w:rsidRDefault="000F5D3D">
      <w:pPr>
        <w:spacing w:before="153"/>
        <w:ind w:left="515"/>
      </w:pPr>
      <w:r w:rsidRPr="00A27442">
        <w:rPr>
          <w:b/>
          <w:color w:val="010202"/>
        </w:rPr>
        <w:t xml:space="preserve">Příloha: </w:t>
      </w:r>
      <w:r w:rsidRPr="00A27442">
        <w:rPr>
          <w:color w:val="010202"/>
        </w:rPr>
        <w:t>Cenová nabídka</w:t>
      </w:r>
    </w:p>
    <w:p w14:paraId="39BC1415" w14:textId="77777777" w:rsidR="009B7F32" w:rsidRPr="00A27442" w:rsidRDefault="000F5D3D" w:rsidP="009B7F32">
      <w:pPr>
        <w:pStyle w:val="Zkladntext"/>
        <w:spacing w:line="220" w:lineRule="exact"/>
        <w:ind w:left="515"/>
        <w:rPr>
          <w:color w:val="010202"/>
        </w:rPr>
      </w:pPr>
      <w:r w:rsidRPr="00A27442">
        <w:br w:type="column"/>
      </w:r>
      <w:r w:rsidR="009B7F32" w:rsidRPr="00A27442">
        <w:rPr>
          <w:color w:val="010202"/>
        </w:rPr>
        <w:t>_________________________</w:t>
      </w:r>
    </w:p>
    <w:p w14:paraId="365DE164" w14:textId="01EEE81B" w:rsidR="000D3103" w:rsidRPr="00A27442" w:rsidRDefault="009B7F32" w:rsidP="009B7F32">
      <w:pPr>
        <w:pStyle w:val="Zkladntext"/>
        <w:spacing w:before="1"/>
      </w:pPr>
      <w:r w:rsidRPr="00A27442">
        <w:rPr>
          <w:color w:val="010202"/>
        </w:rPr>
        <w:t xml:space="preserve">          </w:t>
      </w:r>
      <w:r w:rsidR="000F5D3D" w:rsidRPr="00A27442">
        <w:rPr>
          <w:color w:val="010202"/>
        </w:rPr>
        <w:t xml:space="preserve">Jméno: </w:t>
      </w:r>
      <w:proofErr w:type="spellStart"/>
      <w:r w:rsidRPr="00A27442">
        <w:rPr>
          <w:color w:val="010202"/>
        </w:rPr>
        <w:t>xxxxx</w:t>
      </w:r>
      <w:proofErr w:type="spellEnd"/>
    </w:p>
    <w:p w14:paraId="4A9C9650" w14:textId="77777777" w:rsidR="000D3103" w:rsidRPr="00A27442" w:rsidRDefault="000F5D3D">
      <w:pPr>
        <w:pStyle w:val="Zkladntext"/>
        <w:spacing w:before="52"/>
        <w:ind w:left="517"/>
      </w:pPr>
      <w:r w:rsidRPr="00A27442">
        <w:rPr>
          <w:color w:val="010202"/>
        </w:rPr>
        <w:t>Funkce: předseda představenstva</w:t>
      </w:r>
    </w:p>
    <w:p w14:paraId="743F64DC" w14:textId="77777777" w:rsidR="000D3103" w:rsidRDefault="000D3103">
      <w:pPr>
        <w:sectPr w:rsidR="000D3103">
          <w:type w:val="continuous"/>
          <w:pgSz w:w="11910" w:h="16840"/>
          <w:pgMar w:top="960" w:right="1300" w:bottom="280" w:left="900" w:header="708" w:footer="708" w:gutter="0"/>
          <w:cols w:num="2" w:space="708" w:equalWidth="0">
            <w:col w:w="3783" w:space="1168"/>
            <w:col w:w="4759"/>
          </w:cols>
        </w:sectPr>
      </w:pPr>
    </w:p>
    <w:p w14:paraId="3F0D380B" w14:textId="77777777" w:rsidR="000D3103" w:rsidRDefault="000D3103">
      <w:pPr>
        <w:pStyle w:val="Zkladntext"/>
        <w:rPr>
          <w:sz w:val="20"/>
        </w:rPr>
      </w:pPr>
    </w:p>
    <w:p w14:paraId="792BDC07" w14:textId="77777777" w:rsidR="000D3103" w:rsidRDefault="000D3103">
      <w:pPr>
        <w:pStyle w:val="Zkladntext"/>
        <w:spacing w:before="5" w:after="1"/>
        <w:rPr>
          <w:sz w:val="27"/>
        </w:rPr>
      </w:pPr>
    </w:p>
    <w:tbl>
      <w:tblPr>
        <w:tblStyle w:val="TableNormal"/>
        <w:tblW w:w="0" w:type="auto"/>
        <w:tblInd w:w="515" w:type="dxa"/>
        <w:tblBorders>
          <w:top w:val="single" w:sz="4" w:space="0" w:color="010202"/>
          <w:left w:val="single" w:sz="4" w:space="0" w:color="010202"/>
          <w:bottom w:val="single" w:sz="4" w:space="0" w:color="010202"/>
          <w:right w:val="single" w:sz="4" w:space="0" w:color="010202"/>
          <w:insideH w:val="single" w:sz="4" w:space="0" w:color="010202"/>
          <w:insideV w:val="single" w:sz="4" w:space="0" w:color="010202"/>
        </w:tblBorders>
        <w:tblLayout w:type="fixed"/>
        <w:tblLook w:val="01E0" w:firstRow="1" w:lastRow="1" w:firstColumn="1" w:lastColumn="1" w:noHBand="0" w:noVBand="0"/>
      </w:tblPr>
      <w:tblGrid>
        <w:gridCol w:w="4373"/>
        <w:gridCol w:w="1562"/>
        <w:gridCol w:w="1562"/>
        <w:gridCol w:w="1562"/>
      </w:tblGrid>
      <w:tr w:rsidR="000D3103" w14:paraId="7F5E4577" w14:textId="77777777">
        <w:trPr>
          <w:trHeight w:hRule="exact" w:val="814"/>
        </w:trPr>
        <w:tc>
          <w:tcPr>
            <w:tcW w:w="4373" w:type="dxa"/>
            <w:shd w:val="clear" w:color="auto" w:fill="F04A23"/>
          </w:tcPr>
          <w:p w14:paraId="22A4F72D" w14:textId="77777777" w:rsidR="000D3103" w:rsidRDefault="000D3103">
            <w:pPr>
              <w:pStyle w:val="TableParagraph"/>
              <w:spacing w:before="10"/>
              <w:rPr>
                <w:sz w:val="21"/>
              </w:rPr>
            </w:pPr>
          </w:p>
          <w:p w14:paraId="2DAB2BED" w14:textId="77777777" w:rsidR="000D3103" w:rsidRDefault="000F5D3D">
            <w:pPr>
              <w:pStyle w:val="TableParagraph"/>
              <w:ind w:left="1915" w:right="1912"/>
              <w:jc w:val="center"/>
              <w:rPr>
                <w:b/>
              </w:rPr>
            </w:pPr>
            <w:r>
              <w:rPr>
                <w:b/>
                <w:color w:val="FFFFFF"/>
              </w:rPr>
              <w:t>Popis</w:t>
            </w:r>
          </w:p>
        </w:tc>
        <w:tc>
          <w:tcPr>
            <w:tcW w:w="1562" w:type="dxa"/>
            <w:shd w:val="clear" w:color="auto" w:fill="F04A23"/>
          </w:tcPr>
          <w:p w14:paraId="1AC0EDE1" w14:textId="77777777" w:rsidR="000D3103" w:rsidRDefault="000F5D3D">
            <w:pPr>
              <w:pStyle w:val="TableParagraph"/>
              <w:ind w:left="211" w:right="207" w:firstLine="4"/>
              <w:jc w:val="center"/>
              <w:rPr>
                <w:b/>
              </w:rPr>
            </w:pPr>
            <w:r>
              <w:rPr>
                <w:b/>
                <w:color w:val="FFFFFF"/>
              </w:rPr>
              <w:t>Nabídková cena celkem bez DPH</w:t>
            </w:r>
          </w:p>
        </w:tc>
        <w:tc>
          <w:tcPr>
            <w:tcW w:w="1562" w:type="dxa"/>
            <w:shd w:val="clear" w:color="auto" w:fill="F04A23"/>
          </w:tcPr>
          <w:p w14:paraId="76728EDA" w14:textId="77777777" w:rsidR="000D3103" w:rsidRDefault="000D3103">
            <w:pPr>
              <w:pStyle w:val="TableParagraph"/>
              <w:spacing w:before="10"/>
              <w:rPr>
                <w:sz w:val="21"/>
              </w:rPr>
            </w:pPr>
          </w:p>
          <w:p w14:paraId="23DF314A" w14:textId="77777777" w:rsidR="000D3103" w:rsidRDefault="000F5D3D">
            <w:pPr>
              <w:pStyle w:val="TableParagraph"/>
              <w:ind w:left="364"/>
              <w:rPr>
                <w:b/>
              </w:rPr>
            </w:pPr>
            <w:r>
              <w:rPr>
                <w:b/>
                <w:color w:val="FFFFFF"/>
              </w:rPr>
              <w:t xml:space="preserve">DPH </w:t>
            </w:r>
            <w:proofErr w:type="gramStart"/>
            <w:r>
              <w:rPr>
                <w:b/>
                <w:color w:val="FFFFFF"/>
              </w:rPr>
              <w:t>21%</w:t>
            </w:r>
            <w:proofErr w:type="gramEnd"/>
          </w:p>
        </w:tc>
        <w:tc>
          <w:tcPr>
            <w:tcW w:w="1562" w:type="dxa"/>
            <w:shd w:val="clear" w:color="auto" w:fill="F04A23"/>
          </w:tcPr>
          <w:p w14:paraId="4472B388" w14:textId="77777777" w:rsidR="000D3103" w:rsidRDefault="000F5D3D">
            <w:pPr>
              <w:pStyle w:val="TableParagraph"/>
              <w:ind w:left="143" w:right="136"/>
              <w:jc w:val="center"/>
              <w:rPr>
                <w:b/>
              </w:rPr>
            </w:pPr>
            <w:r>
              <w:rPr>
                <w:b/>
                <w:color w:val="FFFFFF"/>
              </w:rPr>
              <w:t>Nabídková cena celkem s DPH</w:t>
            </w:r>
          </w:p>
        </w:tc>
      </w:tr>
      <w:tr w:rsidR="000D3103" w14:paraId="6319283E" w14:textId="77777777">
        <w:trPr>
          <w:trHeight w:hRule="exact" w:val="1353"/>
        </w:trPr>
        <w:tc>
          <w:tcPr>
            <w:tcW w:w="4373" w:type="dxa"/>
          </w:tcPr>
          <w:p w14:paraId="5E9BD6FF" w14:textId="610A73F5" w:rsidR="000D3103" w:rsidRDefault="000F5D3D">
            <w:pPr>
              <w:pStyle w:val="TableParagraph"/>
              <w:ind w:left="67" w:right="347"/>
            </w:pPr>
            <w:r>
              <w:rPr>
                <w:color w:val="010202"/>
              </w:rPr>
              <w:t xml:space="preserve">Prodloužení podpory </w:t>
            </w:r>
            <w:proofErr w:type="spellStart"/>
            <w:r>
              <w:rPr>
                <w:color w:val="010202"/>
              </w:rPr>
              <w:t>NetApp</w:t>
            </w:r>
            <w:proofErr w:type="spellEnd"/>
            <w:r>
              <w:rPr>
                <w:color w:val="010202"/>
              </w:rPr>
              <w:t xml:space="preserve"> FAS8200 (</w:t>
            </w:r>
            <w:proofErr w:type="spellStart"/>
            <w:r>
              <w:rPr>
                <w:color w:val="010202"/>
              </w:rPr>
              <w:t>dvounódový</w:t>
            </w:r>
            <w:proofErr w:type="spellEnd"/>
            <w:r>
              <w:rPr>
                <w:color w:val="010202"/>
              </w:rPr>
              <w:t xml:space="preserve"> </w:t>
            </w:r>
            <w:proofErr w:type="spellStart"/>
            <w:r>
              <w:rPr>
                <w:color w:val="010202"/>
              </w:rPr>
              <w:t>storage</w:t>
            </w:r>
            <w:proofErr w:type="spellEnd"/>
            <w:r>
              <w:rPr>
                <w:color w:val="010202"/>
              </w:rPr>
              <w:t xml:space="preserve"> systém: </w:t>
            </w:r>
            <w:proofErr w:type="spellStart"/>
            <w:r>
              <w:rPr>
                <w:color w:val="010202"/>
              </w:rPr>
              <w:t>System</w:t>
            </w:r>
            <w:proofErr w:type="spellEnd"/>
            <w:r>
              <w:rPr>
                <w:color w:val="010202"/>
              </w:rPr>
              <w:t xml:space="preserve"> </w:t>
            </w:r>
            <w:proofErr w:type="spellStart"/>
            <w:r>
              <w:rPr>
                <w:color w:val="010202"/>
              </w:rPr>
              <w:t>Serial</w:t>
            </w:r>
            <w:proofErr w:type="spellEnd"/>
            <w:r>
              <w:rPr>
                <w:color w:val="010202"/>
              </w:rPr>
              <w:t xml:space="preserve"> </w:t>
            </w:r>
            <w:proofErr w:type="spellStart"/>
            <w:r>
              <w:rPr>
                <w:color w:val="010202"/>
              </w:rPr>
              <w:t>Number</w:t>
            </w:r>
            <w:proofErr w:type="spellEnd"/>
            <w:r>
              <w:rPr>
                <w:color w:val="010202"/>
              </w:rPr>
              <w:t xml:space="preserve">: </w:t>
            </w:r>
            <w:r>
              <w:rPr>
                <w:color w:val="010202"/>
              </w:rPr>
              <w:t xml:space="preserve">211645000179 (STOR-01), </w:t>
            </w:r>
            <w:proofErr w:type="spellStart"/>
            <w:r>
              <w:rPr>
                <w:color w:val="010202"/>
              </w:rPr>
              <w:t>System</w:t>
            </w:r>
            <w:proofErr w:type="spellEnd"/>
          </w:p>
          <w:p w14:paraId="1B93DCB7" w14:textId="77777777" w:rsidR="000D3103" w:rsidRDefault="000F5D3D">
            <w:pPr>
              <w:pStyle w:val="TableParagraph"/>
              <w:spacing w:before="1"/>
              <w:ind w:left="67" w:right="88"/>
            </w:pPr>
            <w:proofErr w:type="spellStart"/>
            <w:r>
              <w:rPr>
                <w:color w:val="010202"/>
              </w:rPr>
              <w:t>Serial</w:t>
            </w:r>
            <w:proofErr w:type="spellEnd"/>
            <w:r>
              <w:rPr>
                <w:color w:val="010202"/>
              </w:rPr>
              <w:t xml:space="preserve"> </w:t>
            </w:r>
            <w:proofErr w:type="spellStart"/>
            <w:r>
              <w:rPr>
                <w:color w:val="010202"/>
              </w:rPr>
              <w:t>Number</w:t>
            </w:r>
            <w:proofErr w:type="spellEnd"/>
            <w:r>
              <w:rPr>
                <w:color w:val="010202"/>
              </w:rPr>
              <w:t>: 211645000180 (STOR-02)), a to na dobu 2 let (do 31.3.2026)</w:t>
            </w:r>
          </w:p>
        </w:tc>
        <w:tc>
          <w:tcPr>
            <w:tcW w:w="1562" w:type="dxa"/>
          </w:tcPr>
          <w:p w14:paraId="1287176C" w14:textId="77777777" w:rsidR="000D3103" w:rsidRDefault="000D3103">
            <w:pPr>
              <w:pStyle w:val="TableParagraph"/>
            </w:pPr>
          </w:p>
          <w:p w14:paraId="639A53E3" w14:textId="77777777" w:rsidR="000D3103" w:rsidRDefault="000D3103">
            <w:pPr>
              <w:pStyle w:val="TableParagraph"/>
              <w:spacing w:before="11"/>
              <w:rPr>
                <w:sz w:val="21"/>
              </w:rPr>
            </w:pPr>
          </w:p>
          <w:p w14:paraId="32911A82" w14:textId="77777777" w:rsidR="000D3103" w:rsidRDefault="000F5D3D">
            <w:pPr>
              <w:pStyle w:val="TableParagraph"/>
              <w:ind w:right="58"/>
              <w:jc w:val="right"/>
            </w:pPr>
            <w:r>
              <w:rPr>
                <w:color w:val="010202"/>
              </w:rPr>
              <w:t>4 880 000,00 Kč</w:t>
            </w:r>
          </w:p>
        </w:tc>
        <w:tc>
          <w:tcPr>
            <w:tcW w:w="1562" w:type="dxa"/>
          </w:tcPr>
          <w:p w14:paraId="03B2CE6A" w14:textId="77777777" w:rsidR="000D3103" w:rsidRDefault="000D3103">
            <w:pPr>
              <w:pStyle w:val="TableParagraph"/>
            </w:pPr>
          </w:p>
          <w:p w14:paraId="7DA55C2C" w14:textId="77777777" w:rsidR="000D3103" w:rsidRDefault="000D3103">
            <w:pPr>
              <w:pStyle w:val="TableParagraph"/>
              <w:spacing w:before="11"/>
              <w:rPr>
                <w:sz w:val="21"/>
              </w:rPr>
            </w:pPr>
          </w:p>
          <w:p w14:paraId="4BCDEF82" w14:textId="77777777" w:rsidR="000D3103" w:rsidRDefault="000F5D3D">
            <w:pPr>
              <w:pStyle w:val="TableParagraph"/>
              <w:ind w:right="58"/>
              <w:jc w:val="right"/>
            </w:pPr>
            <w:r>
              <w:rPr>
                <w:color w:val="010202"/>
              </w:rPr>
              <w:t>1 024 800,00 Kč</w:t>
            </w:r>
          </w:p>
        </w:tc>
        <w:tc>
          <w:tcPr>
            <w:tcW w:w="1562" w:type="dxa"/>
          </w:tcPr>
          <w:p w14:paraId="366A1AE1" w14:textId="77777777" w:rsidR="000D3103" w:rsidRDefault="000D3103">
            <w:pPr>
              <w:pStyle w:val="TableParagraph"/>
            </w:pPr>
          </w:p>
          <w:p w14:paraId="1F95FC9C" w14:textId="77777777" w:rsidR="000D3103" w:rsidRDefault="000D3103">
            <w:pPr>
              <w:pStyle w:val="TableParagraph"/>
              <w:spacing w:before="11"/>
              <w:rPr>
                <w:sz w:val="21"/>
              </w:rPr>
            </w:pPr>
          </w:p>
          <w:p w14:paraId="5808C277" w14:textId="77777777" w:rsidR="000D3103" w:rsidRDefault="000F5D3D">
            <w:pPr>
              <w:pStyle w:val="TableParagraph"/>
              <w:ind w:left="55" w:right="42"/>
              <w:jc w:val="center"/>
            </w:pPr>
            <w:r>
              <w:rPr>
                <w:color w:val="010202"/>
              </w:rPr>
              <w:t>5 904 800,00 Kč</w:t>
            </w:r>
          </w:p>
        </w:tc>
      </w:tr>
      <w:tr w:rsidR="000D3103" w14:paraId="5B8C2494" w14:textId="77777777">
        <w:trPr>
          <w:trHeight w:hRule="exact" w:val="1353"/>
        </w:trPr>
        <w:tc>
          <w:tcPr>
            <w:tcW w:w="4373" w:type="dxa"/>
          </w:tcPr>
          <w:p w14:paraId="5729CAA2" w14:textId="77777777" w:rsidR="000D3103" w:rsidRDefault="000F5D3D">
            <w:pPr>
              <w:pStyle w:val="TableParagraph"/>
              <w:ind w:left="67" w:right="397"/>
            </w:pPr>
            <w:r>
              <w:rPr>
                <w:color w:val="010202"/>
              </w:rPr>
              <w:t xml:space="preserve">Prodloužení podpory </w:t>
            </w:r>
            <w:proofErr w:type="spellStart"/>
            <w:r>
              <w:rPr>
                <w:color w:val="010202"/>
              </w:rPr>
              <w:t>NetApp</w:t>
            </w:r>
            <w:proofErr w:type="spellEnd"/>
            <w:r>
              <w:rPr>
                <w:color w:val="010202"/>
              </w:rPr>
              <w:t xml:space="preserve"> FAS8300 (</w:t>
            </w:r>
            <w:proofErr w:type="spellStart"/>
            <w:r>
              <w:rPr>
                <w:color w:val="010202"/>
              </w:rPr>
              <w:t>dvounódový</w:t>
            </w:r>
            <w:proofErr w:type="spellEnd"/>
            <w:r>
              <w:rPr>
                <w:color w:val="010202"/>
              </w:rPr>
              <w:t xml:space="preserve"> </w:t>
            </w:r>
            <w:proofErr w:type="spellStart"/>
            <w:r>
              <w:rPr>
                <w:color w:val="010202"/>
              </w:rPr>
              <w:t>storage</w:t>
            </w:r>
            <w:proofErr w:type="spellEnd"/>
            <w:r>
              <w:rPr>
                <w:color w:val="010202"/>
              </w:rPr>
              <w:t xml:space="preserve"> systém: </w:t>
            </w:r>
            <w:proofErr w:type="spellStart"/>
            <w:r>
              <w:rPr>
                <w:color w:val="010202"/>
              </w:rPr>
              <w:t>System</w:t>
            </w:r>
            <w:proofErr w:type="spellEnd"/>
            <w:r>
              <w:rPr>
                <w:color w:val="010202"/>
              </w:rPr>
              <w:t xml:space="preserve"> </w:t>
            </w:r>
            <w:proofErr w:type="spellStart"/>
            <w:r>
              <w:rPr>
                <w:color w:val="010202"/>
              </w:rPr>
              <w:t>Serial</w:t>
            </w:r>
            <w:proofErr w:type="spellEnd"/>
            <w:r>
              <w:rPr>
                <w:color w:val="010202"/>
              </w:rPr>
              <w:t xml:space="preserve"> </w:t>
            </w:r>
            <w:proofErr w:type="spellStart"/>
            <w:r>
              <w:rPr>
                <w:color w:val="010202"/>
              </w:rPr>
              <w:t>Number</w:t>
            </w:r>
            <w:proofErr w:type="spellEnd"/>
            <w:r>
              <w:rPr>
                <w:color w:val="010202"/>
              </w:rPr>
              <w:t xml:space="preserve">: 952041000273 (STOR-01), </w:t>
            </w:r>
            <w:proofErr w:type="spellStart"/>
            <w:r>
              <w:rPr>
                <w:color w:val="010202"/>
              </w:rPr>
              <w:t>System</w:t>
            </w:r>
            <w:proofErr w:type="spellEnd"/>
          </w:p>
          <w:p w14:paraId="794F8935" w14:textId="77777777" w:rsidR="000D3103" w:rsidRDefault="000F5D3D">
            <w:pPr>
              <w:pStyle w:val="TableParagraph"/>
              <w:ind w:left="67" w:right="88"/>
            </w:pPr>
            <w:proofErr w:type="spellStart"/>
            <w:r>
              <w:rPr>
                <w:color w:val="010202"/>
              </w:rPr>
              <w:t>Serial</w:t>
            </w:r>
            <w:proofErr w:type="spellEnd"/>
            <w:r>
              <w:rPr>
                <w:color w:val="010202"/>
              </w:rPr>
              <w:t xml:space="preserve"> </w:t>
            </w:r>
            <w:proofErr w:type="spellStart"/>
            <w:r>
              <w:rPr>
                <w:color w:val="010202"/>
              </w:rPr>
              <w:t>Number</w:t>
            </w:r>
            <w:proofErr w:type="spellEnd"/>
            <w:r>
              <w:rPr>
                <w:color w:val="010202"/>
              </w:rPr>
              <w:t>: 952041000047 (STOR-02)), a to do 31. 12. 2028</w:t>
            </w:r>
          </w:p>
        </w:tc>
        <w:tc>
          <w:tcPr>
            <w:tcW w:w="1562" w:type="dxa"/>
          </w:tcPr>
          <w:p w14:paraId="7B4FA6B8" w14:textId="77777777" w:rsidR="000D3103" w:rsidRDefault="000D3103">
            <w:pPr>
              <w:pStyle w:val="TableParagraph"/>
            </w:pPr>
          </w:p>
          <w:p w14:paraId="39BBD369" w14:textId="77777777" w:rsidR="000D3103" w:rsidRDefault="000D3103">
            <w:pPr>
              <w:pStyle w:val="TableParagraph"/>
              <w:spacing w:before="11"/>
              <w:rPr>
                <w:sz w:val="21"/>
              </w:rPr>
            </w:pPr>
          </w:p>
          <w:p w14:paraId="75AA32A4" w14:textId="77777777" w:rsidR="000D3103" w:rsidRDefault="000F5D3D">
            <w:pPr>
              <w:pStyle w:val="TableParagraph"/>
              <w:ind w:right="57"/>
              <w:jc w:val="right"/>
            </w:pPr>
            <w:r>
              <w:rPr>
                <w:color w:val="010202"/>
              </w:rPr>
              <w:t>915 000,00 Kč</w:t>
            </w:r>
          </w:p>
        </w:tc>
        <w:tc>
          <w:tcPr>
            <w:tcW w:w="1562" w:type="dxa"/>
          </w:tcPr>
          <w:p w14:paraId="1D65B311" w14:textId="77777777" w:rsidR="000D3103" w:rsidRDefault="000D3103">
            <w:pPr>
              <w:pStyle w:val="TableParagraph"/>
            </w:pPr>
          </w:p>
          <w:p w14:paraId="619365D2" w14:textId="77777777" w:rsidR="000D3103" w:rsidRDefault="000D3103">
            <w:pPr>
              <w:pStyle w:val="TableParagraph"/>
              <w:spacing w:before="11"/>
              <w:rPr>
                <w:sz w:val="21"/>
              </w:rPr>
            </w:pPr>
          </w:p>
          <w:p w14:paraId="6EB6108A" w14:textId="77777777" w:rsidR="000D3103" w:rsidRDefault="000F5D3D">
            <w:pPr>
              <w:pStyle w:val="TableParagraph"/>
              <w:ind w:right="57"/>
              <w:jc w:val="right"/>
            </w:pPr>
            <w:r>
              <w:rPr>
                <w:color w:val="010202"/>
              </w:rPr>
              <w:t>192 150,00 Kč</w:t>
            </w:r>
          </w:p>
        </w:tc>
        <w:tc>
          <w:tcPr>
            <w:tcW w:w="1562" w:type="dxa"/>
          </w:tcPr>
          <w:p w14:paraId="59A56382" w14:textId="77777777" w:rsidR="000D3103" w:rsidRDefault="000D3103">
            <w:pPr>
              <w:pStyle w:val="TableParagraph"/>
            </w:pPr>
          </w:p>
          <w:p w14:paraId="38E7694A" w14:textId="77777777" w:rsidR="000D3103" w:rsidRDefault="000D3103">
            <w:pPr>
              <w:pStyle w:val="TableParagraph"/>
              <w:spacing w:before="11"/>
              <w:rPr>
                <w:sz w:val="21"/>
              </w:rPr>
            </w:pPr>
          </w:p>
          <w:p w14:paraId="20BF076A" w14:textId="77777777" w:rsidR="000D3103" w:rsidRDefault="000F5D3D">
            <w:pPr>
              <w:pStyle w:val="TableParagraph"/>
              <w:ind w:left="55" w:right="42"/>
              <w:jc w:val="center"/>
            </w:pPr>
            <w:r>
              <w:rPr>
                <w:color w:val="010202"/>
              </w:rPr>
              <w:t>1 107 150,00 Kč</w:t>
            </w:r>
          </w:p>
        </w:tc>
      </w:tr>
      <w:tr w:rsidR="000D3103" w14:paraId="13E512A1" w14:textId="77777777">
        <w:trPr>
          <w:trHeight w:hRule="exact" w:val="799"/>
        </w:trPr>
        <w:tc>
          <w:tcPr>
            <w:tcW w:w="4373" w:type="dxa"/>
            <w:shd w:val="clear" w:color="auto" w:fill="F04A23"/>
          </w:tcPr>
          <w:p w14:paraId="2A642F03" w14:textId="77777777" w:rsidR="000D3103" w:rsidRDefault="000D3103">
            <w:pPr>
              <w:pStyle w:val="TableParagraph"/>
              <w:spacing w:before="1"/>
              <w:rPr>
                <w:sz w:val="21"/>
              </w:rPr>
            </w:pPr>
          </w:p>
          <w:p w14:paraId="606C597C" w14:textId="77777777" w:rsidR="000D3103" w:rsidRDefault="000F5D3D">
            <w:pPr>
              <w:pStyle w:val="TableParagraph"/>
              <w:spacing w:before="1"/>
              <w:ind w:left="67"/>
              <w:rPr>
                <w:b/>
              </w:rPr>
            </w:pPr>
            <w:r>
              <w:rPr>
                <w:b/>
                <w:color w:val="FFFFFF"/>
              </w:rPr>
              <w:t>Nabídková cena celkem</w:t>
            </w:r>
          </w:p>
        </w:tc>
        <w:tc>
          <w:tcPr>
            <w:tcW w:w="1562" w:type="dxa"/>
            <w:shd w:val="clear" w:color="auto" w:fill="F04A23"/>
          </w:tcPr>
          <w:p w14:paraId="37B1CA41" w14:textId="77777777" w:rsidR="000D3103" w:rsidRDefault="000D3103">
            <w:pPr>
              <w:pStyle w:val="TableParagraph"/>
              <w:spacing w:before="1"/>
              <w:rPr>
                <w:sz w:val="21"/>
              </w:rPr>
            </w:pPr>
          </w:p>
          <w:p w14:paraId="3AA90225" w14:textId="77777777" w:rsidR="000D3103" w:rsidRDefault="000F5D3D">
            <w:pPr>
              <w:pStyle w:val="TableParagraph"/>
              <w:spacing w:before="1"/>
              <w:ind w:right="58"/>
              <w:jc w:val="right"/>
              <w:rPr>
                <w:b/>
              </w:rPr>
            </w:pPr>
            <w:r>
              <w:rPr>
                <w:b/>
                <w:color w:val="FFFFFF"/>
              </w:rPr>
              <w:t>5 795 000,00 Kč</w:t>
            </w:r>
          </w:p>
        </w:tc>
        <w:tc>
          <w:tcPr>
            <w:tcW w:w="1562" w:type="dxa"/>
            <w:shd w:val="clear" w:color="auto" w:fill="F04A23"/>
          </w:tcPr>
          <w:p w14:paraId="00C419D1" w14:textId="77777777" w:rsidR="000D3103" w:rsidRDefault="000D3103">
            <w:pPr>
              <w:pStyle w:val="TableParagraph"/>
              <w:spacing w:before="1"/>
              <w:rPr>
                <w:sz w:val="21"/>
              </w:rPr>
            </w:pPr>
          </w:p>
          <w:p w14:paraId="7E1F0844" w14:textId="77777777" w:rsidR="000D3103" w:rsidRDefault="000F5D3D">
            <w:pPr>
              <w:pStyle w:val="TableParagraph"/>
              <w:spacing w:before="1"/>
              <w:ind w:right="58"/>
              <w:jc w:val="right"/>
              <w:rPr>
                <w:b/>
              </w:rPr>
            </w:pPr>
            <w:r>
              <w:rPr>
                <w:b/>
                <w:color w:val="FFFFFF"/>
              </w:rPr>
              <w:t>1 216 950,00 Kč</w:t>
            </w:r>
          </w:p>
        </w:tc>
        <w:tc>
          <w:tcPr>
            <w:tcW w:w="1562" w:type="dxa"/>
            <w:tcBorders>
              <w:right w:val="nil"/>
            </w:tcBorders>
            <w:shd w:val="clear" w:color="auto" w:fill="F04A23"/>
          </w:tcPr>
          <w:p w14:paraId="078D1264" w14:textId="77777777" w:rsidR="000D3103" w:rsidRDefault="000D3103">
            <w:pPr>
              <w:pStyle w:val="TableParagraph"/>
              <w:spacing w:before="1"/>
              <w:rPr>
                <w:sz w:val="21"/>
              </w:rPr>
            </w:pPr>
          </w:p>
          <w:p w14:paraId="4A0744BE" w14:textId="77777777" w:rsidR="000D3103" w:rsidRDefault="000F5D3D">
            <w:pPr>
              <w:pStyle w:val="TableParagraph"/>
              <w:spacing w:before="1"/>
              <w:ind w:left="49" w:right="45"/>
              <w:jc w:val="center"/>
              <w:rPr>
                <w:b/>
              </w:rPr>
            </w:pPr>
            <w:r>
              <w:rPr>
                <w:b/>
                <w:color w:val="FFFFFF"/>
              </w:rPr>
              <w:t>7 011 950,00 Kč</w:t>
            </w:r>
          </w:p>
        </w:tc>
      </w:tr>
    </w:tbl>
    <w:p w14:paraId="560869A7" w14:textId="77777777" w:rsidR="000F5D3D" w:rsidRDefault="000F5D3D"/>
    <w:sectPr w:rsidR="000F5D3D">
      <w:type w:val="continuous"/>
      <w:pgSz w:w="11910" w:h="16840"/>
      <w:pgMar w:top="960" w:right="1300" w:bottom="280" w:left="9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Britannic Bold">
    <w:altName w:val="Britannic Bold"/>
    <w:panose1 w:val="020B0903060703020204"/>
    <w:charset w:val="00"/>
    <w:family w:val="swiss"/>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853FB"/>
    <w:multiLevelType w:val="multilevel"/>
    <w:tmpl w:val="12F24C2A"/>
    <w:lvl w:ilvl="0">
      <w:start w:val="5"/>
      <w:numFmt w:val="decimal"/>
      <w:lvlText w:val="%1"/>
      <w:lvlJc w:val="left"/>
      <w:pPr>
        <w:ind w:left="675" w:hanging="567"/>
        <w:jc w:val="left"/>
      </w:pPr>
      <w:rPr>
        <w:rFonts w:hint="default"/>
      </w:rPr>
    </w:lvl>
    <w:lvl w:ilvl="1">
      <w:start w:val="1"/>
      <w:numFmt w:val="decimal"/>
      <w:lvlText w:val="%1.%2."/>
      <w:lvlJc w:val="left"/>
      <w:pPr>
        <w:ind w:left="675" w:hanging="567"/>
        <w:jc w:val="left"/>
      </w:pPr>
      <w:rPr>
        <w:rFonts w:ascii="Calibri" w:eastAsia="Calibri" w:hAnsi="Calibri" w:cs="Calibri" w:hint="default"/>
        <w:b/>
        <w:bCs/>
        <w:color w:val="010202"/>
        <w:spacing w:val="-2"/>
        <w:w w:val="100"/>
        <w:sz w:val="22"/>
        <w:szCs w:val="22"/>
      </w:rPr>
    </w:lvl>
    <w:lvl w:ilvl="2">
      <w:numFmt w:val="bullet"/>
      <w:lvlText w:val="•"/>
      <w:lvlJc w:val="left"/>
      <w:pPr>
        <w:ind w:left="2408" w:hanging="567"/>
      </w:pPr>
      <w:rPr>
        <w:rFonts w:hint="default"/>
      </w:rPr>
    </w:lvl>
    <w:lvl w:ilvl="3">
      <w:numFmt w:val="bullet"/>
      <w:lvlText w:val="•"/>
      <w:lvlJc w:val="left"/>
      <w:pPr>
        <w:ind w:left="3273" w:hanging="567"/>
      </w:pPr>
      <w:rPr>
        <w:rFonts w:hint="default"/>
      </w:rPr>
    </w:lvl>
    <w:lvl w:ilvl="4">
      <w:numFmt w:val="bullet"/>
      <w:lvlText w:val="•"/>
      <w:lvlJc w:val="left"/>
      <w:pPr>
        <w:ind w:left="4137" w:hanging="567"/>
      </w:pPr>
      <w:rPr>
        <w:rFonts w:hint="default"/>
      </w:rPr>
    </w:lvl>
    <w:lvl w:ilvl="5">
      <w:numFmt w:val="bullet"/>
      <w:lvlText w:val="•"/>
      <w:lvlJc w:val="left"/>
      <w:pPr>
        <w:ind w:left="5002" w:hanging="567"/>
      </w:pPr>
      <w:rPr>
        <w:rFonts w:hint="default"/>
      </w:rPr>
    </w:lvl>
    <w:lvl w:ilvl="6">
      <w:numFmt w:val="bullet"/>
      <w:lvlText w:val="•"/>
      <w:lvlJc w:val="left"/>
      <w:pPr>
        <w:ind w:left="5866" w:hanging="567"/>
      </w:pPr>
      <w:rPr>
        <w:rFonts w:hint="default"/>
      </w:rPr>
    </w:lvl>
    <w:lvl w:ilvl="7">
      <w:numFmt w:val="bullet"/>
      <w:lvlText w:val="•"/>
      <w:lvlJc w:val="left"/>
      <w:pPr>
        <w:ind w:left="6731" w:hanging="567"/>
      </w:pPr>
      <w:rPr>
        <w:rFonts w:hint="default"/>
      </w:rPr>
    </w:lvl>
    <w:lvl w:ilvl="8">
      <w:numFmt w:val="bullet"/>
      <w:lvlText w:val="•"/>
      <w:lvlJc w:val="left"/>
      <w:pPr>
        <w:ind w:left="7595" w:hanging="567"/>
      </w:pPr>
      <w:rPr>
        <w:rFonts w:hint="default"/>
      </w:rPr>
    </w:lvl>
  </w:abstractNum>
  <w:abstractNum w:abstractNumId="1" w15:restartNumberingAfterBreak="0">
    <w:nsid w:val="15D2562E"/>
    <w:multiLevelType w:val="hybridMultilevel"/>
    <w:tmpl w:val="E6EC839A"/>
    <w:lvl w:ilvl="0" w:tplc="135E59B0">
      <w:start w:val="3"/>
      <w:numFmt w:val="upperRoman"/>
      <w:lvlText w:val="%1."/>
      <w:lvlJc w:val="left"/>
      <w:pPr>
        <w:ind w:left="4485" w:hanging="312"/>
        <w:jc w:val="right"/>
      </w:pPr>
      <w:rPr>
        <w:rFonts w:hint="default"/>
        <w:b/>
        <w:bCs/>
        <w:w w:val="99"/>
      </w:rPr>
    </w:lvl>
    <w:lvl w:ilvl="1" w:tplc="1A04575A">
      <w:numFmt w:val="bullet"/>
      <w:lvlText w:val="•"/>
      <w:lvlJc w:val="left"/>
      <w:pPr>
        <w:ind w:left="4962" w:hanging="312"/>
      </w:pPr>
      <w:rPr>
        <w:rFonts w:hint="default"/>
      </w:rPr>
    </w:lvl>
    <w:lvl w:ilvl="2" w:tplc="714A8CCE">
      <w:numFmt w:val="bullet"/>
      <w:lvlText w:val="•"/>
      <w:lvlJc w:val="left"/>
      <w:pPr>
        <w:ind w:left="5444" w:hanging="312"/>
      </w:pPr>
      <w:rPr>
        <w:rFonts w:hint="default"/>
      </w:rPr>
    </w:lvl>
    <w:lvl w:ilvl="3" w:tplc="2C3A20E4">
      <w:numFmt w:val="bullet"/>
      <w:lvlText w:val="•"/>
      <w:lvlJc w:val="left"/>
      <w:pPr>
        <w:ind w:left="5927" w:hanging="312"/>
      </w:pPr>
      <w:rPr>
        <w:rFonts w:hint="default"/>
      </w:rPr>
    </w:lvl>
    <w:lvl w:ilvl="4" w:tplc="45AAED3E">
      <w:numFmt w:val="bullet"/>
      <w:lvlText w:val="•"/>
      <w:lvlJc w:val="left"/>
      <w:pPr>
        <w:ind w:left="6409" w:hanging="312"/>
      </w:pPr>
      <w:rPr>
        <w:rFonts w:hint="default"/>
      </w:rPr>
    </w:lvl>
    <w:lvl w:ilvl="5" w:tplc="FDEE4476">
      <w:numFmt w:val="bullet"/>
      <w:lvlText w:val="•"/>
      <w:lvlJc w:val="left"/>
      <w:pPr>
        <w:ind w:left="6892" w:hanging="312"/>
      </w:pPr>
      <w:rPr>
        <w:rFonts w:hint="default"/>
      </w:rPr>
    </w:lvl>
    <w:lvl w:ilvl="6" w:tplc="C2BE8C2A">
      <w:numFmt w:val="bullet"/>
      <w:lvlText w:val="•"/>
      <w:lvlJc w:val="left"/>
      <w:pPr>
        <w:ind w:left="7374" w:hanging="312"/>
      </w:pPr>
      <w:rPr>
        <w:rFonts w:hint="default"/>
      </w:rPr>
    </w:lvl>
    <w:lvl w:ilvl="7" w:tplc="BC5237FA">
      <w:numFmt w:val="bullet"/>
      <w:lvlText w:val="•"/>
      <w:lvlJc w:val="left"/>
      <w:pPr>
        <w:ind w:left="7857" w:hanging="312"/>
      </w:pPr>
      <w:rPr>
        <w:rFonts w:hint="default"/>
      </w:rPr>
    </w:lvl>
    <w:lvl w:ilvl="8" w:tplc="049E7E6C">
      <w:numFmt w:val="bullet"/>
      <w:lvlText w:val="•"/>
      <w:lvlJc w:val="left"/>
      <w:pPr>
        <w:ind w:left="8339" w:hanging="312"/>
      </w:pPr>
      <w:rPr>
        <w:rFonts w:hint="default"/>
      </w:rPr>
    </w:lvl>
  </w:abstractNum>
  <w:abstractNum w:abstractNumId="2" w15:restartNumberingAfterBreak="0">
    <w:nsid w:val="23EF485E"/>
    <w:multiLevelType w:val="hybridMultilevel"/>
    <w:tmpl w:val="22A68268"/>
    <w:lvl w:ilvl="0" w:tplc="513AB21E">
      <w:start w:val="1"/>
      <w:numFmt w:val="lowerLetter"/>
      <w:lvlText w:val="%1)"/>
      <w:lvlJc w:val="left"/>
      <w:pPr>
        <w:ind w:left="1017" w:hanging="360"/>
        <w:jc w:val="left"/>
      </w:pPr>
      <w:rPr>
        <w:rFonts w:ascii="Calibri" w:eastAsia="Calibri" w:hAnsi="Calibri" w:cs="Calibri" w:hint="default"/>
        <w:color w:val="010202"/>
        <w:w w:val="100"/>
        <w:sz w:val="22"/>
        <w:szCs w:val="22"/>
      </w:rPr>
    </w:lvl>
    <w:lvl w:ilvl="1" w:tplc="DBB42ECA">
      <w:numFmt w:val="bullet"/>
      <w:lvlText w:val="•"/>
      <w:lvlJc w:val="left"/>
      <w:pPr>
        <w:ind w:left="1848" w:hanging="360"/>
      </w:pPr>
      <w:rPr>
        <w:rFonts w:hint="default"/>
      </w:rPr>
    </w:lvl>
    <w:lvl w:ilvl="2" w:tplc="87BEF10C">
      <w:numFmt w:val="bullet"/>
      <w:lvlText w:val="•"/>
      <w:lvlJc w:val="left"/>
      <w:pPr>
        <w:ind w:left="2676" w:hanging="360"/>
      </w:pPr>
      <w:rPr>
        <w:rFonts w:hint="default"/>
      </w:rPr>
    </w:lvl>
    <w:lvl w:ilvl="3" w:tplc="0F0A585C">
      <w:numFmt w:val="bullet"/>
      <w:lvlText w:val="•"/>
      <w:lvlJc w:val="left"/>
      <w:pPr>
        <w:ind w:left="3505" w:hanging="360"/>
      </w:pPr>
      <w:rPr>
        <w:rFonts w:hint="default"/>
      </w:rPr>
    </w:lvl>
    <w:lvl w:ilvl="4" w:tplc="33FE0D70">
      <w:numFmt w:val="bullet"/>
      <w:lvlText w:val="•"/>
      <w:lvlJc w:val="left"/>
      <w:pPr>
        <w:ind w:left="4333" w:hanging="360"/>
      </w:pPr>
      <w:rPr>
        <w:rFonts w:hint="default"/>
      </w:rPr>
    </w:lvl>
    <w:lvl w:ilvl="5" w:tplc="F874FCB0">
      <w:numFmt w:val="bullet"/>
      <w:lvlText w:val="•"/>
      <w:lvlJc w:val="left"/>
      <w:pPr>
        <w:ind w:left="5162" w:hanging="360"/>
      </w:pPr>
      <w:rPr>
        <w:rFonts w:hint="default"/>
      </w:rPr>
    </w:lvl>
    <w:lvl w:ilvl="6" w:tplc="91A60F38">
      <w:numFmt w:val="bullet"/>
      <w:lvlText w:val="•"/>
      <w:lvlJc w:val="left"/>
      <w:pPr>
        <w:ind w:left="5990" w:hanging="360"/>
      </w:pPr>
      <w:rPr>
        <w:rFonts w:hint="default"/>
      </w:rPr>
    </w:lvl>
    <w:lvl w:ilvl="7" w:tplc="3A9A722C">
      <w:numFmt w:val="bullet"/>
      <w:lvlText w:val="•"/>
      <w:lvlJc w:val="left"/>
      <w:pPr>
        <w:ind w:left="6819" w:hanging="360"/>
      </w:pPr>
      <w:rPr>
        <w:rFonts w:hint="default"/>
      </w:rPr>
    </w:lvl>
    <w:lvl w:ilvl="8" w:tplc="96FE0DF4">
      <w:numFmt w:val="bullet"/>
      <w:lvlText w:val="•"/>
      <w:lvlJc w:val="left"/>
      <w:pPr>
        <w:ind w:left="7647" w:hanging="360"/>
      </w:pPr>
      <w:rPr>
        <w:rFonts w:hint="default"/>
      </w:rPr>
    </w:lvl>
  </w:abstractNum>
  <w:abstractNum w:abstractNumId="3" w15:restartNumberingAfterBreak="0">
    <w:nsid w:val="26891300"/>
    <w:multiLevelType w:val="multilevel"/>
    <w:tmpl w:val="0FF8FA74"/>
    <w:lvl w:ilvl="0">
      <w:start w:val="8"/>
      <w:numFmt w:val="decimal"/>
      <w:lvlText w:val="%1"/>
      <w:lvlJc w:val="left"/>
      <w:pPr>
        <w:ind w:left="681" w:hanging="567"/>
        <w:jc w:val="left"/>
      </w:pPr>
      <w:rPr>
        <w:rFonts w:hint="default"/>
      </w:rPr>
    </w:lvl>
    <w:lvl w:ilvl="1">
      <w:start w:val="1"/>
      <w:numFmt w:val="decimal"/>
      <w:lvlText w:val="%1.%2."/>
      <w:lvlJc w:val="left"/>
      <w:pPr>
        <w:ind w:left="681" w:hanging="567"/>
        <w:jc w:val="left"/>
      </w:pPr>
      <w:rPr>
        <w:rFonts w:ascii="Calibri" w:eastAsia="Calibri" w:hAnsi="Calibri" w:cs="Calibri" w:hint="default"/>
        <w:b/>
        <w:bCs/>
        <w:color w:val="010202"/>
        <w:spacing w:val="-2"/>
        <w:w w:val="100"/>
        <w:sz w:val="22"/>
        <w:szCs w:val="22"/>
      </w:rPr>
    </w:lvl>
    <w:lvl w:ilvl="2">
      <w:start w:val="1"/>
      <w:numFmt w:val="lowerLetter"/>
      <w:lvlText w:val="%3)"/>
      <w:lvlJc w:val="left"/>
      <w:pPr>
        <w:ind w:left="909" w:hanging="233"/>
        <w:jc w:val="left"/>
      </w:pPr>
      <w:rPr>
        <w:rFonts w:ascii="Calibri" w:eastAsia="Calibri" w:hAnsi="Calibri" w:cs="Calibri" w:hint="default"/>
        <w:color w:val="010202"/>
        <w:spacing w:val="-1"/>
        <w:w w:val="100"/>
        <w:sz w:val="22"/>
        <w:szCs w:val="22"/>
      </w:rPr>
    </w:lvl>
    <w:lvl w:ilvl="3">
      <w:numFmt w:val="bullet"/>
      <w:lvlText w:val="•"/>
      <w:lvlJc w:val="left"/>
      <w:pPr>
        <w:ind w:left="2767" w:hanging="233"/>
      </w:pPr>
      <w:rPr>
        <w:rFonts w:hint="default"/>
      </w:rPr>
    </w:lvl>
    <w:lvl w:ilvl="4">
      <w:numFmt w:val="bullet"/>
      <w:lvlText w:val="•"/>
      <w:lvlJc w:val="left"/>
      <w:pPr>
        <w:ind w:left="3701" w:hanging="233"/>
      </w:pPr>
      <w:rPr>
        <w:rFonts w:hint="default"/>
      </w:rPr>
    </w:lvl>
    <w:lvl w:ilvl="5">
      <w:numFmt w:val="bullet"/>
      <w:lvlText w:val="•"/>
      <w:lvlJc w:val="left"/>
      <w:pPr>
        <w:ind w:left="4635" w:hanging="233"/>
      </w:pPr>
      <w:rPr>
        <w:rFonts w:hint="default"/>
      </w:rPr>
    </w:lvl>
    <w:lvl w:ilvl="6">
      <w:numFmt w:val="bullet"/>
      <w:lvlText w:val="•"/>
      <w:lvlJc w:val="left"/>
      <w:pPr>
        <w:ind w:left="5569" w:hanging="233"/>
      </w:pPr>
      <w:rPr>
        <w:rFonts w:hint="default"/>
      </w:rPr>
    </w:lvl>
    <w:lvl w:ilvl="7">
      <w:numFmt w:val="bullet"/>
      <w:lvlText w:val="•"/>
      <w:lvlJc w:val="left"/>
      <w:pPr>
        <w:ind w:left="6502" w:hanging="233"/>
      </w:pPr>
      <w:rPr>
        <w:rFonts w:hint="default"/>
      </w:rPr>
    </w:lvl>
    <w:lvl w:ilvl="8">
      <w:numFmt w:val="bullet"/>
      <w:lvlText w:val="•"/>
      <w:lvlJc w:val="left"/>
      <w:pPr>
        <w:ind w:left="7436" w:hanging="233"/>
      </w:pPr>
      <w:rPr>
        <w:rFonts w:hint="default"/>
      </w:rPr>
    </w:lvl>
  </w:abstractNum>
  <w:abstractNum w:abstractNumId="4" w15:restartNumberingAfterBreak="0">
    <w:nsid w:val="2C976892"/>
    <w:multiLevelType w:val="multilevel"/>
    <w:tmpl w:val="E35CC23E"/>
    <w:lvl w:ilvl="0">
      <w:start w:val="9"/>
      <w:numFmt w:val="decimal"/>
      <w:lvlText w:val="%1"/>
      <w:lvlJc w:val="left"/>
      <w:pPr>
        <w:ind w:left="681" w:hanging="567"/>
        <w:jc w:val="left"/>
      </w:pPr>
      <w:rPr>
        <w:rFonts w:hint="default"/>
      </w:rPr>
    </w:lvl>
    <w:lvl w:ilvl="1">
      <w:start w:val="1"/>
      <w:numFmt w:val="decimal"/>
      <w:lvlText w:val="%1.%2."/>
      <w:lvlJc w:val="left"/>
      <w:pPr>
        <w:ind w:left="681" w:hanging="567"/>
        <w:jc w:val="left"/>
      </w:pPr>
      <w:rPr>
        <w:rFonts w:ascii="Calibri" w:eastAsia="Calibri" w:hAnsi="Calibri" w:cs="Calibri" w:hint="default"/>
        <w:b/>
        <w:bCs/>
        <w:color w:val="010202"/>
        <w:spacing w:val="-2"/>
        <w:w w:val="100"/>
        <w:sz w:val="22"/>
        <w:szCs w:val="22"/>
      </w:rPr>
    </w:lvl>
    <w:lvl w:ilvl="2">
      <w:numFmt w:val="bullet"/>
      <w:lvlText w:val="•"/>
      <w:lvlJc w:val="left"/>
      <w:pPr>
        <w:ind w:left="2404" w:hanging="567"/>
      </w:pPr>
      <w:rPr>
        <w:rFonts w:hint="default"/>
      </w:rPr>
    </w:lvl>
    <w:lvl w:ilvl="3">
      <w:numFmt w:val="bullet"/>
      <w:lvlText w:val="•"/>
      <w:lvlJc w:val="left"/>
      <w:pPr>
        <w:ind w:left="3267" w:hanging="567"/>
      </w:pPr>
      <w:rPr>
        <w:rFonts w:hint="default"/>
      </w:rPr>
    </w:lvl>
    <w:lvl w:ilvl="4">
      <w:numFmt w:val="bullet"/>
      <w:lvlText w:val="•"/>
      <w:lvlJc w:val="left"/>
      <w:pPr>
        <w:ind w:left="4129" w:hanging="567"/>
      </w:pPr>
      <w:rPr>
        <w:rFonts w:hint="default"/>
      </w:rPr>
    </w:lvl>
    <w:lvl w:ilvl="5">
      <w:numFmt w:val="bullet"/>
      <w:lvlText w:val="•"/>
      <w:lvlJc w:val="left"/>
      <w:pPr>
        <w:ind w:left="4992" w:hanging="567"/>
      </w:pPr>
      <w:rPr>
        <w:rFonts w:hint="default"/>
      </w:rPr>
    </w:lvl>
    <w:lvl w:ilvl="6">
      <w:numFmt w:val="bullet"/>
      <w:lvlText w:val="•"/>
      <w:lvlJc w:val="left"/>
      <w:pPr>
        <w:ind w:left="5854" w:hanging="567"/>
      </w:pPr>
      <w:rPr>
        <w:rFonts w:hint="default"/>
      </w:rPr>
    </w:lvl>
    <w:lvl w:ilvl="7">
      <w:numFmt w:val="bullet"/>
      <w:lvlText w:val="•"/>
      <w:lvlJc w:val="left"/>
      <w:pPr>
        <w:ind w:left="6717" w:hanging="567"/>
      </w:pPr>
      <w:rPr>
        <w:rFonts w:hint="default"/>
      </w:rPr>
    </w:lvl>
    <w:lvl w:ilvl="8">
      <w:numFmt w:val="bullet"/>
      <w:lvlText w:val="•"/>
      <w:lvlJc w:val="left"/>
      <w:pPr>
        <w:ind w:left="7579" w:hanging="567"/>
      </w:pPr>
      <w:rPr>
        <w:rFonts w:hint="default"/>
      </w:rPr>
    </w:lvl>
  </w:abstractNum>
  <w:abstractNum w:abstractNumId="5" w15:restartNumberingAfterBreak="0">
    <w:nsid w:val="2FBF7C1B"/>
    <w:multiLevelType w:val="multilevel"/>
    <w:tmpl w:val="DEC25BD0"/>
    <w:lvl w:ilvl="0">
      <w:start w:val="4"/>
      <w:numFmt w:val="decimal"/>
      <w:lvlText w:val="%1"/>
      <w:lvlJc w:val="left"/>
      <w:pPr>
        <w:ind w:left="681" w:hanging="567"/>
        <w:jc w:val="left"/>
      </w:pPr>
      <w:rPr>
        <w:rFonts w:hint="default"/>
      </w:rPr>
    </w:lvl>
    <w:lvl w:ilvl="1">
      <w:start w:val="1"/>
      <w:numFmt w:val="decimal"/>
      <w:lvlText w:val="%1.%2."/>
      <w:lvlJc w:val="left"/>
      <w:pPr>
        <w:ind w:left="681" w:hanging="567"/>
        <w:jc w:val="left"/>
      </w:pPr>
      <w:rPr>
        <w:rFonts w:ascii="Calibri" w:eastAsia="Calibri" w:hAnsi="Calibri" w:cs="Calibri" w:hint="default"/>
        <w:b/>
        <w:bCs/>
        <w:color w:val="010202"/>
        <w:spacing w:val="-2"/>
        <w:w w:val="100"/>
        <w:sz w:val="22"/>
        <w:szCs w:val="22"/>
      </w:rPr>
    </w:lvl>
    <w:lvl w:ilvl="2">
      <w:numFmt w:val="bullet"/>
      <w:lvlText w:val="•"/>
      <w:lvlJc w:val="left"/>
      <w:pPr>
        <w:ind w:left="2404" w:hanging="567"/>
      </w:pPr>
      <w:rPr>
        <w:rFonts w:hint="default"/>
      </w:rPr>
    </w:lvl>
    <w:lvl w:ilvl="3">
      <w:numFmt w:val="bullet"/>
      <w:lvlText w:val="•"/>
      <w:lvlJc w:val="left"/>
      <w:pPr>
        <w:ind w:left="3267" w:hanging="567"/>
      </w:pPr>
      <w:rPr>
        <w:rFonts w:hint="default"/>
      </w:rPr>
    </w:lvl>
    <w:lvl w:ilvl="4">
      <w:numFmt w:val="bullet"/>
      <w:lvlText w:val="•"/>
      <w:lvlJc w:val="left"/>
      <w:pPr>
        <w:ind w:left="4129" w:hanging="567"/>
      </w:pPr>
      <w:rPr>
        <w:rFonts w:hint="default"/>
      </w:rPr>
    </w:lvl>
    <w:lvl w:ilvl="5">
      <w:numFmt w:val="bullet"/>
      <w:lvlText w:val="•"/>
      <w:lvlJc w:val="left"/>
      <w:pPr>
        <w:ind w:left="4992" w:hanging="567"/>
      </w:pPr>
      <w:rPr>
        <w:rFonts w:hint="default"/>
      </w:rPr>
    </w:lvl>
    <w:lvl w:ilvl="6">
      <w:numFmt w:val="bullet"/>
      <w:lvlText w:val="•"/>
      <w:lvlJc w:val="left"/>
      <w:pPr>
        <w:ind w:left="5854" w:hanging="567"/>
      </w:pPr>
      <w:rPr>
        <w:rFonts w:hint="default"/>
      </w:rPr>
    </w:lvl>
    <w:lvl w:ilvl="7">
      <w:numFmt w:val="bullet"/>
      <w:lvlText w:val="•"/>
      <w:lvlJc w:val="left"/>
      <w:pPr>
        <w:ind w:left="6717" w:hanging="567"/>
      </w:pPr>
      <w:rPr>
        <w:rFonts w:hint="default"/>
      </w:rPr>
    </w:lvl>
    <w:lvl w:ilvl="8">
      <w:numFmt w:val="bullet"/>
      <w:lvlText w:val="•"/>
      <w:lvlJc w:val="left"/>
      <w:pPr>
        <w:ind w:left="7579" w:hanging="567"/>
      </w:pPr>
      <w:rPr>
        <w:rFonts w:hint="default"/>
      </w:rPr>
    </w:lvl>
  </w:abstractNum>
  <w:abstractNum w:abstractNumId="6" w15:restartNumberingAfterBreak="0">
    <w:nsid w:val="3E4948F7"/>
    <w:multiLevelType w:val="multilevel"/>
    <w:tmpl w:val="03984D52"/>
    <w:lvl w:ilvl="0">
      <w:start w:val="7"/>
      <w:numFmt w:val="decimal"/>
      <w:lvlText w:val="%1"/>
      <w:lvlJc w:val="left"/>
      <w:pPr>
        <w:ind w:left="701" w:hanging="567"/>
        <w:jc w:val="left"/>
      </w:pPr>
      <w:rPr>
        <w:rFonts w:hint="default"/>
      </w:rPr>
    </w:lvl>
    <w:lvl w:ilvl="1">
      <w:start w:val="1"/>
      <w:numFmt w:val="decimal"/>
      <w:lvlText w:val="%1.%2."/>
      <w:lvlJc w:val="left"/>
      <w:pPr>
        <w:ind w:left="701" w:hanging="567"/>
        <w:jc w:val="left"/>
      </w:pPr>
      <w:rPr>
        <w:rFonts w:ascii="Calibri" w:eastAsia="Calibri" w:hAnsi="Calibri" w:cs="Calibri" w:hint="default"/>
        <w:b/>
        <w:bCs/>
        <w:color w:val="010202"/>
        <w:spacing w:val="-2"/>
        <w:w w:val="100"/>
        <w:sz w:val="22"/>
        <w:szCs w:val="22"/>
      </w:rPr>
    </w:lvl>
    <w:lvl w:ilvl="2">
      <w:numFmt w:val="bullet"/>
      <w:lvlText w:val="•"/>
      <w:lvlJc w:val="left"/>
      <w:pPr>
        <w:ind w:left="2424" w:hanging="567"/>
      </w:pPr>
      <w:rPr>
        <w:rFonts w:hint="default"/>
      </w:rPr>
    </w:lvl>
    <w:lvl w:ilvl="3">
      <w:numFmt w:val="bullet"/>
      <w:lvlText w:val="•"/>
      <w:lvlJc w:val="left"/>
      <w:pPr>
        <w:ind w:left="3287" w:hanging="567"/>
      </w:pPr>
      <w:rPr>
        <w:rFonts w:hint="default"/>
      </w:rPr>
    </w:lvl>
    <w:lvl w:ilvl="4">
      <w:numFmt w:val="bullet"/>
      <w:lvlText w:val="•"/>
      <w:lvlJc w:val="left"/>
      <w:pPr>
        <w:ind w:left="4149" w:hanging="567"/>
      </w:pPr>
      <w:rPr>
        <w:rFonts w:hint="default"/>
      </w:rPr>
    </w:lvl>
    <w:lvl w:ilvl="5">
      <w:numFmt w:val="bullet"/>
      <w:lvlText w:val="•"/>
      <w:lvlJc w:val="left"/>
      <w:pPr>
        <w:ind w:left="5012" w:hanging="567"/>
      </w:pPr>
      <w:rPr>
        <w:rFonts w:hint="default"/>
      </w:rPr>
    </w:lvl>
    <w:lvl w:ilvl="6">
      <w:numFmt w:val="bullet"/>
      <w:lvlText w:val="•"/>
      <w:lvlJc w:val="left"/>
      <w:pPr>
        <w:ind w:left="5874" w:hanging="567"/>
      </w:pPr>
      <w:rPr>
        <w:rFonts w:hint="default"/>
      </w:rPr>
    </w:lvl>
    <w:lvl w:ilvl="7">
      <w:numFmt w:val="bullet"/>
      <w:lvlText w:val="•"/>
      <w:lvlJc w:val="left"/>
      <w:pPr>
        <w:ind w:left="6737" w:hanging="567"/>
      </w:pPr>
      <w:rPr>
        <w:rFonts w:hint="default"/>
      </w:rPr>
    </w:lvl>
    <w:lvl w:ilvl="8">
      <w:numFmt w:val="bullet"/>
      <w:lvlText w:val="•"/>
      <w:lvlJc w:val="left"/>
      <w:pPr>
        <w:ind w:left="7599" w:hanging="567"/>
      </w:pPr>
      <w:rPr>
        <w:rFonts w:hint="default"/>
      </w:rPr>
    </w:lvl>
  </w:abstractNum>
  <w:abstractNum w:abstractNumId="7" w15:restartNumberingAfterBreak="0">
    <w:nsid w:val="46033214"/>
    <w:multiLevelType w:val="multilevel"/>
    <w:tmpl w:val="B6EE7116"/>
    <w:lvl w:ilvl="0">
      <w:start w:val="6"/>
      <w:numFmt w:val="decimal"/>
      <w:lvlText w:val="%1"/>
      <w:lvlJc w:val="left"/>
      <w:pPr>
        <w:ind w:left="674" w:hanging="540"/>
        <w:jc w:val="left"/>
      </w:pPr>
      <w:rPr>
        <w:rFonts w:hint="default"/>
      </w:rPr>
    </w:lvl>
    <w:lvl w:ilvl="1">
      <w:start w:val="1"/>
      <w:numFmt w:val="decimal"/>
      <w:lvlText w:val="%1.%2."/>
      <w:lvlJc w:val="left"/>
      <w:pPr>
        <w:ind w:left="674" w:hanging="540"/>
        <w:jc w:val="left"/>
      </w:pPr>
      <w:rPr>
        <w:rFonts w:ascii="Calibri" w:eastAsia="Calibri" w:hAnsi="Calibri" w:cs="Calibri" w:hint="default"/>
        <w:b/>
        <w:bCs/>
        <w:color w:val="010202"/>
        <w:spacing w:val="-2"/>
        <w:w w:val="100"/>
        <w:sz w:val="22"/>
        <w:szCs w:val="22"/>
      </w:rPr>
    </w:lvl>
    <w:lvl w:ilvl="2">
      <w:numFmt w:val="bullet"/>
      <w:lvlText w:val="•"/>
      <w:lvlJc w:val="left"/>
      <w:pPr>
        <w:ind w:left="2408" w:hanging="540"/>
      </w:pPr>
      <w:rPr>
        <w:rFonts w:hint="default"/>
      </w:rPr>
    </w:lvl>
    <w:lvl w:ilvl="3">
      <w:numFmt w:val="bullet"/>
      <w:lvlText w:val="•"/>
      <w:lvlJc w:val="left"/>
      <w:pPr>
        <w:ind w:left="3273" w:hanging="540"/>
      </w:pPr>
      <w:rPr>
        <w:rFonts w:hint="default"/>
      </w:rPr>
    </w:lvl>
    <w:lvl w:ilvl="4">
      <w:numFmt w:val="bullet"/>
      <w:lvlText w:val="•"/>
      <w:lvlJc w:val="left"/>
      <w:pPr>
        <w:ind w:left="4137" w:hanging="540"/>
      </w:pPr>
      <w:rPr>
        <w:rFonts w:hint="default"/>
      </w:rPr>
    </w:lvl>
    <w:lvl w:ilvl="5">
      <w:numFmt w:val="bullet"/>
      <w:lvlText w:val="•"/>
      <w:lvlJc w:val="left"/>
      <w:pPr>
        <w:ind w:left="5002" w:hanging="540"/>
      </w:pPr>
      <w:rPr>
        <w:rFonts w:hint="default"/>
      </w:rPr>
    </w:lvl>
    <w:lvl w:ilvl="6">
      <w:numFmt w:val="bullet"/>
      <w:lvlText w:val="•"/>
      <w:lvlJc w:val="left"/>
      <w:pPr>
        <w:ind w:left="5866" w:hanging="540"/>
      </w:pPr>
      <w:rPr>
        <w:rFonts w:hint="default"/>
      </w:rPr>
    </w:lvl>
    <w:lvl w:ilvl="7">
      <w:numFmt w:val="bullet"/>
      <w:lvlText w:val="•"/>
      <w:lvlJc w:val="left"/>
      <w:pPr>
        <w:ind w:left="6731" w:hanging="540"/>
      </w:pPr>
      <w:rPr>
        <w:rFonts w:hint="default"/>
      </w:rPr>
    </w:lvl>
    <w:lvl w:ilvl="8">
      <w:numFmt w:val="bullet"/>
      <w:lvlText w:val="•"/>
      <w:lvlJc w:val="left"/>
      <w:pPr>
        <w:ind w:left="7595" w:hanging="540"/>
      </w:pPr>
      <w:rPr>
        <w:rFonts w:hint="default"/>
      </w:rPr>
    </w:lvl>
  </w:abstractNum>
  <w:abstractNum w:abstractNumId="8" w15:restartNumberingAfterBreak="0">
    <w:nsid w:val="5A651F85"/>
    <w:multiLevelType w:val="multilevel"/>
    <w:tmpl w:val="D868B964"/>
    <w:lvl w:ilvl="0">
      <w:start w:val="3"/>
      <w:numFmt w:val="decimal"/>
      <w:lvlText w:val="%1"/>
      <w:lvlJc w:val="left"/>
      <w:pPr>
        <w:ind w:left="681" w:hanging="567"/>
        <w:jc w:val="left"/>
      </w:pPr>
      <w:rPr>
        <w:rFonts w:hint="default"/>
      </w:rPr>
    </w:lvl>
    <w:lvl w:ilvl="1">
      <w:start w:val="1"/>
      <w:numFmt w:val="decimal"/>
      <w:lvlText w:val="%1.%2."/>
      <w:lvlJc w:val="left"/>
      <w:pPr>
        <w:ind w:left="681" w:hanging="567"/>
        <w:jc w:val="left"/>
      </w:pPr>
      <w:rPr>
        <w:rFonts w:ascii="Calibri" w:eastAsia="Calibri" w:hAnsi="Calibri" w:cs="Calibri" w:hint="default"/>
        <w:b/>
        <w:bCs/>
        <w:color w:val="010202"/>
        <w:spacing w:val="-2"/>
        <w:w w:val="100"/>
        <w:sz w:val="22"/>
        <w:szCs w:val="22"/>
      </w:rPr>
    </w:lvl>
    <w:lvl w:ilvl="2">
      <w:start w:val="1"/>
      <w:numFmt w:val="lowerRoman"/>
      <w:lvlText w:val="%3."/>
      <w:lvlJc w:val="left"/>
      <w:pPr>
        <w:ind w:left="1401" w:hanging="466"/>
        <w:jc w:val="left"/>
      </w:pPr>
      <w:rPr>
        <w:rFonts w:ascii="Calibri" w:eastAsia="Calibri" w:hAnsi="Calibri" w:cs="Calibri" w:hint="default"/>
        <w:color w:val="010202"/>
        <w:w w:val="100"/>
        <w:sz w:val="22"/>
        <w:szCs w:val="22"/>
      </w:rPr>
    </w:lvl>
    <w:lvl w:ilvl="3">
      <w:numFmt w:val="bullet"/>
      <w:lvlText w:val="•"/>
      <w:lvlJc w:val="left"/>
      <w:pPr>
        <w:ind w:left="3156" w:hanging="466"/>
      </w:pPr>
      <w:rPr>
        <w:rFonts w:hint="default"/>
      </w:rPr>
    </w:lvl>
    <w:lvl w:ilvl="4">
      <w:numFmt w:val="bullet"/>
      <w:lvlText w:val="•"/>
      <w:lvlJc w:val="left"/>
      <w:pPr>
        <w:ind w:left="4034" w:hanging="466"/>
      </w:pPr>
      <w:rPr>
        <w:rFonts w:hint="default"/>
      </w:rPr>
    </w:lvl>
    <w:lvl w:ilvl="5">
      <w:numFmt w:val="bullet"/>
      <w:lvlText w:val="•"/>
      <w:lvlJc w:val="left"/>
      <w:pPr>
        <w:ind w:left="4913" w:hanging="466"/>
      </w:pPr>
      <w:rPr>
        <w:rFonts w:hint="default"/>
      </w:rPr>
    </w:lvl>
    <w:lvl w:ilvl="6">
      <w:numFmt w:val="bullet"/>
      <w:lvlText w:val="•"/>
      <w:lvlJc w:val="left"/>
      <w:pPr>
        <w:ind w:left="5791" w:hanging="466"/>
      </w:pPr>
      <w:rPr>
        <w:rFonts w:hint="default"/>
      </w:rPr>
    </w:lvl>
    <w:lvl w:ilvl="7">
      <w:numFmt w:val="bullet"/>
      <w:lvlText w:val="•"/>
      <w:lvlJc w:val="left"/>
      <w:pPr>
        <w:ind w:left="6669" w:hanging="466"/>
      </w:pPr>
      <w:rPr>
        <w:rFonts w:hint="default"/>
      </w:rPr>
    </w:lvl>
    <w:lvl w:ilvl="8">
      <w:numFmt w:val="bullet"/>
      <w:lvlText w:val="•"/>
      <w:lvlJc w:val="left"/>
      <w:pPr>
        <w:ind w:left="7547" w:hanging="466"/>
      </w:pPr>
      <w:rPr>
        <w:rFonts w:hint="default"/>
      </w:rPr>
    </w:lvl>
  </w:abstractNum>
  <w:num w:numId="1">
    <w:abstractNumId w:val="4"/>
  </w:num>
  <w:num w:numId="2">
    <w:abstractNumId w:val="3"/>
  </w:num>
  <w:num w:numId="3">
    <w:abstractNumId w:val="6"/>
  </w:num>
  <w:num w:numId="4">
    <w:abstractNumId w:val="7"/>
  </w:num>
  <w:num w:numId="5">
    <w:abstractNumId w:val="0"/>
  </w:num>
  <w:num w:numId="6">
    <w:abstractNumId w:val="5"/>
  </w:num>
  <w:num w:numId="7">
    <w:abstractNumId w:val="2"/>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0D3103"/>
    <w:rsid w:val="00061117"/>
    <w:rsid w:val="000D3103"/>
    <w:rsid w:val="000F5D3D"/>
    <w:rsid w:val="001421CB"/>
    <w:rsid w:val="002235F6"/>
    <w:rsid w:val="003A1681"/>
    <w:rsid w:val="005F1E85"/>
    <w:rsid w:val="00781AAB"/>
    <w:rsid w:val="007F75B3"/>
    <w:rsid w:val="009B7F32"/>
    <w:rsid w:val="009C5030"/>
    <w:rsid w:val="00A27442"/>
    <w:rsid w:val="00B00084"/>
    <w:rsid w:val="00BF277B"/>
    <w:rsid w:val="00CD6883"/>
    <w:rsid w:val="00F710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4FD77"/>
  <w15:docId w15:val="{2BAA2B04-D8C3-40AF-8EC0-842C68EFE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rPr>
  </w:style>
  <w:style w:type="paragraph" w:styleId="Nadpis1">
    <w:name w:val="heading 1"/>
    <w:basedOn w:val="Normln"/>
    <w:uiPriority w:val="9"/>
    <w:qFormat/>
    <w:pPr>
      <w:ind w:left="3558"/>
      <w:outlineLvl w:val="0"/>
    </w:pPr>
    <w:rPr>
      <w:b/>
      <w:bCs/>
      <w:sz w:val="24"/>
      <w:szCs w:val="24"/>
    </w:rPr>
  </w:style>
  <w:style w:type="paragraph" w:styleId="Nadpis2">
    <w:name w:val="heading 2"/>
    <w:basedOn w:val="Normln"/>
    <w:uiPriority w:val="9"/>
    <w:unhideWhenUsed/>
    <w:qFormat/>
    <w:pPr>
      <w:ind w:left="115"/>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Odstavecseseznamem">
    <w:name w:val="List Paragraph"/>
    <w:basedOn w:val="Normln"/>
    <w:uiPriority w:val="1"/>
    <w:qFormat/>
    <w:pPr>
      <w:ind w:left="681" w:hanging="566"/>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A033D-C992-4CDA-9D92-79AA39CB5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5</Pages>
  <Words>1726</Words>
  <Characters>10190</Characters>
  <Application>Microsoft Office Word</Application>
  <DocSecurity>0</DocSecurity>
  <Lines>84</Lines>
  <Paragraphs>23</Paragraphs>
  <ScaleCrop>false</ScaleCrop>
  <Company>VSCHT Praha</Company>
  <LinksUpToDate>false</LinksUpToDate>
  <CharactersWithSpaces>11893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PÅŽiloha Ä“. 1 â•fi ServisnÃŁ smlouva.docx</dc:title>
  <dc:creator>sohajp</dc:creator>
  <cp:lastModifiedBy>Maurerova Marketa</cp:lastModifiedBy>
  <cp:revision>19</cp:revision>
  <dcterms:created xsi:type="dcterms:W3CDTF">2024-03-21T09:38:00Z</dcterms:created>
  <dcterms:modified xsi:type="dcterms:W3CDTF">2024-03-21T10:49:00Z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2024-03-21T00:00:00Z</vt:filetime>
  </property>
  <property fmtid="{D5CDD505-2E9C-101B-9397-08002B2CF9AE}" pid="3" name="Creator">
    <vt:lpwstr>PScript5.dll Version 5.2.2</vt:lpwstr>
  </property>
  <property fmtid="{D5CDD505-2E9C-101B-9397-08002B2CF9AE}" pid="4" name="LastSaved">
    <vt:filetime>2024-03-21T00:00:00Z</vt:filetime>
  </property>
</Properties>
</file>