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Default Extension="png" ContentType="image/png"/>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6"/>
        </w:rPr>
      </w:pPr>
    </w:p>
    <w:p>
      <w:pPr>
        <w:spacing w:before="84"/>
        <w:ind w:left="932" w:right="549" w:firstLine="0"/>
        <w:jc w:val="center"/>
        <w:rPr>
          <w:rFonts w:ascii="Times New Roman" w:hAnsi="Times New Roman"/>
          <w:b/>
          <w:sz w:val="40"/>
        </w:rPr>
      </w:pPr>
      <w:r>
        <w:rPr>
          <w:rFonts w:ascii="Times New Roman" w:hAnsi="Times New Roman"/>
          <w:b/>
          <w:shadow/>
          <w:sz w:val="40"/>
        </w:rPr>
        <w:t>Metodické pokyny pro sestavování</w:t>
      </w:r>
    </w:p>
    <w:p>
      <w:pPr>
        <w:spacing w:before="1"/>
        <w:ind w:left="932" w:right="549" w:firstLine="0"/>
        <w:jc w:val="center"/>
        <w:rPr>
          <w:rFonts w:ascii="Times New Roman" w:hAnsi="Times New Roman"/>
          <w:b/>
          <w:sz w:val="32"/>
        </w:rPr>
      </w:pPr>
      <w:r>
        <w:rPr>
          <w:rFonts w:ascii="Times New Roman" w:hAnsi="Times New Roman"/>
          <w:b/>
          <w:shadow/>
          <w:sz w:val="32"/>
        </w:rPr>
        <w:t>podrobných inženýrskogeologických map hl. m. Prahy v měřítku 1:5 000</w:t>
      </w:r>
    </w:p>
    <w:p>
      <w:pPr>
        <w:pStyle w:val="BodyText"/>
        <w:spacing w:before="10"/>
        <w:rPr>
          <w:rFonts w:ascii="Times New Roman"/>
          <w:b/>
          <w:sz w:val="31"/>
        </w:rPr>
      </w:pPr>
    </w:p>
    <w:p>
      <w:pPr>
        <w:spacing w:line="571" w:lineRule="auto" w:before="0"/>
        <w:ind w:left="2077" w:right="1692" w:firstLine="0"/>
        <w:jc w:val="center"/>
        <w:rPr>
          <w:rFonts w:ascii="Times New Roman" w:hAnsi="Times New Roman"/>
          <w:b/>
          <w:sz w:val="32"/>
        </w:rPr>
      </w:pPr>
      <w:r>
        <w:rPr>
          <w:rFonts w:ascii="Times New Roman" w:hAnsi="Times New Roman"/>
          <w:b/>
          <w:shadow/>
          <w:sz w:val="32"/>
        </w:rPr>
        <w:t>AKTUALIZACE č. 3 – prosinec 2016 RNDr. Jan Král</w:t>
      </w:r>
    </w:p>
    <w:p>
      <w:pPr>
        <w:pStyle w:val="BodyText"/>
        <w:rPr>
          <w:rFonts w:ascii="Times New Roman"/>
          <w:b/>
          <w:sz w:val="20"/>
        </w:rPr>
      </w:pPr>
    </w:p>
    <w:p>
      <w:pPr>
        <w:pStyle w:val="BodyText"/>
        <w:spacing w:before="3"/>
        <w:rPr>
          <w:rFonts w:ascii="Times New Roman"/>
          <w:b/>
          <w:sz w:val="11"/>
        </w:rPr>
      </w:pPr>
      <w:r>
        <w:rPr/>
        <w:pict>
          <v:group style="position:absolute;margin-left:92.174004pt;margin-top:8.444077pt;width:411pt;height:250.55pt;mso-position-horizontal-relative:page;mso-position-vertical-relative:paragraph;z-index:0;mso-wrap-distance-left:0;mso-wrap-distance-right:0" coordorigin="1843,169" coordsize="8220,5011">
            <v:shape style="position:absolute;left:1858;top:185;width:8188;height:4982" type="#_x0000_t75" stroked="false">
              <v:imagedata r:id="rId5" o:title=""/>
            </v:shape>
            <v:line style="position:absolute" from="1858,179" to="10048,179" stroked="true" strokeweight=".48001pt" strokecolor="#000000">
              <v:stroke dashstyle="solid"/>
            </v:line>
            <v:line style="position:absolute" from="1853,174" to="1853,5169" stroked="true" strokeweight=".48pt" strokecolor="#000000">
              <v:stroke dashstyle="solid"/>
            </v:line>
            <v:line style="position:absolute" from="10053,174" to="10053,5169" stroked="true" strokeweight=".47998pt" strokecolor="#000000">
              <v:stroke dashstyle="solid"/>
            </v:line>
            <v:line style="position:absolute" from="1848,5174" to="1858,5174" stroked="true" strokeweight=".47998pt" strokecolor="#000000">
              <v:stroke dashstyle="solid"/>
            </v:line>
            <v:line style="position:absolute" from="1848,5174" to="1858,5174" stroked="true" strokeweight=".47998pt" strokecolor="#000000">
              <v:stroke dashstyle="solid"/>
            </v:line>
            <v:line style="position:absolute" from="1858,5174" to="10048,5174" stroked="true" strokeweight=".47998pt" strokecolor="#000000">
              <v:stroke dashstyle="solid"/>
            </v:line>
            <v:line style="position:absolute" from="10048,5174" to="10058,5174" stroked="true" strokeweight=".47998pt" strokecolor="#000000">
              <v:stroke dashstyle="solid"/>
            </v:line>
            <v:line style="position:absolute" from="10048,5174" to="10058,5174" stroked="true" strokeweight=".47998pt" strokecolor="#000000">
              <v:stroke dashstyle="solid"/>
            </v:line>
            <w10:wrap type="topAndBottom"/>
          </v:group>
        </w:pic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7"/>
        <w:rPr>
          <w:rFonts w:ascii="Times New Roman"/>
          <w:b/>
          <w:sz w:val="17"/>
        </w:rPr>
      </w:pPr>
    </w:p>
    <w:p>
      <w:pPr>
        <w:tabs>
          <w:tab w:pos="1534" w:val="left" w:leader="none"/>
        </w:tabs>
        <w:spacing w:line="322" w:lineRule="exact" w:before="89"/>
        <w:ind w:left="118" w:right="0" w:firstLine="0"/>
        <w:jc w:val="left"/>
        <w:rPr>
          <w:rFonts w:ascii="Times New Roman" w:hAnsi="Times New Roman"/>
          <w:b/>
          <w:sz w:val="28"/>
        </w:rPr>
      </w:pPr>
      <w:r>
        <w:rPr>
          <w:rFonts w:ascii="Times New Roman" w:hAnsi="Times New Roman"/>
          <w:shadow/>
          <w:sz w:val="24"/>
        </w:rPr>
        <w:t>Objednatel</w:t>
      </w:r>
      <w:r>
        <w:rPr>
          <w:rFonts w:ascii="Times New Roman" w:hAnsi="Times New Roman"/>
          <w:shadow/>
          <w:spacing w:val="-2"/>
          <w:sz w:val="24"/>
        </w:rPr>
        <w:t> </w:t>
      </w:r>
      <w:r>
        <w:rPr>
          <w:rFonts w:ascii="Times New Roman" w:hAnsi="Times New Roman"/>
          <w:shadow/>
          <w:sz w:val="24"/>
        </w:rPr>
        <w:t>:</w:t>
      </w:r>
      <w:r>
        <w:rPr>
          <w:rFonts w:ascii="Times New Roman" w:hAnsi="Times New Roman"/>
          <w:shadow w:val="0"/>
          <w:sz w:val="24"/>
        </w:rPr>
        <w:tab/>
      </w:r>
      <w:r>
        <w:rPr>
          <w:rFonts w:ascii="Times New Roman" w:hAnsi="Times New Roman"/>
          <w:b/>
          <w:shadow/>
          <w:sz w:val="28"/>
        </w:rPr>
        <w:t>INSTITUT PLÁNOVÁNÍ A ROZVOJE HL. M.</w:t>
      </w:r>
      <w:r>
        <w:rPr>
          <w:rFonts w:ascii="Times New Roman" w:hAnsi="Times New Roman"/>
          <w:b/>
          <w:shadow/>
          <w:spacing w:val="-21"/>
          <w:sz w:val="28"/>
        </w:rPr>
        <w:t> </w:t>
      </w:r>
      <w:r>
        <w:rPr>
          <w:rFonts w:ascii="Times New Roman" w:hAnsi="Times New Roman"/>
          <w:b/>
          <w:shadow/>
          <w:sz w:val="28"/>
        </w:rPr>
        <w:t>PRAHY</w:t>
      </w:r>
    </w:p>
    <w:p>
      <w:pPr>
        <w:tabs>
          <w:tab w:pos="4207" w:val="left" w:leader="none"/>
        </w:tabs>
        <w:spacing w:before="0"/>
        <w:ind w:left="469" w:right="0" w:firstLine="0"/>
        <w:jc w:val="center"/>
        <w:rPr>
          <w:rFonts w:ascii="Times New Roman" w:hAnsi="Times New Roman"/>
          <w:b/>
          <w:sz w:val="28"/>
        </w:rPr>
      </w:pPr>
      <w:r>
        <w:rPr>
          <w:rFonts w:ascii="Times New Roman" w:hAnsi="Times New Roman"/>
          <w:b/>
          <w:shadow/>
          <w:sz w:val="28"/>
        </w:rPr>
        <w:t>Vyšehradská 57/2077,</w:t>
      </w:r>
      <w:r>
        <w:rPr>
          <w:rFonts w:ascii="Times New Roman" w:hAnsi="Times New Roman"/>
          <w:b/>
          <w:shadow/>
          <w:spacing w:val="64"/>
          <w:sz w:val="28"/>
        </w:rPr>
        <w:t> </w:t>
      </w:r>
      <w:r>
        <w:rPr>
          <w:rFonts w:ascii="Times New Roman" w:hAnsi="Times New Roman"/>
          <w:b/>
          <w:shadow/>
          <w:sz w:val="28"/>
        </w:rPr>
        <w:t>128</w:t>
      </w:r>
      <w:r>
        <w:rPr>
          <w:rFonts w:ascii="Times New Roman" w:hAnsi="Times New Roman"/>
          <w:b/>
          <w:shadow/>
          <w:spacing w:val="-1"/>
          <w:sz w:val="28"/>
        </w:rPr>
        <w:t> </w:t>
      </w:r>
      <w:r>
        <w:rPr>
          <w:rFonts w:ascii="Times New Roman" w:hAnsi="Times New Roman"/>
          <w:b/>
          <w:shadow/>
          <w:sz w:val="28"/>
        </w:rPr>
        <w:t>00</w:t>
      </w:r>
      <w:r>
        <w:rPr>
          <w:rFonts w:ascii="Times New Roman" w:hAnsi="Times New Roman"/>
          <w:b/>
          <w:shadow w:val="0"/>
          <w:sz w:val="28"/>
        </w:rPr>
        <w:tab/>
      </w:r>
      <w:r>
        <w:rPr>
          <w:rFonts w:ascii="Times New Roman" w:hAnsi="Times New Roman"/>
          <w:b/>
          <w:shadow/>
          <w:sz w:val="28"/>
        </w:rPr>
        <w:t>Praha</w:t>
      </w:r>
      <w:r>
        <w:rPr>
          <w:rFonts w:ascii="Times New Roman" w:hAnsi="Times New Roman"/>
          <w:b/>
          <w:shadow/>
          <w:spacing w:val="-2"/>
          <w:sz w:val="28"/>
        </w:rPr>
        <w:t> </w:t>
      </w:r>
      <w:r>
        <w:rPr>
          <w:rFonts w:ascii="Times New Roman" w:hAnsi="Times New Roman"/>
          <w:b/>
          <w:shadow/>
          <w:sz w:val="28"/>
        </w:rPr>
        <w:t>2</w:t>
      </w: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BodyText"/>
        <w:rPr>
          <w:rFonts w:ascii="Times New Roman"/>
          <w:b/>
          <w:sz w:val="30"/>
        </w:rPr>
      </w:pPr>
    </w:p>
    <w:p>
      <w:pPr>
        <w:pStyle w:val="Heading2"/>
        <w:spacing w:before="210"/>
        <w:ind w:left="931" w:right="549"/>
        <w:jc w:val="center"/>
        <w:rPr>
          <w:rFonts w:ascii="Times New Roman"/>
        </w:rPr>
      </w:pPr>
      <w:r>
        <w:rPr>
          <w:rFonts w:ascii="Times New Roman"/>
          <w:shadow/>
        </w:rPr>
        <w:t>Praha; prosinec 2016</w:t>
      </w:r>
    </w:p>
    <w:p>
      <w:pPr>
        <w:spacing w:after="0"/>
        <w:jc w:val="center"/>
        <w:rPr>
          <w:rFonts w:ascii="Times New Roman"/>
        </w:rPr>
        <w:sectPr>
          <w:type w:val="continuous"/>
          <w:pgSz w:w="11910" w:h="16840"/>
          <w:pgMar w:top="1580" w:bottom="280" w:left="1300" w:right="1680"/>
        </w:sectPr>
      </w:pPr>
    </w:p>
    <w:p>
      <w:pPr>
        <w:pStyle w:val="BodyText"/>
        <w:rPr>
          <w:rFonts w:ascii="Times New Roman"/>
          <w:b/>
          <w:sz w:val="20"/>
        </w:rPr>
      </w:pPr>
    </w:p>
    <w:p>
      <w:pPr>
        <w:pStyle w:val="BodyText"/>
        <w:spacing w:before="7"/>
        <w:rPr>
          <w:rFonts w:ascii="Times New Roman"/>
          <w:b/>
          <w:sz w:val="24"/>
        </w:rPr>
      </w:pPr>
    </w:p>
    <w:p>
      <w:pPr>
        <w:spacing w:before="89"/>
        <w:ind w:left="118" w:right="0" w:firstLine="0"/>
        <w:jc w:val="left"/>
        <w:rPr>
          <w:b/>
          <w:sz w:val="32"/>
        </w:rPr>
      </w:pPr>
      <w:r>
        <w:rPr>
          <w:b/>
          <w:sz w:val="32"/>
          <w:u w:val="thick"/>
        </w:rPr>
        <w:t>OBSAH :</w:t>
      </w:r>
    </w:p>
    <w:p>
      <w:pPr>
        <w:pStyle w:val="BodyText"/>
        <w:rPr>
          <w:b/>
          <w:sz w:val="20"/>
        </w:rPr>
      </w:pPr>
    </w:p>
    <w:p>
      <w:pPr>
        <w:pStyle w:val="BodyText"/>
        <w:spacing w:before="2"/>
        <w:rPr>
          <w:b/>
          <w:sz w:val="21"/>
        </w:rPr>
      </w:pPr>
    </w:p>
    <w:p>
      <w:pPr>
        <w:spacing w:after="0"/>
        <w:rPr>
          <w:sz w:val="21"/>
        </w:rPr>
        <w:sectPr>
          <w:headerReference w:type="default" r:id="rId6"/>
          <w:footerReference w:type="default" r:id="rId7"/>
          <w:pgSz w:w="11910" w:h="16840"/>
          <w:pgMar w:header="709" w:footer="753" w:top="1180" w:bottom="1440" w:left="1300" w:right="1320"/>
          <w:pgNumType w:start="1"/>
        </w:sectPr>
      </w:pPr>
    </w:p>
    <w:sdt>
      <w:sdtPr>
        <w:docPartObj>
          <w:docPartGallery w:val="Table of Contents"/>
          <w:docPartUnique/>
        </w:docPartObj>
      </w:sdtPr>
      <w:sdtEndPr/>
      <w:sdtContent>
        <w:p>
          <w:pPr>
            <w:pStyle w:val="TOC1"/>
            <w:numPr>
              <w:ilvl w:val="0"/>
              <w:numId w:val="1"/>
            </w:numPr>
            <w:tabs>
              <w:tab w:pos="366" w:val="left" w:leader="none"/>
              <w:tab w:pos="9183" w:val="right" w:leader="dot"/>
            </w:tabs>
            <w:spacing w:line="240" w:lineRule="auto" w:before="94" w:after="0"/>
            <w:ind w:left="365" w:right="0" w:hanging="247"/>
            <w:jc w:val="left"/>
          </w:pPr>
          <w:hyperlink w:history="true" w:anchor="_bookmark0">
            <w:r>
              <w:rPr/>
              <w:t>Úvod</w:t>
              <w:tab/>
              <w:t>3</w:t>
            </w:r>
          </w:hyperlink>
        </w:p>
        <w:p>
          <w:pPr>
            <w:pStyle w:val="TOC1"/>
            <w:numPr>
              <w:ilvl w:val="0"/>
              <w:numId w:val="1"/>
            </w:numPr>
            <w:tabs>
              <w:tab w:pos="426" w:val="left" w:leader="none"/>
              <w:tab w:pos="9183" w:val="right" w:leader="dot"/>
            </w:tabs>
            <w:spacing w:line="240" w:lineRule="auto" w:before="126" w:after="0"/>
            <w:ind w:left="426" w:right="0" w:hanging="308"/>
            <w:jc w:val="left"/>
          </w:pPr>
          <w:hyperlink w:history="true" w:anchor="_bookmark1">
            <w:r>
              <w:rPr/>
              <w:t>Náplň  podrobné  inženýrskogeologické</w:t>
            </w:r>
            <w:r>
              <w:rPr>
                <w:spacing w:val="59"/>
              </w:rPr>
              <w:t> </w:t>
            </w:r>
            <w:r>
              <w:rPr/>
              <w:t>mapy</w:t>
              <w:tab/>
              <w:t>5</w:t>
            </w:r>
          </w:hyperlink>
        </w:p>
        <w:p>
          <w:pPr>
            <w:pStyle w:val="TOC2"/>
            <w:numPr>
              <w:ilvl w:val="1"/>
              <w:numId w:val="1"/>
            </w:numPr>
            <w:tabs>
              <w:tab w:pos="832" w:val="left" w:leader="none"/>
              <w:tab w:pos="9180" w:val="right" w:leader="dot"/>
            </w:tabs>
            <w:spacing w:line="240" w:lineRule="auto" w:before="126" w:after="0"/>
            <w:ind w:left="831" w:right="0" w:hanging="492"/>
            <w:jc w:val="left"/>
          </w:pPr>
          <w:hyperlink w:history="true" w:anchor="_bookmark2">
            <w:r>
              <w:rPr/>
              <w:t>Soubor</w:t>
            </w:r>
            <w:r>
              <w:rPr>
                <w:spacing w:val="-2"/>
              </w:rPr>
              <w:t> </w:t>
            </w:r>
            <w:r>
              <w:rPr/>
              <w:t>mapových</w:t>
            </w:r>
            <w:r>
              <w:rPr>
                <w:spacing w:val="-1"/>
              </w:rPr>
              <w:t> </w:t>
            </w:r>
            <w:r>
              <w:rPr/>
              <w:t>listů</w:t>
              <w:tab/>
              <w:t>5</w:t>
            </w:r>
          </w:hyperlink>
        </w:p>
        <w:p>
          <w:pPr>
            <w:pStyle w:val="TOC2"/>
            <w:numPr>
              <w:ilvl w:val="1"/>
              <w:numId w:val="1"/>
            </w:numPr>
            <w:tabs>
              <w:tab w:pos="832" w:val="left" w:leader="none"/>
              <w:tab w:pos="9180" w:val="right" w:leader="dot"/>
            </w:tabs>
            <w:spacing w:line="252" w:lineRule="exact" w:before="1" w:after="0"/>
            <w:ind w:left="831" w:right="0" w:hanging="492"/>
            <w:jc w:val="left"/>
          </w:pPr>
          <w:hyperlink w:history="true" w:anchor="_bookmark3">
            <w:r>
              <w:rPr/>
              <w:t>Dokumentační</w:t>
            </w:r>
            <w:r>
              <w:rPr>
                <w:spacing w:val="-4"/>
              </w:rPr>
              <w:t> </w:t>
            </w:r>
            <w:r>
              <w:rPr/>
              <w:t>body</w:t>
              <w:tab/>
              <w:t>5</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4">
            <w:r>
              <w:rPr/>
              <w:t>Průvodní</w:t>
            </w:r>
            <w:r>
              <w:rPr>
                <w:spacing w:val="-5"/>
              </w:rPr>
              <w:t> </w:t>
            </w:r>
            <w:r>
              <w:rPr/>
              <w:t>zpráva</w:t>
              <w:tab/>
              <w:t>5</w:t>
            </w:r>
          </w:hyperlink>
        </w:p>
        <w:p>
          <w:pPr>
            <w:pStyle w:val="TOC1"/>
            <w:numPr>
              <w:ilvl w:val="0"/>
              <w:numId w:val="1"/>
            </w:numPr>
            <w:tabs>
              <w:tab w:pos="426" w:val="left" w:leader="none"/>
              <w:tab w:pos="9183" w:val="right" w:leader="dot"/>
            </w:tabs>
            <w:spacing w:line="240" w:lineRule="auto" w:before="0" w:after="0"/>
            <w:ind w:left="426" w:right="0" w:hanging="308"/>
            <w:jc w:val="left"/>
          </w:pPr>
          <w:hyperlink w:history="true" w:anchor="_bookmark5">
            <w:r>
              <w:rPr/>
              <w:t>Mapa  geologických  poměrů </w:t>
            </w:r>
            <w:r>
              <w:rPr>
                <w:spacing w:val="60"/>
              </w:rPr>
              <w:t> </w:t>
            </w:r>
            <w:r>
              <w:rPr/>
              <w:t>(list</w:t>
            </w:r>
            <w:r>
              <w:rPr>
                <w:spacing w:val="60"/>
              </w:rPr>
              <w:t> </w:t>
            </w:r>
            <w:r>
              <w:rPr/>
              <w:t>A)</w:t>
              <w:tab/>
              <w:t>6</w:t>
            </w:r>
          </w:hyperlink>
        </w:p>
        <w:p>
          <w:pPr>
            <w:pStyle w:val="TOC2"/>
            <w:numPr>
              <w:ilvl w:val="1"/>
              <w:numId w:val="1"/>
            </w:numPr>
            <w:tabs>
              <w:tab w:pos="832" w:val="left" w:leader="none"/>
              <w:tab w:pos="9180" w:val="right" w:leader="dot"/>
            </w:tabs>
            <w:spacing w:line="252" w:lineRule="exact" w:before="128" w:after="0"/>
            <w:ind w:left="831" w:right="0" w:hanging="492"/>
            <w:jc w:val="left"/>
          </w:pPr>
          <w:hyperlink w:history="true" w:anchor="_bookmark6">
            <w:r>
              <w:rPr/>
              <w:t>Základní</w:t>
            </w:r>
            <w:r>
              <w:rPr>
                <w:spacing w:val="-4"/>
              </w:rPr>
              <w:t> </w:t>
            </w:r>
            <w:r>
              <w:rPr/>
              <w:t>údaje</w:t>
              <w:tab/>
              <w:t>6</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7">
            <w:r>
              <w:rPr/>
              <w:t>Horniny</w:t>
            </w:r>
            <w:r>
              <w:rPr>
                <w:spacing w:val="-2"/>
              </w:rPr>
              <w:t> </w:t>
            </w:r>
            <w:r>
              <w:rPr/>
              <w:t>podkladu</w:t>
              <w:tab/>
              <w:t>7</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8">
            <w:r>
              <w:rPr/>
              <w:t>Pokryvné</w:t>
            </w:r>
            <w:r>
              <w:rPr>
                <w:spacing w:val="-1"/>
              </w:rPr>
              <w:t> </w:t>
            </w:r>
            <w:r>
              <w:rPr/>
              <w:t>útvary</w:t>
              <w:tab/>
              <w:t>8</w:t>
            </w:r>
          </w:hyperlink>
        </w:p>
        <w:p>
          <w:pPr>
            <w:pStyle w:val="TOC2"/>
            <w:numPr>
              <w:ilvl w:val="1"/>
              <w:numId w:val="1"/>
            </w:numPr>
            <w:tabs>
              <w:tab w:pos="832" w:val="left" w:leader="none"/>
              <w:tab w:pos="9180" w:val="right" w:leader="dot"/>
            </w:tabs>
            <w:spacing w:line="252" w:lineRule="exact" w:before="1" w:after="0"/>
            <w:ind w:left="831" w:right="0" w:hanging="492"/>
            <w:jc w:val="left"/>
          </w:pPr>
          <w:hyperlink w:history="true" w:anchor="_bookmark9">
            <w:r>
              <w:rPr/>
              <w:t>Navážky</w:t>
              <w:tab/>
              <w:t>10</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10">
            <w:r>
              <w:rPr/>
              <w:t>Další</w:t>
            </w:r>
            <w:r>
              <w:rPr>
                <w:spacing w:val="-3"/>
              </w:rPr>
              <w:t> </w:t>
            </w:r>
            <w:r>
              <w:rPr/>
              <w:t>údaje</w:t>
              <w:tab/>
              <w:t>10</w:t>
            </w:r>
          </w:hyperlink>
        </w:p>
        <w:p>
          <w:pPr>
            <w:pStyle w:val="TOC1"/>
            <w:numPr>
              <w:ilvl w:val="0"/>
              <w:numId w:val="1"/>
            </w:numPr>
            <w:tabs>
              <w:tab w:pos="426" w:val="left" w:leader="none"/>
              <w:tab w:pos="9182" w:val="right" w:leader="dot"/>
            </w:tabs>
            <w:spacing w:line="240" w:lineRule="auto" w:before="1" w:after="0"/>
            <w:ind w:left="426" w:right="0" w:hanging="308"/>
            <w:jc w:val="left"/>
          </w:pPr>
          <w:hyperlink w:history="true" w:anchor="_bookmark11">
            <w:r>
              <w:rPr/>
              <w:t>Mapa  mocností  pokryvných  útvarů  </w:t>
            </w:r>
            <w:r>
              <w:rPr>
                <w:spacing w:val="1"/>
              </w:rPr>
              <w:t> </w:t>
            </w:r>
            <w:r>
              <w:rPr/>
              <w:t>(list</w:t>
            </w:r>
            <w:r>
              <w:rPr>
                <w:spacing w:val="60"/>
              </w:rPr>
              <w:t> </w:t>
            </w:r>
            <w:r>
              <w:rPr/>
              <w:t>B)</w:t>
              <w:tab/>
              <w:t>12</w:t>
            </w:r>
          </w:hyperlink>
        </w:p>
        <w:p>
          <w:pPr>
            <w:pStyle w:val="TOC2"/>
            <w:numPr>
              <w:ilvl w:val="1"/>
              <w:numId w:val="1"/>
            </w:numPr>
            <w:tabs>
              <w:tab w:pos="832" w:val="left" w:leader="none"/>
              <w:tab w:pos="9180" w:val="right" w:leader="dot"/>
            </w:tabs>
            <w:spacing w:line="252" w:lineRule="exact" w:before="126" w:after="0"/>
            <w:ind w:left="831" w:right="0" w:hanging="492"/>
            <w:jc w:val="left"/>
          </w:pPr>
          <w:hyperlink w:history="true" w:anchor="_bookmark12">
            <w:r>
              <w:rPr/>
              <w:t>Mocnost pokryvných</w:t>
            </w:r>
            <w:r>
              <w:rPr>
                <w:spacing w:val="-1"/>
              </w:rPr>
              <w:t> </w:t>
            </w:r>
            <w:r>
              <w:rPr/>
              <w:t>útvarů</w:t>
              <w:tab/>
              <w:t>12</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13">
            <w:r>
              <w:rPr/>
              <w:t>Povrch</w:t>
            </w:r>
            <w:r>
              <w:rPr>
                <w:spacing w:val="-1"/>
              </w:rPr>
              <w:t> </w:t>
            </w:r>
            <w:r>
              <w:rPr/>
              <w:t>hornin</w:t>
            </w:r>
            <w:r>
              <w:rPr>
                <w:spacing w:val="-1"/>
              </w:rPr>
              <w:t> </w:t>
            </w:r>
            <w:r>
              <w:rPr/>
              <w:t>podkladu</w:t>
              <w:tab/>
              <w:t>12</w:t>
            </w:r>
          </w:hyperlink>
        </w:p>
        <w:p>
          <w:pPr>
            <w:pStyle w:val="TOC1"/>
            <w:numPr>
              <w:ilvl w:val="0"/>
              <w:numId w:val="1"/>
            </w:numPr>
            <w:tabs>
              <w:tab w:pos="426" w:val="left" w:leader="none"/>
              <w:tab w:pos="9182" w:val="right" w:leader="dot"/>
            </w:tabs>
            <w:spacing w:line="240" w:lineRule="auto" w:before="1" w:after="0"/>
            <w:ind w:left="426" w:right="0" w:hanging="308"/>
            <w:jc w:val="left"/>
          </w:pPr>
          <w:hyperlink w:history="true" w:anchor="_bookmark14">
            <w:r>
              <w:rPr/>
              <w:t>Mapa  hydrogeologických  poměrů </w:t>
            </w:r>
            <w:r>
              <w:rPr>
                <w:spacing w:val="58"/>
              </w:rPr>
              <w:t> </w:t>
            </w:r>
            <w:r>
              <w:rPr/>
              <w:t>(list</w:t>
            </w:r>
            <w:r>
              <w:rPr>
                <w:spacing w:val="60"/>
              </w:rPr>
              <w:t> </w:t>
            </w:r>
            <w:r>
              <w:rPr/>
              <w:t>C)</w:t>
              <w:tab/>
              <w:t>13</w:t>
            </w:r>
          </w:hyperlink>
        </w:p>
        <w:p>
          <w:pPr>
            <w:pStyle w:val="TOC2"/>
            <w:numPr>
              <w:ilvl w:val="1"/>
              <w:numId w:val="1"/>
            </w:numPr>
            <w:tabs>
              <w:tab w:pos="832" w:val="left" w:leader="none"/>
              <w:tab w:pos="9180" w:val="right" w:leader="dot"/>
            </w:tabs>
            <w:spacing w:line="253" w:lineRule="exact" w:before="126" w:after="0"/>
            <w:ind w:left="831" w:right="0" w:hanging="492"/>
            <w:jc w:val="left"/>
          </w:pPr>
          <w:hyperlink w:history="true" w:anchor="_bookmark15">
            <w:r>
              <w:rPr/>
              <w:t>První</w:t>
            </w:r>
            <w:r>
              <w:rPr>
                <w:spacing w:val="-5"/>
              </w:rPr>
              <w:t> </w:t>
            </w:r>
            <w:r>
              <w:rPr/>
              <w:t>zvodeň</w:t>
              <w:tab/>
              <w:t>13</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16">
            <w:r>
              <w:rPr/>
              <w:t>Další</w:t>
            </w:r>
            <w:r>
              <w:rPr>
                <w:spacing w:val="-3"/>
              </w:rPr>
              <w:t> </w:t>
            </w:r>
            <w:r>
              <w:rPr/>
              <w:t>údaje</w:t>
              <w:tab/>
              <w:t>15</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17">
            <w:r>
              <w:rPr/>
              <w:t>Agresivita</w:t>
            </w:r>
            <w:r>
              <w:rPr>
                <w:spacing w:val="-1"/>
              </w:rPr>
              <w:t> </w:t>
            </w:r>
            <w:r>
              <w:rPr/>
              <w:t>podzemní</w:t>
            </w:r>
            <w:r>
              <w:rPr>
                <w:spacing w:val="-2"/>
              </w:rPr>
              <w:t> </w:t>
            </w:r>
            <w:r>
              <w:rPr/>
              <w:t>vody</w:t>
              <w:tab/>
              <w:t>15</w:t>
            </w:r>
          </w:hyperlink>
        </w:p>
        <w:p>
          <w:pPr>
            <w:pStyle w:val="TOC2"/>
            <w:numPr>
              <w:ilvl w:val="1"/>
              <w:numId w:val="1"/>
            </w:numPr>
            <w:tabs>
              <w:tab w:pos="830" w:val="left" w:leader="none"/>
              <w:tab w:pos="9180" w:val="right" w:leader="dot"/>
            </w:tabs>
            <w:spacing w:line="252" w:lineRule="exact" w:before="1" w:after="0"/>
            <w:ind w:left="829" w:right="0" w:hanging="490"/>
            <w:jc w:val="left"/>
          </w:pPr>
          <w:hyperlink w:history="true" w:anchor="_bookmark18">
            <w:r>
              <w:rPr/>
              <w:t>Typy podzemní vody v závislosti na</w:t>
            </w:r>
            <w:r>
              <w:rPr>
                <w:spacing w:val="-8"/>
              </w:rPr>
              <w:t> </w:t>
            </w:r>
            <w:r>
              <w:rPr/>
              <w:t>horninovém prostředí</w:t>
              <w:tab/>
              <w:t>16</w:t>
            </w:r>
          </w:hyperlink>
        </w:p>
        <w:p>
          <w:pPr>
            <w:pStyle w:val="TOC1"/>
            <w:numPr>
              <w:ilvl w:val="0"/>
              <w:numId w:val="1"/>
            </w:numPr>
            <w:tabs>
              <w:tab w:pos="426" w:val="left" w:leader="none"/>
              <w:tab w:pos="9182" w:val="right" w:leader="dot"/>
            </w:tabs>
            <w:spacing w:line="252" w:lineRule="exact" w:before="0" w:after="0"/>
            <w:ind w:left="426" w:right="0" w:hanging="308"/>
            <w:jc w:val="left"/>
          </w:pPr>
          <w:hyperlink w:history="true" w:anchor="_bookmark19">
            <w:r>
              <w:rPr/>
              <w:t>Mapa  dokumentačních  bodů  </w:t>
            </w:r>
            <w:r>
              <w:rPr>
                <w:spacing w:val="1"/>
              </w:rPr>
              <w:t> </w:t>
            </w:r>
            <w:r>
              <w:rPr/>
              <w:t>(list</w:t>
            </w:r>
            <w:r>
              <w:rPr>
                <w:spacing w:val="60"/>
              </w:rPr>
              <w:t> </w:t>
            </w:r>
            <w:r>
              <w:rPr/>
              <w:t>D)</w:t>
              <w:tab/>
              <w:t>17</w:t>
            </w:r>
          </w:hyperlink>
        </w:p>
        <w:p>
          <w:pPr>
            <w:pStyle w:val="TOC1"/>
            <w:numPr>
              <w:ilvl w:val="0"/>
              <w:numId w:val="1"/>
            </w:numPr>
            <w:tabs>
              <w:tab w:pos="426" w:val="left" w:leader="none"/>
              <w:tab w:pos="9182" w:val="right" w:leader="dot"/>
            </w:tabs>
            <w:spacing w:line="240" w:lineRule="auto" w:before="126" w:after="0"/>
            <w:ind w:left="426" w:right="0" w:hanging="308"/>
            <w:jc w:val="left"/>
          </w:pPr>
          <w:hyperlink w:history="true" w:anchor="_bookmark20">
            <w:r>
              <w:rPr/>
              <w:t>Pokyny  pro  technické  zpracování  mapových  podkladů</w:t>
            </w:r>
            <w:r>
              <w:rPr>
                <w:spacing w:val="58"/>
              </w:rPr>
              <w:t> </w:t>
            </w:r>
            <w:r>
              <w:rPr/>
              <w:t>pro</w:t>
            </w:r>
            <w:r>
              <w:rPr>
                <w:spacing w:val="-3"/>
              </w:rPr>
              <w:t> </w:t>
            </w:r>
            <w:r>
              <w:rPr/>
              <w:t>tisk</w:t>
              <w:tab/>
              <w:t>19</w:t>
            </w:r>
          </w:hyperlink>
        </w:p>
        <w:p>
          <w:pPr>
            <w:pStyle w:val="TOC1"/>
            <w:numPr>
              <w:ilvl w:val="0"/>
              <w:numId w:val="1"/>
            </w:numPr>
            <w:tabs>
              <w:tab w:pos="364" w:val="left" w:leader="none"/>
              <w:tab w:pos="9182" w:val="right" w:leader="dot"/>
            </w:tabs>
            <w:spacing w:line="240" w:lineRule="auto" w:before="128" w:after="0"/>
            <w:ind w:left="363" w:right="0" w:hanging="245"/>
            <w:jc w:val="left"/>
          </w:pPr>
          <w:hyperlink w:history="true" w:anchor="_bookmark21">
            <w:r>
              <w:rPr/>
              <w:t>Technické požadavky na</w:t>
            </w:r>
            <w:r>
              <w:rPr>
                <w:spacing w:val="57"/>
              </w:rPr>
              <w:t> </w:t>
            </w:r>
            <w:r>
              <w:rPr/>
              <w:t>digitální</w:t>
            </w:r>
            <w:r>
              <w:rPr>
                <w:spacing w:val="-5"/>
              </w:rPr>
              <w:t> </w:t>
            </w:r>
            <w:r>
              <w:rPr/>
              <w:t>zpracování</w:t>
              <w:tab/>
              <w:t>20</w:t>
            </w:r>
          </w:hyperlink>
        </w:p>
        <w:p>
          <w:pPr>
            <w:pStyle w:val="TOC2"/>
            <w:numPr>
              <w:ilvl w:val="1"/>
              <w:numId w:val="1"/>
            </w:numPr>
            <w:tabs>
              <w:tab w:pos="770" w:val="left" w:leader="none"/>
              <w:tab w:pos="9180" w:val="right" w:leader="dot"/>
            </w:tabs>
            <w:spacing w:line="252" w:lineRule="exact" w:before="126" w:after="0"/>
            <w:ind w:left="769" w:right="0" w:hanging="430"/>
            <w:jc w:val="left"/>
          </w:pPr>
          <w:hyperlink w:history="true" w:anchor="_bookmark22">
            <w:r>
              <w:rPr/>
              <w:t>Formát</w:t>
            </w:r>
            <w:r>
              <w:rPr>
                <w:spacing w:val="-1"/>
              </w:rPr>
              <w:t> </w:t>
            </w:r>
            <w:r>
              <w:rPr/>
              <w:t>dat</w:t>
              <w:tab/>
              <w:t>20</w:t>
            </w:r>
          </w:hyperlink>
        </w:p>
        <w:p>
          <w:pPr>
            <w:pStyle w:val="TOC2"/>
            <w:numPr>
              <w:ilvl w:val="1"/>
              <w:numId w:val="1"/>
            </w:numPr>
            <w:tabs>
              <w:tab w:pos="767" w:val="left" w:leader="none"/>
              <w:tab w:pos="9180" w:val="right" w:leader="dot"/>
            </w:tabs>
            <w:spacing w:line="252" w:lineRule="exact" w:before="0" w:after="0"/>
            <w:ind w:left="766" w:right="0" w:hanging="427"/>
            <w:jc w:val="left"/>
          </w:pPr>
          <w:hyperlink w:history="true" w:anchor="_bookmark23">
            <w:r>
              <w:rPr/>
              <w:t>Technické požadavky na</w:t>
            </w:r>
            <w:r>
              <w:rPr>
                <w:spacing w:val="-3"/>
              </w:rPr>
              <w:t> </w:t>
            </w:r>
            <w:r>
              <w:rPr/>
              <w:t>čistotu</w:t>
            </w:r>
            <w:r>
              <w:rPr>
                <w:spacing w:val="-3"/>
              </w:rPr>
              <w:t> </w:t>
            </w:r>
            <w:r>
              <w:rPr/>
              <w:t>dat</w:t>
              <w:tab/>
              <w:t>21</w:t>
            </w:r>
          </w:hyperlink>
        </w:p>
        <w:p>
          <w:pPr>
            <w:pStyle w:val="TOC2"/>
            <w:numPr>
              <w:ilvl w:val="1"/>
              <w:numId w:val="1"/>
            </w:numPr>
            <w:tabs>
              <w:tab w:pos="767" w:val="left" w:leader="none"/>
              <w:tab w:pos="9180" w:val="right" w:leader="dot"/>
            </w:tabs>
            <w:spacing w:line="252" w:lineRule="exact" w:before="0" w:after="0"/>
            <w:ind w:left="766" w:right="0" w:hanging="427"/>
            <w:jc w:val="left"/>
          </w:pPr>
          <w:hyperlink w:history="true" w:anchor="_bookmark24">
            <w:r>
              <w:rPr/>
              <w:t>Technické požadavky na výpočet a</w:t>
            </w:r>
            <w:r>
              <w:rPr>
                <w:spacing w:val="61"/>
              </w:rPr>
              <w:t> </w:t>
            </w:r>
            <w:r>
              <w:rPr/>
              <w:t>vytváření</w:t>
            </w:r>
            <w:r>
              <w:rPr>
                <w:spacing w:val="-2"/>
              </w:rPr>
              <w:t> </w:t>
            </w:r>
            <w:r>
              <w:rPr/>
              <w:t>jevů</w:t>
              <w:tab/>
              <w:t>21</w:t>
            </w:r>
          </w:hyperlink>
        </w:p>
        <w:p>
          <w:pPr>
            <w:pStyle w:val="TOC2"/>
            <w:numPr>
              <w:ilvl w:val="1"/>
              <w:numId w:val="1"/>
            </w:numPr>
            <w:tabs>
              <w:tab w:pos="767" w:val="left" w:leader="none"/>
              <w:tab w:pos="9180" w:val="right" w:leader="dot"/>
            </w:tabs>
            <w:spacing w:line="253" w:lineRule="exact" w:before="1" w:after="0"/>
            <w:ind w:left="766" w:right="0" w:hanging="427"/>
            <w:jc w:val="left"/>
          </w:pPr>
          <w:hyperlink w:history="true" w:anchor="_bookmark25">
            <w:r>
              <w:rPr/>
              <w:t>Technické požadavky na zpracování výkresů</w:t>
            </w:r>
            <w:r>
              <w:rPr>
                <w:spacing w:val="-8"/>
              </w:rPr>
              <w:t> </w:t>
            </w:r>
            <w:r>
              <w:rPr/>
              <w:t>mapových</w:t>
            </w:r>
            <w:r>
              <w:rPr>
                <w:spacing w:val="-1"/>
              </w:rPr>
              <w:t> </w:t>
            </w:r>
            <w:r>
              <w:rPr/>
              <w:t>listů</w:t>
              <w:tab/>
              <w:t>22</w:t>
            </w:r>
          </w:hyperlink>
        </w:p>
        <w:p>
          <w:pPr>
            <w:pStyle w:val="TOC2"/>
            <w:numPr>
              <w:ilvl w:val="1"/>
              <w:numId w:val="1"/>
            </w:numPr>
            <w:tabs>
              <w:tab w:pos="770" w:val="left" w:leader="none"/>
              <w:tab w:pos="9180" w:val="right" w:leader="dot"/>
            </w:tabs>
            <w:spacing w:line="240" w:lineRule="auto" w:before="0" w:after="0"/>
            <w:ind w:left="769" w:right="0" w:hanging="430"/>
            <w:jc w:val="left"/>
          </w:pPr>
          <w:hyperlink w:history="true" w:anchor="_bookmark26">
            <w:r>
              <w:rPr/>
              <w:t>Souřadnicové</w:t>
            </w:r>
            <w:r>
              <w:rPr>
                <w:spacing w:val="-1"/>
              </w:rPr>
              <w:t> </w:t>
            </w:r>
            <w:r>
              <w:rPr/>
              <w:t>systémy</w:t>
              <w:tab/>
              <w:t>23</w:t>
            </w:r>
          </w:hyperlink>
        </w:p>
        <w:p>
          <w:pPr>
            <w:pStyle w:val="TOC2"/>
            <w:numPr>
              <w:ilvl w:val="1"/>
              <w:numId w:val="1"/>
            </w:numPr>
            <w:tabs>
              <w:tab w:pos="770" w:val="left" w:leader="none"/>
              <w:tab w:pos="9180" w:val="right" w:leader="dot"/>
            </w:tabs>
            <w:spacing w:line="252" w:lineRule="exact" w:before="1" w:after="0"/>
            <w:ind w:left="769" w:right="0" w:hanging="430"/>
            <w:jc w:val="left"/>
          </w:pPr>
          <w:hyperlink w:history="true" w:anchor="_bookmark27">
            <w:r>
              <w:rPr/>
              <w:t>Mapový</w:t>
            </w:r>
            <w:r>
              <w:rPr>
                <w:spacing w:val="-3"/>
              </w:rPr>
              <w:t> </w:t>
            </w:r>
            <w:r>
              <w:rPr/>
              <w:t>podklad</w:t>
              <w:tab/>
              <w:t>23</w:t>
            </w:r>
          </w:hyperlink>
        </w:p>
        <w:p>
          <w:pPr>
            <w:pStyle w:val="TOC2"/>
            <w:numPr>
              <w:ilvl w:val="1"/>
              <w:numId w:val="1"/>
            </w:numPr>
            <w:tabs>
              <w:tab w:pos="770" w:val="left" w:leader="none"/>
              <w:tab w:pos="9180" w:val="right" w:leader="dot"/>
            </w:tabs>
            <w:spacing w:line="252" w:lineRule="exact" w:before="0" w:after="0"/>
            <w:ind w:left="769" w:right="0" w:hanging="430"/>
            <w:jc w:val="left"/>
          </w:pPr>
          <w:hyperlink w:history="true" w:anchor="_bookmark28">
            <w:r>
              <w:rPr/>
              <w:t>Statigrafická</w:t>
            </w:r>
            <w:r>
              <w:rPr>
                <w:spacing w:val="-3"/>
              </w:rPr>
              <w:t> </w:t>
            </w:r>
            <w:r>
              <w:rPr/>
              <w:t>tabulka</w:t>
              <w:tab/>
              <w:t>25</w:t>
            </w:r>
          </w:hyperlink>
        </w:p>
        <w:p>
          <w:pPr>
            <w:pStyle w:val="TOC2"/>
            <w:numPr>
              <w:ilvl w:val="1"/>
              <w:numId w:val="1"/>
            </w:numPr>
            <w:tabs>
              <w:tab w:pos="770" w:val="left" w:leader="none"/>
              <w:tab w:pos="9180" w:val="right" w:leader="dot"/>
            </w:tabs>
            <w:spacing w:line="252" w:lineRule="exact" w:before="0" w:after="0"/>
            <w:ind w:left="769" w:right="0" w:hanging="430"/>
            <w:jc w:val="left"/>
          </w:pPr>
          <w:hyperlink w:history="true" w:anchor="_bookmark29">
            <w:r>
              <w:rPr/>
              <w:t>Mapa geologických poměrů</w:t>
            </w:r>
            <w:r>
              <w:rPr>
                <w:spacing w:val="-3"/>
              </w:rPr>
              <w:t> </w:t>
            </w:r>
            <w:r>
              <w:rPr/>
              <w:t>(list</w:t>
            </w:r>
            <w:r>
              <w:rPr>
                <w:spacing w:val="1"/>
              </w:rPr>
              <w:t> </w:t>
            </w:r>
            <w:r>
              <w:rPr/>
              <w:t>A)</w:t>
              <w:tab/>
              <w:t>27</w:t>
            </w:r>
          </w:hyperlink>
        </w:p>
        <w:p>
          <w:pPr>
            <w:pStyle w:val="TOC3"/>
            <w:numPr>
              <w:ilvl w:val="2"/>
              <w:numId w:val="1"/>
            </w:numPr>
            <w:tabs>
              <w:tab w:pos="1172" w:val="left" w:leader="none"/>
              <w:tab w:pos="9180" w:val="right" w:leader="dot"/>
            </w:tabs>
            <w:spacing w:line="252" w:lineRule="exact" w:before="0" w:after="0"/>
            <w:ind w:left="1171" w:right="0" w:hanging="613"/>
            <w:jc w:val="left"/>
          </w:pPr>
          <w:hyperlink w:history="true" w:anchor="_bookmark30">
            <w:r>
              <w:rPr/>
              <w:t>Jevy</w:t>
            </w:r>
            <w:r>
              <w:rPr>
                <w:spacing w:val="-3"/>
              </w:rPr>
              <w:t> </w:t>
            </w:r>
            <w:r>
              <w:rPr/>
              <w:t>(list</w:t>
            </w:r>
            <w:r>
              <w:rPr>
                <w:spacing w:val="1"/>
              </w:rPr>
              <w:t> </w:t>
            </w:r>
            <w:r>
              <w:rPr/>
              <w:t>A)</w:t>
              <w:tab/>
              <w:t>27</w:t>
            </w:r>
          </w:hyperlink>
        </w:p>
        <w:p>
          <w:pPr>
            <w:pStyle w:val="TOC3"/>
            <w:numPr>
              <w:ilvl w:val="2"/>
              <w:numId w:val="1"/>
            </w:numPr>
            <w:tabs>
              <w:tab w:pos="1172" w:val="left" w:leader="none"/>
              <w:tab w:pos="9180" w:val="right" w:leader="dot"/>
            </w:tabs>
            <w:spacing w:line="252" w:lineRule="exact" w:before="0" w:after="0"/>
            <w:ind w:left="1171" w:right="0" w:hanging="613"/>
            <w:jc w:val="left"/>
          </w:pPr>
          <w:hyperlink w:history="true" w:anchor="_bookmark31">
            <w:r>
              <w:rPr/>
              <w:t>Vrstvy a pole</w:t>
            </w:r>
            <w:r>
              <w:rPr>
                <w:spacing w:val="-3"/>
              </w:rPr>
              <w:t> </w:t>
            </w:r>
            <w:r>
              <w:rPr/>
              <w:t>(list</w:t>
            </w:r>
            <w:r>
              <w:rPr>
                <w:spacing w:val="-4"/>
              </w:rPr>
              <w:t> </w:t>
            </w:r>
            <w:r>
              <w:rPr/>
              <w:t>A)</w:t>
              <w:tab/>
              <w:t>32</w:t>
            </w:r>
          </w:hyperlink>
        </w:p>
        <w:p>
          <w:pPr>
            <w:pStyle w:val="TOC3"/>
            <w:numPr>
              <w:ilvl w:val="2"/>
              <w:numId w:val="1"/>
            </w:numPr>
            <w:tabs>
              <w:tab w:pos="1172" w:val="left" w:leader="none"/>
              <w:tab w:pos="9180" w:val="right" w:leader="dot"/>
            </w:tabs>
            <w:spacing w:line="252" w:lineRule="exact" w:before="2" w:after="0"/>
            <w:ind w:left="1171" w:right="0" w:hanging="613"/>
            <w:jc w:val="left"/>
          </w:pPr>
          <w:hyperlink w:history="true" w:anchor="_bookmark32">
            <w:r>
              <w:rPr/>
              <w:t>Atributy</w:t>
            </w:r>
            <w:r>
              <w:rPr>
                <w:spacing w:val="-3"/>
              </w:rPr>
              <w:t> </w:t>
            </w:r>
            <w:r>
              <w:rPr/>
              <w:t>(list</w:t>
            </w:r>
            <w:r>
              <w:rPr>
                <w:spacing w:val="-2"/>
              </w:rPr>
              <w:t> </w:t>
            </w:r>
            <w:r>
              <w:rPr/>
              <w:t>A)</w:t>
              <w:tab/>
              <w:t>37</w:t>
            </w:r>
          </w:hyperlink>
        </w:p>
        <w:p>
          <w:pPr>
            <w:pStyle w:val="TOC3"/>
            <w:numPr>
              <w:ilvl w:val="2"/>
              <w:numId w:val="1"/>
            </w:numPr>
            <w:tabs>
              <w:tab w:pos="1170" w:val="left" w:leader="none"/>
              <w:tab w:pos="9180" w:val="right" w:leader="dot"/>
            </w:tabs>
            <w:spacing w:line="252" w:lineRule="exact" w:before="0" w:after="0"/>
            <w:ind w:left="1169" w:right="0" w:hanging="611"/>
            <w:jc w:val="left"/>
          </w:pPr>
          <w:hyperlink w:history="true" w:anchor="_bookmark33">
            <w:r>
              <w:rPr/>
              <w:t>Grafika a symbologie</w:t>
            </w:r>
            <w:r>
              <w:rPr>
                <w:spacing w:val="-5"/>
              </w:rPr>
              <w:t> </w:t>
            </w:r>
            <w:r>
              <w:rPr/>
              <w:t>(list</w:t>
            </w:r>
            <w:r>
              <w:rPr>
                <w:spacing w:val="1"/>
              </w:rPr>
              <w:t> </w:t>
            </w:r>
            <w:r>
              <w:rPr/>
              <w:t>A)</w:t>
              <w:tab/>
              <w:t>43</w:t>
            </w:r>
          </w:hyperlink>
        </w:p>
        <w:p>
          <w:pPr>
            <w:pStyle w:val="TOC2"/>
            <w:numPr>
              <w:ilvl w:val="1"/>
              <w:numId w:val="1"/>
            </w:numPr>
            <w:tabs>
              <w:tab w:pos="770" w:val="left" w:leader="none"/>
              <w:tab w:pos="9180" w:val="right" w:leader="dot"/>
            </w:tabs>
            <w:spacing w:line="252" w:lineRule="exact" w:before="1" w:after="0"/>
            <w:ind w:left="769" w:right="0" w:hanging="430"/>
            <w:jc w:val="left"/>
          </w:pPr>
          <w:hyperlink w:history="true" w:anchor="_bookmark34">
            <w:r>
              <w:rPr/>
              <w:t>Mapa mocností pokryvných útvarů</w:t>
            </w:r>
            <w:r>
              <w:rPr>
                <w:spacing w:val="-2"/>
              </w:rPr>
              <w:t> </w:t>
            </w:r>
            <w:r>
              <w:rPr/>
              <w:t>(list</w:t>
            </w:r>
            <w:r>
              <w:rPr>
                <w:spacing w:val="1"/>
              </w:rPr>
              <w:t> </w:t>
            </w:r>
            <w:r>
              <w:rPr/>
              <w:t>B)</w:t>
              <w:tab/>
              <w:t>51</w:t>
            </w:r>
          </w:hyperlink>
        </w:p>
        <w:p>
          <w:pPr>
            <w:pStyle w:val="TOC3"/>
            <w:numPr>
              <w:ilvl w:val="2"/>
              <w:numId w:val="1"/>
            </w:numPr>
            <w:tabs>
              <w:tab w:pos="1172" w:val="left" w:leader="none"/>
              <w:tab w:pos="9180" w:val="right" w:leader="dot"/>
            </w:tabs>
            <w:spacing w:line="252" w:lineRule="exact" w:before="0" w:after="0"/>
            <w:ind w:left="1171" w:right="0" w:hanging="613"/>
            <w:jc w:val="left"/>
          </w:pPr>
          <w:hyperlink w:history="true" w:anchor="_bookmark35">
            <w:r>
              <w:rPr/>
              <w:t>Jevy</w:t>
            </w:r>
            <w:r>
              <w:rPr>
                <w:spacing w:val="-3"/>
              </w:rPr>
              <w:t> </w:t>
            </w:r>
            <w:r>
              <w:rPr/>
              <w:t>(list</w:t>
            </w:r>
            <w:r>
              <w:rPr>
                <w:spacing w:val="1"/>
              </w:rPr>
              <w:t> </w:t>
            </w:r>
            <w:r>
              <w:rPr/>
              <w:t>B)</w:t>
              <w:tab/>
              <w:t>51</w:t>
            </w:r>
          </w:hyperlink>
        </w:p>
        <w:p>
          <w:pPr>
            <w:pStyle w:val="TOC3"/>
            <w:numPr>
              <w:ilvl w:val="2"/>
              <w:numId w:val="1"/>
            </w:numPr>
            <w:tabs>
              <w:tab w:pos="1110" w:val="left" w:leader="none"/>
              <w:tab w:pos="9180" w:val="right" w:leader="dot"/>
            </w:tabs>
            <w:spacing w:line="252" w:lineRule="exact" w:before="0" w:after="0"/>
            <w:ind w:left="1109" w:right="0" w:hanging="551"/>
            <w:jc w:val="left"/>
          </w:pPr>
          <w:hyperlink w:history="true" w:anchor="_bookmark36">
            <w:r>
              <w:rPr/>
              <w:t>Vrstvy a pole</w:t>
            </w:r>
            <w:r>
              <w:rPr>
                <w:spacing w:val="-3"/>
              </w:rPr>
              <w:t> </w:t>
            </w:r>
            <w:r>
              <w:rPr/>
              <w:t>(list</w:t>
            </w:r>
            <w:r>
              <w:rPr>
                <w:spacing w:val="1"/>
              </w:rPr>
              <w:t> </w:t>
            </w:r>
            <w:r>
              <w:rPr/>
              <w:t>B)</w:t>
              <w:tab/>
              <w:t>52</w:t>
            </w:r>
          </w:hyperlink>
        </w:p>
        <w:p>
          <w:pPr>
            <w:pStyle w:val="TOC3"/>
            <w:numPr>
              <w:ilvl w:val="2"/>
              <w:numId w:val="1"/>
            </w:numPr>
            <w:tabs>
              <w:tab w:pos="1172" w:val="left" w:leader="none"/>
              <w:tab w:pos="9180" w:val="right" w:leader="dot"/>
            </w:tabs>
            <w:spacing w:line="253" w:lineRule="exact" w:before="1" w:after="0"/>
            <w:ind w:left="1171" w:right="0" w:hanging="613"/>
            <w:jc w:val="left"/>
          </w:pPr>
          <w:hyperlink w:history="true" w:anchor="_bookmark37">
            <w:r>
              <w:rPr/>
              <w:t>Atributy</w:t>
            </w:r>
            <w:r>
              <w:rPr>
                <w:spacing w:val="-3"/>
              </w:rPr>
              <w:t> </w:t>
            </w:r>
            <w:r>
              <w:rPr/>
              <w:t>(list</w:t>
            </w:r>
            <w:r>
              <w:rPr>
                <w:spacing w:val="-2"/>
              </w:rPr>
              <w:t> </w:t>
            </w:r>
            <w:r>
              <w:rPr/>
              <w:t>B)</w:t>
              <w:tab/>
              <w:t>55</w:t>
            </w:r>
          </w:hyperlink>
        </w:p>
        <w:p>
          <w:pPr>
            <w:pStyle w:val="TOC3"/>
            <w:numPr>
              <w:ilvl w:val="2"/>
              <w:numId w:val="1"/>
            </w:numPr>
            <w:tabs>
              <w:tab w:pos="1170" w:val="left" w:leader="none"/>
              <w:tab w:pos="9180" w:val="right" w:leader="dot"/>
            </w:tabs>
            <w:spacing w:line="253" w:lineRule="exact" w:before="0" w:after="0"/>
            <w:ind w:left="1169" w:right="0" w:hanging="611"/>
            <w:jc w:val="left"/>
          </w:pPr>
          <w:hyperlink w:history="true" w:anchor="_bookmark38">
            <w:r>
              <w:rPr/>
              <w:t>Grafika a symbologie</w:t>
            </w:r>
            <w:r>
              <w:rPr>
                <w:spacing w:val="-5"/>
              </w:rPr>
              <w:t> </w:t>
            </w:r>
            <w:r>
              <w:rPr/>
              <w:t>(list</w:t>
            </w:r>
            <w:r>
              <w:rPr>
                <w:spacing w:val="1"/>
              </w:rPr>
              <w:t> </w:t>
            </w:r>
            <w:r>
              <w:rPr/>
              <w:t>B)</w:t>
              <w:tab/>
              <w:t>56</w:t>
            </w:r>
          </w:hyperlink>
        </w:p>
        <w:p>
          <w:pPr>
            <w:pStyle w:val="TOC2"/>
            <w:numPr>
              <w:ilvl w:val="1"/>
              <w:numId w:val="1"/>
            </w:numPr>
            <w:tabs>
              <w:tab w:pos="892" w:val="left" w:leader="none"/>
              <w:tab w:pos="9180" w:val="right" w:leader="dot"/>
            </w:tabs>
            <w:spacing w:line="252" w:lineRule="exact" w:before="1" w:after="0"/>
            <w:ind w:left="891" w:right="0" w:hanging="552"/>
            <w:jc w:val="left"/>
          </w:pPr>
          <w:hyperlink w:history="true" w:anchor="_bookmark39">
            <w:r>
              <w:rPr/>
              <w:t>Mapa hydrogeologických poměrů</w:t>
            </w:r>
            <w:r>
              <w:rPr>
                <w:spacing w:val="-3"/>
              </w:rPr>
              <w:t> </w:t>
            </w:r>
            <w:r>
              <w:rPr/>
              <w:t>(list</w:t>
            </w:r>
            <w:r>
              <w:rPr>
                <w:spacing w:val="-2"/>
              </w:rPr>
              <w:t> </w:t>
            </w:r>
            <w:r>
              <w:rPr/>
              <w:t>C)</w:t>
              <w:tab/>
              <w:t>58</w:t>
            </w:r>
          </w:hyperlink>
        </w:p>
        <w:p>
          <w:pPr>
            <w:pStyle w:val="TOC3"/>
            <w:numPr>
              <w:ilvl w:val="2"/>
              <w:numId w:val="1"/>
            </w:numPr>
            <w:tabs>
              <w:tab w:pos="1295" w:val="left" w:leader="none"/>
              <w:tab w:pos="9180" w:val="right" w:leader="dot"/>
            </w:tabs>
            <w:spacing w:line="252" w:lineRule="exact" w:before="0" w:after="0"/>
            <w:ind w:left="1294" w:right="0" w:hanging="736"/>
            <w:jc w:val="left"/>
          </w:pPr>
          <w:hyperlink w:history="true" w:anchor="_bookmark40">
            <w:r>
              <w:rPr/>
              <w:t>Jevy</w:t>
            </w:r>
            <w:r>
              <w:rPr>
                <w:spacing w:val="-3"/>
              </w:rPr>
              <w:t> </w:t>
            </w:r>
            <w:r>
              <w:rPr/>
              <w:t>(list</w:t>
            </w:r>
            <w:r>
              <w:rPr>
                <w:spacing w:val="1"/>
              </w:rPr>
              <w:t> </w:t>
            </w:r>
            <w:r>
              <w:rPr/>
              <w:t>C)</w:t>
              <w:tab/>
              <w:t>58</w:t>
            </w:r>
          </w:hyperlink>
        </w:p>
        <w:p>
          <w:pPr>
            <w:pStyle w:val="TOC3"/>
            <w:numPr>
              <w:ilvl w:val="2"/>
              <w:numId w:val="1"/>
            </w:numPr>
            <w:tabs>
              <w:tab w:pos="1295" w:val="left" w:leader="none"/>
              <w:tab w:pos="9180" w:val="right" w:leader="dot"/>
            </w:tabs>
            <w:spacing w:line="252" w:lineRule="exact" w:before="0" w:after="0"/>
            <w:ind w:left="1294" w:right="0" w:hanging="736"/>
            <w:jc w:val="left"/>
          </w:pPr>
          <w:hyperlink w:history="true" w:anchor="_bookmark41">
            <w:r>
              <w:rPr/>
              <w:t>Vrstvy a pole</w:t>
            </w:r>
            <w:r>
              <w:rPr>
                <w:spacing w:val="-3"/>
              </w:rPr>
              <w:t> </w:t>
            </w:r>
            <w:r>
              <w:rPr/>
              <w:t>(list</w:t>
            </w:r>
            <w:r>
              <w:rPr>
                <w:spacing w:val="-2"/>
              </w:rPr>
              <w:t> </w:t>
            </w:r>
            <w:r>
              <w:rPr/>
              <w:t>C)</w:t>
              <w:tab/>
              <w:t>62</w:t>
            </w:r>
          </w:hyperlink>
        </w:p>
        <w:p>
          <w:pPr>
            <w:pStyle w:val="TOC3"/>
            <w:numPr>
              <w:ilvl w:val="2"/>
              <w:numId w:val="1"/>
            </w:numPr>
            <w:tabs>
              <w:tab w:pos="1295" w:val="left" w:leader="none"/>
              <w:tab w:pos="9180" w:val="right" w:leader="dot"/>
            </w:tabs>
            <w:spacing w:line="252" w:lineRule="exact" w:before="1" w:after="0"/>
            <w:ind w:left="1294" w:right="0" w:hanging="736"/>
            <w:jc w:val="left"/>
          </w:pPr>
          <w:hyperlink w:history="true" w:anchor="_bookmark42">
            <w:r>
              <w:rPr/>
              <w:t>Atributy</w:t>
            </w:r>
            <w:r>
              <w:rPr>
                <w:spacing w:val="-3"/>
              </w:rPr>
              <w:t> </w:t>
            </w:r>
            <w:r>
              <w:rPr/>
              <w:t>(list</w:t>
            </w:r>
            <w:r>
              <w:rPr>
                <w:spacing w:val="-2"/>
              </w:rPr>
              <w:t> </w:t>
            </w:r>
            <w:r>
              <w:rPr/>
              <w:t>C)</w:t>
              <w:tab/>
              <w:t>68</w:t>
            </w:r>
          </w:hyperlink>
        </w:p>
        <w:p>
          <w:pPr>
            <w:pStyle w:val="TOC2"/>
            <w:numPr>
              <w:ilvl w:val="1"/>
              <w:numId w:val="1"/>
            </w:numPr>
            <w:tabs>
              <w:tab w:pos="892" w:val="left" w:leader="none"/>
              <w:tab w:pos="9180" w:val="right" w:leader="dot"/>
            </w:tabs>
            <w:spacing w:line="252" w:lineRule="exact" w:before="0" w:after="0"/>
            <w:ind w:left="891" w:right="0" w:hanging="552"/>
            <w:jc w:val="left"/>
          </w:pPr>
          <w:hyperlink w:history="true" w:anchor="_bookmark43">
            <w:r>
              <w:rPr/>
              <w:t>Mapa dokumentačních bodů</w:t>
            </w:r>
            <w:r>
              <w:rPr>
                <w:spacing w:val="-1"/>
              </w:rPr>
              <w:t> </w:t>
            </w:r>
            <w:r>
              <w:rPr/>
              <w:t>(list</w:t>
            </w:r>
            <w:r>
              <w:rPr>
                <w:spacing w:val="1"/>
              </w:rPr>
              <w:t> </w:t>
            </w:r>
            <w:r>
              <w:rPr/>
              <w:t>D)</w:t>
              <w:tab/>
              <w:t>75</w:t>
            </w:r>
          </w:hyperlink>
        </w:p>
        <w:p>
          <w:pPr>
            <w:pStyle w:val="TOC3"/>
            <w:numPr>
              <w:ilvl w:val="2"/>
              <w:numId w:val="1"/>
            </w:numPr>
            <w:tabs>
              <w:tab w:pos="1295" w:val="left" w:leader="none"/>
              <w:tab w:pos="9180" w:val="right" w:leader="dot"/>
            </w:tabs>
            <w:spacing w:line="252" w:lineRule="exact" w:before="1" w:after="0"/>
            <w:ind w:left="1294" w:right="0" w:hanging="736"/>
            <w:jc w:val="left"/>
          </w:pPr>
          <w:hyperlink w:history="true" w:anchor="_bookmark44">
            <w:r>
              <w:rPr/>
              <w:t>Jevy</w:t>
            </w:r>
            <w:r>
              <w:rPr>
                <w:spacing w:val="-3"/>
              </w:rPr>
              <w:t> </w:t>
            </w:r>
            <w:r>
              <w:rPr/>
              <w:t>(list</w:t>
            </w:r>
            <w:r>
              <w:rPr>
                <w:spacing w:val="1"/>
              </w:rPr>
              <w:t> </w:t>
            </w:r>
            <w:r>
              <w:rPr/>
              <w:t>D)</w:t>
              <w:tab/>
              <w:t>75</w:t>
            </w:r>
          </w:hyperlink>
        </w:p>
        <w:p>
          <w:pPr>
            <w:pStyle w:val="TOC3"/>
            <w:numPr>
              <w:ilvl w:val="2"/>
              <w:numId w:val="1"/>
            </w:numPr>
            <w:tabs>
              <w:tab w:pos="1295" w:val="left" w:leader="none"/>
              <w:tab w:pos="9180" w:val="right" w:leader="dot"/>
            </w:tabs>
            <w:spacing w:line="252" w:lineRule="exact" w:before="0" w:after="0"/>
            <w:ind w:left="1294" w:right="0" w:hanging="736"/>
            <w:jc w:val="left"/>
          </w:pPr>
          <w:hyperlink w:history="true" w:anchor="_bookmark45">
            <w:r>
              <w:rPr/>
              <w:t>Vrstvy a pole</w:t>
            </w:r>
            <w:r>
              <w:rPr>
                <w:spacing w:val="-3"/>
              </w:rPr>
              <w:t> </w:t>
            </w:r>
            <w:r>
              <w:rPr/>
              <w:t>(list</w:t>
            </w:r>
            <w:r>
              <w:rPr>
                <w:spacing w:val="-2"/>
              </w:rPr>
              <w:t> </w:t>
            </w:r>
            <w:r>
              <w:rPr/>
              <w:t>D)</w:t>
              <w:tab/>
              <w:t>77</w:t>
            </w:r>
          </w:hyperlink>
        </w:p>
        <w:p>
          <w:pPr>
            <w:pStyle w:val="TOC3"/>
            <w:numPr>
              <w:ilvl w:val="2"/>
              <w:numId w:val="1"/>
            </w:numPr>
            <w:tabs>
              <w:tab w:pos="1295" w:val="left" w:leader="none"/>
              <w:tab w:pos="9180" w:val="right" w:leader="dot"/>
            </w:tabs>
            <w:spacing w:line="252" w:lineRule="exact" w:before="228" w:after="0"/>
            <w:ind w:left="1294" w:right="0" w:hanging="736"/>
            <w:jc w:val="left"/>
          </w:pPr>
          <w:hyperlink w:history="true" w:anchor="_bookmark46">
            <w:r>
              <w:rPr/>
              <w:t>Atributy</w:t>
            </w:r>
            <w:r>
              <w:rPr>
                <w:spacing w:val="-3"/>
              </w:rPr>
              <w:t> </w:t>
            </w:r>
            <w:r>
              <w:rPr/>
              <w:t>(list</w:t>
            </w:r>
            <w:r>
              <w:rPr>
                <w:spacing w:val="-2"/>
              </w:rPr>
              <w:t> </w:t>
            </w:r>
            <w:r>
              <w:rPr/>
              <w:t>D)</w:t>
              <w:tab/>
              <w:t>80</w:t>
            </w:r>
          </w:hyperlink>
        </w:p>
        <w:p>
          <w:pPr>
            <w:pStyle w:val="TOC3"/>
            <w:numPr>
              <w:ilvl w:val="2"/>
              <w:numId w:val="2"/>
            </w:numPr>
            <w:tabs>
              <w:tab w:pos="1295" w:val="left" w:leader="none"/>
              <w:tab w:pos="9180" w:val="right" w:leader="dot"/>
            </w:tabs>
            <w:spacing w:line="252" w:lineRule="exact" w:before="0" w:after="0"/>
            <w:ind w:left="1294" w:right="0" w:hanging="736"/>
            <w:jc w:val="left"/>
          </w:pPr>
          <w:hyperlink w:history="true" w:anchor="_bookmark46">
            <w:r>
              <w:rPr/>
              <w:t>Atributy</w:t>
            </w:r>
            <w:r>
              <w:rPr>
                <w:spacing w:val="-3"/>
              </w:rPr>
              <w:t> </w:t>
            </w:r>
            <w:r>
              <w:rPr/>
              <w:t>(list</w:t>
            </w:r>
            <w:r>
              <w:rPr>
                <w:spacing w:val="-2"/>
              </w:rPr>
              <w:t> </w:t>
            </w:r>
            <w:r>
              <w:rPr/>
              <w:t>D)</w:t>
              <w:tab/>
              <w:t>80</w:t>
            </w:r>
          </w:hyperlink>
        </w:p>
        <w:p>
          <w:pPr>
            <w:pStyle w:val="TOC3"/>
            <w:numPr>
              <w:ilvl w:val="2"/>
              <w:numId w:val="2"/>
            </w:numPr>
            <w:tabs>
              <w:tab w:pos="1292" w:val="left" w:leader="none"/>
              <w:tab w:pos="9180" w:val="right" w:leader="dot"/>
            </w:tabs>
            <w:spacing w:line="252" w:lineRule="exact" w:before="1" w:after="0"/>
            <w:ind w:left="1292" w:right="0" w:hanging="734"/>
            <w:jc w:val="left"/>
          </w:pPr>
          <w:hyperlink w:history="true" w:anchor="_bookmark47">
            <w:r>
              <w:rPr/>
              <w:t>Grafika a symbologie</w:t>
            </w:r>
            <w:r>
              <w:rPr>
                <w:spacing w:val="-5"/>
              </w:rPr>
              <w:t> </w:t>
            </w:r>
            <w:r>
              <w:rPr/>
              <w:t>(list</w:t>
            </w:r>
            <w:r>
              <w:rPr>
                <w:spacing w:val="1"/>
              </w:rPr>
              <w:t> </w:t>
            </w:r>
            <w:r>
              <w:rPr/>
              <w:t>D)</w:t>
              <w:tab/>
              <w:t>82</w:t>
            </w:r>
          </w:hyperlink>
        </w:p>
        <w:p>
          <w:pPr>
            <w:pStyle w:val="TOC1"/>
            <w:numPr>
              <w:ilvl w:val="0"/>
              <w:numId w:val="1"/>
            </w:numPr>
            <w:tabs>
              <w:tab w:pos="426" w:val="left" w:leader="none"/>
              <w:tab w:pos="9182" w:val="right" w:leader="dot"/>
            </w:tabs>
            <w:spacing w:line="252" w:lineRule="exact" w:before="0" w:after="0"/>
            <w:ind w:left="426" w:right="0" w:hanging="308"/>
            <w:jc w:val="left"/>
          </w:pPr>
          <w:hyperlink w:history="true" w:anchor="_bookmark48">
            <w:r>
              <w:rPr/>
              <w:t>Průvodní</w:t>
            </w:r>
            <w:r>
              <w:rPr>
                <w:spacing w:val="59"/>
              </w:rPr>
              <w:t> </w:t>
            </w:r>
            <w:r>
              <w:rPr/>
              <w:t>zpráva</w:t>
              <w:tab/>
              <w:t>84</w:t>
            </w:r>
          </w:hyperlink>
        </w:p>
        <w:p>
          <w:pPr>
            <w:pStyle w:val="TOC2"/>
            <w:numPr>
              <w:ilvl w:val="1"/>
              <w:numId w:val="1"/>
            </w:numPr>
            <w:tabs>
              <w:tab w:pos="832" w:val="left" w:leader="none"/>
              <w:tab w:pos="9180" w:val="right" w:leader="dot"/>
            </w:tabs>
            <w:spacing w:line="240" w:lineRule="auto" w:before="127" w:after="0"/>
            <w:ind w:left="831" w:right="0" w:hanging="492"/>
            <w:jc w:val="left"/>
          </w:pPr>
          <w:hyperlink w:history="true" w:anchor="_bookmark49">
            <w:r>
              <w:rPr/>
              <w:t>Úvod</w:t>
              <w:tab/>
              <w:t>84</w:t>
            </w:r>
          </w:hyperlink>
        </w:p>
        <w:p>
          <w:pPr>
            <w:pStyle w:val="TOC2"/>
            <w:numPr>
              <w:ilvl w:val="1"/>
              <w:numId w:val="1"/>
            </w:numPr>
            <w:tabs>
              <w:tab w:pos="832" w:val="left" w:leader="none"/>
              <w:tab w:pos="9180" w:val="right" w:leader="dot"/>
            </w:tabs>
            <w:spacing w:line="252" w:lineRule="exact" w:before="1" w:after="0"/>
            <w:ind w:left="831" w:right="0" w:hanging="492"/>
            <w:jc w:val="left"/>
          </w:pPr>
          <w:hyperlink w:history="true" w:anchor="_bookmark50">
            <w:r>
              <w:rPr/>
              <w:t>Morfologický a klimatický</w:t>
            </w:r>
            <w:r>
              <w:rPr>
                <w:spacing w:val="-9"/>
              </w:rPr>
              <w:t> </w:t>
            </w:r>
            <w:r>
              <w:rPr/>
              <w:t>vývoj</w:t>
            </w:r>
            <w:r>
              <w:rPr>
                <w:spacing w:val="1"/>
              </w:rPr>
              <w:t> </w:t>
            </w:r>
            <w:r>
              <w:rPr/>
              <w:t>území</w:t>
              <w:tab/>
              <w:t>84</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51">
            <w:r>
              <w:rPr/>
              <w:t>Přehled</w:t>
            </w:r>
            <w:r>
              <w:rPr>
                <w:spacing w:val="-3"/>
              </w:rPr>
              <w:t> </w:t>
            </w:r>
            <w:r>
              <w:rPr/>
              <w:t>geologických</w:t>
            </w:r>
            <w:r>
              <w:rPr>
                <w:spacing w:val="-1"/>
              </w:rPr>
              <w:t> </w:t>
            </w:r>
            <w:r>
              <w:rPr/>
              <w:t>poměrů</w:t>
              <w:tab/>
              <w:t>84</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52">
            <w:r>
              <w:rPr/>
              <w:t>Popis hornin a jejich</w:t>
            </w:r>
            <w:r>
              <w:rPr>
                <w:spacing w:val="-4"/>
              </w:rPr>
              <w:t> </w:t>
            </w:r>
            <w:r>
              <w:rPr/>
              <w:t>geotechnické</w:t>
            </w:r>
            <w:r>
              <w:rPr>
                <w:spacing w:val="-3"/>
              </w:rPr>
              <w:t> </w:t>
            </w:r>
            <w:r>
              <w:rPr/>
              <w:t>vlastnosti</w:t>
              <w:tab/>
              <w:t>84</w:t>
            </w:r>
          </w:hyperlink>
        </w:p>
        <w:p>
          <w:pPr>
            <w:pStyle w:val="TOC2"/>
            <w:numPr>
              <w:ilvl w:val="1"/>
              <w:numId w:val="1"/>
            </w:numPr>
            <w:tabs>
              <w:tab w:pos="832" w:val="left" w:leader="none"/>
              <w:tab w:pos="9180" w:val="right" w:leader="dot"/>
            </w:tabs>
            <w:spacing w:line="252" w:lineRule="exact" w:before="1" w:after="0"/>
            <w:ind w:left="831" w:right="0" w:hanging="492"/>
            <w:jc w:val="left"/>
          </w:pPr>
          <w:hyperlink w:history="true" w:anchor="_bookmark53">
            <w:r>
              <w:rPr/>
              <w:t>Hydrogeologické</w:t>
            </w:r>
            <w:r>
              <w:rPr>
                <w:spacing w:val="59"/>
              </w:rPr>
              <w:t> </w:t>
            </w:r>
            <w:r>
              <w:rPr/>
              <w:t>poměry</w:t>
              <w:tab/>
              <w:t>85</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54">
            <w:r>
              <w:rPr/>
              <w:t>Stavební suroviny, využití zemin a hornin</w:t>
            </w:r>
            <w:r>
              <w:rPr>
                <w:spacing w:val="-8"/>
              </w:rPr>
              <w:t> </w:t>
            </w:r>
            <w:r>
              <w:rPr/>
              <w:t>z</w:t>
            </w:r>
            <w:r>
              <w:rPr>
                <w:spacing w:val="-4"/>
              </w:rPr>
              <w:t> </w:t>
            </w:r>
            <w:r>
              <w:rPr/>
              <w:t>výkopů</w:t>
              <w:tab/>
              <w:t>86</w:t>
            </w:r>
          </w:hyperlink>
        </w:p>
        <w:p>
          <w:pPr>
            <w:pStyle w:val="TOC2"/>
            <w:numPr>
              <w:ilvl w:val="1"/>
              <w:numId w:val="1"/>
            </w:numPr>
            <w:tabs>
              <w:tab w:pos="832" w:val="left" w:leader="none"/>
              <w:tab w:pos="9180" w:val="right" w:leader="dot"/>
            </w:tabs>
            <w:spacing w:line="253" w:lineRule="exact" w:before="1" w:after="0"/>
            <w:ind w:left="831" w:right="0" w:hanging="492"/>
            <w:jc w:val="left"/>
          </w:pPr>
          <w:hyperlink w:history="true" w:anchor="_bookmark55">
            <w:r>
              <w:rPr/>
              <w:t>Skládky</w:t>
              <w:tab/>
              <w:t>86</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56">
            <w:r>
              <w:rPr/>
              <w:t>Chráněná</w:t>
            </w:r>
            <w:r>
              <w:rPr>
                <w:spacing w:val="-1"/>
              </w:rPr>
              <w:t> </w:t>
            </w:r>
            <w:r>
              <w:rPr/>
              <w:t>území</w:t>
              <w:tab/>
              <w:t>86</w:t>
            </w:r>
          </w:hyperlink>
        </w:p>
        <w:p>
          <w:pPr>
            <w:pStyle w:val="TOC2"/>
            <w:numPr>
              <w:ilvl w:val="1"/>
              <w:numId w:val="1"/>
            </w:numPr>
            <w:tabs>
              <w:tab w:pos="832" w:val="left" w:leader="none"/>
              <w:tab w:pos="9180" w:val="right" w:leader="dot"/>
            </w:tabs>
            <w:spacing w:line="252" w:lineRule="exact" w:before="0" w:after="0"/>
            <w:ind w:left="831" w:right="0" w:hanging="492"/>
            <w:jc w:val="left"/>
          </w:pPr>
          <w:hyperlink w:history="true" w:anchor="_bookmark57">
            <w:r>
              <w:rPr/>
              <w:t>Zhodnocení</w:t>
            </w:r>
            <w:r>
              <w:rPr>
                <w:spacing w:val="-3"/>
              </w:rPr>
              <w:t> </w:t>
            </w:r>
            <w:r>
              <w:rPr/>
              <w:t>zemědělské</w:t>
            </w:r>
            <w:r>
              <w:rPr>
                <w:spacing w:val="-2"/>
              </w:rPr>
              <w:t> </w:t>
            </w:r>
            <w:r>
              <w:rPr/>
              <w:t>půdy</w:t>
              <w:tab/>
              <w:t>86</w:t>
            </w:r>
          </w:hyperlink>
        </w:p>
        <w:p>
          <w:pPr>
            <w:pStyle w:val="TOC2"/>
            <w:numPr>
              <w:ilvl w:val="1"/>
              <w:numId w:val="1"/>
            </w:numPr>
            <w:tabs>
              <w:tab w:pos="954" w:val="left" w:leader="none"/>
              <w:tab w:pos="9180" w:val="right" w:leader="dot"/>
            </w:tabs>
            <w:spacing w:line="252" w:lineRule="exact" w:before="1" w:after="0"/>
            <w:ind w:left="953" w:right="0" w:hanging="614"/>
            <w:jc w:val="left"/>
          </w:pPr>
          <w:hyperlink w:history="true" w:anchor="_bookmark58">
            <w:r>
              <w:rPr/>
              <w:t>Zhodnocení geotechnických</w:t>
            </w:r>
            <w:r>
              <w:rPr>
                <w:spacing w:val="-6"/>
              </w:rPr>
              <w:t> </w:t>
            </w:r>
            <w:r>
              <w:rPr/>
              <w:t>podmínek</w:t>
            </w:r>
            <w:r>
              <w:rPr>
                <w:spacing w:val="2"/>
              </w:rPr>
              <w:t> </w:t>
            </w:r>
            <w:r>
              <w:rPr/>
              <w:t>výstavby</w:t>
              <w:tab/>
              <w:t>87</w:t>
            </w:r>
          </w:hyperlink>
        </w:p>
        <w:p>
          <w:pPr>
            <w:pStyle w:val="TOC2"/>
            <w:numPr>
              <w:ilvl w:val="1"/>
              <w:numId w:val="1"/>
            </w:numPr>
            <w:tabs>
              <w:tab w:pos="954" w:val="left" w:leader="none"/>
              <w:tab w:pos="9180" w:val="right" w:leader="dot"/>
            </w:tabs>
            <w:spacing w:line="252" w:lineRule="exact" w:before="0" w:after="0"/>
            <w:ind w:left="953" w:right="0" w:hanging="614"/>
            <w:jc w:val="left"/>
          </w:pPr>
          <w:hyperlink w:history="true" w:anchor="_bookmark59">
            <w:r>
              <w:rPr/>
              <w:t>Svahové</w:t>
            </w:r>
            <w:r>
              <w:rPr>
                <w:spacing w:val="-1"/>
              </w:rPr>
              <w:t> </w:t>
            </w:r>
            <w:r>
              <w:rPr/>
              <w:t>pohyby</w:t>
              <w:tab/>
              <w:t>87</w:t>
            </w:r>
          </w:hyperlink>
        </w:p>
        <w:p>
          <w:pPr>
            <w:pStyle w:val="TOC2"/>
            <w:numPr>
              <w:ilvl w:val="1"/>
              <w:numId w:val="1"/>
            </w:numPr>
            <w:tabs>
              <w:tab w:pos="954" w:val="left" w:leader="none"/>
              <w:tab w:pos="9180" w:val="right" w:leader="dot"/>
            </w:tabs>
            <w:spacing w:line="252" w:lineRule="exact" w:before="1" w:after="0"/>
            <w:ind w:left="953" w:right="0" w:hanging="614"/>
            <w:jc w:val="left"/>
          </w:pPr>
          <w:hyperlink w:history="true" w:anchor="_bookmark60">
            <w:r>
              <w:rPr/>
              <w:t>Radonové</w:t>
            </w:r>
            <w:r>
              <w:rPr>
                <w:spacing w:val="-1"/>
              </w:rPr>
              <w:t> </w:t>
            </w:r>
            <w:r>
              <w:rPr/>
              <w:t>riziko</w:t>
              <w:tab/>
              <w:t>87</w:t>
            </w:r>
          </w:hyperlink>
        </w:p>
        <w:p>
          <w:pPr>
            <w:pStyle w:val="TOC2"/>
            <w:numPr>
              <w:ilvl w:val="1"/>
              <w:numId w:val="1"/>
            </w:numPr>
            <w:tabs>
              <w:tab w:pos="952" w:val="left" w:leader="none"/>
              <w:tab w:pos="9180" w:val="right" w:leader="dot"/>
            </w:tabs>
            <w:spacing w:line="252" w:lineRule="exact" w:before="0" w:after="0"/>
            <w:ind w:left="951" w:right="0" w:hanging="612"/>
            <w:jc w:val="left"/>
          </w:pPr>
          <w:hyperlink w:history="true" w:anchor="_bookmark61">
            <w:r>
              <w:rPr/>
              <w:t>Obrázky</w:t>
            </w:r>
            <w:r>
              <w:rPr>
                <w:spacing w:val="-2"/>
              </w:rPr>
              <w:t> </w:t>
            </w:r>
            <w:r>
              <w:rPr/>
              <w:t>v</w:t>
            </w:r>
            <w:r>
              <w:rPr>
                <w:spacing w:val="-2"/>
              </w:rPr>
              <w:t> </w:t>
            </w:r>
            <w:r>
              <w:rPr/>
              <w:t>textu</w:t>
              <w:tab/>
              <w:t>87</w:t>
            </w:r>
          </w:hyperlink>
        </w:p>
        <w:p>
          <w:pPr>
            <w:pStyle w:val="TOC2"/>
            <w:numPr>
              <w:ilvl w:val="1"/>
              <w:numId w:val="1"/>
            </w:numPr>
            <w:tabs>
              <w:tab w:pos="954" w:val="left" w:leader="none"/>
              <w:tab w:pos="9180" w:val="right" w:leader="dot"/>
            </w:tabs>
            <w:spacing w:line="252" w:lineRule="exact" w:before="0" w:after="0"/>
            <w:ind w:left="953" w:right="0" w:hanging="614"/>
            <w:jc w:val="left"/>
          </w:pPr>
          <w:hyperlink w:history="true" w:anchor="_bookmark62">
            <w:r>
              <w:rPr/>
              <w:t>Závěr</w:t>
              <w:tab/>
              <w:t>87</w:t>
            </w:r>
          </w:hyperlink>
        </w:p>
        <w:p>
          <w:pPr>
            <w:pStyle w:val="TOC2"/>
            <w:numPr>
              <w:ilvl w:val="1"/>
              <w:numId w:val="1"/>
            </w:numPr>
            <w:tabs>
              <w:tab w:pos="954" w:val="left" w:leader="none"/>
              <w:tab w:pos="9180" w:val="right" w:leader="dot"/>
            </w:tabs>
            <w:spacing w:line="252" w:lineRule="exact" w:before="1" w:after="0"/>
            <w:ind w:left="953" w:right="0" w:hanging="614"/>
            <w:jc w:val="left"/>
          </w:pPr>
          <w:hyperlink w:history="true" w:anchor="_bookmark63">
            <w:r>
              <w:rPr/>
              <w:t>Literatura</w:t>
              <w:tab/>
              <w:t>87</w:t>
            </w:r>
          </w:hyperlink>
        </w:p>
        <w:p>
          <w:pPr>
            <w:pStyle w:val="TOC2"/>
            <w:numPr>
              <w:ilvl w:val="1"/>
              <w:numId w:val="1"/>
            </w:numPr>
            <w:tabs>
              <w:tab w:pos="954" w:val="left" w:leader="none"/>
              <w:tab w:pos="9180" w:val="right" w:leader="dot"/>
            </w:tabs>
            <w:spacing w:line="252" w:lineRule="exact" w:before="0" w:after="0"/>
            <w:ind w:left="953" w:right="0" w:hanging="614"/>
            <w:jc w:val="left"/>
          </w:pPr>
          <w:hyperlink w:history="true" w:anchor="_bookmark64">
            <w:r>
              <w:rPr/>
              <w:t>Fotodokumentace</w:t>
              <w:tab/>
              <w:t>88</w:t>
            </w:r>
          </w:hyperlink>
        </w:p>
        <w:p>
          <w:pPr>
            <w:pStyle w:val="TOC1"/>
            <w:numPr>
              <w:ilvl w:val="0"/>
              <w:numId w:val="1"/>
            </w:numPr>
            <w:tabs>
              <w:tab w:pos="549" w:val="left" w:leader="none"/>
              <w:tab w:pos="9182" w:val="right" w:leader="dot"/>
            </w:tabs>
            <w:spacing w:line="240" w:lineRule="auto" w:before="1" w:after="0"/>
            <w:ind w:left="548" w:right="0" w:hanging="430"/>
            <w:jc w:val="left"/>
          </w:pPr>
          <w:hyperlink w:history="true" w:anchor="_bookmark65">
            <w:r>
              <w:rPr/>
              <w:t>Geologické</w:t>
            </w:r>
            <w:r>
              <w:rPr>
                <w:spacing w:val="-3"/>
              </w:rPr>
              <w:t> </w:t>
            </w:r>
            <w:r>
              <w:rPr/>
              <w:t>řezy</w:t>
              <w:tab/>
              <w:t>89</w:t>
            </w:r>
          </w:hyperlink>
        </w:p>
        <w:p>
          <w:pPr>
            <w:pStyle w:val="TOC2"/>
            <w:numPr>
              <w:ilvl w:val="1"/>
              <w:numId w:val="1"/>
            </w:numPr>
            <w:tabs>
              <w:tab w:pos="954" w:val="left" w:leader="none"/>
              <w:tab w:pos="9180" w:val="right" w:leader="dot"/>
            </w:tabs>
            <w:spacing w:line="252" w:lineRule="exact" w:before="126" w:after="0"/>
            <w:ind w:left="953" w:right="0" w:hanging="614"/>
            <w:jc w:val="left"/>
          </w:pPr>
          <w:hyperlink w:history="true" w:anchor="_bookmark66">
            <w:r>
              <w:rPr/>
              <w:t>Řezy k objasnění úložných</w:t>
            </w:r>
            <w:r>
              <w:rPr>
                <w:spacing w:val="-5"/>
              </w:rPr>
              <w:t> </w:t>
            </w:r>
            <w:r>
              <w:rPr/>
              <w:t>poměrů podkladu</w:t>
              <w:tab/>
              <w:t>89</w:t>
            </w:r>
          </w:hyperlink>
        </w:p>
        <w:p>
          <w:pPr>
            <w:pStyle w:val="TOC2"/>
            <w:numPr>
              <w:ilvl w:val="1"/>
              <w:numId w:val="1"/>
            </w:numPr>
            <w:tabs>
              <w:tab w:pos="954" w:val="left" w:leader="none"/>
              <w:tab w:pos="9180" w:val="right" w:leader="dot"/>
            </w:tabs>
            <w:spacing w:line="252" w:lineRule="exact" w:before="0" w:after="0"/>
            <w:ind w:left="953" w:right="0" w:hanging="614"/>
            <w:jc w:val="left"/>
          </w:pPr>
          <w:hyperlink w:history="true" w:anchor="_bookmark67">
            <w:r>
              <w:rPr/>
              <w:t>Řezy k objasnění úložných poměrů</w:t>
            </w:r>
            <w:r>
              <w:rPr>
                <w:spacing w:val="-4"/>
              </w:rPr>
              <w:t> </w:t>
            </w:r>
            <w:r>
              <w:rPr/>
              <w:t>pokryvných</w:t>
            </w:r>
            <w:r>
              <w:rPr>
                <w:spacing w:val="-1"/>
              </w:rPr>
              <w:t> </w:t>
            </w:r>
            <w:r>
              <w:rPr/>
              <w:t>útvarů</w:t>
              <w:tab/>
              <w:t>89</w:t>
            </w:r>
          </w:hyperlink>
        </w:p>
        <w:p>
          <w:pPr>
            <w:pStyle w:val="TOC2"/>
            <w:numPr>
              <w:ilvl w:val="1"/>
              <w:numId w:val="1"/>
            </w:numPr>
            <w:tabs>
              <w:tab w:pos="952" w:val="left" w:leader="none"/>
              <w:tab w:pos="9180" w:val="right" w:leader="dot"/>
            </w:tabs>
            <w:spacing w:line="252" w:lineRule="exact" w:before="1" w:after="0"/>
            <w:ind w:left="951" w:right="0" w:hanging="612"/>
            <w:jc w:val="left"/>
          </w:pPr>
          <w:hyperlink w:history="true" w:anchor="_bookmark68">
            <w:r>
              <w:rPr/>
              <w:t>Technické pokyny pro</w:t>
            </w:r>
            <w:r>
              <w:rPr>
                <w:spacing w:val="-7"/>
              </w:rPr>
              <w:t> </w:t>
            </w:r>
            <w:r>
              <w:rPr/>
              <w:t>kreslení</w:t>
            </w:r>
            <w:r>
              <w:rPr>
                <w:spacing w:val="-4"/>
              </w:rPr>
              <w:t> </w:t>
            </w:r>
            <w:r>
              <w:rPr/>
              <w:t>řezů</w:t>
              <w:tab/>
              <w:t>89</w:t>
            </w:r>
          </w:hyperlink>
        </w:p>
        <w:p>
          <w:pPr>
            <w:pStyle w:val="TOC1"/>
            <w:numPr>
              <w:ilvl w:val="0"/>
              <w:numId w:val="1"/>
            </w:numPr>
            <w:tabs>
              <w:tab w:pos="549" w:val="left" w:leader="none"/>
              <w:tab w:pos="9182" w:val="right" w:leader="dot"/>
            </w:tabs>
            <w:spacing w:line="252" w:lineRule="exact" w:before="0" w:after="0"/>
            <w:ind w:left="548" w:right="0" w:hanging="430"/>
            <w:jc w:val="left"/>
          </w:pPr>
          <w:hyperlink w:history="true" w:anchor="_bookmark69">
            <w:r>
              <w:rPr/>
              <w:t>Přílohy</w:t>
              <w:tab/>
              <w:t>91</w:t>
            </w:r>
          </w:hyperlink>
        </w:p>
        <w:p>
          <w:pPr>
            <w:pStyle w:val="TOC1"/>
            <w:numPr>
              <w:ilvl w:val="0"/>
              <w:numId w:val="1"/>
            </w:numPr>
            <w:tabs>
              <w:tab w:pos="549" w:val="left" w:leader="none"/>
              <w:tab w:pos="9182" w:val="right" w:leader="dot"/>
            </w:tabs>
            <w:spacing w:line="240" w:lineRule="auto" w:before="127" w:after="0"/>
            <w:ind w:left="548" w:right="0" w:hanging="430"/>
            <w:jc w:val="left"/>
          </w:pPr>
          <w:hyperlink w:history="true" w:anchor="_bookmark70">
            <w:r>
              <w:rPr/>
              <w:t>Dokumentační</w:t>
            </w:r>
            <w:r>
              <w:rPr>
                <w:spacing w:val="59"/>
              </w:rPr>
              <w:t> </w:t>
            </w:r>
            <w:r>
              <w:rPr/>
              <w:t>body</w:t>
              <w:tab/>
              <w:t>91</w:t>
            </w:r>
          </w:hyperlink>
        </w:p>
        <w:p>
          <w:pPr>
            <w:pStyle w:val="TOC1"/>
            <w:numPr>
              <w:ilvl w:val="0"/>
              <w:numId w:val="1"/>
            </w:numPr>
            <w:tabs>
              <w:tab w:pos="549" w:val="left" w:leader="none"/>
              <w:tab w:pos="9182" w:val="right" w:leader="dot"/>
            </w:tabs>
            <w:spacing w:line="240" w:lineRule="auto" w:before="126" w:after="0"/>
            <w:ind w:left="548" w:right="0" w:hanging="430"/>
            <w:jc w:val="left"/>
          </w:pPr>
          <w:hyperlink w:history="true" w:anchor="_bookmark71">
            <w:r>
              <w:rPr/>
              <w:t>Ediční</w:t>
            </w:r>
            <w:r>
              <w:rPr>
                <w:spacing w:val="-4"/>
              </w:rPr>
              <w:t> </w:t>
            </w:r>
            <w:r>
              <w:rPr/>
              <w:t>data</w:t>
              <w:tab/>
              <w:t>91</w:t>
            </w:r>
          </w:hyperlink>
        </w:p>
        <w:p>
          <w:pPr>
            <w:pStyle w:val="TOC1"/>
            <w:numPr>
              <w:ilvl w:val="0"/>
              <w:numId w:val="1"/>
            </w:numPr>
            <w:tabs>
              <w:tab w:pos="549" w:val="left" w:leader="none"/>
              <w:tab w:pos="9182" w:val="right" w:leader="dot"/>
            </w:tabs>
            <w:spacing w:line="240" w:lineRule="auto" w:before="126" w:after="0"/>
            <w:ind w:left="548" w:right="0" w:hanging="430"/>
            <w:jc w:val="left"/>
          </w:pPr>
          <w:hyperlink w:history="true" w:anchor="_bookmark72">
            <w:r>
              <w:rPr/>
              <w:t>Závěr</w:t>
              <w:tab/>
              <w:t>92</w:t>
            </w:r>
          </w:hyperlink>
        </w:p>
      </w:sdtContent>
    </w:sdt>
    <w:p>
      <w:pPr>
        <w:spacing w:after="0" w:line="240" w:lineRule="auto"/>
        <w:jc w:val="left"/>
        <w:sectPr>
          <w:type w:val="continuous"/>
          <w:pgSz w:w="11910" w:h="16840"/>
          <w:pgMar w:top="1190" w:bottom="1440" w:left="1300" w:right="1320"/>
        </w:sectPr>
      </w:pPr>
    </w:p>
    <w:p>
      <w:pPr>
        <w:pStyle w:val="BodyText"/>
        <w:rPr>
          <w:sz w:val="30"/>
        </w:rPr>
      </w:pPr>
    </w:p>
    <w:p>
      <w:pPr>
        <w:pStyle w:val="BodyText"/>
        <w:spacing w:before="8"/>
        <w:rPr>
          <w:sz w:val="31"/>
        </w:rPr>
      </w:pPr>
    </w:p>
    <w:p>
      <w:pPr>
        <w:pStyle w:val="ListParagraph"/>
        <w:numPr>
          <w:ilvl w:val="0"/>
          <w:numId w:val="3"/>
        </w:numPr>
        <w:tabs>
          <w:tab w:pos="417" w:val="left" w:leader="none"/>
        </w:tabs>
        <w:spacing w:line="240" w:lineRule="auto" w:before="0" w:after="0"/>
        <w:ind w:left="416" w:right="0" w:hanging="298"/>
        <w:jc w:val="left"/>
        <w:rPr>
          <w:b/>
          <w:sz w:val="22"/>
        </w:rPr>
      </w:pPr>
      <w:bookmarkStart w:name="_bookmark0" w:id="1"/>
      <w:bookmarkEnd w:id="1"/>
      <w:r>
        <w:rPr/>
      </w:r>
      <w:bookmarkStart w:name="_bookmark0" w:id="2"/>
      <w:bookmarkEnd w:id="2"/>
      <w:r>
        <w:rPr>
          <w:b/>
          <w:sz w:val="28"/>
          <w:u w:val="thick"/>
        </w:rPr>
        <w:t>Ú</w:t>
      </w:r>
      <w:r>
        <w:rPr>
          <w:b/>
          <w:sz w:val="22"/>
          <w:u w:val="thick"/>
        </w:rPr>
        <w:t>VOD</w:t>
      </w:r>
    </w:p>
    <w:p>
      <w:pPr>
        <w:pStyle w:val="BodyText"/>
        <w:spacing w:line="360" w:lineRule="auto" w:before="161"/>
        <w:ind w:left="118" w:right="115" w:firstLine="707"/>
        <w:jc w:val="both"/>
      </w:pPr>
      <w:r>
        <w:rPr/>
        <w:t>Předkládaný elaborát byl zpracován na základě dohody o provedení práce DPP38/2016, uzavřená Institutem plánování a rozvoje hl.m.Prahy, příspěvková organizace, se sídlem Vyšehradská 57/2077, 128 00 Praha 2, zastoupeným panem Mgr.Ondřejem Boháčem, pověřeným řízením, s panem RNDr. Janem Králem. V dohodě o provedení práce se RNDr. Jan Král zavazuje sestavit aktualizaci metodiky pro zpracování inženýrskogeologických map v podrobném měřítku 1:5000.</w:t>
      </w:r>
    </w:p>
    <w:p>
      <w:pPr>
        <w:pStyle w:val="BodyText"/>
        <w:spacing w:before="2"/>
        <w:rPr>
          <w:sz w:val="33"/>
        </w:rPr>
      </w:pPr>
    </w:p>
    <w:p>
      <w:pPr>
        <w:pStyle w:val="BodyText"/>
        <w:spacing w:line="360" w:lineRule="auto"/>
        <w:ind w:left="118" w:right="111" w:firstLine="707"/>
        <w:jc w:val="both"/>
      </w:pPr>
      <w:r>
        <w:rPr/>
        <w:t>Zadání aktualizace metodických pokynů vyplynulo ze zkušeností geologů při reambulaci podrobných inženýrskogeologických map v měřítku 1:5000. Tyto zkušenosti, popsané geoložkou f.GEMAP s.r.o. Mgr.Andreou Kachlarovou, jsem využil při  zpracování této aktualizace. Podrobné inženýrskogeologické mapy v měřítku 1:5000 jsou i primárním podkladem pro Metropolitní plán Prahy (MPP) z hlediska geologie a hydrogeologie. Při správné aplikaci informací z podrobných inženýrskogeologických map by měl MPP využít údaje, které jsou v IG mapách prezentovány.</w:t>
      </w:r>
    </w:p>
    <w:p>
      <w:pPr>
        <w:pStyle w:val="BodyText"/>
        <w:spacing w:line="360" w:lineRule="auto"/>
        <w:ind w:left="118" w:right="168" w:firstLine="707"/>
        <w:jc w:val="both"/>
      </w:pPr>
      <w:r>
        <w:rPr/>
        <w:t>Zpracovatel této aktualizace je autorem (případně spoluautorem) a garantem 13</w:t>
      </w:r>
      <w:r>
        <w:rPr>
          <w:position w:val="8"/>
          <w:sz w:val="14"/>
        </w:rPr>
        <w:t>-ti </w:t>
      </w:r>
      <w:r>
        <w:rPr/>
        <w:t>mapových listů z edice podrobných inženýrskogeologických map Prahy v měřítku 1:5000 a vzhledem k dlouholetým zkušenostem se sestavováním těchto map byl i v týmu řešitelů, kteří  vypracovali  aktualizaci  metodických  pokynů  č.1  z roku  2002  a  aktualizaci  č.2       z roku 2013. Výrazný rozdíl mezi těmito aktualizacemi je zejména možnost využití  moderních počítačových programů. Díky tomu je možno zajistit tisk map přímo u zpracovatelů autorského originálu. Poskytované soubory a data umožňují prezentaci podrobných inženýrskogeologických map na webovém serveru Institutu plánování a rozvoje hl. m. Prahy. Dalším důvodem pro zpracování aktualizované metodiky č.2 bylo ukončení platnosti všech zásadních norem pro inženýrskou geologii, geotechniku a hydrogeologii, které  byly nahrazeny českou verzí evropských norem  EN ISO, jejich seznam  je uveden     v úvodu</w:t>
      </w:r>
      <w:r>
        <w:rPr>
          <w:spacing w:val="-3"/>
        </w:rPr>
        <w:t> </w:t>
      </w:r>
      <w:r>
        <w:rPr/>
        <w:t>metodiky.</w:t>
      </w:r>
    </w:p>
    <w:p>
      <w:pPr>
        <w:pStyle w:val="BodyText"/>
        <w:spacing w:line="360" w:lineRule="auto" w:before="125"/>
        <w:ind w:left="118" w:right="111" w:firstLine="707"/>
        <w:jc w:val="both"/>
      </w:pPr>
      <w:r>
        <w:rPr/>
        <w:t>Po dohodě se zástupcem zadavatele IPR hl.m.Prahy (RNDr. Ivo Caha) a spoluautorem metodiky z roku 2013 Ing. Stanislavem Frankem z f. JK envi s.r.o., který je specialista na  GIS, byla jako výchozí podklad využita aktualizace č.2 Metodických pokynů  ze srpna 2013. Tam, kde se metodika zabývá počítačovým zpracováním podrobných IG  map, je spoluautorem textu Ing. S. Frank. Zapracované připomínky a doplňky aktualizované verze č.2 jsou do nové metodiky č.3 zapracovány. Členění metodických pokynů bylo oproti verzi č.2 z roku 2013 upraveno tak, aby jednotlivé kapitoly na sebe lépe chronologicky a logicky</w:t>
      </w:r>
      <w:r>
        <w:rPr>
          <w:spacing w:val="-11"/>
        </w:rPr>
        <w:t> </w:t>
      </w:r>
      <w:r>
        <w:rPr/>
        <w:t>navazovaly.</w:t>
      </w:r>
    </w:p>
    <w:p>
      <w:pPr>
        <w:spacing w:after="0" w:line="360" w:lineRule="auto"/>
        <w:jc w:val="both"/>
        <w:sectPr>
          <w:pgSz w:w="11910" w:h="16840"/>
          <w:pgMar w:header="709" w:footer="753" w:top="1180" w:bottom="940" w:left="1300" w:right="1300"/>
        </w:sectPr>
      </w:pPr>
    </w:p>
    <w:p>
      <w:pPr>
        <w:pStyle w:val="BodyText"/>
        <w:rPr>
          <w:sz w:val="20"/>
        </w:rPr>
      </w:pPr>
    </w:p>
    <w:p>
      <w:pPr>
        <w:pStyle w:val="BodyText"/>
        <w:spacing w:before="8"/>
        <w:rPr>
          <w:sz w:val="24"/>
        </w:rPr>
      </w:pPr>
    </w:p>
    <w:p>
      <w:pPr>
        <w:pStyle w:val="BodyText"/>
        <w:spacing w:line="360" w:lineRule="auto" w:before="93"/>
        <w:ind w:left="118" w:right="113" w:firstLine="719"/>
        <w:jc w:val="both"/>
      </w:pPr>
      <w:r>
        <w:rPr/>
        <w:t>Pro území hlavního města Prahy jsou od roku 1969 sestavovány podrobné inženýrskogeologické mapy v měřítku 1:5000. Podnět k této dlouhodobé akci dal akademik Quido Záruba, DrSc., zakladatel československé inženýrské geologie. Pod jeho vedením vypracoval RNDr. Rudolf Šimek, CSc.  v roce  1972  první  metodiku  pro  jejich  sestavování. V roce 2002 byla původní metodika RNDr.R.Šimka, CSc. aktualizována autorským kolektivem firmy K+K průzkum s.r.o. ve spolupráci s prof.Ing. Jaroslavem Paškem, DrSc.</w:t>
      </w:r>
    </w:p>
    <w:p>
      <w:pPr>
        <w:pStyle w:val="BodyText"/>
        <w:spacing w:before="9"/>
        <w:rPr>
          <w:sz w:val="32"/>
        </w:rPr>
      </w:pPr>
    </w:p>
    <w:p>
      <w:pPr>
        <w:pStyle w:val="BodyText"/>
        <w:spacing w:line="360" w:lineRule="auto"/>
        <w:ind w:left="118" w:right="108" w:firstLine="719"/>
        <w:jc w:val="both"/>
      </w:pPr>
      <w:r>
        <w:rPr/>
        <w:t>Aktualizovaná metodika z roku 2002 reagovala na 30</w:t>
      </w:r>
      <w:r>
        <w:rPr>
          <w:position w:val="8"/>
          <w:sz w:val="14"/>
        </w:rPr>
        <w:t>-ti </w:t>
      </w:r>
      <w:r>
        <w:rPr/>
        <w:t>letý vývoj v geologických vědách, vznik nových a změny starších československých norem, zákonů, vyhlášek a předpisů. V aktualizaci č.2 metodických pokynů byly provedeny i některé doplňky stratigrafického členění Barrandienu a svrchní křídy, změny v zatřiďování a popisu zemin a hornin dle soustavy norem ČSN ISO „Geotechnický průzkum a zkoušení“ a doporučení pro využití geografického informačního systému (GIS). Veškeré tyto úpravy a doplňky byly převzaty a využity v předkládané</w:t>
      </w:r>
      <w:r>
        <w:rPr>
          <w:spacing w:val="50"/>
        </w:rPr>
        <w:t> </w:t>
      </w:r>
      <w:r>
        <w:rPr/>
        <w:t>zprávě.</w:t>
      </w:r>
    </w:p>
    <w:p>
      <w:pPr>
        <w:pStyle w:val="BodyText"/>
        <w:spacing w:before="5"/>
        <w:rPr>
          <w:sz w:val="33"/>
        </w:rPr>
      </w:pPr>
    </w:p>
    <w:p>
      <w:pPr>
        <w:spacing w:line="360" w:lineRule="auto" w:before="0"/>
        <w:ind w:left="118" w:right="309" w:firstLine="0"/>
        <w:jc w:val="left"/>
        <w:rPr>
          <w:i/>
          <w:sz w:val="22"/>
        </w:rPr>
      </w:pPr>
      <w:r>
        <w:rPr>
          <w:i/>
          <w:sz w:val="22"/>
        </w:rPr>
        <w:t>V metodických pokynech z r.2002 byly aplikovány normy, jejichž platnost skončila k </w:t>
      </w:r>
      <w:r>
        <w:rPr>
          <w:i/>
          <w:sz w:val="22"/>
        </w:rPr>
        <w:t>1.4.2010,  jedná se zejména  o následující ČSN :</w:t>
      </w:r>
    </w:p>
    <w:p>
      <w:pPr>
        <w:pStyle w:val="BodyText"/>
        <w:spacing w:line="360" w:lineRule="auto" w:before="3"/>
        <w:ind w:left="118" w:right="4114"/>
      </w:pPr>
      <w:r>
        <w:rPr/>
        <w:t>ČSN 731001 „Základová půda pod plošnými základy“ ČSN 733050 „Zemní práce“</w:t>
      </w:r>
    </w:p>
    <w:p>
      <w:pPr>
        <w:pStyle w:val="BodyText"/>
        <w:spacing w:before="3"/>
        <w:ind w:left="118"/>
      </w:pPr>
      <w:r>
        <w:rPr/>
        <w:t>ČSN 721002 „Klasifikace zemin pro pozemní komunikace“</w:t>
      </w:r>
    </w:p>
    <w:p>
      <w:pPr>
        <w:pStyle w:val="BodyText"/>
        <w:rPr>
          <w:sz w:val="24"/>
        </w:rPr>
      </w:pPr>
    </w:p>
    <w:p>
      <w:pPr>
        <w:pStyle w:val="BodyText"/>
        <w:spacing w:before="10"/>
        <w:rPr>
          <w:sz w:val="19"/>
        </w:rPr>
      </w:pPr>
    </w:p>
    <w:p>
      <w:pPr>
        <w:spacing w:before="0"/>
        <w:ind w:left="118" w:right="0" w:firstLine="0"/>
        <w:jc w:val="left"/>
        <w:rPr>
          <w:i/>
          <w:sz w:val="22"/>
        </w:rPr>
      </w:pPr>
      <w:r>
        <w:rPr>
          <w:i/>
          <w:sz w:val="22"/>
        </w:rPr>
        <w:t>Nahrazeny byly těmito současně platnými  normami :</w:t>
      </w:r>
    </w:p>
    <w:p>
      <w:pPr>
        <w:pStyle w:val="BodyText"/>
        <w:spacing w:line="360" w:lineRule="auto" w:before="125"/>
        <w:ind w:left="118" w:right="1803"/>
      </w:pPr>
      <w:r>
        <w:rPr/>
        <w:t>ČSN 736133 „Návrh a provádění zemního tělesa pozemních komunikací“ ČSN EN 1997-1 Eurokód 7: „Navrhování geotechnických konstrukcí“ – část 1 ČSN EN 1997-2 Eurokód 7: „Navrhování geotechnických konstrukcí“ – část 2</w:t>
      </w:r>
    </w:p>
    <w:p>
      <w:pPr>
        <w:pStyle w:val="BodyText"/>
        <w:spacing w:line="360" w:lineRule="auto" w:before="3"/>
        <w:ind w:left="118" w:right="309"/>
      </w:pPr>
      <w:r>
        <w:rPr/>
        <w:t>ČSN EN ISO 14688-2 : Geotechnický průzkum a zkoušení – Pojmenování a zatřiďování zemin</w:t>
      </w:r>
    </w:p>
    <w:p>
      <w:pPr>
        <w:pStyle w:val="BodyText"/>
        <w:spacing w:line="360" w:lineRule="auto" w:before="3"/>
        <w:ind w:left="118" w:right="309"/>
      </w:pPr>
      <w:r>
        <w:rPr/>
        <w:t>ČSN EN ISO 14689-1: Geotechnický průzkum a zkoušení – Pojmenování a zatřiďování hornin</w:t>
      </w:r>
    </w:p>
    <w:p>
      <w:pPr>
        <w:pStyle w:val="BodyText"/>
        <w:spacing w:before="3"/>
        <w:ind w:left="118"/>
      </w:pPr>
      <w:r>
        <w:rPr/>
        <w:t>ČSN P 731005 „Inženýrskogeologický průzkum“ (koncept)</w:t>
      </w:r>
    </w:p>
    <w:p>
      <w:pPr>
        <w:pStyle w:val="BodyText"/>
        <w:spacing w:line="360" w:lineRule="auto" w:before="126"/>
        <w:ind w:left="118" w:right="111" w:firstLine="707"/>
        <w:jc w:val="both"/>
      </w:pPr>
      <w:r>
        <w:rPr/>
        <w:t>Účelem sestavování podrobných inženýrskogeologických map v měřítku 1:5000 je podat co nejpodrobnější informace o geologických a hydrogeologických poměrech na území velké Prahy včetně mnoha doplňujících informací z příbuzných oborů.</w:t>
      </w:r>
    </w:p>
    <w:p>
      <w:pPr>
        <w:spacing w:after="0" w:line="360" w:lineRule="auto"/>
        <w:jc w:val="both"/>
        <w:sectPr>
          <w:pgSz w:w="11910" w:h="16840"/>
          <w:pgMar w:header="709" w:footer="753" w:top="1180" w:bottom="940" w:left="1300" w:right="1160"/>
        </w:sectPr>
      </w:pPr>
    </w:p>
    <w:p>
      <w:pPr>
        <w:pStyle w:val="BodyText"/>
        <w:spacing w:before="9"/>
        <w:rPr>
          <w:sz w:val="11"/>
        </w:rPr>
      </w:pPr>
    </w:p>
    <w:p>
      <w:pPr>
        <w:pStyle w:val="Heading2"/>
        <w:numPr>
          <w:ilvl w:val="0"/>
          <w:numId w:val="3"/>
        </w:numPr>
        <w:tabs>
          <w:tab w:pos="477" w:val="left" w:leader="none"/>
        </w:tabs>
        <w:spacing w:line="240" w:lineRule="auto" w:before="91" w:after="0"/>
        <w:ind w:left="476" w:right="0" w:hanging="358"/>
        <w:jc w:val="left"/>
      </w:pPr>
      <w:bookmarkStart w:name="_bookmark1" w:id="3"/>
      <w:bookmarkEnd w:id="3"/>
      <w:r>
        <w:rPr>
          <w:b w:val="0"/>
        </w:rPr>
      </w:r>
      <w:bookmarkStart w:name="_bookmark1" w:id="4"/>
      <w:bookmarkEnd w:id="4"/>
      <w:r>
        <w:rPr>
          <w:sz w:val="28"/>
          <w:u w:val="thick"/>
        </w:rPr>
        <w:t>N</w:t>
      </w:r>
      <w:r>
        <w:rPr>
          <w:u w:val="thick"/>
        </w:rPr>
        <w:t>ÁPLŇ  PODROBNÉ  INŽENÝRSKOGEOLOGICKÉ</w:t>
      </w:r>
      <w:r>
        <w:rPr>
          <w:spacing w:val="37"/>
          <w:u w:val="thick"/>
        </w:rPr>
        <w:t> </w:t>
      </w:r>
      <w:r>
        <w:rPr>
          <w:u w:val="thick"/>
        </w:rPr>
        <w:t>MAPY</w:t>
      </w:r>
    </w:p>
    <w:p>
      <w:pPr>
        <w:pStyle w:val="BodyText"/>
        <w:spacing w:line="360" w:lineRule="auto" w:before="160"/>
        <w:ind w:left="118" w:right="115" w:firstLine="707"/>
        <w:jc w:val="both"/>
      </w:pPr>
      <w:r>
        <w:rPr/>
        <w:t>Podrobná inženýrskogeologická mapa hlavního města Prahy obsahuje soubor mapových listů, dokumentačních bodů a geologických řezů, doplněných průvodní zprávou.</w:t>
      </w:r>
    </w:p>
    <w:p>
      <w:pPr>
        <w:pStyle w:val="BodyText"/>
        <w:rPr>
          <w:sz w:val="33"/>
        </w:rPr>
      </w:pPr>
    </w:p>
    <w:p>
      <w:pPr>
        <w:pStyle w:val="Heading1"/>
        <w:numPr>
          <w:ilvl w:val="1"/>
          <w:numId w:val="3"/>
        </w:numPr>
        <w:tabs>
          <w:tab w:pos="695" w:val="left" w:leader="none"/>
        </w:tabs>
        <w:spacing w:line="240" w:lineRule="auto" w:before="1" w:after="0"/>
        <w:ind w:left="694" w:right="0" w:hanging="576"/>
        <w:jc w:val="left"/>
      </w:pPr>
      <w:bookmarkStart w:name="_bookmark2" w:id="5"/>
      <w:bookmarkEnd w:id="5"/>
      <w:r>
        <w:rPr>
          <w:b w:val="0"/>
        </w:rPr>
      </w:r>
      <w:bookmarkStart w:name="_bookmark2" w:id="6"/>
      <w:bookmarkEnd w:id="6"/>
      <w:r>
        <w:rPr/>
        <w:t>S</w:t>
      </w:r>
      <w:r>
        <w:rPr/>
        <w:t>oubor mapových</w:t>
      </w:r>
      <w:r>
        <w:rPr>
          <w:spacing w:val="-15"/>
        </w:rPr>
        <w:t> </w:t>
      </w:r>
      <w:r>
        <w:rPr/>
        <w:t>listů</w:t>
      </w:r>
    </w:p>
    <w:p>
      <w:pPr>
        <w:pStyle w:val="BodyText"/>
        <w:spacing w:before="151"/>
        <w:ind w:left="826"/>
      </w:pPr>
      <w:r>
        <w:rPr/>
        <w:t>A – mapa geologických poměrů</w:t>
      </w:r>
    </w:p>
    <w:p>
      <w:pPr>
        <w:pStyle w:val="BodyText"/>
        <w:spacing w:line="360" w:lineRule="auto" w:before="125"/>
        <w:ind w:left="826" w:right="4722"/>
      </w:pPr>
      <w:r>
        <w:rPr/>
        <w:t>B – mapa mocností pokryvných útvarů C – mapa hydrogeologických poměrů D – mapa dokumentačních bodů</w:t>
      </w:r>
    </w:p>
    <w:p>
      <w:pPr>
        <w:pStyle w:val="BodyText"/>
        <w:spacing w:before="2"/>
        <w:rPr>
          <w:sz w:val="33"/>
        </w:rPr>
      </w:pPr>
    </w:p>
    <w:p>
      <w:pPr>
        <w:pStyle w:val="BodyText"/>
        <w:spacing w:line="360" w:lineRule="auto"/>
        <w:ind w:left="118" w:right="111" w:firstLine="707"/>
        <w:jc w:val="both"/>
      </w:pPr>
      <w:r>
        <w:rPr/>
        <w:t>Vysvětlivky k mapám jsou u autorského originálu uvedeny na samostatném listu (případně mohou být i součástí mapy), u tištěných map jsou znázorněny na pravém okraji mapy.</w:t>
      </w:r>
    </w:p>
    <w:p>
      <w:pPr>
        <w:pStyle w:val="BodyText"/>
        <w:spacing w:before="1"/>
        <w:rPr>
          <w:sz w:val="33"/>
        </w:rPr>
      </w:pPr>
    </w:p>
    <w:p>
      <w:pPr>
        <w:pStyle w:val="Heading1"/>
        <w:numPr>
          <w:ilvl w:val="1"/>
          <w:numId w:val="3"/>
        </w:numPr>
        <w:tabs>
          <w:tab w:pos="695" w:val="left" w:leader="none"/>
        </w:tabs>
        <w:spacing w:line="240" w:lineRule="auto" w:before="0" w:after="0"/>
        <w:ind w:left="694" w:right="0" w:hanging="576"/>
        <w:jc w:val="left"/>
      </w:pPr>
      <w:bookmarkStart w:name="_bookmark3" w:id="7"/>
      <w:bookmarkEnd w:id="7"/>
      <w:r>
        <w:rPr>
          <w:b w:val="0"/>
        </w:rPr>
      </w:r>
      <w:bookmarkStart w:name="_bookmark3" w:id="8"/>
      <w:bookmarkEnd w:id="8"/>
      <w:r>
        <w:rPr/>
        <w:t>D</w:t>
      </w:r>
      <w:r>
        <w:rPr/>
        <w:t>okumentační</w:t>
      </w:r>
      <w:r>
        <w:rPr>
          <w:spacing w:val="-7"/>
        </w:rPr>
        <w:t> </w:t>
      </w:r>
      <w:r>
        <w:rPr/>
        <w:t>body</w:t>
      </w:r>
    </w:p>
    <w:p>
      <w:pPr>
        <w:pStyle w:val="BodyText"/>
        <w:spacing w:line="360" w:lineRule="auto" w:before="151"/>
        <w:ind w:left="118" w:right="113" w:firstLine="707"/>
        <w:jc w:val="both"/>
      </w:pPr>
      <w:r>
        <w:rPr/>
        <w:t>Dokumentační body jsou psány na jednotných formulářích. Seznam měřených  studní, včetně zjištěných údajů o úrovni hladiny podzemní vody, je součástí průvodní zprávy, popř. může tvořit  samostatnou volnou</w:t>
      </w:r>
      <w:r>
        <w:rPr>
          <w:spacing w:val="-11"/>
        </w:rPr>
        <w:t> </w:t>
      </w:r>
      <w:r>
        <w:rPr/>
        <w:t>přílohu.</w:t>
      </w:r>
    </w:p>
    <w:p>
      <w:pPr>
        <w:pStyle w:val="BodyText"/>
        <w:spacing w:before="3"/>
        <w:rPr>
          <w:sz w:val="33"/>
        </w:rPr>
      </w:pPr>
    </w:p>
    <w:p>
      <w:pPr>
        <w:pStyle w:val="Heading1"/>
        <w:numPr>
          <w:ilvl w:val="1"/>
          <w:numId w:val="3"/>
        </w:numPr>
        <w:tabs>
          <w:tab w:pos="695" w:val="left" w:leader="none"/>
        </w:tabs>
        <w:spacing w:line="240" w:lineRule="auto" w:before="0" w:after="0"/>
        <w:ind w:left="694" w:right="0" w:hanging="576"/>
        <w:jc w:val="left"/>
      </w:pPr>
      <w:bookmarkStart w:name="_bookmark4" w:id="9"/>
      <w:bookmarkEnd w:id="9"/>
      <w:r>
        <w:rPr>
          <w:b w:val="0"/>
        </w:rPr>
      </w:r>
      <w:bookmarkStart w:name="_bookmark4" w:id="10"/>
      <w:bookmarkEnd w:id="10"/>
      <w:r>
        <w:rPr/>
        <w:t>P</w:t>
      </w:r>
      <w:r>
        <w:rPr/>
        <w:t>růvodní</w:t>
      </w:r>
      <w:r>
        <w:rPr>
          <w:spacing w:val="-11"/>
        </w:rPr>
        <w:t> </w:t>
      </w:r>
      <w:r>
        <w:rPr/>
        <w:t>zpráva</w:t>
      </w:r>
    </w:p>
    <w:p>
      <w:pPr>
        <w:pStyle w:val="BodyText"/>
        <w:spacing w:line="362" w:lineRule="auto" w:before="148"/>
        <w:ind w:left="118" w:right="111" w:firstLine="707"/>
        <w:jc w:val="both"/>
      </w:pPr>
      <w:r>
        <w:rPr/>
        <w:t>Obsah textové části je rozveden v kapitole č.9. Kromě textu zpravidla obsahuje průvodní zpráva  i mapky, fotografie, tabulky a grafy.</w:t>
      </w:r>
    </w:p>
    <w:p>
      <w:pPr>
        <w:pStyle w:val="BodyText"/>
        <w:rPr>
          <w:sz w:val="33"/>
        </w:rPr>
      </w:pPr>
    </w:p>
    <w:p>
      <w:pPr>
        <w:pStyle w:val="BodyText"/>
        <w:spacing w:line="360" w:lineRule="auto"/>
        <w:ind w:left="118" w:right="113" w:firstLine="707"/>
        <w:jc w:val="both"/>
      </w:pPr>
      <w:r>
        <w:rPr/>
        <w:t>Nové mapové listy, průvodní zprávu a volné přílohy (popisy dokumentačních bodů, geologické řezy, protokoly s výsledky laboratorních zkoušek zemin a hornin, výsledky laboratorních rozborů vzorků podzemní vody) je nutno předat objednateli v písemné  i digitální formě. Digitální data jsou odevzdávaná v podobě a formátech dané touto  metodikou. Technické požadavky na digitální zpracování jsou uvedeny v kapitole</w:t>
      </w:r>
      <w:r>
        <w:rPr>
          <w:spacing w:val="-23"/>
        </w:rPr>
        <w:t> </w:t>
      </w:r>
      <w:r>
        <w:rPr/>
        <w:t>č.8.</w:t>
      </w:r>
    </w:p>
    <w:p>
      <w:pPr>
        <w:pStyle w:val="BodyText"/>
        <w:spacing w:before="2"/>
        <w:rPr>
          <w:sz w:val="33"/>
        </w:rPr>
      </w:pPr>
    </w:p>
    <w:p>
      <w:pPr>
        <w:pStyle w:val="BodyText"/>
        <w:spacing w:line="360" w:lineRule="auto"/>
        <w:ind w:left="118" w:right="111" w:firstLine="707"/>
        <w:jc w:val="both"/>
      </w:pPr>
      <w:r>
        <w:rPr/>
        <w:t>Po převzetí autorských originálů a jejich kontrole zadavatelem jsou na základě jeho objednávky mapy následně vytištěny. Vytištěné mapy a průvodní zprávy včetně příloh jsou uloženy v archivu Institutu plánování a rozvoje hl.m. Prahy. Od roku 2016 jsou zpracované mapy přístupné i na webových stránkách IPR </w:t>
      </w:r>
      <w:hyperlink r:id="rId8">
        <w:r>
          <w:rPr/>
          <w:t>(http://app.iprpraha.cz/js-api/app/ig_mapy/.).</w:t>
        </w:r>
      </w:hyperlink>
    </w:p>
    <w:p>
      <w:pPr>
        <w:spacing w:after="0" w:line="360" w:lineRule="auto"/>
        <w:jc w:val="both"/>
        <w:sectPr>
          <w:pgSz w:w="11910" w:h="16840"/>
          <w:pgMar w:header="709" w:footer="753" w:top="1180" w:bottom="940" w:left="1300" w:right="1300"/>
        </w:sectPr>
      </w:pPr>
    </w:p>
    <w:p>
      <w:pPr>
        <w:pStyle w:val="BodyText"/>
        <w:spacing w:before="9"/>
        <w:rPr>
          <w:sz w:val="11"/>
        </w:rPr>
      </w:pPr>
    </w:p>
    <w:p>
      <w:pPr>
        <w:pStyle w:val="ListParagraph"/>
        <w:numPr>
          <w:ilvl w:val="0"/>
          <w:numId w:val="3"/>
        </w:numPr>
        <w:tabs>
          <w:tab w:pos="475" w:val="left" w:leader="none"/>
        </w:tabs>
        <w:spacing w:line="240" w:lineRule="auto" w:before="91" w:after="0"/>
        <w:ind w:left="474" w:right="0" w:hanging="356"/>
        <w:jc w:val="left"/>
        <w:rPr>
          <w:b/>
          <w:sz w:val="28"/>
        </w:rPr>
      </w:pPr>
      <w:bookmarkStart w:name="_bookmark5" w:id="11"/>
      <w:bookmarkEnd w:id="11"/>
      <w:r>
        <w:rPr/>
      </w:r>
      <w:bookmarkStart w:name="_bookmark5" w:id="12"/>
      <w:bookmarkEnd w:id="12"/>
      <w:r>
        <w:rPr>
          <w:b/>
          <w:spacing w:val="-4"/>
          <w:sz w:val="28"/>
          <w:u w:val="thick"/>
        </w:rPr>
        <w:t>M</w:t>
      </w:r>
      <w:r>
        <w:rPr>
          <w:b/>
          <w:spacing w:val="-4"/>
          <w:sz w:val="22"/>
          <w:u w:val="thick"/>
        </w:rPr>
        <w:t>APA  </w:t>
      </w:r>
      <w:r>
        <w:rPr>
          <w:b/>
          <w:sz w:val="22"/>
          <w:u w:val="thick"/>
        </w:rPr>
        <w:t>GEOLOGICKÝCH  POMĚRŮ   </w:t>
      </w:r>
      <w:r>
        <w:rPr>
          <w:b/>
          <w:sz w:val="28"/>
          <w:u w:val="thick"/>
        </w:rPr>
        <w:t>(list</w:t>
      </w:r>
      <w:r>
        <w:rPr>
          <w:b/>
          <w:spacing w:val="65"/>
          <w:sz w:val="28"/>
          <w:u w:val="thick"/>
        </w:rPr>
        <w:t> </w:t>
      </w:r>
      <w:r>
        <w:rPr>
          <w:b/>
          <w:spacing w:val="-5"/>
          <w:sz w:val="28"/>
          <w:u w:val="thick"/>
        </w:rPr>
        <w:t>A)</w:t>
      </w:r>
    </w:p>
    <w:p>
      <w:pPr>
        <w:pStyle w:val="BodyText"/>
        <w:rPr>
          <w:b/>
          <w:sz w:val="20"/>
        </w:rPr>
      </w:pPr>
    </w:p>
    <w:p>
      <w:pPr>
        <w:pStyle w:val="BodyText"/>
        <w:spacing w:before="11"/>
        <w:rPr>
          <w:b/>
          <w:sz w:val="24"/>
        </w:rPr>
      </w:pPr>
    </w:p>
    <w:p>
      <w:pPr>
        <w:pStyle w:val="Heading1"/>
        <w:numPr>
          <w:ilvl w:val="1"/>
          <w:numId w:val="3"/>
        </w:numPr>
        <w:tabs>
          <w:tab w:pos="695" w:val="left" w:leader="none"/>
        </w:tabs>
        <w:spacing w:line="240" w:lineRule="auto" w:before="91" w:after="0"/>
        <w:ind w:left="694" w:right="0" w:hanging="576"/>
        <w:jc w:val="left"/>
      </w:pPr>
      <w:bookmarkStart w:name="_bookmark6" w:id="13"/>
      <w:bookmarkEnd w:id="13"/>
      <w:r>
        <w:rPr>
          <w:b w:val="0"/>
        </w:rPr>
      </w:r>
      <w:bookmarkStart w:name="_bookmark6" w:id="14"/>
      <w:bookmarkEnd w:id="14"/>
      <w:r>
        <w:rPr/>
        <w:t>Z</w:t>
      </w:r>
      <w:r>
        <w:rPr/>
        <w:t>ákladní</w:t>
      </w:r>
      <w:r>
        <w:rPr>
          <w:spacing w:val="-3"/>
        </w:rPr>
        <w:t> </w:t>
      </w:r>
      <w:r>
        <w:rPr/>
        <w:t>údaje</w:t>
      </w:r>
    </w:p>
    <w:p>
      <w:pPr>
        <w:pStyle w:val="ListParagraph"/>
        <w:numPr>
          <w:ilvl w:val="2"/>
          <w:numId w:val="3"/>
        </w:numPr>
        <w:tabs>
          <w:tab w:pos="671" w:val="left" w:leader="none"/>
        </w:tabs>
        <w:spacing w:line="240" w:lineRule="auto" w:before="151" w:after="0"/>
        <w:ind w:left="670" w:right="0" w:hanging="552"/>
        <w:jc w:val="left"/>
        <w:rPr>
          <w:sz w:val="22"/>
        </w:rPr>
      </w:pPr>
    </w:p>
    <w:p>
      <w:pPr>
        <w:pStyle w:val="BodyText"/>
        <w:spacing w:line="360" w:lineRule="auto" w:before="126"/>
        <w:ind w:left="118" w:right="111" w:firstLine="707"/>
        <w:jc w:val="both"/>
      </w:pPr>
      <w:r>
        <w:rPr/>
        <w:t>Mapa geologických poměrů je podrobná geologická mapa, která zobrazuje v rámci celého listu mapy plošné zastoupení hornin podkladu (včetně jejich eluvií) a plošné zastoupení a mocnost pokryvných útvarů. Mapa je doplněna o značky některých dalších inženýrskogeologicky významných jevů a objektů.</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8"/>
        <w:ind w:left="826"/>
      </w:pPr>
      <w:r>
        <w:rPr/>
        <w:t>Mapa  je  konstruována  jako  mapa  do  2 metrů  odkrytá.  Pokryvné  útvary   </w:t>
      </w:r>
      <w:r>
        <w:rPr>
          <w:spacing w:val="59"/>
        </w:rPr>
        <w:t> </w:t>
      </w:r>
      <w:r>
        <w:rPr/>
        <w:t>včetně</w:t>
      </w:r>
    </w:p>
    <w:p>
      <w:pPr>
        <w:pStyle w:val="BodyText"/>
        <w:spacing w:line="360" w:lineRule="auto" w:before="125"/>
        <w:ind w:left="118" w:right="112"/>
        <w:jc w:val="both"/>
      </w:pPr>
      <w:r>
        <w:rPr/>
        <w:t>navážek, které jsou uloženy v menší mocnosti než 2 m, se nezakreslují. Hranice pokryvných útvarů a hornin podkladu jsou zakresleny po skrytí 2 metrové vrstvy mapujícím geologem podle výsledku terénní rekognoskace a dokumentace sond. Tektonické linie a významné poruchy se kreslí podle jejich průběhu na povrchu horninového podkladu. Převážně jsou převzaty ze základních geologických  map většího měřítka.</w:t>
      </w:r>
    </w:p>
    <w:p>
      <w:pPr>
        <w:pStyle w:val="BodyText"/>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Horniny podkladu jsou  znázorněny šrafami a značkami šedohnědé barvy    k odlišení</w:t>
      </w:r>
    </w:p>
    <w:p>
      <w:pPr>
        <w:pStyle w:val="BodyText"/>
        <w:spacing w:line="360" w:lineRule="auto" w:before="128"/>
        <w:ind w:left="118"/>
      </w:pPr>
      <w:r>
        <w:rPr/>
        <w:t>jejich genetické a stratigrafické příslušnosti. Čarou se zakresluje rozhraní mezi jednotlivými horninami podkladu, obecně užívanými značkami se vyjadřují úložné a tektonické poměry.</w:t>
      </w:r>
    </w:p>
    <w:p>
      <w:pPr>
        <w:pStyle w:val="BodyText"/>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Pokryvné útvary, vyjma navážek, jsou znázorněny dle své geneze barvou v ploše,    u</w:t>
      </w:r>
    </w:p>
    <w:p>
      <w:pPr>
        <w:pStyle w:val="BodyText"/>
        <w:spacing w:line="360" w:lineRule="auto" w:before="125"/>
        <w:ind w:left="118" w:right="111"/>
        <w:jc w:val="both"/>
      </w:pPr>
      <w:r>
        <w:rPr/>
        <w:t>dejekčních kuželů doplněnou černou značkou. Podle mocnosti jsou pokryvné  útvary  odlišeny čtyřmi odstíny základní barvy a označeny římskými číslicemi  IV,  VI,  X  a  symbolem &gt;. Pokud jsou ve vertikálním sledu vymapovány dva různé genetické typy pokryvu, je toto znázorněno proužkovou metodou. Silnější proužek znázorňuje první vrstvu od povrchu, slabší proužek znázorňuje druhou vrstvu, která se vyskytuje pod první. Pod proužky    je    šrafa    podkladu.    Systém    je    graficky    vyznačen    ve    vysvětlivkách     k inženýrskogeologické</w:t>
      </w:r>
      <w:r>
        <w:rPr>
          <w:spacing w:val="-9"/>
        </w:rPr>
        <w:t> </w:t>
      </w:r>
      <w:r>
        <w:rPr/>
        <w:t>mapě.</w:t>
      </w:r>
    </w:p>
    <w:p>
      <w:pPr>
        <w:pStyle w:val="BodyText"/>
        <w:spacing w:before="1"/>
        <w:rPr>
          <w:sz w:val="25"/>
        </w:rPr>
      </w:pPr>
    </w:p>
    <w:p>
      <w:pPr>
        <w:pStyle w:val="ListParagraph"/>
        <w:numPr>
          <w:ilvl w:val="2"/>
          <w:numId w:val="3"/>
        </w:numPr>
        <w:tabs>
          <w:tab w:pos="671" w:val="left" w:leader="none"/>
        </w:tabs>
        <w:spacing w:line="240" w:lineRule="auto" w:before="93" w:after="0"/>
        <w:ind w:left="670" w:right="0" w:hanging="552"/>
        <w:jc w:val="left"/>
        <w:rPr>
          <w:sz w:val="22"/>
        </w:rPr>
      </w:pPr>
    </w:p>
    <w:p>
      <w:pPr>
        <w:pStyle w:val="BodyText"/>
        <w:spacing w:before="125"/>
        <w:ind w:left="826"/>
      </w:pPr>
      <w:r>
        <w:rPr/>
        <w:t>Antropogenní sedimenty - navážky   jsou značeny červenou šrafou,  stejná barva  </w:t>
      </w:r>
      <w:r>
        <w:rPr>
          <w:spacing w:val="51"/>
        </w:rPr>
        <w:t> </w:t>
      </w:r>
      <w:r>
        <w:rPr/>
        <w:t>se</w:t>
      </w:r>
    </w:p>
    <w:p>
      <w:pPr>
        <w:pStyle w:val="BodyText"/>
        <w:spacing w:line="360" w:lineRule="auto" w:before="125"/>
        <w:ind w:left="118"/>
      </w:pPr>
      <w:r>
        <w:rPr/>
        <w:t>používá též pro značky dalších vybraných inženýrskogeologicky významných jevů a objektů (např. sesuvná, poddolovaná nebo krasová území,  některé typy chráněných území). </w:t>
      </w:r>
      <w:r>
        <w:rPr>
          <w:spacing w:val="52"/>
        </w:rPr>
        <w:t> </w:t>
      </w:r>
      <w:r>
        <w:rPr/>
        <w:t>Pokud</w:t>
      </w:r>
    </w:p>
    <w:p>
      <w:pPr>
        <w:spacing w:after="0" w:line="360" w:lineRule="auto"/>
        <w:sectPr>
          <w:pgSz w:w="11910" w:h="16840"/>
          <w:pgMar w:header="709" w:footer="753" w:top="1180" w:bottom="940" w:left="1300" w:right="1300"/>
        </w:sectPr>
      </w:pPr>
    </w:p>
    <w:p>
      <w:pPr>
        <w:pStyle w:val="BodyText"/>
        <w:spacing w:before="8"/>
        <w:rPr>
          <w:sz w:val="11"/>
        </w:rPr>
      </w:pPr>
    </w:p>
    <w:p>
      <w:pPr>
        <w:pStyle w:val="BodyText"/>
        <w:spacing w:line="360" w:lineRule="auto" w:before="94"/>
        <w:ind w:left="118" w:right="111"/>
        <w:jc w:val="both"/>
      </w:pPr>
      <w:r>
        <w:rPr/>
        <w:t>byl na území proveden rozsáhlejší zásah do horninového prostředí (tunely, podzemní prostory sloužící k úkrytu obyvatelstva, a pod.), je možno tuto skutečnost v mapě červenou barvou vyznačit.</w:t>
      </w:r>
    </w:p>
    <w:p>
      <w:pPr>
        <w:pStyle w:val="BodyText"/>
        <w:spacing w:before="1"/>
        <w:rPr>
          <w:sz w:val="33"/>
        </w:rPr>
      </w:pPr>
    </w:p>
    <w:p>
      <w:pPr>
        <w:pStyle w:val="Heading1"/>
        <w:numPr>
          <w:ilvl w:val="1"/>
          <w:numId w:val="3"/>
        </w:numPr>
        <w:tabs>
          <w:tab w:pos="695" w:val="left" w:leader="none"/>
        </w:tabs>
        <w:spacing w:line="240" w:lineRule="auto" w:before="0" w:after="0"/>
        <w:ind w:left="694" w:right="0" w:hanging="576"/>
        <w:jc w:val="both"/>
      </w:pPr>
      <w:bookmarkStart w:name="_bookmark7" w:id="15"/>
      <w:bookmarkEnd w:id="15"/>
      <w:r>
        <w:rPr>
          <w:b w:val="0"/>
        </w:rPr>
      </w:r>
      <w:bookmarkStart w:name="_bookmark7" w:id="16"/>
      <w:bookmarkEnd w:id="16"/>
      <w:r>
        <w:rPr/>
        <w:t>Ho</w:t>
      </w:r>
      <w:r>
        <w:rPr/>
        <w:t>rniny</w:t>
      </w:r>
      <w:r>
        <w:rPr>
          <w:spacing w:val="-3"/>
        </w:rPr>
        <w:t> </w:t>
      </w:r>
      <w:r>
        <w:rPr/>
        <w:t>podkladu</w:t>
      </w:r>
    </w:p>
    <w:p>
      <w:pPr>
        <w:pStyle w:val="BodyText"/>
        <w:spacing w:line="360" w:lineRule="auto" w:before="150"/>
        <w:ind w:left="118" w:firstLine="707"/>
      </w:pPr>
      <w:r>
        <w:rPr/>
        <w:t>Stratigrafické dělení hornin podkladu a zavedení nových názvů souvrství křídy a svrchního proterozoika je uvedeno v souladu s metodikou č.2 z roku 2013.</w:t>
      </w:r>
    </w:p>
    <w:p>
      <w:pPr>
        <w:pStyle w:val="ListParagraph"/>
        <w:numPr>
          <w:ilvl w:val="2"/>
          <w:numId w:val="3"/>
        </w:numPr>
        <w:tabs>
          <w:tab w:pos="671" w:val="left" w:leader="none"/>
        </w:tabs>
        <w:spacing w:line="240" w:lineRule="auto" w:before="2" w:after="0"/>
        <w:ind w:left="670" w:right="0" w:hanging="552"/>
        <w:jc w:val="both"/>
        <w:rPr>
          <w:sz w:val="22"/>
        </w:rPr>
      </w:pPr>
    </w:p>
    <w:p>
      <w:pPr>
        <w:pStyle w:val="BodyText"/>
        <w:spacing w:line="360" w:lineRule="auto" w:before="126"/>
        <w:ind w:left="118" w:right="117" w:firstLine="707"/>
        <w:jc w:val="both"/>
      </w:pPr>
      <w:r>
        <w:rPr/>
        <w:t>Horninami podkladu jsou míněny horniny proterozoického, paleozoického a mesozoického stáří včetně jejich eluvií. Sedimenty kenozoického stáří (tercierní písčité štěrky) jsou vzhledem k podobnému faciálnímu vývoji a geotechnickým vlastnostem řazeny  k pokryvným</w:t>
      </w:r>
      <w:r>
        <w:rPr>
          <w:spacing w:val="-4"/>
        </w:rPr>
        <w:t> </w:t>
      </w:r>
      <w:r>
        <w:rPr/>
        <w:t>útvarům.</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Úplný   seznam   šraf   pro   znázornění   jednotlivých   hornin   podkladu   je   uveden</w:t>
      </w:r>
    </w:p>
    <w:p>
      <w:pPr>
        <w:pStyle w:val="BodyText"/>
        <w:spacing w:line="360" w:lineRule="auto" w:before="126"/>
        <w:ind w:left="118" w:right="113"/>
        <w:jc w:val="both"/>
      </w:pPr>
      <w:r>
        <w:rPr/>
        <w:t>v souhrnných vysvětlivkách (viz. kapitola č.8). Při jeho tvorbě se vychází ze stratigrafických poměrů mapovaného území. Sklon šraf byl volen jednotně a specificky pro každý útvar. Vyjímkou je stejný sklon šraf pro horniny silurského a devonského stáří.</w:t>
      </w:r>
    </w:p>
    <w:p>
      <w:pPr>
        <w:pStyle w:val="BodyText"/>
        <w:spacing w:line="360" w:lineRule="auto" w:before="6"/>
        <w:ind w:left="118" w:right="112" w:firstLine="707"/>
        <w:jc w:val="both"/>
      </w:pPr>
      <w:r>
        <w:rPr/>
        <w:t>Při volbě šraf byly použity shodné základní značky pro souvrství s převahou obdobných hornin (břidlice, vápence, slínovce, tufy, tufity ...) a shodné doplňkové značky </w:t>
      </w:r>
      <w:r>
        <w:rPr>
          <w:spacing w:val="2"/>
        </w:rPr>
        <w:t>(tj. </w:t>
      </w:r>
      <w:r>
        <w:rPr/>
        <w:t>tečky, čárky a pod.)  pro označení zrnitostního složení (jílovité, písčité, valouny a úlomky).  Pro lepší orientaci v mapě jsou pro šrafy pevnějších hornin použity silnější linie (např. u vyvřelých hornin, buližníků a křemenců), méně výrazné linie pak pro ostatní horniny. Je-li pro jedno souvrství použita dvakrát stejná šrafa ve slabším a silnějším provedení, patří  výraznější šrafa vždy facii reprezentované pevnějšími</w:t>
      </w:r>
      <w:r>
        <w:rPr>
          <w:spacing w:val="-20"/>
        </w:rPr>
        <w:t> </w:t>
      </w:r>
      <w:r>
        <w:rPr/>
        <w:t>horninami.</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8"/>
        <w:ind w:left="826"/>
      </w:pPr>
      <w:r>
        <w:rPr/>
        <w:t>Ve vysvětlivkách k jednotlivým mapám   jsou   šrafy hornin podkladu, včetně     hornin</w:t>
      </w:r>
    </w:p>
    <w:p>
      <w:pPr>
        <w:pStyle w:val="BodyText"/>
        <w:spacing w:line="360" w:lineRule="auto" w:before="126"/>
        <w:ind w:left="118" w:right="114"/>
        <w:jc w:val="both"/>
      </w:pPr>
      <w:r>
        <w:rPr/>
        <w:t>vyvřelých, uváděny po skupinách dle příslušnosti k jednotlivým útvarům (proterozoikum, ordovik, silur, devon, křída). Posloupnost je následující : shora dolů od nejmladšího souvrství k nejstaršímu vyskytujících se na mapovém listu. U každého souvrství je uveden název, horninový   typ,    litologie,   příměsi   a   pod.   Stratigrafické   dělení   je   závazně   uvedeno v souhrnných vysvětlivkách, litologické popisy jsou tamtéž uváděny pouze obecně a je možné je upravit tak, aby přesněji vystihovaly petrografii hornin, reprezentující  daná  souvrství či facie na jednotlivých mapových listech. Pozn.: u vyvřelých hornin a silicitů se uvádí pouze jejich</w:t>
      </w:r>
      <w:r>
        <w:rPr>
          <w:spacing w:val="-6"/>
        </w:rPr>
        <w:t> </w:t>
      </w:r>
      <w:r>
        <w:rPr/>
        <w:t>název.</w:t>
      </w:r>
    </w:p>
    <w:p>
      <w:pPr>
        <w:spacing w:after="0" w:line="360" w:lineRule="auto"/>
        <w:jc w:val="both"/>
        <w:sectPr>
          <w:pgSz w:w="11910" w:h="16840"/>
          <w:pgMar w:header="709" w:footer="753" w:top="1180" w:bottom="940" w:left="1300" w:right="1300"/>
        </w:sectPr>
      </w:pPr>
    </w:p>
    <w:p>
      <w:pPr>
        <w:pStyle w:val="BodyText"/>
        <w:spacing w:before="8"/>
        <w:rPr>
          <w:sz w:val="11"/>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Litologické rozhraní hornin  podkladu   se zakresluje  plnou tenkou čarou. Hranice  se</w:t>
      </w:r>
    </w:p>
    <w:p>
      <w:pPr>
        <w:pStyle w:val="BodyText"/>
        <w:tabs>
          <w:tab w:pos="1656" w:val="left" w:leader="none"/>
          <w:tab w:pos="5435" w:val="left" w:leader="none"/>
        </w:tabs>
        <w:spacing w:line="360" w:lineRule="auto" w:before="126"/>
        <w:ind w:left="118" w:right="118"/>
      </w:pPr>
      <w:r>
        <w:rPr/>
        <w:t>nezakresluje,</w:t>
        <w:tab/>
        <w:t>pokud  se  zesílením</w:t>
      </w:r>
      <w:r>
        <w:rPr>
          <w:spacing w:val="46"/>
        </w:rPr>
        <w:t> </w:t>
      </w:r>
      <w:r>
        <w:rPr/>
        <w:t>či</w:t>
      </w:r>
      <w:r>
        <w:rPr>
          <w:spacing w:val="59"/>
        </w:rPr>
        <w:t> </w:t>
      </w:r>
      <w:r>
        <w:rPr/>
        <w:t>zeslabením</w:t>
        <w:tab/>
        <w:t>dané  šrafy  vyjadřuje</w:t>
      </w:r>
      <w:r>
        <w:rPr>
          <w:spacing w:val="49"/>
        </w:rPr>
        <w:t> </w:t>
      </w:r>
      <w:r>
        <w:rPr/>
        <w:t>uvnitř</w:t>
      </w:r>
      <w:r>
        <w:rPr>
          <w:spacing w:val="59"/>
        </w:rPr>
        <w:t> </w:t>
      </w:r>
      <w:r>
        <w:rPr/>
        <w:t>souvrství</w:t>
      </w:r>
      <w:r>
        <w:rPr>
          <w:w w:val="100"/>
        </w:rPr>
        <w:t> </w:t>
      </w:r>
      <w:r>
        <w:rPr/>
        <w:t>faciální</w:t>
      </w:r>
      <w:r>
        <w:rPr>
          <w:spacing w:val="-4"/>
        </w:rPr>
        <w:t> </w:t>
      </w:r>
      <w:r>
        <w:rPr/>
        <w:t>změna.</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8"/>
        <w:ind w:left="826"/>
      </w:pPr>
      <w:r>
        <w:rPr/>
        <w:t>Tektonické linie se kreslí silnou plnou čarou, je-li jejich průběh dostatečně ověřen a</w:t>
      </w:r>
    </w:p>
    <w:p>
      <w:pPr>
        <w:pStyle w:val="BodyText"/>
        <w:spacing w:line="360" w:lineRule="auto" w:before="125"/>
        <w:ind w:left="118" w:right="116"/>
        <w:jc w:val="both"/>
      </w:pPr>
      <w:r>
        <w:rPr/>
        <w:t>silnou přerušovanou čarou, je-li jejich průběh pouze předpokládán. Ověřené tektonické linie se doplňují značkami směru jejich sklonu. Pražský zlom, šárecký zlom a závistský přesmyk jsou pro svůj význam značeny zdvojenou plnou silnou čarou.</w:t>
      </w:r>
    </w:p>
    <w:p>
      <w:pPr>
        <w:pStyle w:val="BodyText"/>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Úložné   poměry   sedimentárních   hornin   se   označují   příslušným   znaménkem a</w:t>
      </w:r>
    </w:p>
    <w:p>
      <w:pPr>
        <w:pStyle w:val="BodyText"/>
        <w:spacing w:line="360" w:lineRule="auto" w:before="126"/>
        <w:ind w:left="118"/>
      </w:pPr>
      <w:r>
        <w:rPr/>
        <w:t>číselným údajem, kterým je znázorněn směr vrstev, směr a úhel sklonu. Tyto údaje je třeba získat měřením v terénu na výchozech.</w:t>
      </w:r>
    </w:p>
    <w:p>
      <w:pPr>
        <w:pStyle w:val="BodyText"/>
        <w:spacing w:before="4"/>
        <w:rPr>
          <w:sz w:val="33"/>
        </w:rPr>
      </w:pPr>
    </w:p>
    <w:p>
      <w:pPr>
        <w:pStyle w:val="Heading1"/>
        <w:numPr>
          <w:ilvl w:val="1"/>
          <w:numId w:val="3"/>
        </w:numPr>
        <w:tabs>
          <w:tab w:pos="695" w:val="left" w:leader="none"/>
        </w:tabs>
        <w:spacing w:line="240" w:lineRule="auto" w:before="0" w:after="0"/>
        <w:ind w:left="694" w:right="0" w:hanging="576"/>
        <w:jc w:val="left"/>
      </w:pPr>
      <w:bookmarkStart w:name="_bookmark8" w:id="17"/>
      <w:bookmarkEnd w:id="17"/>
      <w:r>
        <w:rPr>
          <w:b w:val="0"/>
        </w:rPr>
      </w:r>
      <w:bookmarkStart w:name="_bookmark8" w:id="18"/>
      <w:bookmarkEnd w:id="18"/>
      <w:r>
        <w:rPr/>
        <w:t>P</w:t>
      </w:r>
      <w:r>
        <w:rPr/>
        <w:t>okryvné</w:t>
      </w:r>
      <w:r>
        <w:rPr>
          <w:spacing w:val="-4"/>
        </w:rPr>
        <w:t> </w:t>
      </w:r>
      <w:r>
        <w:rPr/>
        <w:t>útvary</w:t>
      </w:r>
    </w:p>
    <w:p>
      <w:pPr>
        <w:pStyle w:val="ListParagraph"/>
        <w:numPr>
          <w:ilvl w:val="2"/>
          <w:numId w:val="3"/>
        </w:numPr>
        <w:tabs>
          <w:tab w:pos="671" w:val="left" w:leader="none"/>
        </w:tabs>
        <w:spacing w:line="240" w:lineRule="auto" w:before="149" w:after="0"/>
        <w:ind w:left="670" w:right="0" w:hanging="552"/>
        <w:jc w:val="left"/>
        <w:rPr>
          <w:sz w:val="22"/>
        </w:rPr>
      </w:pPr>
    </w:p>
    <w:p>
      <w:pPr>
        <w:pStyle w:val="BodyText"/>
        <w:spacing w:line="360" w:lineRule="auto" w:before="128"/>
        <w:ind w:left="118" w:right="114" w:firstLine="707"/>
        <w:jc w:val="both"/>
      </w:pPr>
      <w:r>
        <w:rPr/>
        <w:t>Pokryvné útvary zahrnují nezpevněné tercierní a kvartérní sedimenty v přirozeném uložení a jsou znázorněny barvou plochy. V prvé vrstvě barvou širšího horizontálního proužku, ve druhé vrstvě  barvou užšího horizontálního proužku.</w:t>
      </w:r>
    </w:p>
    <w:p>
      <w:pPr>
        <w:pStyle w:val="BodyText"/>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Pokryvné útvary jsou   rozděleny a   barevně odlišeny dle svého vzniku na fluviální   a</w:t>
      </w:r>
    </w:p>
    <w:p>
      <w:pPr>
        <w:pStyle w:val="BodyText"/>
        <w:spacing w:line="360" w:lineRule="auto" w:before="127"/>
        <w:ind w:left="118" w:right="112"/>
        <w:jc w:val="both"/>
      </w:pPr>
      <w:r>
        <w:rPr/>
        <w:t>lakustrinní včetně sedimentů deluviofluviálních, deluviální sedimenty, eolické včetně eolickodeluviálních sedimentů. Barevné škály pro řady fluviálních, deluviálních a eolických sedimentů jsou uvedeny v souhrnných vysvětlivkách. Eluvia jsou přiřazena k horninám podkladu.  Antropogenní sedimenty - navážky jsou vyznačeny červenou šrafou.</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Zrnitostní složení   genetických typů pokryvu   je   uvedeno  v popisu u každého   typu</w:t>
      </w:r>
    </w:p>
    <w:p>
      <w:pPr>
        <w:pStyle w:val="BodyText"/>
        <w:spacing w:line="360" w:lineRule="auto" w:before="126"/>
        <w:ind w:left="118" w:right="115"/>
        <w:jc w:val="both"/>
      </w:pPr>
      <w:r>
        <w:rPr/>
        <w:t>zeminy v souhrnných vysvětlivkách. Převažující zrnitost či příměsi částic zrnitostních frakcí, neuváděných v základním popisu zeminy, lze uvést pomocí jedné či více doplňkových šraf, jejichž úplný seznam je též součástí  souhrnných vysvětlivek.</w:t>
      </w:r>
    </w:p>
    <w:p>
      <w:pPr>
        <w:spacing w:after="0" w:line="360" w:lineRule="auto"/>
        <w:jc w:val="both"/>
        <w:sectPr>
          <w:pgSz w:w="11910" w:h="16840"/>
          <w:pgMar w:header="709" w:footer="753" w:top="1180" w:bottom="940" w:left="1300" w:right="1300"/>
        </w:sectPr>
      </w:pPr>
    </w:p>
    <w:p>
      <w:pPr>
        <w:pStyle w:val="BodyText"/>
        <w:spacing w:before="8"/>
        <w:rPr>
          <w:sz w:val="11"/>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Mocnost (hloubka báze)  zemin pokryvných útvarů je vyjádřena jednak  odstínováním</w:t>
      </w:r>
    </w:p>
    <w:p>
      <w:pPr>
        <w:pStyle w:val="BodyText"/>
        <w:spacing w:line="360" w:lineRule="auto" w:before="126"/>
        <w:ind w:left="118" w:right="113"/>
        <w:jc w:val="both"/>
      </w:pPr>
      <w:r>
        <w:rPr/>
        <w:t>barvy, jednak symboly (oboje v plochách i v proužcích). Mocnost zemin ve druhé vrstvě se uvádí samostatně, nesčítá se s mocností první vrstvy pokryvu. Rozlišují se hloubkové  stupně 2 až 4 m, 4 až 6 m, 6 až 10 m a přes 10 metrů. Celková mocnost pokryvných útvarů, daná v případě více vrstev jejich součtem, je  vyznačena v mapě</w:t>
      </w:r>
      <w:r>
        <w:rPr>
          <w:spacing w:val="-16"/>
        </w:rPr>
        <w:t> </w:t>
      </w:r>
      <w:r>
        <w:rPr/>
        <w:t>„B“.</w:t>
      </w:r>
    </w:p>
    <w:p>
      <w:pPr>
        <w:pStyle w:val="BodyText"/>
        <w:spacing w:before="4"/>
        <w:rPr>
          <w:sz w:val="25"/>
        </w:rPr>
      </w:pPr>
    </w:p>
    <w:p>
      <w:pPr>
        <w:pStyle w:val="ListParagraph"/>
        <w:numPr>
          <w:ilvl w:val="2"/>
          <w:numId w:val="3"/>
        </w:numPr>
        <w:tabs>
          <w:tab w:pos="671" w:val="left" w:leader="none"/>
        </w:tabs>
        <w:spacing w:line="240" w:lineRule="auto" w:before="93" w:after="0"/>
        <w:ind w:left="670" w:right="0" w:hanging="552"/>
        <w:jc w:val="left"/>
        <w:rPr>
          <w:sz w:val="22"/>
        </w:rPr>
      </w:pPr>
    </w:p>
    <w:p>
      <w:pPr>
        <w:pStyle w:val="BodyText"/>
        <w:spacing w:before="126"/>
        <w:ind w:left="826"/>
      </w:pPr>
      <w:r>
        <w:rPr/>
        <w:t>V odůvodněných  případech,  např.  očekávané  výstavby  satelitů  rodinných  </w:t>
      </w:r>
      <w:r>
        <w:rPr>
          <w:spacing w:val="58"/>
        </w:rPr>
        <w:t> </w:t>
      </w:r>
      <w:r>
        <w:rPr/>
        <w:t>domů,</w:t>
      </w:r>
    </w:p>
    <w:p>
      <w:pPr>
        <w:pStyle w:val="BodyText"/>
        <w:tabs>
          <w:tab w:pos="2304" w:val="left" w:leader="none"/>
          <w:tab w:pos="6782" w:val="left" w:leader="none"/>
        </w:tabs>
        <w:spacing w:line="360" w:lineRule="auto" w:before="126"/>
        <w:ind w:left="118" w:right="116"/>
      </w:pPr>
      <w:r>
        <w:rPr/>
        <w:t>zakládaných</w:t>
      </w:r>
      <w:r>
        <w:rPr>
          <w:spacing w:val="40"/>
        </w:rPr>
        <w:t> </w:t>
      </w:r>
      <w:r>
        <w:rPr/>
        <w:t>plošně</w:t>
        <w:tab/>
        <w:t>v nezámrzné hloubce (tj. do cca   </w:t>
      </w:r>
      <w:r>
        <w:rPr>
          <w:spacing w:val="28"/>
        </w:rPr>
        <w:t> </w:t>
      </w:r>
      <w:r>
        <w:rPr/>
        <w:t>1</w:t>
      </w:r>
      <w:r>
        <w:rPr>
          <w:spacing w:val="-1"/>
        </w:rPr>
        <w:t> </w:t>
      </w:r>
      <w:r>
        <w:rPr/>
        <w:t>metru),</w:t>
        <w:tab/>
        <w:t>je  vhodné</w:t>
      </w:r>
      <w:r>
        <w:rPr>
          <w:spacing w:val="21"/>
        </w:rPr>
        <w:t> </w:t>
      </w:r>
      <w:r>
        <w:rPr/>
        <w:t>doplnit</w:t>
      </w:r>
      <w:r>
        <w:rPr>
          <w:spacing w:val="42"/>
        </w:rPr>
        <w:t> </w:t>
      </w:r>
      <w:r>
        <w:rPr/>
        <w:t>mapu</w:t>
      </w:r>
      <w:r>
        <w:rPr>
          <w:w w:val="100"/>
        </w:rPr>
        <w:t> </w:t>
      </w:r>
      <w:r>
        <w:rPr/>
        <w:t>výřezem mapy zakryté v měřítku</w:t>
      </w:r>
      <w:r>
        <w:rPr>
          <w:spacing w:val="-9"/>
        </w:rPr>
        <w:t> </w:t>
      </w:r>
      <w:r>
        <w:rPr/>
        <w:t>1:2000.</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tabs>
          <w:tab w:pos="4936" w:val="left" w:leader="none"/>
        </w:tabs>
        <w:spacing w:before="126"/>
        <w:ind w:left="826"/>
      </w:pPr>
      <w:r>
        <w:rPr/>
        <w:t>Změny  v mocnosti </w:t>
      </w:r>
      <w:r>
        <w:rPr>
          <w:spacing w:val="13"/>
        </w:rPr>
        <w:t> </w:t>
      </w:r>
      <w:r>
        <w:rPr/>
        <w:t>pokryvných </w:t>
      </w:r>
      <w:r>
        <w:rPr>
          <w:spacing w:val="11"/>
        </w:rPr>
        <w:t> </w:t>
      </w:r>
      <w:r>
        <w:rPr/>
        <w:t>útvarů</w:t>
        <w:tab/>
        <w:t>v důsledku  těžebních  či  stavebních </w:t>
      </w:r>
      <w:r>
        <w:rPr>
          <w:spacing w:val="35"/>
        </w:rPr>
        <w:t> </w:t>
      </w:r>
      <w:r>
        <w:rPr/>
        <w:t>prací</w:t>
      </w:r>
    </w:p>
    <w:p>
      <w:pPr>
        <w:pStyle w:val="BodyText"/>
        <w:spacing w:before="126"/>
        <w:ind w:left="118"/>
      </w:pPr>
      <w:r>
        <w:rPr/>
        <w:t>a pod. se označí příslušnou značkou   v mapě „A“  i v mapě „B“.</w:t>
      </w:r>
    </w:p>
    <w:p>
      <w:pPr>
        <w:pStyle w:val="BodyText"/>
        <w:rPr>
          <w:sz w:val="20"/>
        </w:rPr>
      </w:pPr>
    </w:p>
    <w:p>
      <w:pPr>
        <w:pStyle w:val="BodyText"/>
        <w:rPr>
          <w:sz w:val="16"/>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Hranice  pokryvných  útvarů  (mimo  navážek) se kreslí silnější,  černou  plnou </w:t>
      </w:r>
      <w:r>
        <w:rPr>
          <w:spacing w:val="60"/>
        </w:rPr>
        <w:t> </w:t>
      </w:r>
      <w:r>
        <w:rPr/>
        <w:t>čárou</w:t>
      </w:r>
    </w:p>
    <w:p>
      <w:pPr>
        <w:pStyle w:val="BodyText"/>
        <w:spacing w:line="360" w:lineRule="auto" w:before="126"/>
        <w:ind w:left="118" w:right="114"/>
        <w:jc w:val="both"/>
      </w:pPr>
      <w:r>
        <w:rPr/>
        <w:t>v prvé vrstvě (na povrchu), ve druhé vrstvě  pod povrchem silnější, černou čárkovanou  čárou. Jsou to genetické a litologické hranice, které obvykle oddělují plochy různých barev. Obdobně mohou být případně odděleny jednotlivé terasové stupně, kde tato hranice probíhá mezi sousedními plochami stejné</w:t>
      </w:r>
      <w:r>
        <w:rPr>
          <w:spacing w:val="-11"/>
        </w:rPr>
        <w:t> </w:t>
      </w:r>
      <w:r>
        <w:rPr/>
        <w:t>barvy.</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9"/>
        <w:ind w:left="826"/>
      </w:pPr>
      <w:r>
        <w:rPr/>
        <w:t>Hranice v jednom genetickém typu zemin se nezakreslují, pokud se jedná o</w:t>
      </w:r>
      <w:r>
        <w:rPr>
          <w:spacing w:val="59"/>
        </w:rPr>
        <w:t> </w:t>
      </w:r>
      <w:r>
        <w:rPr/>
        <w:t>pozvolný</w:t>
      </w:r>
    </w:p>
    <w:p>
      <w:pPr>
        <w:pStyle w:val="BodyText"/>
        <w:tabs>
          <w:tab w:pos="6102" w:val="left" w:leader="none"/>
        </w:tabs>
        <w:spacing w:line="360" w:lineRule="auto" w:before="126"/>
        <w:ind w:left="118" w:right="118"/>
      </w:pPr>
      <w:r>
        <w:rPr/>
        <w:t>faciální přechod  v mapovatelném  rozsahu.</w:t>
      </w:r>
      <w:r>
        <w:rPr>
          <w:spacing w:val="27"/>
        </w:rPr>
        <w:t> </w:t>
      </w:r>
      <w:r>
        <w:rPr/>
        <w:t>Přechody</w:t>
      </w:r>
      <w:r>
        <w:rPr>
          <w:spacing w:val="35"/>
        </w:rPr>
        <w:t> </w:t>
      </w:r>
      <w:r>
        <w:rPr/>
        <w:t>jsou</w:t>
        <w:tab/>
        <w:t>podle  druhu</w:t>
      </w:r>
      <w:r>
        <w:rPr>
          <w:spacing w:val="9"/>
        </w:rPr>
        <w:t> </w:t>
      </w:r>
      <w:r>
        <w:rPr/>
        <w:t>změny</w:t>
      </w:r>
      <w:r>
        <w:rPr>
          <w:spacing w:val="35"/>
        </w:rPr>
        <w:t> </w:t>
      </w:r>
      <w:r>
        <w:rPr/>
        <w:t>vyznačeny</w:t>
      </w:r>
      <w:r>
        <w:rPr>
          <w:w w:val="100"/>
        </w:rPr>
        <w:t> </w:t>
      </w:r>
      <w:r>
        <w:rPr/>
        <w:t>pozvolným nasazením doplňkové  šrafy či částečným překrytím dvou</w:t>
      </w:r>
      <w:r>
        <w:rPr>
          <w:spacing w:val="-13"/>
        </w:rPr>
        <w:t> </w:t>
      </w:r>
      <w:r>
        <w:rPr/>
        <w:t>šraf.</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Čáry stejných  mocností  (hloubek  bází)   pokryvných  útvarů  se  kreslí slabší černou</w:t>
      </w:r>
    </w:p>
    <w:p>
      <w:pPr>
        <w:pStyle w:val="BodyText"/>
        <w:spacing w:line="360" w:lineRule="auto" w:before="126"/>
        <w:ind w:left="118" w:right="114"/>
        <w:jc w:val="both"/>
      </w:pPr>
      <w:r>
        <w:rPr/>
        <w:t>čarou, v první vrstvě (na povrchu) plnou a ve druhé vrstvě pod povrchem čárkovanou. Jsou  to hranice odstínů stejné základní barvy. Vyskytují-li se v konkrétním místě navážky, počítá se pro určení typu čar stejných hloubek (plná či čárkovaná) jako první až vrstva ležící pod navážkami.  Pro určení celkové mocnosti  pokryvných útvarů v mapě „B“  se však započítává i mocnost</w:t>
      </w:r>
      <w:r>
        <w:rPr>
          <w:spacing w:val="-2"/>
        </w:rPr>
        <w:t> </w:t>
      </w:r>
      <w:r>
        <w:rPr/>
        <w:t>navážek.</w:t>
      </w:r>
    </w:p>
    <w:p>
      <w:pPr>
        <w:spacing w:after="0" w:line="360" w:lineRule="auto"/>
        <w:jc w:val="both"/>
        <w:sectPr>
          <w:headerReference w:type="default" r:id="rId9"/>
          <w:pgSz w:w="11910" w:h="16840"/>
          <w:pgMar w:header="709" w:footer="753" w:top="1180" w:bottom="940" w:left="1300" w:right="1300"/>
        </w:sectPr>
      </w:pPr>
    </w:p>
    <w:p>
      <w:pPr>
        <w:pStyle w:val="BodyText"/>
        <w:rPr>
          <w:sz w:val="20"/>
        </w:rPr>
      </w:pPr>
    </w:p>
    <w:p>
      <w:pPr>
        <w:pStyle w:val="BodyText"/>
        <w:spacing w:before="9"/>
        <w:rPr>
          <w:sz w:val="24"/>
        </w:rPr>
      </w:pPr>
    </w:p>
    <w:p>
      <w:pPr>
        <w:pStyle w:val="Heading1"/>
        <w:numPr>
          <w:ilvl w:val="1"/>
          <w:numId w:val="3"/>
        </w:numPr>
        <w:tabs>
          <w:tab w:pos="695" w:val="left" w:leader="none"/>
        </w:tabs>
        <w:spacing w:line="240" w:lineRule="auto" w:before="91" w:after="0"/>
        <w:ind w:left="694" w:right="0" w:hanging="576"/>
        <w:jc w:val="left"/>
      </w:pPr>
      <w:bookmarkStart w:name="_bookmark9" w:id="19"/>
      <w:bookmarkEnd w:id="19"/>
      <w:r>
        <w:rPr>
          <w:b w:val="0"/>
        </w:rPr>
      </w:r>
      <w:bookmarkStart w:name="_bookmark9" w:id="20"/>
      <w:bookmarkEnd w:id="20"/>
      <w:r>
        <w:rPr/>
        <w:t>N</w:t>
      </w:r>
      <w:r>
        <w:rPr/>
        <w:t>avážky</w:t>
      </w:r>
    </w:p>
    <w:p>
      <w:pPr>
        <w:pStyle w:val="BodyText"/>
        <w:spacing w:line="360" w:lineRule="auto" w:before="151"/>
        <w:ind w:left="118" w:right="112" w:firstLine="707"/>
        <w:jc w:val="both"/>
      </w:pPr>
      <w:r>
        <w:rPr/>
        <w:t>Navážky jsou vyznačeny červeným rastrem. V mocnosti do 2 metrů se  nezakreslují,  v mocnosti 2 až 4 m jsou kresleny řídkým rastrem a navážky o větší mocnosti rastrem hustším s udáním zjištěné mocnosti v metrech. Údaj o mocnosti se udává většinou v místě ověření. Je-li znám druh navezeného materiálu, je tato skutečnost vyznačena v místě  ověření příslušným písmenem červené barvy (viz. souhrnné vysvětlivky). Pokud se pod sebou nalézají dvě vrstvy navážek různého složení, uvedou se příslušná písmena ve tvaru zlomku následovně : znak první vrstvy / znak druhé</w:t>
      </w:r>
      <w:r>
        <w:rPr>
          <w:spacing w:val="-18"/>
        </w:rPr>
        <w:t> </w:t>
      </w:r>
      <w:r>
        <w:rPr/>
        <w:t>vrstvy.</w:t>
      </w:r>
    </w:p>
    <w:p>
      <w:pPr>
        <w:pStyle w:val="BodyText"/>
        <w:spacing w:before="3"/>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Poloha   navážek   vzhledem  k povrchu   území  je   vyjádřena   směrovými značkami</w:t>
      </w:r>
    </w:p>
    <w:p>
      <w:pPr>
        <w:pStyle w:val="BodyText"/>
        <w:spacing w:line="360" w:lineRule="auto" w:before="126"/>
        <w:ind w:left="118" w:right="113"/>
        <w:jc w:val="both"/>
      </w:pPr>
      <w:r>
        <w:rPr/>
        <w:t>(viz. souhrnné vysvětlivky). Odlišují se tak navážky, navršené nad okolní terén od zavážek. Pro ověření omezení navážek se užívá červená čára plná, pro neověřené omezené čára čárkovaná.</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Při  zobrazení  pokryvných  útvarů  pod  navážkami  se  humózní  vrstva       přiřazuje</w:t>
      </w:r>
    </w:p>
    <w:p>
      <w:pPr>
        <w:pStyle w:val="BodyText"/>
        <w:spacing w:before="128"/>
        <w:ind w:left="118"/>
      </w:pPr>
      <w:r>
        <w:rPr/>
        <w:t>k zeminám pokryvných útvarů.</w:t>
      </w:r>
    </w:p>
    <w:p>
      <w:pPr>
        <w:pStyle w:val="BodyText"/>
        <w:rPr>
          <w:sz w:val="24"/>
        </w:rPr>
      </w:pPr>
    </w:p>
    <w:p>
      <w:pPr>
        <w:pStyle w:val="BodyText"/>
        <w:spacing w:before="8"/>
        <w:rPr>
          <w:sz w:val="19"/>
        </w:rPr>
      </w:pPr>
    </w:p>
    <w:p>
      <w:pPr>
        <w:pStyle w:val="Heading1"/>
        <w:numPr>
          <w:ilvl w:val="1"/>
          <w:numId w:val="3"/>
        </w:numPr>
        <w:tabs>
          <w:tab w:pos="695" w:val="left" w:leader="none"/>
        </w:tabs>
        <w:spacing w:line="240" w:lineRule="auto" w:before="0" w:after="0"/>
        <w:ind w:left="694" w:right="0" w:hanging="576"/>
        <w:jc w:val="left"/>
      </w:pPr>
      <w:bookmarkStart w:name="_bookmark10" w:id="21"/>
      <w:bookmarkEnd w:id="21"/>
      <w:r>
        <w:rPr>
          <w:b w:val="0"/>
        </w:rPr>
      </w:r>
      <w:bookmarkStart w:name="_bookmark10" w:id="22"/>
      <w:bookmarkEnd w:id="22"/>
      <w:r>
        <w:rPr/>
        <w:t>D</w:t>
      </w:r>
      <w:r>
        <w:rPr/>
        <w:t>alší</w:t>
      </w:r>
      <w:r>
        <w:rPr>
          <w:spacing w:val="-8"/>
        </w:rPr>
        <w:t> </w:t>
      </w:r>
      <w:r>
        <w:rPr/>
        <w:t>údaje</w:t>
      </w:r>
    </w:p>
    <w:p>
      <w:pPr>
        <w:pStyle w:val="ListParagraph"/>
        <w:numPr>
          <w:ilvl w:val="2"/>
          <w:numId w:val="3"/>
        </w:numPr>
        <w:tabs>
          <w:tab w:pos="671" w:val="left" w:leader="none"/>
        </w:tabs>
        <w:spacing w:line="240" w:lineRule="auto" w:before="150" w:after="0"/>
        <w:ind w:left="670" w:right="0" w:hanging="552"/>
        <w:jc w:val="left"/>
        <w:rPr>
          <w:sz w:val="22"/>
        </w:rPr>
      </w:pPr>
    </w:p>
    <w:p>
      <w:pPr>
        <w:pStyle w:val="BodyText"/>
        <w:spacing w:line="360" w:lineRule="auto" w:before="125"/>
        <w:ind w:left="118" w:right="115" w:firstLine="707"/>
        <w:jc w:val="both"/>
      </w:pPr>
      <w:r>
        <w:rPr/>
        <w:t>Ostatní inženýrskogeologické jevy a objekty, a některé další, z hlediska výstavby významné informace, se znázorňují červenou značkou. V případě plošného výskytu se známým ohraničením (chráněná území, archeologická naleziště, a pod.) jsou hranice vyznačeny  silnější, čárkovanou červenou čarou.</w:t>
      </w:r>
    </w:p>
    <w:p>
      <w:pPr>
        <w:pStyle w:val="BodyText"/>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Seznam  značek  lze  dále  rozšiřovat,  a  to  za  předpokladu,  že  jsou zaznamenány</w:t>
      </w:r>
    </w:p>
    <w:p>
      <w:pPr>
        <w:pStyle w:val="BodyText"/>
        <w:spacing w:line="360" w:lineRule="auto" w:before="128"/>
        <w:ind w:left="118" w:right="114"/>
        <w:jc w:val="both"/>
      </w:pPr>
      <w:r>
        <w:rPr/>
        <w:t>pouze skutečnosti důležité pro inženýrskogeologické posouzení území a nespadají do  okruhu hydrologických či hydrogeologických jevů, které se znázorňují do mapy hydrogeologických poměrů (mapa</w:t>
      </w:r>
      <w:r>
        <w:rPr>
          <w:spacing w:val="-10"/>
        </w:rPr>
        <w:t> </w:t>
      </w:r>
      <w:r>
        <w:rPr/>
        <w:t>„C“).</w:t>
      </w:r>
    </w:p>
    <w:p>
      <w:pPr>
        <w:pStyle w:val="BodyText"/>
        <w:tabs>
          <w:tab w:pos="5714" w:val="left" w:leader="none"/>
        </w:tabs>
        <w:spacing w:line="360" w:lineRule="auto" w:before="2"/>
        <w:ind w:left="118" w:right="120" w:firstLine="707"/>
      </w:pPr>
      <w:r>
        <w:rPr/>
        <w:t>Uvedené  značky  v</w:t>
      </w:r>
      <w:r>
        <w:rPr>
          <w:spacing w:val="39"/>
        </w:rPr>
        <w:t> </w:t>
      </w:r>
      <w:r>
        <w:rPr/>
        <w:t>souhrnných </w:t>
      </w:r>
      <w:r>
        <w:rPr>
          <w:spacing w:val="19"/>
        </w:rPr>
        <w:t> </w:t>
      </w:r>
      <w:r>
        <w:rPr/>
        <w:t>vysvětlivkách</w:t>
        <w:tab/>
        <w:t>jsou  pro  dané  jevy  </w:t>
      </w:r>
      <w:r>
        <w:rPr>
          <w:spacing w:val="17"/>
        </w:rPr>
        <w:t> </w:t>
      </w:r>
      <w:r>
        <w:rPr/>
        <w:t>závazné. </w:t>
      </w:r>
      <w:r>
        <w:rPr>
          <w:spacing w:val="22"/>
        </w:rPr>
        <w:t> </w:t>
      </w:r>
      <w:r>
        <w:rPr/>
        <w:t>Při</w:t>
      </w:r>
      <w:r>
        <w:rPr>
          <w:w w:val="100"/>
        </w:rPr>
        <w:t> </w:t>
      </w:r>
      <w:r>
        <w:rPr/>
        <w:t>zavádění nové značky je nutno  značku s vysvětlivkami</w:t>
      </w:r>
      <w:r>
        <w:rPr>
          <w:spacing w:val="-15"/>
        </w:rPr>
        <w:t> </w:t>
      </w:r>
      <w:r>
        <w:rPr/>
        <w:t>zkonfrontovat.</w:t>
      </w:r>
    </w:p>
    <w:p>
      <w:pPr>
        <w:spacing w:after="0" w:line="360" w:lineRule="auto"/>
        <w:sectPr>
          <w:pgSz w:w="11910" w:h="16840"/>
          <w:pgMar w:header="709" w:footer="753" w:top="1180" w:bottom="940" w:left="1300" w:right="1300"/>
        </w:sectPr>
      </w:pPr>
    </w:p>
    <w:p>
      <w:pPr>
        <w:pStyle w:val="BodyText"/>
        <w:spacing w:before="8"/>
        <w:rPr>
          <w:sz w:val="11"/>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Při  zakreslování  rozsáhlých  chráněných  či  poddolovaných  území,  která  případně</w:t>
      </w:r>
    </w:p>
    <w:p>
      <w:pPr>
        <w:pStyle w:val="BodyText"/>
        <w:spacing w:line="360" w:lineRule="auto" w:before="126"/>
        <w:ind w:left="118" w:right="117"/>
        <w:jc w:val="both"/>
      </w:pPr>
      <w:r>
        <w:rPr/>
        <w:t>zasahují i mimo daný mapový list, se k mapě připojí orientační mapka, znázorňující celou plochu daného území a její umístění vůči zpracovávanému mapovému listu. Orientační mapka  se umístí pod vysvětlivky.</w:t>
      </w:r>
    </w:p>
    <w:p>
      <w:pPr>
        <w:spacing w:after="0" w:line="360" w:lineRule="auto"/>
        <w:jc w:val="both"/>
        <w:sectPr>
          <w:pgSz w:w="11910" w:h="16840"/>
          <w:pgMar w:header="709" w:footer="753" w:top="1180" w:bottom="940" w:left="1300" w:right="1300"/>
        </w:sectPr>
      </w:pPr>
    </w:p>
    <w:p>
      <w:pPr>
        <w:pStyle w:val="BodyText"/>
        <w:spacing w:before="9"/>
        <w:rPr>
          <w:sz w:val="11"/>
        </w:rPr>
      </w:pPr>
    </w:p>
    <w:p>
      <w:pPr>
        <w:pStyle w:val="ListParagraph"/>
        <w:numPr>
          <w:ilvl w:val="0"/>
          <w:numId w:val="3"/>
        </w:numPr>
        <w:tabs>
          <w:tab w:pos="475" w:val="left" w:leader="none"/>
        </w:tabs>
        <w:spacing w:line="240" w:lineRule="auto" w:before="91" w:after="0"/>
        <w:ind w:left="474" w:right="0" w:hanging="356"/>
        <w:jc w:val="left"/>
        <w:rPr>
          <w:b/>
          <w:sz w:val="28"/>
        </w:rPr>
      </w:pPr>
      <w:bookmarkStart w:name="_bookmark11" w:id="23"/>
      <w:bookmarkEnd w:id="23"/>
      <w:r>
        <w:rPr/>
      </w:r>
      <w:bookmarkStart w:name="_bookmark11" w:id="24"/>
      <w:bookmarkEnd w:id="24"/>
      <w:r>
        <w:rPr>
          <w:b/>
          <w:spacing w:val="-4"/>
          <w:sz w:val="28"/>
          <w:u w:val="thick"/>
        </w:rPr>
        <w:t>M</w:t>
      </w:r>
      <w:r>
        <w:rPr>
          <w:b/>
          <w:spacing w:val="-4"/>
          <w:sz w:val="22"/>
          <w:u w:val="thick"/>
        </w:rPr>
        <w:t>APA  </w:t>
      </w:r>
      <w:r>
        <w:rPr>
          <w:b/>
          <w:sz w:val="22"/>
          <w:u w:val="thick"/>
        </w:rPr>
        <w:t>MOCNOSTÍ  POKRYVNÝCH  </w:t>
      </w:r>
      <w:r>
        <w:rPr>
          <w:b/>
          <w:spacing w:val="-4"/>
          <w:sz w:val="22"/>
          <w:u w:val="thick"/>
        </w:rPr>
        <w:t>ÚTVARŮ </w:t>
      </w:r>
      <w:r>
        <w:rPr>
          <w:b/>
          <w:spacing w:val="53"/>
          <w:sz w:val="22"/>
          <w:u w:val="thick"/>
        </w:rPr>
        <w:t> </w:t>
      </w:r>
      <w:r>
        <w:rPr>
          <w:b/>
          <w:sz w:val="28"/>
          <w:u w:val="thick"/>
        </w:rPr>
        <w:t>(list</w:t>
      </w:r>
      <w:r>
        <w:rPr>
          <w:b/>
          <w:spacing w:val="71"/>
          <w:sz w:val="28"/>
          <w:u w:val="thick"/>
        </w:rPr>
        <w:t> </w:t>
      </w:r>
      <w:r>
        <w:rPr>
          <w:b/>
          <w:sz w:val="28"/>
          <w:u w:val="thick"/>
        </w:rPr>
        <w:t>B)</w:t>
      </w:r>
    </w:p>
    <w:p>
      <w:pPr>
        <w:pStyle w:val="BodyText"/>
        <w:rPr>
          <w:b/>
          <w:sz w:val="20"/>
        </w:rPr>
      </w:pPr>
    </w:p>
    <w:p>
      <w:pPr>
        <w:pStyle w:val="BodyText"/>
        <w:spacing w:before="9"/>
        <w:rPr>
          <w:b/>
          <w:sz w:val="18"/>
        </w:rPr>
      </w:pPr>
    </w:p>
    <w:p>
      <w:pPr>
        <w:pStyle w:val="BodyText"/>
        <w:spacing w:line="360" w:lineRule="auto" w:before="94"/>
        <w:ind w:left="118" w:right="115" w:firstLine="707"/>
        <w:jc w:val="both"/>
      </w:pPr>
      <w:r>
        <w:rPr/>
        <w:t>Mapa mocností pokryvných útvarů je doplňkovou mapou k mapě  geologických poměrů - rovněž v měřítku 1:5000. Barvami udává celkovou mocnost pokryvných útvarů a nadmořskou výškou povrchu hornin (tj. izohypsami) zobrazuje jeho průběh.</w:t>
      </w:r>
    </w:p>
    <w:p>
      <w:pPr>
        <w:pStyle w:val="BodyText"/>
        <w:spacing w:before="4"/>
        <w:rPr>
          <w:sz w:val="33"/>
        </w:rPr>
      </w:pPr>
    </w:p>
    <w:p>
      <w:pPr>
        <w:pStyle w:val="Heading1"/>
        <w:numPr>
          <w:ilvl w:val="1"/>
          <w:numId w:val="3"/>
        </w:numPr>
        <w:tabs>
          <w:tab w:pos="696" w:val="left" w:leader="none"/>
        </w:tabs>
        <w:spacing w:line="240" w:lineRule="auto" w:before="0" w:after="0"/>
        <w:ind w:left="695" w:right="0" w:hanging="577"/>
        <w:jc w:val="left"/>
      </w:pPr>
      <w:bookmarkStart w:name="_bookmark12" w:id="25"/>
      <w:bookmarkEnd w:id="25"/>
      <w:r>
        <w:rPr>
          <w:b w:val="0"/>
        </w:rPr>
      </w:r>
      <w:bookmarkStart w:name="_bookmark12" w:id="26"/>
      <w:bookmarkEnd w:id="26"/>
      <w:r>
        <w:rPr/>
        <w:t>M</w:t>
      </w:r>
      <w:r>
        <w:rPr/>
        <w:t>ocnost pokryvných</w:t>
      </w:r>
      <w:r>
        <w:rPr>
          <w:spacing w:val="-9"/>
        </w:rPr>
        <w:t> </w:t>
      </w:r>
      <w:r>
        <w:rPr/>
        <w:t>útvarů</w:t>
      </w:r>
    </w:p>
    <w:p>
      <w:pPr>
        <w:pStyle w:val="ListParagraph"/>
        <w:numPr>
          <w:ilvl w:val="2"/>
          <w:numId w:val="3"/>
        </w:numPr>
        <w:tabs>
          <w:tab w:pos="671" w:val="left" w:leader="none"/>
        </w:tabs>
        <w:spacing w:line="240" w:lineRule="auto" w:before="149" w:after="0"/>
        <w:ind w:left="670" w:right="0" w:hanging="552"/>
        <w:jc w:val="left"/>
        <w:rPr>
          <w:sz w:val="22"/>
        </w:rPr>
      </w:pPr>
    </w:p>
    <w:p>
      <w:pPr>
        <w:pStyle w:val="BodyText"/>
        <w:spacing w:line="360" w:lineRule="auto" w:before="128"/>
        <w:ind w:left="118" w:right="113" w:firstLine="707"/>
        <w:jc w:val="both"/>
      </w:pPr>
      <w:r>
        <w:rPr/>
        <w:t>Mocnost pokryvných útvarů je vyjádřena černými čarami stejných hloubek bází pokryvných útvarů – izobatami po 2 m (do hloubky 20 metrů) a po 5 m (do hloubky 30 m). Plochy  mezi   izobatami   jsou   vybarveny   barvami   příslušné   škály,   která   je   uvedena v souhrnných vysvětlivkách.</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V případě   výskytu   dvou   genetických   typů   zemin   pokryvných   útvarů  (proužky</w:t>
      </w:r>
    </w:p>
    <w:p>
      <w:pPr>
        <w:pStyle w:val="BodyText"/>
        <w:spacing w:before="126"/>
        <w:ind w:left="118"/>
      </w:pPr>
      <w:r>
        <w:rPr/>
        <w:t>v mapě „A“) se celková mocnost pokryvu  značí barvou odpovídající součtu jejich mocností.</w:t>
      </w:r>
    </w:p>
    <w:p>
      <w:pPr>
        <w:pStyle w:val="BodyText"/>
        <w:rPr>
          <w:sz w:val="20"/>
        </w:rPr>
      </w:pPr>
    </w:p>
    <w:p>
      <w:pPr>
        <w:pStyle w:val="BodyText"/>
        <w:spacing w:before="11"/>
        <w:rPr>
          <w:sz w:val="1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Místa, kde je celková mocnost pokryvných útvarů ovlivněna navezením materiálu nad</w:t>
      </w:r>
    </w:p>
    <w:p>
      <w:pPr>
        <w:pStyle w:val="BodyText"/>
        <w:spacing w:line="360" w:lineRule="auto" w:before="126"/>
        <w:ind w:left="118"/>
      </w:pPr>
      <w:r>
        <w:rPr/>
        <w:t>okolní terén (násypy, haldy, a pod.), se tato skutečnost označuje černou linií (viz. souhrnné vysvětlivky).</w:t>
      </w:r>
    </w:p>
    <w:p>
      <w:pPr>
        <w:pStyle w:val="BodyText"/>
        <w:rPr>
          <w:sz w:val="24"/>
        </w:rPr>
      </w:pPr>
    </w:p>
    <w:p>
      <w:pPr>
        <w:pStyle w:val="Heading1"/>
        <w:numPr>
          <w:ilvl w:val="1"/>
          <w:numId w:val="3"/>
        </w:numPr>
        <w:tabs>
          <w:tab w:pos="695" w:val="left" w:leader="none"/>
        </w:tabs>
        <w:spacing w:line="240" w:lineRule="auto" w:before="174" w:after="0"/>
        <w:ind w:left="694" w:right="0" w:hanging="576"/>
        <w:jc w:val="left"/>
      </w:pPr>
      <w:bookmarkStart w:name="_bookmark13" w:id="27"/>
      <w:bookmarkEnd w:id="27"/>
      <w:r>
        <w:rPr>
          <w:b w:val="0"/>
        </w:rPr>
      </w:r>
      <w:bookmarkStart w:name="_bookmark13" w:id="28"/>
      <w:bookmarkEnd w:id="28"/>
      <w:r>
        <w:rPr/>
        <w:t>P</w:t>
      </w:r>
      <w:r>
        <w:rPr/>
        <w:t>ovrch hornin</w:t>
      </w:r>
      <w:r>
        <w:rPr>
          <w:spacing w:val="-16"/>
        </w:rPr>
        <w:t> </w:t>
      </w:r>
      <w:r>
        <w:rPr/>
        <w:t>podkladu</w:t>
      </w:r>
    </w:p>
    <w:p>
      <w:pPr>
        <w:pStyle w:val="ListParagraph"/>
        <w:numPr>
          <w:ilvl w:val="2"/>
          <w:numId w:val="3"/>
        </w:numPr>
        <w:tabs>
          <w:tab w:pos="671" w:val="left" w:leader="none"/>
        </w:tabs>
        <w:spacing w:line="240" w:lineRule="auto" w:before="151" w:after="0"/>
        <w:ind w:left="670" w:right="0" w:hanging="552"/>
        <w:jc w:val="left"/>
        <w:rPr>
          <w:sz w:val="22"/>
        </w:rPr>
      </w:pPr>
    </w:p>
    <w:p>
      <w:pPr>
        <w:pStyle w:val="BodyText"/>
        <w:spacing w:line="360" w:lineRule="auto" w:before="126"/>
        <w:ind w:left="118" w:right="112" w:firstLine="707"/>
        <w:jc w:val="both"/>
      </w:pPr>
      <w:r>
        <w:rPr/>
        <w:t>Nadmořská výška povrchu hornin podkladu je vyjádřena červenými liniemi stejných nadmořských výšek – izohypsami, kreslenými po 1 metru (slabé čáry) a po 5 metrech (silné čáry).  V místech většího sklonu povrchu podkladu, kde by izohypsy byly příliš nahloučené,  je možný jejich zákres pouze po 5</w:t>
      </w:r>
      <w:r>
        <w:rPr>
          <w:spacing w:val="-8"/>
        </w:rPr>
        <w:t> </w:t>
      </w:r>
      <w:r>
        <w:rPr/>
        <w:t>metrech.</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ListParagraph"/>
        <w:numPr>
          <w:ilvl w:val="2"/>
          <w:numId w:val="3"/>
        </w:numPr>
        <w:tabs>
          <w:tab w:pos="671" w:val="left" w:leader="none"/>
        </w:tabs>
        <w:spacing w:line="240" w:lineRule="auto" w:before="0" w:after="0"/>
        <w:ind w:left="670" w:right="0" w:hanging="552"/>
        <w:jc w:val="left"/>
        <w:rPr>
          <w:sz w:val="22"/>
        </w:rPr>
      </w:pPr>
    </w:p>
    <w:p>
      <w:pPr>
        <w:pStyle w:val="BodyText"/>
        <w:tabs>
          <w:tab w:pos="3172" w:val="left" w:leader="none"/>
        </w:tabs>
        <w:spacing w:before="126"/>
        <w:ind w:left="826"/>
      </w:pPr>
      <w:r>
        <w:rPr/>
        <w:t>Izohypsy</w:t>
      </w:r>
      <w:r>
        <w:rPr>
          <w:spacing w:val="53"/>
        </w:rPr>
        <w:t> </w:t>
      </w:r>
      <w:r>
        <w:rPr/>
        <w:t>se</w:t>
      </w:r>
      <w:r>
        <w:rPr>
          <w:spacing w:val="58"/>
        </w:rPr>
        <w:t> </w:t>
      </w:r>
      <w:r>
        <w:rPr/>
        <w:t>nekreslí</w:t>
        <w:tab/>
        <w:t>při  mocnosti  zemin  pokryvných  útvarů  menší  než  2</w:t>
      </w:r>
      <w:r>
        <w:rPr>
          <w:spacing w:val="-39"/>
        </w:rPr>
        <w:t> </w:t>
      </w:r>
      <w:r>
        <w:rPr/>
        <w:t>metry,</w:t>
      </w:r>
    </w:p>
    <w:p>
      <w:pPr>
        <w:pStyle w:val="BodyText"/>
        <w:spacing w:before="126"/>
        <w:ind w:left="118"/>
      </w:pPr>
      <w:r>
        <w:rPr/>
        <w:t>protože zde se již přibližují vrstevnicím terénu.</w:t>
      </w:r>
    </w:p>
    <w:p>
      <w:pPr>
        <w:spacing w:after="0"/>
        <w:sectPr>
          <w:pgSz w:w="11910" w:h="16840"/>
          <w:pgMar w:header="709" w:footer="753" w:top="1180" w:bottom="940" w:left="1300" w:right="1300"/>
        </w:sectPr>
      </w:pPr>
    </w:p>
    <w:p>
      <w:pPr>
        <w:pStyle w:val="BodyText"/>
        <w:spacing w:before="9"/>
        <w:rPr>
          <w:sz w:val="11"/>
        </w:rPr>
      </w:pPr>
    </w:p>
    <w:p>
      <w:pPr>
        <w:pStyle w:val="ListParagraph"/>
        <w:numPr>
          <w:ilvl w:val="0"/>
          <w:numId w:val="3"/>
        </w:numPr>
        <w:tabs>
          <w:tab w:pos="475" w:val="left" w:leader="none"/>
        </w:tabs>
        <w:spacing w:line="240" w:lineRule="auto" w:before="91" w:after="0"/>
        <w:ind w:left="474" w:right="0" w:hanging="356"/>
        <w:jc w:val="left"/>
        <w:rPr>
          <w:b/>
          <w:sz w:val="28"/>
        </w:rPr>
      </w:pPr>
      <w:bookmarkStart w:name="_bookmark14" w:id="29"/>
      <w:bookmarkEnd w:id="29"/>
      <w:r>
        <w:rPr/>
      </w:r>
      <w:bookmarkStart w:name="_bookmark14" w:id="30"/>
      <w:bookmarkEnd w:id="30"/>
      <w:r>
        <w:rPr>
          <w:b/>
          <w:spacing w:val="-4"/>
          <w:sz w:val="28"/>
          <w:u w:val="thick"/>
        </w:rPr>
        <w:t>M</w:t>
      </w:r>
      <w:r>
        <w:rPr>
          <w:b/>
          <w:spacing w:val="-4"/>
          <w:sz w:val="22"/>
          <w:u w:val="thick"/>
        </w:rPr>
        <w:t>APA  </w:t>
      </w:r>
      <w:r>
        <w:rPr>
          <w:b/>
          <w:sz w:val="22"/>
          <w:u w:val="thick"/>
        </w:rPr>
        <w:t>HYDROGEOLOGICKÝCH  POMĚRŮ   </w:t>
      </w:r>
      <w:r>
        <w:rPr>
          <w:b/>
          <w:sz w:val="28"/>
          <w:u w:val="thick"/>
        </w:rPr>
        <w:t>(list</w:t>
      </w:r>
      <w:r>
        <w:rPr>
          <w:b/>
          <w:spacing w:val="62"/>
          <w:sz w:val="28"/>
          <w:u w:val="thick"/>
        </w:rPr>
        <w:t> </w:t>
      </w:r>
      <w:r>
        <w:rPr>
          <w:b/>
          <w:sz w:val="28"/>
          <w:u w:val="thick"/>
        </w:rPr>
        <w:t>C)</w:t>
      </w:r>
    </w:p>
    <w:p>
      <w:pPr>
        <w:pStyle w:val="BodyText"/>
        <w:rPr>
          <w:b/>
          <w:sz w:val="20"/>
        </w:rPr>
      </w:pPr>
    </w:p>
    <w:p>
      <w:pPr>
        <w:pStyle w:val="BodyText"/>
        <w:spacing w:before="9"/>
        <w:rPr>
          <w:b/>
          <w:sz w:val="18"/>
        </w:rPr>
      </w:pPr>
    </w:p>
    <w:p>
      <w:pPr>
        <w:pStyle w:val="BodyText"/>
        <w:spacing w:line="360" w:lineRule="auto" w:before="94"/>
        <w:ind w:left="118" w:right="112" w:firstLine="707"/>
        <w:jc w:val="both"/>
      </w:pPr>
      <w:r>
        <w:rPr/>
        <w:t>Mapa hydrogeologických poměrů podává informaci o podzemních, a případně i o povrchových vodách z hlediska inženýrské geologie. Barvami je odlišena úroveň hladiny první zvodně pod povrchem území, danými symboly pak agresivita podzemní vody a směr jejího proudění. Šrafami je rozlišeno horninové prostředí zvodně podle charakteru propustnosti a ve vysvětlivkách i s uvedením orientační vydatnosti vodního zdroje. Mapa má sloužit především ke zhodnocení  hydrogeologických poměrů pro stavební</w:t>
      </w:r>
      <w:r>
        <w:rPr>
          <w:spacing w:val="-16"/>
        </w:rPr>
        <w:t> </w:t>
      </w:r>
      <w:r>
        <w:rPr/>
        <w:t>účely.</w:t>
      </w:r>
    </w:p>
    <w:p>
      <w:pPr>
        <w:pStyle w:val="BodyText"/>
        <w:spacing w:line="360" w:lineRule="auto" w:before="4"/>
        <w:ind w:left="118" w:right="114" w:firstLine="707"/>
        <w:jc w:val="both"/>
      </w:pPr>
      <w:r>
        <w:rPr/>
        <w:t>Zaznamenáním maximální zjištěné  úrovně hladiny  první zvodně mapa upozorňuje  na možný výskyt podzemní vody ve víceletém období. Nezaručuje ale, že po extrémních srážkách nebude zastižena výše. V neposlední řadě slouží tato mapa k posouzení vlivu větších stavebních zásahů na  změnu  režimu podzemní vody širšího</w:t>
      </w:r>
      <w:r>
        <w:rPr>
          <w:spacing w:val="-20"/>
        </w:rPr>
        <w:t> </w:t>
      </w:r>
      <w:r>
        <w:rPr/>
        <w:t>okolí.</w:t>
      </w:r>
    </w:p>
    <w:p>
      <w:pPr>
        <w:pStyle w:val="BodyText"/>
        <w:spacing w:line="360" w:lineRule="auto" w:before="3"/>
        <w:ind w:left="118" w:right="114" w:firstLine="707"/>
        <w:jc w:val="both"/>
      </w:pPr>
      <w:r>
        <w:rPr/>
        <w:t>Při úvahách o možnosti likvidace srážkových vod vsakem poskytuje mapa pro první stupeň projektové dokumentace základní informace, při čemž je zároveň třeba dbát na požadavky příslušné ČSN.</w:t>
      </w:r>
    </w:p>
    <w:p>
      <w:pPr>
        <w:pStyle w:val="BodyText"/>
        <w:spacing w:before="1"/>
        <w:rPr>
          <w:sz w:val="33"/>
        </w:rPr>
      </w:pPr>
    </w:p>
    <w:p>
      <w:pPr>
        <w:pStyle w:val="Heading1"/>
        <w:numPr>
          <w:ilvl w:val="1"/>
          <w:numId w:val="3"/>
        </w:numPr>
        <w:tabs>
          <w:tab w:pos="695" w:val="left" w:leader="none"/>
        </w:tabs>
        <w:spacing w:line="240" w:lineRule="auto" w:before="0" w:after="0"/>
        <w:ind w:left="694" w:right="0" w:hanging="576"/>
        <w:jc w:val="left"/>
      </w:pPr>
      <w:bookmarkStart w:name="_bookmark15" w:id="31"/>
      <w:bookmarkEnd w:id="31"/>
      <w:r>
        <w:rPr>
          <w:b w:val="0"/>
        </w:rPr>
      </w:r>
      <w:bookmarkStart w:name="_bookmark15" w:id="32"/>
      <w:bookmarkEnd w:id="32"/>
      <w:r>
        <w:rPr/>
        <w:t>P</w:t>
      </w:r>
      <w:r>
        <w:rPr/>
        <w:t>rvní</w:t>
      </w:r>
      <w:r>
        <w:rPr>
          <w:spacing w:val="-4"/>
        </w:rPr>
        <w:t> </w:t>
      </w:r>
      <w:r>
        <w:rPr/>
        <w:t>zvodeň</w:t>
      </w:r>
    </w:p>
    <w:p>
      <w:pPr>
        <w:pStyle w:val="ListParagraph"/>
        <w:numPr>
          <w:ilvl w:val="2"/>
          <w:numId w:val="3"/>
        </w:numPr>
        <w:tabs>
          <w:tab w:pos="671" w:val="left" w:leader="none"/>
        </w:tabs>
        <w:spacing w:line="240" w:lineRule="auto" w:before="150" w:after="0"/>
        <w:ind w:left="670" w:right="0" w:hanging="552"/>
        <w:jc w:val="left"/>
        <w:rPr>
          <w:sz w:val="22"/>
        </w:rPr>
      </w:pPr>
    </w:p>
    <w:p>
      <w:pPr>
        <w:pStyle w:val="BodyText"/>
        <w:spacing w:line="360" w:lineRule="auto" w:before="125"/>
        <w:ind w:left="118" w:right="111" w:firstLine="707"/>
        <w:jc w:val="both"/>
      </w:pPr>
      <w:r>
        <w:rPr/>
        <w:t>Mapa hydrogeologických poměrů se sestavuje podle nejvyššího zjištěného stavu podzemní vody ve studních a v průzkumných sondách. Základními údaji jsou nejvyšší naměřené hodnoty, zjištěné ve studních  a vystrojených pozorovacích hydrovrtech, získané  z archivních údajů a v průběhu zpracování mapy. Nepravděpodobné údaje o úrovni první zvodně, uvedené v dokumentaci, zpracovatel mapy nevezme v úvahu (zaplavení vrtu dešťovou nebo technologickou vodou, nesprávně zaměřená hladina podzemní vody, hladina ve studni ovlivněna intenzivním čerpání, a</w:t>
      </w:r>
      <w:r>
        <w:rPr>
          <w:spacing w:val="-10"/>
        </w:rPr>
        <w:t> </w:t>
      </w:r>
      <w:r>
        <w:rPr/>
        <w:t>pod.).</w:t>
      </w:r>
    </w:p>
    <w:p>
      <w:pPr>
        <w:pStyle w:val="BodyText"/>
        <w:spacing w:before="3"/>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Rozmístění studní a vrtů není na jednotlivých listech map rovnoměrné. Studny jsou</w:t>
      </w:r>
    </w:p>
    <w:p>
      <w:pPr>
        <w:pStyle w:val="BodyText"/>
        <w:spacing w:line="360" w:lineRule="auto" w:before="126"/>
        <w:ind w:left="118" w:right="112"/>
        <w:jc w:val="both"/>
      </w:pPr>
      <w:r>
        <w:rPr/>
        <w:t>většinou v místech se starší zástavbou, kde je málo vrtů, a naopak. Úrovně hladiny podzemní vody, zjištěné z nevystrojených vrtů, případně kopaných sond, je třeba citlivě posuzovat, aby byly v relaci s měřením ve studních nebo v opakovaně měřených vystrojených vrtech. Tyto údaje je třeba považovat za přesnější. Úroveň hladiny podzemní vody ve studních a pozorovacích vrtech se během zpracování  mapy opakovaně</w:t>
      </w:r>
      <w:r>
        <w:rPr>
          <w:spacing w:val="-19"/>
        </w:rPr>
        <w:t> </w:t>
      </w:r>
      <w:r>
        <w:rPr/>
        <w:t>měří.</w:t>
      </w:r>
    </w:p>
    <w:p>
      <w:pPr>
        <w:spacing w:after="0" w:line="360" w:lineRule="auto"/>
        <w:jc w:val="both"/>
        <w:sectPr>
          <w:pgSz w:w="11910" w:h="16840"/>
          <w:pgMar w:header="709" w:footer="753" w:top="1180" w:bottom="940" w:left="1300" w:right="1300"/>
        </w:sectPr>
      </w:pPr>
    </w:p>
    <w:p>
      <w:pPr>
        <w:pStyle w:val="BodyText"/>
        <w:rPr>
          <w:sz w:val="20"/>
        </w:rPr>
      </w:pPr>
    </w:p>
    <w:p>
      <w:pPr>
        <w:pStyle w:val="BodyText"/>
        <w:spacing w:before="8"/>
        <w:rPr>
          <w:sz w:val="24"/>
        </w:rPr>
      </w:pPr>
    </w:p>
    <w:p>
      <w:pPr>
        <w:pStyle w:val="ListParagraph"/>
        <w:numPr>
          <w:ilvl w:val="2"/>
          <w:numId w:val="3"/>
        </w:numPr>
        <w:tabs>
          <w:tab w:pos="671" w:val="left" w:leader="none"/>
        </w:tabs>
        <w:spacing w:line="240" w:lineRule="auto" w:before="93" w:after="0"/>
        <w:ind w:left="670" w:right="0" w:hanging="552"/>
        <w:jc w:val="left"/>
        <w:rPr>
          <w:sz w:val="22"/>
        </w:rPr>
      </w:pPr>
    </w:p>
    <w:p>
      <w:pPr>
        <w:pStyle w:val="BodyText"/>
        <w:spacing w:before="125"/>
        <w:ind w:left="826"/>
      </w:pPr>
      <w:r>
        <w:rPr/>
        <w:t>Nadmořská  výška  hladiny  podzemní  vody  ve  studni  se  uvádí  v systému  Balt po</w:t>
      </w:r>
    </w:p>
    <w:p>
      <w:pPr>
        <w:pStyle w:val="BodyText"/>
        <w:spacing w:line="360" w:lineRule="auto" w:before="125"/>
        <w:ind w:left="118" w:right="111"/>
        <w:jc w:val="both"/>
      </w:pPr>
      <w:r>
        <w:rPr/>
        <w:t>vyrovnání (Bpv) na základě odměření hloubky hladiny podzemní vody od terénu v místě studny (nikoliv od okruje první skruže nebo poklopu). Nadmořská výška terénu se odvozuje   z map v měř. 1:2000, 1:1000, případně 1:500. Pokud nejsou pro odvození výšek k dispozici spolehlivé mapové podklady, je třeba terén výškově</w:t>
      </w:r>
      <w:r>
        <w:rPr>
          <w:spacing w:val="-15"/>
        </w:rPr>
        <w:t> </w:t>
      </w:r>
      <w:r>
        <w:rPr/>
        <w:t>zaměřit.</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Dokumentovaný stav hladiny podzemní vody je  znázorněn izočarami    nadmořských</w:t>
      </w:r>
    </w:p>
    <w:p>
      <w:pPr>
        <w:pStyle w:val="BodyText"/>
        <w:spacing w:line="360" w:lineRule="auto" w:before="126"/>
        <w:ind w:left="118" w:right="451"/>
      </w:pPr>
      <w:r>
        <w:rPr/>
        <w:t>výšek hladiny podzemní vody (hydroizohypsami) a izočarami hloubek hladiny podzemní  vody  pod povrchem území</w:t>
      </w:r>
      <w:r>
        <w:rPr>
          <w:spacing w:val="-11"/>
        </w:rPr>
        <w:t> </w:t>
      </w:r>
      <w:r>
        <w:rPr/>
        <w:t>(hydroizobatami).</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Modré hydroizohypsy jsou kresleny po 1 metru (plné slabé čáry) a po 5 metrech (plné</w:t>
      </w:r>
    </w:p>
    <w:p>
      <w:pPr>
        <w:pStyle w:val="BodyText"/>
        <w:spacing w:line="360" w:lineRule="auto" w:before="128"/>
        <w:ind w:left="118" w:right="114"/>
        <w:jc w:val="both"/>
      </w:pPr>
      <w:r>
        <w:rPr/>
        <w:t>silné čáry) s uvedením nadmořské výšky hladiny podzemní vody. V místech většího spádu hladiny podzemní vody nebo povrchu území, kde by hydroizohypsy po 1m byly příliš nahloučené,  se mohou kreslit jen po 5 metrech.</w:t>
      </w:r>
    </w:p>
    <w:p>
      <w:pPr>
        <w:pStyle w:val="BodyText"/>
        <w:spacing w:before="1"/>
        <w:rPr>
          <w:sz w:val="25"/>
        </w:rPr>
      </w:pPr>
    </w:p>
    <w:p>
      <w:pPr>
        <w:pStyle w:val="ListParagraph"/>
        <w:numPr>
          <w:ilvl w:val="2"/>
          <w:numId w:val="3"/>
        </w:numPr>
        <w:tabs>
          <w:tab w:pos="671" w:val="left" w:leader="none"/>
        </w:tabs>
        <w:spacing w:line="240" w:lineRule="auto" w:before="93" w:after="0"/>
        <w:ind w:left="670" w:right="0" w:hanging="552"/>
        <w:jc w:val="left"/>
        <w:rPr>
          <w:sz w:val="22"/>
        </w:rPr>
      </w:pPr>
    </w:p>
    <w:p>
      <w:pPr>
        <w:pStyle w:val="BodyText"/>
        <w:spacing w:before="125"/>
        <w:ind w:left="826"/>
      </w:pPr>
      <w:r>
        <w:rPr/>
        <w:t>Hydroizobaty  jsou  černé  a  jsou  kresleny  po  2 metrech  (do  hloubky  20 m)  a   po</w:t>
      </w:r>
    </w:p>
    <w:p>
      <w:pPr>
        <w:pStyle w:val="BodyText"/>
        <w:spacing w:line="360" w:lineRule="auto" w:before="125"/>
        <w:ind w:left="118" w:right="111"/>
        <w:jc w:val="both"/>
      </w:pPr>
      <w:r>
        <w:rPr/>
        <w:t>5 metrech (do hloubky 30 m). Plochy mezi hydroizobatami jsou vybarveny  barvami  příslušné stupnice, která je uvedena v souhrnných vysvětlivkách. Vodní plochy  a  toky větších rozměrů jsou bílé, menší potoky (jejichž šířku nelze v mapě vyjádřit) se kreslí modrou plnou</w:t>
      </w:r>
      <w:r>
        <w:rPr>
          <w:spacing w:val="-1"/>
        </w:rPr>
        <w:t> </w:t>
      </w:r>
      <w:r>
        <w:rPr/>
        <w:t>čarou.</w:t>
      </w:r>
    </w:p>
    <w:p>
      <w:pPr>
        <w:pStyle w:val="BodyText"/>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V místech prudkého sklonu terénu a spádu hladiny podzemní vody, kde      je obtížné</w:t>
      </w:r>
    </w:p>
    <w:p>
      <w:pPr>
        <w:pStyle w:val="BodyText"/>
        <w:tabs>
          <w:tab w:pos="4855" w:val="left" w:leader="none"/>
        </w:tabs>
        <w:spacing w:line="360" w:lineRule="auto" w:before="126"/>
        <w:ind w:left="118" w:right="115"/>
      </w:pPr>
      <w:r>
        <w:rPr/>
        <w:t>některé  hloubkové  stupně  vyjádřit,  </w:t>
      </w:r>
      <w:r>
        <w:rPr>
          <w:spacing w:val="10"/>
        </w:rPr>
        <w:t> </w:t>
      </w:r>
      <w:r>
        <w:rPr/>
        <w:t>se </w:t>
      </w:r>
      <w:r>
        <w:rPr>
          <w:spacing w:val="17"/>
        </w:rPr>
        <w:t> </w:t>
      </w:r>
      <w:r>
        <w:rPr/>
        <w:t>tyto</w:t>
        <w:tab/>
        <w:t>vypouštějí.  V případě </w:t>
      </w:r>
      <w:r>
        <w:rPr>
          <w:spacing w:val="42"/>
        </w:rPr>
        <w:t> </w:t>
      </w:r>
      <w:r>
        <w:rPr/>
        <w:t>vypuštění </w:t>
      </w:r>
      <w:r>
        <w:rPr>
          <w:spacing w:val="13"/>
        </w:rPr>
        <w:t> </w:t>
      </w:r>
      <w:r>
        <w:rPr/>
        <w:t>některých</w:t>
      </w:r>
      <w:r>
        <w:rPr>
          <w:w w:val="100"/>
        </w:rPr>
        <w:t> </w:t>
      </w:r>
      <w:r>
        <w:rPr/>
        <w:t>hloubkových stupňů se do mapy zakreslí barva mělčích hladin výskytu podzemní</w:t>
      </w:r>
      <w:r>
        <w:rPr>
          <w:spacing w:val="-23"/>
        </w:rPr>
        <w:t> </w:t>
      </w:r>
      <w:r>
        <w:rPr/>
        <w:t>vody.</w:t>
      </w:r>
    </w:p>
    <w:p>
      <w:pPr>
        <w:pStyle w:val="BodyText"/>
        <w:spacing w:before="1"/>
        <w:rPr>
          <w:sz w:val="25"/>
        </w:rPr>
      </w:pPr>
    </w:p>
    <w:p>
      <w:pPr>
        <w:pStyle w:val="ListParagraph"/>
        <w:numPr>
          <w:ilvl w:val="2"/>
          <w:numId w:val="3"/>
        </w:numPr>
        <w:tabs>
          <w:tab w:pos="671" w:val="left" w:leader="none"/>
        </w:tabs>
        <w:spacing w:line="240" w:lineRule="auto" w:before="93" w:after="0"/>
        <w:ind w:left="670" w:right="0" w:hanging="552"/>
        <w:jc w:val="left"/>
        <w:rPr>
          <w:sz w:val="22"/>
        </w:rPr>
      </w:pPr>
    </w:p>
    <w:p>
      <w:pPr>
        <w:pStyle w:val="BodyText"/>
        <w:spacing w:before="126"/>
        <w:ind w:left="826"/>
      </w:pPr>
      <w:r>
        <w:rPr/>
        <w:t>V místech hlubšího  výskytu podzemní vody   v horninách s puklinovou   propustností,</w:t>
      </w:r>
    </w:p>
    <w:p>
      <w:pPr>
        <w:pStyle w:val="BodyText"/>
        <w:spacing w:line="360" w:lineRule="auto" w:before="128"/>
        <w:ind w:left="118" w:right="115"/>
        <w:jc w:val="both"/>
      </w:pPr>
      <w:r>
        <w:rPr/>
        <w:t>kde má hladina podzemní vody značně nepravidelný průběh (např. křemencové a  buližníkové hřbety), se kreslí barva nejvyššího zjištěného nebo předpokládaného výskytu hladiny  podzemní  vody  s doplňkovou    šrafou  „hladina  podzemní  vody     se  vyskytuje    v hloubce dané barvou  či</w:t>
      </w:r>
      <w:r>
        <w:rPr>
          <w:spacing w:val="-6"/>
        </w:rPr>
        <w:t> </w:t>
      </w:r>
      <w:r>
        <w:rPr/>
        <w:t>hlouběji“.</w:t>
      </w:r>
    </w:p>
    <w:p>
      <w:pPr>
        <w:spacing w:after="0" w:line="360" w:lineRule="auto"/>
        <w:jc w:val="both"/>
        <w:sectPr>
          <w:pgSz w:w="11910" w:h="16840"/>
          <w:pgMar w:header="709" w:footer="753" w:top="1180" w:bottom="940" w:left="1300" w:right="1300"/>
        </w:sectPr>
      </w:pPr>
    </w:p>
    <w:p>
      <w:pPr>
        <w:pStyle w:val="BodyText"/>
        <w:rPr>
          <w:sz w:val="20"/>
        </w:rPr>
      </w:pPr>
    </w:p>
    <w:p>
      <w:pPr>
        <w:pStyle w:val="BodyText"/>
        <w:spacing w:before="9"/>
        <w:rPr>
          <w:sz w:val="24"/>
        </w:rPr>
      </w:pPr>
    </w:p>
    <w:p>
      <w:pPr>
        <w:pStyle w:val="Heading1"/>
        <w:numPr>
          <w:ilvl w:val="1"/>
          <w:numId w:val="3"/>
        </w:numPr>
        <w:tabs>
          <w:tab w:pos="695" w:val="left" w:leader="none"/>
        </w:tabs>
        <w:spacing w:line="240" w:lineRule="auto" w:before="91" w:after="0"/>
        <w:ind w:left="694" w:right="0" w:hanging="576"/>
        <w:jc w:val="left"/>
      </w:pPr>
      <w:bookmarkStart w:name="_bookmark16" w:id="33"/>
      <w:bookmarkEnd w:id="33"/>
      <w:r>
        <w:rPr>
          <w:b w:val="0"/>
        </w:rPr>
      </w:r>
      <w:bookmarkStart w:name="_bookmark16" w:id="34"/>
      <w:bookmarkEnd w:id="34"/>
      <w:r>
        <w:rPr/>
        <w:t>D</w:t>
      </w:r>
      <w:r>
        <w:rPr/>
        <w:t>alší</w:t>
      </w:r>
      <w:r>
        <w:rPr>
          <w:spacing w:val="-8"/>
        </w:rPr>
        <w:t> </w:t>
      </w:r>
      <w:r>
        <w:rPr/>
        <w:t>údaje</w:t>
      </w:r>
    </w:p>
    <w:p>
      <w:pPr>
        <w:pStyle w:val="BodyText"/>
        <w:rPr>
          <w:b/>
          <w:sz w:val="20"/>
        </w:rPr>
      </w:pPr>
    </w:p>
    <w:p>
      <w:pPr>
        <w:pStyle w:val="BodyText"/>
        <w:spacing w:before="11"/>
        <w:rPr>
          <w:b/>
          <w:sz w:val="17"/>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Černě se značí čára stoleté vody a její kóty (dle údajů z platného Územního plánu</w:t>
      </w:r>
    </w:p>
    <w:p>
      <w:pPr>
        <w:pStyle w:val="BodyText"/>
        <w:spacing w:line="360" w:lineRule="auto" w:before="126"/>
        <w:ind w:left="118" w:right="113"/>
        <w:jc w:val="both"/>
      </w:pPr>
      <w:r>
        <w:rPr/>
        <w:t>hl. m. Prahy). Neuvažuje se změna hladiny v toku v důsledku instalace protipovodňových zábran. Rovněž černou čarou s šipkami je vyznačeno omezení první zvodně v horninách svrchní křídy v místech prudké změny její hloubky.  Vodní plochy a vodní toky, jejichž šířka  je v daném měřítku mapovatelná, kóty koruny jezů a hladiny vody na vodních tocích a vodních plochách,  se značí</w:t>
      </w:r>
      <w:r>
        <w:rPr>
          <w:spacing w:val="-6"/>
        </w:rPr>
        <w:t> </w:t>
      </w:r>
      <w:r>
        <w:rPr/>
        <w:t>černě.</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tabs>
          <w:tab w:pos="4706" w:val="left" w:leader="none"/>
          <w:tab w:pos="8201" w:val="left" w:leader="none"/>
        </w:tabs>
        <w:spacing w:before="126"/>
        <w:ind w:left="826"/>
      </w:pPr>
      <w:r>
        <w:rPr/>
        <w:t>Modrou  šipkou  je  v</w:t>
      </w:r>
      <w:r>
        <w:rPr>
          <w:spacing w:val="13"/>
        </w:rPr>
        <w:t> </w:t>
      </w:r>
      <w:r>
        <w:rPr/>
        <w:t>mapě </w:t>
      </w:r>
      <w:r>
        <w:rPr>
          <w:spacing w:val="5"/>
        </w:rPr>
        <w:t> </w:t>
      </w:r>
      <w:r>
        <w:rPr/>
        <w:t>vyjádřen</w:t>
        <w:tab/>
        <w:t>směr  proudění </w:t>
      </w:r>
      <w:r>
        <w:rPr>
          <w:spacing w:val="7"/>
        </w:rPr>
        <w:t> </w:t>
      </w:r>
      <w:r>
        <w:rPr/>
        <w:t>podzemní </w:t>
      </w:r>
      <w:r>
        <w:rPr>
          <w:spacing w:val="2"/>
        </w:rPr>
        <w:t> </w:t>
      </w:r>
      <w:r>
        <w:rPr/>
        <w:t>vody.</w:t>
        <w:tab/>
        <w:t>Dále </w:t>
      </w:r>
      <w:r>
        <w:rPr>
          <w:spacing w:val="10"/>
        </w:rPr>
        <w:t> </w:t>
      </w:r>
      <w:r>
        <w:rPr/>
        <w:t>jsou</w:t>
      </w:r>
    </w:p>
    <w:p>
      <w:pPr>
        <w:pStyle w:val="BodyText"/>
        <w:spacing w:line="360" w:lineRule="auto" w:before="126"/>
        <w:ind w:left="118" w:right="113"/>
        <w:jc w:val="both"/>
      </w:pPr>
      <w:r>
        <w:rPr/>
        <w:t>v mapě modře vyznačena : povrchové zamokření území; území, v němž je hladina  podzemní vody sekundárně ovlivněna stavební činností; prameny; malé vodní toky a ústí  štol s výtokem podzemní vody. Ochranná pásma vodního zdroje jsou vyznačena modrou čárkovanou čarou s příslušným písemným symbolem uvnitř ohraničené</w:t>
      </w:r>
      <w:r>
        <w:rPr>
          <w:spacing w:val="-16"/>
        </w:rPr>
        <w:t> </w:t>
      </w:r>
      <w:r>
        <w:rPr/>
        <w:t>plochy.</w:t>
      </w:r>
    </w:p>
    <w:p>
      <w:pPr>
        <w:pStyle w:val="BodyText"/>
        <w:spacing w:before="3"/>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Při zakreslování rozsáhlých pásem ochrany vodních zdrojů, která případně zasahují  i</w:t>
      </w:r>
    </w:p>
    <w:p>
      <w:pPr>
        <w:pStyle w:val="BodyText"/>
        <w:spacing w:line="360" w:lineRule="auto" w:before="126"/>
        <w:ind w:left="118" w:right="114"/>
        <w:jc w:val="both"/>
      </w:pPr>
      <w:r>
        <w:rPr/>
        <w:t>mimo daný mapový list, se k mapě připojí orientační mapka, znázorňující celou plochu ochranného pásma a její umístění vůči zpracovávanému mapovému listu. Orientační mapka se umístí pod vysvětlivky.</w:t>
      </w:r>
    </w:p>
    <w:p>
      <w:pPr>
        <w:pStyle w:val="BodyText"/>
        <w:spacing w:before="1"/>
        <w:rPr>
          <w:sz w:val="33"/>
        </w:rPr>
      </w:pPr>
    </w:p>
    <w:p>
      <w:pPr>
        <w:pStyle w:val="Heading1"/>
        <w:numPr>
          <w:ilvl w:val="1"/>
          <w:numId w:val="3"/>
        </w:numPr>
        <w:tabs>
          <w:tab w:pos="700" w:val="left" w:leader="none"/>
        </w:tabs>
        <w:spacing w:line="240" w:lineRule="auto" w:before="0" w:after="0"/>
        <w:ind w:left="699" w:right="0" w:hanging="581"/>
        <w:jc w:val="both"/>
      </w:pPr>
      <w:bookmarkStart w:name="_bookmark17" w:id="35"/>
      <w:bookmarkEnd w:id="35"/>
      <w:r>
        <w:rPr>
          <w:b w:val="0"/>
        </w:rPr>
      </w:r>
      <w:bookmarkStart w:name="_bookmark17" w:id="36"/>
      <w:bookmarkEnd w:id="36"/>
      <w:r>
        <w:rPr/>
        <w:t>A</w:t>
      </w:r>
      <w:r>
        <w:rPr/>
        <w:t>gresivita podzemní</w:t>
      </w:r>
      <w:r>
        <w:rPr>
          <w:spacing w:val="-8"/>
        </w:rPr>
        <w:t> </w:t>
      </w:r>
      <w:r>
        <w:rPr/>
        <w:t>vody</w:t>
      </w:r>
    </w:p>
    <w:p>
      <w:pPr>
        <w:pStyle w:val="BodyText"/>
        <w:rPr>
          <w:b/>
          <w:sz w:val="20"/>
        </w:rPr>
      </w:pPr>
    </w:p>
    <w:p>
      <w:pPr>
        <w:pStyle w:val="BodyText"/>
        <w:spacing w:before="10"/>
        <w:rPr>
          <w:b/>
          <w:sz w:val="17"/>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Hodnocení stupně agresivity podzemní vody je v listu „C“  uvedeno dle ČSN EN  206-</w:t>
      </w:r>
    </w:p>
    <w:p>
      <w:pPr>
        <w:pStyle w:val="BodyText"/>
        <w:spacing w:line="360" w:lineRule="auto" w:before="126"/>
        <w:ind w:left="118" w:right="113"/>
        <w:jc w:val="both"/>
      </w:pPr>
      <w:r>
        <w:rPr/>
        <w:t>1 Beton – část 1. V souhrnných vysvětlivkách je uvedena tabulka hodnocení agresivity dle této normy s grafickým rozlišením množství sledovaných agresivních složek v podzemní vodě.</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BodyText"/>
        <w:spacing w:before="126"/>
        <w:ind w:left="826"/>
      </w:pPr>
      <w:r>
        <w:rPr/>
        <w:t>Hodnoty agresivních  složek  podzemní  vody na  betonové  konstrukce  jsou  v mapě</w:t>
      </w:r>
    </w:p>
    <w:p>
      <w:pPr>
        <w:pStyle w:val="BodyText"/>
        <w:tabs>
          <w:tab w:pos="1053" w:val="left" w:leader="none"/>
        </w:tabs>
        <w:spacing w:line="360" w:lineRule="auto" w:before="126"/>
        <w:ind w:left="118" w:right="116"/>
      </w:pPr>
      <w:r>
        <w:rPr/>
        <w:t>zobrazeny bodově červenými terči. V terčích, signalizujících agresivitu, jsou vyznačeny čtyři hlavní</w:t>
        <w:tab/>
        <w:t>agresivní   složky :   hodnota pH,   uhličitanová   agresivita,   síranová   agresivita</w:t>
      </w:r>
      <w:r>
        <w:rPr>
          <w:spacing w:val="47"/>
        </w:rPr>
        <w:t> </w:t>
      </w:r>
      <w:r>
        <w:rPr/>
        <w:t>a</w:t>
      </w:r>
    </w:p>
    <w:p>
      <w:pPr>
        <w:spacing w:after="0" w:line="360" w:lineRule="auto"/>
        <w:sectPr>
          <w:pgSz w:w="11910" w:h="16840"/>
          <w:pgMar w:header="709" w:footer="753" w:top="1180" w:bottom="940" w:left="1300" w:right="1300"/>
        </w:sectPr>
      </w:pPr>
    </w:p>
    <w:p>
      <w:pPr>
        <w:pStyle w:val="BodyText"/>
        <w:spacing w:before="8"/>
        <w:rPr>
          <w:sz w:val="11"/>
        </w:rPr>
      </w:pPr>
    </w:p>
    <w:p>
      <w:pPr>
        <w:pStyle w:val="BodyText"/>
        <w:spacing w:line="360" w:lineRule="auto" w:before="94"/>
        <w:ind w:left="118" w:right="113"/>
        <w:jc w:val="both"/>
      </w:pPr>
      <w:r>
        <w:rPr/>
        <w:t>hořečnatá agresivita. Další údaje o chemickém složení podzemní vody a ostatních  agresivně působících složkách na betonové a ocelové konstrukce jsou uvedeny v závěrečné zprávě (případně v samostatné příloze, kde jsou uvedeny protokoly s výsledky chemických rozborů vzorků podzemní</w:t>
      </w:r>
      <w:r>
        <w:rPr>
          <w:spacing w:val="-9"/>
        </w:rPr>
        <w:t> </w:t>
      </w:r>
      <w:r>
        <w:rPr/>
        <w:t>vody).</w:t>
      </w:r>
    </w:p>
    <w:p>
      <w:pPr>
        <w:pStyle w:val="BodyText"/>
        <w:spacing w:before="1"/>
        <w:rPr>
          <w:sz w:val="25"/>
        </w:rPr>
      </w:pPr>
    </w:p>
    <w:p>
      <w:pPr>
        <w:pStyle w:val="ListParagraph"/>
        <w:numPr>
          <w:ilvl w:val="2"/>
          <w:numId w:val="3"/>
        </w:numPr>
        <w:tabs>
          <w:tab w:pos="671" w:val="left" w:leader="none"/>
        </w:tabs>
        <w:spacing w:line="240" w:lineRule="auto" w:before="94" w:after="0"/>
        <w:ind w:left="670" w:right="0" w:hanging="552"/>
        <w:jc w:val="left"/>
        <w:rPr>
          <w:sz w:val="22"/>
        </w:rPr>
      </w:pPr>
    </w:p>
    <w:p>
      <w:pPr>
        <w:pStyle w:val="ListParagraph"/>
        <w:numPr>
          <w:ilvl w:val="3"/>
          <w:numId w:val="3"/>
        </w:numPr>
        <w:tabs>
          <w:tab w:pos="1105" w:val="left" w:leader="none"/>
        </w:tabs>
        <w:spacing w:line="240" w:lineRule="auto" w:before="128" w:after="0"/>
        <w:ind w:left="1104" w:right="0" w:hanging="278"/>
        <w:jc w:val="left"/>
        <w:rPr>
          <w:sz w:val="22"/>
        </w:rPr>
      </w:pPr>
      <w:r>
        <w:rPr>
          <w:sz w:val="22"/>
        </w:rPr>
        <w:t>terčů  chemických  rozborů  podzemní  vody  jsou  uvedena  čísla</w:t>
      </w:r>
      <w:r>
        <w:rPr>
          <w:spacing w:val="24"/>
          <w:sz w:val="22"/>
        </w:rPr>
        <w:t> </w:t>
      </w:r>
      <w:r>
        <w:rPr>
          <w:sz w:val="22"/>
        </w:rPr>
        <w:t>dokumentačních</w:t>
      </w:r>
    </w:p>
    <w:p>
      <w:pPr>
        <w:pStyle w:val="BodyText"/>
        <w:spacing w:before="125"/>
        <w:ind w:left="118"/>
      </w:pPr>
      <w:r>
        <w:rPr/>
        <w:t>bodů (sond, studní), ze kterých byly vzorky vody odebrány.</w:t>
      </w:r>
    </w:p>
    <w:p>
      <w:pPr>
        <w:pStyle w:val="BodyText"/>
        <w:rPr>
          <w:sz w:val="20"/>
        </w:rPr>
      </w:pPr>
    </w:p>
    <w:p>
      <w:pPr>
        <w:pStyle w:val="BodyText"/>
        <w:spacing w:before="9"/>
        <w:rPr>
          <w:sz w:val="15"/>
        </w:rPr>
      </w:pPr>
    </w:p>
    <w:p>
      <w:pPr>
        <w:pStyle w:val="ListParagraph"/>
        <w:numPr>
          <w:ilvl w:val="2"/>
          <w:numId w:val="3"/>
        </w:numPr>
        <w:tabs>
          <w:tab w:pos="671" w:val="left" w:leader="none"/>
        </w:tabs>
        <w:spacing w:line="240" w:lineRule="auto" w:before="93" w:after="0"/>
        <w:ind w:left="670" w:right="0" w:hanging="552"/>
        <w:jc w:val="left"/>
        <w:rPr>
          <w:sz w:val="22"/>
        </w:rPr>
      </w:pPr>
    </w:p>
    <w:p>
      <w:pPr>
        <w:pStyle w:val="BodyText"/>
        <w:spacing w:before="125"/>
        <w:ind w:left="826"/>
      </w:pPr>
      <w:r>
        <w:rPr/>
        <w:t>Pokud  nebyl  proveden  chemický  rozbor  některé  v grafu  prezentované    agresivní</w:t>
      </w:r>
    </w:p>
    <w:p>
      <w:pPr>
        <w:pStyle w:val="BodyText"/>
        <w:spacing w:before="125"/>
        <w:ind w:left="118"/>
        <w:jc w:val="both"/>
      </w:pPr>
      <w:r>
        <w:rPr/>
        <w:t>složky,  označí se příslušný kvadrant v kruhovém grafu červeným křížkem.</w:t>
      </w:r>
    </w:p>
    <w:p>
      <w:pPr>
        <w:pStyle w:val="BodyText"/>
        <w:rPr>
          <w:sz w:val="24"/>
        </w:rPr>
      </w:pPr>
    </w:p>
    <w:p>
      <w:pPr>
        <w:pStyle w:val="BodyText"/>
        <w:rPr>
          <w:sz w:val="24"/>
        </w:rPr>
      </w:pPr>
    </w:p>
    <w:p>
      <w:pPr>
        <w:pStyle w:val="BodyText"/>
        <w:spacing w:before="8"/>
        <w:rPr>
          <w:sz w:val="28"/>
        </w:rPr>
      </w:pPr>
    </w:p>
    <w:p>
      <w:pPr>
        <w:pStyle w:val="Heading1"/>
        <w:numPr>
          <w:ilvl w:val="1"/>
          <w:numId w:val="3"/>
        </w:numPr>
        <w:tabs>
          <w:tab w:pos="696" w:val="left" w:leader="none"/>
        </w:tabs>
        <w:spacing w:line="240" w:lineRule="auto" w:before="0" w:after="0"/>
        <w:ind w:left="695" w:right="0" w:hanging="577"/>
        <w:jc w:val="both"/>
      </w:pPr>
      <w:bookmarkStart w:name="_bookmark18" w:id="37"/>
      <w:bookmarkEnd w:id="37"/>
      <w:r>
        <w:rPr>
          <w:b w:val="0"/>
        </w:rPr>
      </w:r>
      <w:bookmarkStart w:name="_bookmark18" w:id="38"/>
      <w:bookmarkEnd w:id="38"/>
      <w:r>
        <w:rPr/>
        <w:t>T</w:t>
      </w:r>
      <w:r>
        <w:rPr/>
        <w:t>ypy podzemní vody v závislosti na horninovém</w:t>
      </w:r>
      <w:r>
        <w:rPr>
          <w:spacing w:val="-12"/>
        </w:rPr>
        <w:t> </w:t>
      </w:r>
      <w:r>
        <w:rPr/>
        <w:t>prostředí</w:t>
      </w:r>
    </w:p>
    <w:p>
      <w:pPr>
        <w:pStyle w:val="BodyText"/>
        <w:tabs>
          <w:tab w:pos="4811" w:val="left" w:leader="none"/>
        </w:tabs>
        <w:spacing w:line="360" w:lineRule="auto" w:before="151"/>
        <w:ind w:left="118" w:right="116" w:firstLine="707"/>
      </w:pPr>
      <w:r>
        <w:rPr/>
        <w:t>Podle  horninového</w:t>
      </w:r>
      <w:r>
        <w:rPr>
          <w:spacing w:val="56"/>
        </w:rPr>
        <w:t> </w:t>
      </w:r>
      <w:r>
        <w:rPr/>
        <w:t>prostředí</w:t>
      </w:r>
      <w:r>
        <w:rPr>
          <w:spacing w:val="55"/>
        </w:rPr>
        <w:t> </w:t>
      </w:r>
      <w:r>
        <w:rPr/>
        <w:t>výskytu</w:t>
        <w:tab/>
        <w:t>podzemní  vody,  podle  jeho</w:t>
      </w:r>
      <w:r>
        <w:rPr>
          <w:spacing w:val="53"/>
        </w:rPr>
        <w:t> </w:t>
      </w:r>
      <w:r>
        <w:rPr/>
        <w:t>propustnosti</w:t>
      </w:r>
      <w:r>
        <w:rPr>
          <w:spacing w:val="56"/>
        </w:rPr>
        <w:t> </w:t>
      </w:r>
      <w:r>
        <w:rPr/>
        <w:t>a</w:t>
      </w:r>
      <w:r>
        <w:rPr>
          <w:w w:val="100"/>
        </w:rPr>
        <w:t> </w:t>
      </w:r>
      <w:r>
        <w:rPr/>
        <w:t>vododajnosti, se černou šrafou rozlišují</w:t>
      </w:r>
      <w:r>
        <w:rPr>
          <w:spacing w:val="-10"/>
        </w:rPr>
        <w:t> </w:t>
      </w:r>
      <w:r>
        <w:rPr/>
        <w:t>:</w:t>
      </w:r>
    </w:p>
    <w:p>
      <w:pPr>
        <w:pStyle w:val="BodyText"/>
        <w:spacing w:before="5"/>
        <w:rPr>
          <w:sz w:val="33"/>
        </w:rPr>
      </w:pPr>
    </w:p>
    <w:p>
      <w:pPr>
        <w:pStyle w:val="ListParagraph"/>
        <w:numPr>
          <w:ilvl w:val="0"/>
          <w:numId w:val="4"/>
        </w:numPr>
        <w:tabs>
          <w:tab w:pos="439" w:val="left" w:leader="none"/>
        </w:tabs>
        <w:spacing w:line="355" w:lineRule="auto" w:before="0" w:after="0"/>
        <w:ind w:left="118" w:right="114" w:firstLine="0"/>
        <w:jc w:val="both"/>
        <w:rPr>
          <w:sz w:val="22"/>
        </w:rPr>
      </w:pPr>
      <w:r>
        <w:rPr>
          <w:sz w:val="22"/>
        </w:rPr>
        <w:t>prostředí s velkou průlinovou propustností a velkou vododajností (řádová  vydatnost studní v l.sek</w:t>
      </w:r>
      <w:r>
        <w:rPr>
          <w:position w:val="8"/>
          <w:sz w:val="14"/>
        </w:rPr>
        <w:t>-1</w:t>
      </w:r>
      <w:r>
        <w:rPr>
          <w:sz w:val="22"/>
        </w:rPr>
        <w:t>), např.  hrubé  písčité štěrky údolní terasy</w:t>
      </w:r>
      <w:r>
        <w:rPr>
          <w:spacing w:val="-19"/>
          <w:sz w:val="22"/>
        </w:rPr>
        <w:t> </w:t>
      </w:r>
      <w:r>
        <w:rPr>
          <w:sz w:val="22"/>
        </w:rPr>
        <w:t>Vltavy</w:t>
      </w:r>
    </w:p>
    <w:p>
      <w:pPr>
        <w:pStyle w:val="ListParagraph"/>
        <w:numPr>
          <w:ilvl w:val="0"/>
          <w:numId w:val="4"/>
        </w:numPr>
        <w:tabs>
          <w:tab w:pos="439" w:val="left" w:leader="none"/>
        </w:tabs>
        <w:spacing w:line="355" w:lineRule="auto" w:before="4" w:after="0"/>
        <w:ind w:left="118" w:right="114" w:firstLine="0"/>
        <w:jc w:val="both"/>
        <w:rPr>
          <w:sz w:val="22"/>
        </w:rPr>
      </w:pPr>
      <w:r>
        <w:rPr>
          <w:sz w:val="22"/>
        </w:rPr>
        <w:t>prostředí  s průlinovou  propustností  s menší   vododajností   (řádová   vydatnost   studní v desetinách  l.sek</w:t>
      </w:r>
      <w:r>
        <w:rPr>
          <w:position w:val="8"/>
          <w:sz w:val="14"/>
        </w:rPr>
        <w:t>-1</w:t>
      </w:r>
      <w:r>
        <w:rPr>
          <w:sz w:val="22"/>
        </w:rPr>
        <w:t>), např.  vyšší terasy Vltavy, aluviální náplavy, křídové</w:t>
      </w:r>
      <w:r>
        <w:rPr>
          <w:spacing w:val="-24"/>
          <w:sz w:val="22"/>
        </w:rPr>
        <w:t> </w:t>
      </w:r>
      <w:r>
        <w:rPr>
          <w:sz w:val="22"/>
        </w:rPr>
        <w:t>pískovce</w:t>
      </w:r>
    </w:p>
    <w:p>
      <w:pPr>
        <w:pStyle w:val="ListParagraph"/>
        <w:numPr>
          <w:ilvl w:val="0"/>
          <w:numId w:val="4"/>
        </w:numPr>
        <w:tabs>
          <w:tab w:pos="439" w:val="left" w:leader="none"/>
        </w:tabs>
        <w:spacing w:line="357" w:lineRule="auto" w:before="4" w:after="0"/>
        <w:ind w:left="118" w:right="112" w:firstLine="0"/>
        <w:jc w:val="both"/>
        <w:rPr>
          <w:sz w:val="22"/>
        </w:rPr>
      </w:pPr>
      <w:r>
        <w:rPr>
          <w:sz w:val="22"/>
        </w:rPr>
        <w:t>prostředí s omezenou průlinovou a puklinovou propustností s malou vododajností (řádová vydatnost studní v setinách l.sek</w:t>
      </w:r>
      <w:r>
        <w:rPr>
          <w:position w:val="8"/>
          <w:sz w:val="14"/>
        </w:rPr>
        <w:t>-1</w:t>
      </w:r>
      <w:r>
        <w:rPr>
          <w:sz w:val="22"/>
        </w:rPr>
        <w:t>), např. proterozoická a paleozoická břidličná souvrství, křídové slínovce a jejich</w:t>
      </w:r>
      <w:r>
        <w:rPr>
          <w:spacing w:val="-10"/>
          <w:sz w:val="22"/>
        </w:rPr>
        <w:t> </w:t>
      </w:r>
      <w:r>
        <w:rPr>
          <w:sz w:val="22"/>
        </w:rPr>
        <w:t>zvětraliny</w:t>
      </w:r>
    </w:p>
    <w:p>
      <w:pPr>
        <w:pStyle w:val="ListParagraph"/>
        <w:numPr>
          <w:ilvl w:val="0"/>
          <w:numId w:val="4"/>
        </w:numPr>
        <w:tabs>
          <w:tab w:pos="439" w:val="left" w:leader="none"/>
        </w:tabs>
        <w:spacing w:line="355" w:lineRule="auto" w:before="5" w:after="0"/>
        <w:ind w:left="118" w:right="114" w:firstLine="0"/>
        <w:jc w:val="both"/>
        <w:rPr>
          <w:sz w:val="14"/>
        </w:rPr>
      </w:pPr>
      <w:r>
        <w:rPr>
          <w:sz w:val="22"/>
        </w:rPr>
        <w:t>prostředí převážně s puklinovou propustností (hladina podzemní vody nemá souvislý průběh; vydatnost v setinách až desetinách</w:t>
      </w:r>
      <w:r>
        <w:rPr>
          <w:spacing w:val="-10"/>
          <w:sz w:val="22"/>
        </w:rPr>
        <w:t> </w:t>
      </w:r>
      <w:r>
        <w:rPr>
          <w:sz w:val="22"/>
        </w:rPr>
        <w:t>l.sek</w:t>
      </w:r>
      <w:r>
        <w:rPr>
          <w:position w:val="8"/>
          <w:sz w:val="14"/>
        </w:rPr>
        <w:t>-1</w:t>
      </w:r>
    </w:p>
    <w:p>
      <w:pPr>
        <w:spacing w:after="0" w:line="355" w:lineRule="auto"/>
        <w:jc w:val="both"/>
        <w:rPr>
          <w:sz w:val="14"/>
        </w:rPr>
        <w:sectPr>
          <w:pgSz w:w="11910" w:h="16840"/>
          <w:pgMar w:header="709" w:footer="753" w:top="1180" w:bottom="940" w:left="1300" w:right="1300"/>
        </w:sectPr>
      </w:pPr>
    </w:p>
    <w:p>
      <w:pPr>
        <w:pStyle w:val="BodyText"/>
        <w:spacing w:before="9"/>
        <w:rPr>
          <w:sz w:val="11"/>
        </w:rPr>
      </w:pPr>
    </w:p>
    <w:p>
      <w:pPr>
        <w:pStyle w:val="ListParagraph"/>
        <w:numPr>
          <w:ilvl w:val="0"/>
          <w:numId w:val="3"/>
        </w:numPr>
        <w:tabs>
          <w:tab w:pos="475" w:val="left" w:leader="none"/>
        </w:tabs>
        <w:spacing w:line="240" w:lineRule="auto" w:before="91" w:after="0"/>
        <w:ind w:left="474" w:right="0" w:hanging="356"/>
        <w:jc w:val="left"/>
        <w:rPr>
          <w:b/>
          <w:sz w:val="28"/>
        </w:rPr>
      </w:pPr>
      <w:bookmarkStart w:name="_bookmark19" w:id="39"/>
      <w:bookmarkEnd w:id="39"/>
      <w:r>
        <w:rPr/>
      </w:r>
      <w:bookmarkStart w:name="_bookmark19" w:id="40"/>
      <w:bookmarkEnd w:id="40"/>
      <w:r>
        <w:rPr>
          <w:b/>
          <w:spacing w:val="-4"/>
          <w:sz w:val="28"/>
          <w:u w:val="thick"/>
        </w:rPr>
        <w:t>M</w:t>
      </w:r>
      <w:r>
        <w:rPr>
          <w:b/>
          <w:spacing w:val="-4"/>
          <w:sz w:val="22"/>
          <w:u w:val="thick"/>
        </w:rPr>
        <w:t>APA  </w:t>
      </w:r>
      <w:r>
        <w:rPr>
          <w:b/>
          <w:spacing w:val="-3"/>
          <w:sz w:val="22"/>
          <w:u w:val="thick"/>
        </w:rPr>
        <w:t>DOKUMENTAČNÍCH  </w:t>
      </w:r>
      <w:r>
        <w:rPr>
          <w:b/>
          <w:sz w:val="22"/>
          <w:u w:val="thick"/>
        </w:rPr>
        <w:t>BODŮ   </w:t>
      </w:r>
      <w:r>
        <w:rPr>
          <w:b/>
          <w:sz w:val="28"/>
          <w:u w:val="thick"/>
        </w:rPr>
        <w:t>(list </w:t>
      </w:r>
      <w:r>
        <w:rPr>
          <w:b/>
          <w:spacing w:val="17"/>
          <w:sz w:val="28"/>
          <w:u w:val="thick"/>
        </w:rPr>
        <w:t> </w:t>
      </w:r>
      <w:r>
        <w:rPr>
          <w:b/>
          <w:sz w:val="28"/>
          <w:u w:val="thick"/>
        </w:rPr>
        <w:t>D)</w:t>
      </w:r>
    </w:p>
    <w:p>
      <w:pPr>
        <w:pStyle w:val="BodyText"/>
        <w:rPr>
          <w:b/>
          <w:sz w:val="20"/>
        </w:rPr>
      </w:pPr>
    </w:p>
    <w:p>
      <w:pPr>
        <w:pStyle w:val="BodyText"/>
        <w:spacing w:before="9"/>
        <w:rPr>
          <w:b/>
          <w:sz w:val="18"/>
        </w:rPr>
      </w:pPr>
    </w:p>
    <w:p>
      <w:pPr>
        <w:pStyle w:val="BodyText"/>
        <w:spacing w:line="360" w:lineRule="auto" w:before="94"/>
        <w:ind w:left="118" w:right="112" w:firstLine="707"/>
        <w:jc w:val="both"/>
      </w:pPr>
      <w:r>
        <w:rPr/>
        <w:t>Mapa dokumentačních bodů obsahuje veškerou použitou geologickou dokumentaci,  a to jak převzatou ze starších průzkumných prací, tak i novou. Slouží jako základ pro sestavení mapy geologických poměrů, mapy mocností pokryvných útvarů a mapy hydrogeologických poměrů a umožňuje jejich ověření. Dále slouží k sestrojení geologických řezů a v neposlední řadě představuje důležitý podklad  pro  navrhování  dalších  průzkumných prací  s cílem zabránit nákladné duplicitě  technických</w:t>
      </w:r>
      <w:r>
        <w:rPr>
          <w:spacing w:val="-26"/>
        </w:rPr>
        <w:t> </w:t>
      </w:r>
      <w:r>
        <w:rPr/>
        <w:t>prací.</w:t>
      </w:r>
    </w:p>
    <w:p>
      <w:pPr>
        <w:pStyle w:val="BodyText"/>
        <w:rPr>
          <w:sz w:val="20"/>
        </w:rPr>
      </w:pPr>
    </w:p>
    <w:p>
      <w:pPr>
        <w:pStyle w:val="BodyText"/>
        <w:rPr>
          <w:sz w:val="20"/>
        </w:rPr>
      </w:pPr>
    </w:p>
    <w:p>
      <w:pPr>
        <w:pStyle w:val="BodyText"/>
        <w:spacing w:before="1"/>
        <w:rPr>
          <w:sz w:val="18"/>
        </w:rPr>
      </w:pPr>
    </w:p>
    <w:p>
      <w:pPr>
        <w:pStyle w:val="ListParagraph"/>
        <w:numPr>
          <w:ilvl w:val="1"/>
          <w:numId w:val="3"/>
        </w:numPr>
        <w:tabs>
          <w:tab w:pos="489" w:val="left" w:leader="none"/>
        </w:tabs>
        <w:spacing w:line="240" w:lineRule="auto" w:before="94" w:after="0"/>
        <w:ind w:left="488" w:right="0" w:hanging="370"/>
        <w:jc w:val="left"/>
        <w:rPr>
          <w:sz w:val="22"/>
        </w:rPr>
      </w:pPr>
    </w:p>
    <w:p>
      <w:pPr>
        <w:pStyle w:val="BodyText"/>
        <w:spacing w:before="125"/>
        <w:ind w:left="826"/>
      </w:pPr>
      <w:r>
        <w:rPr/>
        <w:t>Jednotlivé  druhy  značek  rozlišují  vrtané  a  kopané  sondy,  vystrojené   pozorovací</w:t>
      </w:r>
    </w:p>
    <w:p>
      <w:pPr>
        <w:pStyle w:val="BodyText"/>
        <w:spacing w:line="360" w:lineRule="auto" w:before="125"/>
        <w:ind w:left="118" w:right="113"/>
        <w:jc w:val="both"/>
      </w:pPr>
      <w:r>
        <w:rPr/>
        <w:t>hydrogeologické vrty, sondové rýhy, odkryvy, dokumentované šachtice,  statické  a dynamické penetrace, pomocné sondy, studny a dokumentované prameny. Speciálními doplňkovými značkami jsou zaznamenána místa (většinou vrty, studny a  kopané sondy),  kde</w:t>
      </w:r>
      <w:r>
        <w:rPr>
          <w:spacing w:val="1"/>
        </w:rPr>
        <w:t> </w:t>
      </w:r>
      <w:r>
        <w:rPr/>
        <w:t>:</w:t>
      </w:r>
    </w:p>
    <w:p>
      <w:pPr>
        <w:pStyle w:val="ListParagraph"/>
        <w:numPr>
          <w:ilvl w:val="0"/>
          <w:numId w:val="5"/>
        </w:numPr>
        <w:tabs>
          <w:tab w:pos="316" w:val="left" w:leader="none"/>
        </w:tabs>
        <w:spacing w:line="240" w:lineRule="auto" w:before="3" w:after="0"/>
        <w:ind w:left="315" w:right="0" w:hanging="197"/>
        <w:jc w:val="both"/>
        <w:rPr>
          <w:sz w:val="22"/>
        </w:rPr>
      </w:pPr>
      <w:r>
        <w:rPr>
          <w:sz w:val="22"/>
        </w:rPr>
        <w:t>byla zastižena a změřena hladina podzemní</w:t>
      </w:r>
      <w:r>
        <w:rPr>
          <w:spacing w:val="-11"/>
          <w:sz w:val="22"/>
        </w:rPr>
        <w:t> </w:t>
      </w:r>
      <w:r>
        <w:rPr>
          <w:sz w:val="22"/>
        </w:rPr>
        <w:t>vody</w:t>
      </w:r>
    </w:p>
    <w:p>
      <w:pPr>
        <w:pStyle w:val="ListParagraph"/>
        <w:numPr>
          <w:ilvl w:val="0"/>
          <w:numId w:val="5"/>
        </w:numPr>
        <w:tabs>
          <w:tab w:pos="316" w:val="left" w:leader="none"/>
        </w:tabs>
        <w:spacing w:line="240" w:lineRule="auto" w:before="126" w:after="0"/>
        <w:ind w:left="315" w:right="0" w:hanging="197"/>
        <w:jc w:val="both"/>
        <w:rPr>
          <w:sz w:val="22"/>
        </w:rPr>
      </w:pPr>
      <w:r>
        <w:rPr>
          <w:sz w:val="22"/>
        </w:rPr>
        <w:t>byl odebrán vzorek (vzorky)  podzemní vody a proveden  její chemický</w:t>
      </w:r>
      <w:r>
        <w:rPr>
          <w:spacing w:val="-20"/>
          <w:sz w:val="22"/>
        </w:rPr>
        <w:t> </w:t>
      </w:r>
      <w:r>
        <w:rPr>
          <w:sz w:val="22"/>
        </w:rPr>
        <w:t>rozbor</w:t>
      </w:r>
    </w:p>
    <w:p>
      <w:pPr>
        <w:pStyle w:val="ListParagraph"/>
        <w:numPr>
          <w:ilvl w:val="0"/>
          <w:numId w:val="5"/>
        </w:numPr>
        <w:tabs>
          <w:tab w:pos="316" w:val="left" w:leader="none"/>
        </w:tabs>
        <w:spacing w:line="240" w:lineRule="auto" w:before="126" w:after="0"/>
        <w:ind w:left="315" w:right="0" w:hanging="197"/>
        <w:jc w:val="both"/>
        <w:rPr>
          <w:sz w:val="22"/>
        </w:rPr>
      </w:pPr>
      <w:r>
        <w:rPr>
          <w:sz w:val="22"/>
        </w:rPr>
        <w:t>byla provedena hydrodynamická</w:t>
      </w:r>
      <w:r>
        <w:rPr>
          <w:spacing w:val="-6"/>
          <w:sz w:val="22"/>
        </w:rPr>
        <w:t> </w:t>
      </w:r>
      <w:r>
        <w:rPr>
          <w:sz w:val="22"/>
        </w:rPr>
        <w:t>zkouška</w:t>
      </w:r>
    </w:p>
    <w:p>
      <w:pPr>
        <w:pStyle w:val="ListParagraph"/>
        <w:numPr>
          <w:ilvl w:val="0"/>
          <w:numId w:val="5"/>
        </w:numPr>
        <w:tabs>
          <w:tab w:pos="316" w:val="left" w:leader="none"/>
        </w:tabs>
        <w:spacing w:line="240" w:lineRule="auto" w:before="126" w:after="0"/>
        <w:ind w:left="315" w:right="0" w:hanging="197"/>
        <w:jc w:val="both"/>
        <w:rPr>
          <w:sz w:val="22"/>
        </w:rPr>
      </w:pPr>
      <w:r>
        <w:rPr>
          <w:sz w:val="22"/>
        </w:rPr>
        <w:t>byl odebrán vzorek (vzorky)  horniny či zeminy a proveden její  laboratorní</w:t>
      </w:r>
      <w:r>
        <w:rPr>
          <w:spacing w:val="-27"/>
          <w:sz w:val="22"/>
        </w:rPr>
        <w:t> </w:t>
      </w:r>
      <w:r>
        <w:rPr>
          <w:sz w:val="22"/>
        </w:rPr>
        <w:t>rozbor</w:t>
      </w:r>
    </w:p>
    <w:p>
      <w:pPr>
        <w:pStyle w:val="ListParagraph"/>
        <w:numPr>
          <w:ilvl w:val="0"/>
          <w:numId w:val="5"/>
        </w:numPr>
        <w:tabs>
          <w:tab w:pos="316" w:val="left" w:leader="none"/>
        </w:tabs>
        <w:spacing w:line="240" w:lineRule="auto" w:before="126" w:after="0"/>
        <w:ind w:left="315" w:right="0" w:hanging="197"/>
        <w:jc w:val="both"/>
        <w:rPr>
          <w:sz w:val="22"/>
        </w:rPr>
      </w:pPr>
      <w:r>
        <w:rPr>
          <w:sz w:val="22"/>
        </w:rPr>
        <w:t>byla provedena zatěžovací či presiometrická</w:t>
      </w:r>
      <w:r>
        <w:rPr>
          <w:spacing w:val="-12"/>
          <w:sz w:val="22"/>
        </w:rPr>
        <w:t> </w:t>
      </w:r>
      <w:r>
        <w:rPr>
          <w:sz w:val="22"/>
        </w:rPr>
        <w:t>zkouška</w:t>
      </w:r>
    </w:p>
    <w:p>
      <w:pPr>
        <w:pStyle w:val="BodyText"/>
        <w:rPr>
          <w:sz w:val="20"/>
        </w:rPr>
      </w:pPr>
    </w:p>
    <w:p>
      <w:pPr>
        <w:pStyle w:val="BodyText"/>
        <w:spacing w:before="9"/>
        <w:rPr>
          <w:sz w:val="15"/>
        </w:rPr>
      </w:pPr>
    </w:p>
    <w:p>
      <w:pPr>
        <w:pStyle w:val="ListParagraph"/>
        <w:numPr>
          <w:ilvl w:val="1"/>
          <w:numId w:val="3"/>
        </w:numPr>
        <w:tabs>
          <w:tab w:pos="489" w:val="left" w:leader="none"/>
        </w:tabs>
        <w:spacing w:line="240" w:lineRule="auto" w:before="93" w:after="0"/>
        <w:ind w:left="488" w:right="0" w:hanging="370"/>
        <w:jc w:val="left"/>
        <w:rPr>
          <w:sz w:val="22"/>
        </w:rPr>
      </w:pPr>
    </w:p>
    <w:p>
      <w:pPr>
        <w:pStyle w:val="BodyText"/>
        <w:spacing w:before="128"/>
        <w:ind w:left="826"/>
      </w:pPr>
      <w:r>
        <w:rPr/>
        <w:t>Dokumentační body jsou číslovány odděleně pro každý list mapy v měř. 1:5000 a</w:t>
      </w:r>
    </w:p>
    <w:p>
      <w:pPr>
        <w:pStyle w:val="BodyText"/>
        <w:spacing w:line="360" w:lineRule="auto" w:before="127"/>
        <w:ind w:left="118"/>
      </w:pPr>
      <w:r>
        <w:rPr/>
        <w:t>zvlášť jsou také číslovány studny se symbolem „S“. Geologicky dokumentované studny mají dvojí označení – základní číslo dokumentačního bodu a pořadové číslo studny.</w:t>
      </w:r>
    </w:p>
    <w:p>
      <w:pPr>
        <w:pStyle w:val="BodyText"/>
        <w:spacing w:before="1"/>
        <w:rPr>
          <w:sz w:val="25"/>
        </w:rPr>
      </w:pPr>
    </w:p>
    <w:p>
      <w:pPr>
        <w:pStyle w:val="ListParagraph"/>
        <w:numPr>
          <w:ilvl w:val="1"/>
          <w:numId w:val="3"/>
        </w:numPr>
        <w:tabs>
          <w:tab w:pos="489" w:val="left" w:leader="none"/>
        </w:tabs>
        <w:spacing w:line="240" w:lineRule="auto" w:before="94" w:after="0"/>
        <w:ind w:left="488" w:right="0" w:hanging="370"/>
        <w:jc w:val="left"/>
        <w:rPr>
          <w:sz w:val="22"/>
        </w:rPr>
      </w:pPr>
    </w:p>
    <w:p>
      <w:pPr>
        <w:pStyle w:val="BodyText"/>
        <w:spacing w:before="126"/>
        <w:ind w:left="826"/>
      </w:pPr>
      <w:r>
        <w:rPr/>
        <w:t>Pokud jsou v některých místech dokumentační body příliš nahloučeny,   je   tato </w:t>
      </w:r>
      <w:r>
        <w:rPr>
          <w:spacing w:val="53"/>
        </w:rPr>
        <w:t> </w:t>
      </w:r>
      <w:r>
        <w:rPr/>
        <w:t>část</w:t>
      </w:r>
    </w:p>
    <w:p>
      <w:pPr>
        <w:pStyle w:val="BodyText"/>
        <w:spacing w:line="360" w:lineRule="auto" w:before="126"/>
        <w:ind w:left="118" w:right="111"/>
        <w:jc w:val="both"/>
      </w:pPr>
      <w:r>
        <w:rPr/>
        <w:t>mapy  v měř. 1:5000 bez dokumentačních bodů ohraničena obdélníkem, popř. čtvercem,  a  v rohu označena velkým písmenem abecedy (v této části je vyznačen pouze topografický podklad). Dokumentace ohraničené části mapy je prezentovaná v měřítku 1:2000. Dokumentace zpracovaná v měřítku 1:2000, je uvedena jako další list, tj. „Příložná mapa dokumentačních bodů“ v měřítku 1:2000 (list</w:t>
      </w:r>
      <w:r>
        <w:rPr>
          <w:spacing w:val="-14"/>
        </w:rPr>
        <w:t> </w:t>
      </w:r>
      <w:r>
        <w:rPr/>
        <w:t>„D1“).</w:t>
      </w:r>
    </w:p>
    <w:p>
      <w:pPr>
        <w:spacing w:after="0" w:line="360" w:lineRule="auto"/>
        <w:jc w:val="both"/>
        <w:sectPr>
          <w:pgSz w:w="11910" w:h="16840"/>
          <w:pgMar w:header="709" w:footer="753" w:top="1180" w:bottom="940" w:left="1300" w:right="1300"/>
        </w:sectPr>
      </w:pPr>
    </w:p>
    <w:p>
      <w:pPr>
        <w:pStyle w:val="BodyText"/>
        <w:rPr>
          <w:sz w:val="20"/>
        </w:rPr>
      </w:pPr>
    </w:p>
    <w:p>
      <w:pPr>
        <w:pStyle w:val="BodyText"/>
        <w:spacing w:before="8"/>
        <w:rPr>
          <w:sz w:val="24"/>
        </w:rPr>
      </w:pPr>
    </w:p>
    <w:p>
      <w:pPr>
        <w:pStyle w:val="ListParagraph"/>
        <w:numPr>
          <w:ilvl w:val="1"/>
          <w:numId w:val="3"/>
        </w:numPr>
        <w:tabs>
          <w:tab w:pos="489" w:val="left" w:leader="none"/>
        </w:tabs>
        <w:spacing w:line="240" w:lineRule="auto" w:before="93" w:after="0"/>
        <w:ind w:left="488" w:right="0" w:hanging="370"/>
        <w:jc w:val="left"/>
        <w:rPr>
          <w:sz w:val="22"/>
        </w:rPr>
      </w:pPr>
    </w:p>
    <w:p>
      <w:pPr>
        <w:pStyle w:val="ListParagraph"/>
        <w:numPr>
          <w:ilvl w:val="3"/>
          <w:numId w:val="3"/>
        </w:numPr>
        <w:tabs>
          <w:tab w:pos="1036" w:val="left" w:leader="none"/>
          <w:tab w:pos="4129" w:val="left" w:leader="none"/>
          <w:tab w:pos="9067" w:val="left" w:leader="none"/>
        </w:tabs>
        <w:spacing w:line="240" w:lineRule="auto" w:before="125" w:after="0"/>
        <w:ind w:left="1035" w:right="0" w:hanging="209"/>
        <w:jc w:val="left"/>
        <w:rPr>
          <w:sz w:val="22"/>
        </w:rPr>
      </w:pPr>
      <w:r>
        <w:rPr>
          <w:sz w:val="22"/>
        </w:rPr>
        <w:t>mapě</w:t>
      </w:r>
      <w:r>
        <w:rPr>
          <w:spacing w:val="46"/>
          <w:sz w:val="22"/>
        </w:rPr>
        <w:t> </w:t>
      </w:r>
      <w:r>
        <w:rPr>
          <w:sz w:val="22"/>
        </w:rPr>
        <w:t>dokumentačních</w:t>
      </w:r>
      <w:r>
        <w:rPr>
          <w:spacing w:val="46"/>
          <w:sz w:val="22"/>
        </w:rPr>
        <w:t> </w:t>
      </w:r>
      <w:r>
        <w:rPr>
          <w:sz w:val="22"/>
        </w:rPr>
        <w:t>bodů</w:t>
        <w:tab/>
        <w:t>je  silnou  černou  čerchovanou</w:t>
      </w:r>
      <w:r>
        <w:rPr>
          <w:spacing w:val="15"/>
          <w:sz w:val="22"/>
        </w:rPr>
        <w:t> </w:t>
      </w:r>
      <w:r>
        <w:rPr>
          <w:sz w:val="22"/>
        </w:rPr>
        <w:t>čarou</w:t>
      </w:r>
      <w:r>
        <w:rPr>
          <w:spacing w:val="48"/>
          <w:sz w:val="22"/>
        </w:rPr>
        <w:t> </w:t>
      </w:r>
      <w:r>
        <w:rPr>
          <w:sz w:val="22"/>
        </w:rPr>
        <w:t>vyznačen</w:t>
        <w:tab/>
        <w:t>a</w:t>
      </w:r>
    </w:p>
    <w:p>
      <w:pPr>
        <w:pStyle w:val="BodyText"/>
        <w:spacing w:line="360" w:lineRule="auto" w:before="125"/>
        <w:ind w:left="118" w:right="113"/>
        <w:jc w:val="both"/>
      </w:pPr>
      <w:r>
        <w:rPr/>
        <w:t>písmeny označen průběh geologických řezů.  Sestavení minimálně dvou geologických řezů  k jednomu mapovému listu je povinné. Zkonstruované geologické řezy jsou přílohou závěrečné</w:t>
      </w:r>
      <w:r>
        <w:rPr>
          <w:spacing w:val="-7"/>
        </w:rPr>
        <w:t> </w:t>
      </w:r>
      <w:r>
        <w:rPr/>
        <w:t>zprávy.</w:t>
      </w:r>
    </w:p>
    <w:p>
      <w:pPr>
        <w:spacing w:after="0" w:line="360" w:lineRule="auto"/>
        <w:jc w:val="both"/>
        <w:sectPr>
          <w:pgSz w:w="11910" w:h="16840"/>
          <w:pgMar w:header="709" w:footer="753" w:top="1180" w:bottom="940" w:left="1300" w:right="1300"/>
        </w:sectPr>
      </w:pPr>
    </w:p>
    <w:p>
      <w:pPr>
        <w:pStyle w:val="BodyText"/>
        <w:spacing w:before="9"/>
        <w:rPr>
          <w:sz w:val="11"/>
        </w:rPr>
      </w:pPr>
    </w:p>
    <w:p>
      <w:pPr>
        <w:pStyle w:val="Heading2"/>
        <w:numPr>
          <w:ilvl w:val="0"/>
          <w:numId w:val="3"/>
        </w:numPr>
        <w:tabs>
          <w:tab w:pos="477" w:val="left" w:leader="none"/>
        </w:tabs>
        <w:spacing w:line="240" w:lineRule="auto" w:before="91" w:after="0"/>
        <w:ind w:left="476" w:right="0" w:hanging="358"/>
        <w:jc w:val="left"/>
      </w:pPr>
      <w:bookmarkStart w:name="_bookmark20" w:id="41"/>
      <w:bookmarkEnd w:id="41"/>
      <w:r>
        <w:rPr>
          <w:b w:val="0"/>
        </w:rPr>
      </w:r>
      <w:bookmarkStart w:name="_bookmark20" w:id="42"/>
      <w:bookmarkEnd w:id="42"/>
      <w:r>
        <w:rPr>
          <w:sz w:val="28"/>
          <w:u w:val="thick"/>
        </w:rPr>
        <w:t>P</w:t>
      </w:r>
      <w:r>
        <w:rPr>
          <w:u w:val="thick"/>
        </w:rPr>
        <w:t>OKYNY  PRO  TECHNICKÉ  ZPRACOVÁNÍ  MAPOVÝCH  PODKLADŮ  PRO</w:t>
      </w:r>
      <w:r>
        <w:rPr>
          <w:spacing w:val="-31"/>
          <w:u w:val="thick"/>
        </w:rPr>
        <w:t> </w:t>
      </w:r>
      <w:r>
        <w:rPr>
          <w:u w:val="thick"/>
        </w:rPr>
        <w:t>TISK</w:t>
      </w:r>
    </w:p>
    <w:p>
      <w:pPr>
        <w:pStyle w:val="BodyText"/>
        <w:rPr>
          <w:b/>
          <w:sz w:val="20"/>
        </w:rPr>
      </w:pPr>
    </w:p>
    <w:p>
      <w:pPr>
        <w:pStyle w:val="BodyText"/>
        <w:spacing w:before="9"/>
        <w:rPr>
          <w:b/>
          <w:sz w:val="18"/>
        </w:rPr>
      </w:pPr>
    </w:p>
    <w:p>
      <w:pPr>
        <w:pStyle w:val="ListParagraph"/>
        <w:numPr>
          <w:ilvl w:val="1"/>
          <w:numId w:val="3"/>
        </w:numPr>
        <w:tabs>
          <w:tab w:pos="489" w:val="left" w:leader="none"/>
        </w:tabs>
        <w:spacing w:line="240" w:lineRule="auto" w:before="94" w:after="0"/>
        <w:ind w:left="488" w:right="0" w:hanging="370"/>
        <w:jc w:val="left"/>
        <w:rPr>
          <w:sz w:val="22"/>
        </w:rPr>
      </w:pPr>
    </w:p>
    <w:p>
      <w:pPr>
        <w:pStyle w:val="BodyText"/>
        <w:tabs>
          <w:tab w:pos="2143" w:val="left" w:leader="none"/>
          <w:tab w:pos="3388" w:val="left" w:leader="none"/>
          <w:tab w:pos="5050" w:val="left" w:leader="none"/>
          <w:tab w:pos="6419" w:val="left" w:leader="none"/>
          <w:tab w:pos="7029" w:val="left" w:leader="none"/>
          <w:tab w:pos="8260" w:val="left" w:leader="none"/>
        </w:tabs>
        <w:spacing w:before="126"/>
        <w:ind w:left="826"/>
      </w:pPr>
      <w:r>
        <w:rPr/>
        <w:t>Základním</w:t>
        <w:tab/>
        <w:t>mapovým</w:t>
        <w:tab/>
        <w:t>topografickým</w:t>
        <w:tab/>
        <w:t>podkladem</w:t>
        <w:tab/>
        <w:t>pro</w:t>
        <w:tab/>
        <w:t>sestavení</w:t>
        <w:tab/>
        <w:t>podrobné</w:t>
      </w:r>
    </w:p>
    <w:p>
      <w:pPr>
        <w:pStyle w:val="BodyText"/>
        <w:spacing w:line="360" w:lineRule="auto" w:before="126"/>
        <w:ind w:left="118" w:right="111"/>
        <w:jc w:val="both"/>
      </w:pPr>
      <w:r>
        <w:rPr/>
        <w:t>inženýrskogeologické mapy je Státní mapa v měřítku 1:5000. Veškeré výškopisné údaje se uvádějí v systému Balt p.v. Pokud jsou výškopisné údaje na těchto mapách pro sestavení podrobné IG mapy nespolehlivé a nedostatečné, je třeba   doplnit a upravit výškopis z map   v měřítku 1:2000 nebo 1:1000, případně  provést doměření. Doměřit je nutno i místa, kde  byly při mapovacích pracích zjištěny  zásadní změny  v morfologii</w:t>
      </w:r>
      <w:r>
        <w:rPr>
          <w:spacing w:val="-19"/>
        </w:rPr>
        <w:t> </w:t>
      </w:r>
      <w:r>
        <w:rPr/>
        <w:t>terénu.</w:t>
      </w:r>
    </w:p>
    <w:p>
      <w:pPr>
        <w:pStyle w:val="BodyText"/>
        <w:spacing w:before="1"/>
        <w:rPr>
          <w:sz w:val="25"/>
        </w:rPr>
      </w:pPr>
    </w:p>
    <w:p>
      <w:pPr>
        <w:pStyle w:val="ListParagraph"/>
        <w:numPr>
          <w:ilvl w:val="1"/>
          <w:numId w:val="3"/>
        </w:numPr>
        <w:tabs>
          <w:tab w:pos="489" w:val="left" w:leader="none"/>
        </w:tabs>
        <w:spacing w:line="240" w:lineRule="auto" w:before="94" w:after="0"/>
        <w:ind w:left="488" w:right="0" w:hanging="370"/>
        <w:jc w:val="left"/>
        <w:rPr>
          <w:sz w:val="22"/>
        </w:rPr>
      </w:pPr>
    </w:p>
    <w:p>
      <w:pPr>
        <w:pStyle w:val="BodyText"/>
        <w:spacing w:before="126"/>
        <w:ind w:left="886"/>
      </w:pPr>
      <w:r>
        <w:rPr/>
        <w:t>Výstupem mapovací fáze je tzv. „autorský originál“. Jedná se o mapy, které jsou</w:t>
      </w:r>
    </w:p>
    <w:p>
      <w:pPr>
        <w:pStyle w:val="BodyText"/>
        <w:spacing w:line="360" w:lineRule="auto" w:before="126"/>
        <w:ind w:left="118" w:right="113"/>
        <w:jc w:val="both"/>
      </w:pPr>
      <w:r>
        <w:rPr/>
        <w:t>výsledkem terénní a kamerální činnosti redaktora mapy.  Pro přehlednost  se mohou např.    v mapě „A“ horniny podkladu znázornit na samostatném mapovém listu. V mapách „B“ a „C“ se nerozlišuje  síla čar a</w:t>
      </w:r>
      <w:r>
        <w:rPr>
          <w:spacing w:val="-16"/>
        </w:rPr>
        <w:t> </w:t>
      </w:r>
      <w:r>
        <w:rPr/>
        <w:t>izolinií.</w:t>
      </w:r>
    </w:p>
    <w:p>
      <w:pPr>
        <w:pStyle w:val="BodyText"/>
        <w:spacing w:line="360" w:lineRule="auto" w:before="3"/>
        <w:ind w:left="118" w:right="111" w:firstLine="707"/>
        <w:jc w:val="both"/>
      </w:pPr>
      <w:r>
        <w:rPr/>
        <w:t>V rámci zpracování autorských originálů jednotlivých mapových listů (převážně se bude jednat o reambulaci starších map) je třeba v maximální možné míře využít GIS  nástrojů. Jedná se zejména o mapu hydrogeologických poměrů a mapu mocností  pokryvných útvarů, kdy geolog připraví aktualizované údaje pro GIS specialistu. Závěrečné korekce a úpravy pak provede redaktor</w:t>
      </w:r>
      <w:r>
        <w:rPr>
          <w:spacing w:val="-10"/>
        </w:rPr>
        <w:t> </w:t>
      </w:r>
      <w:r>
        <w:rPr/>
        <w:t>mapy.</w:t>
      </w:r>
    </w:p>
    <w:p>
      <w:pPr>
        <w:pStyle w:val="BodyText"/>
        <w:spacing w:before="1"/>
        <w:rPr>
          <w:sz w:val="25"/>
        </w:rPr>
      </w:pPr>
    </w:p>
    <w:p>
      <w:pPr>
        <w:pStyle w:val="ListParagraph"/>
        <w:numPr>
          <w:ilvl w:val="1"/>
          <w:numId w:val="3"/>
        </w:numPr>
        <w:tabs>
          <w:tab w:pos="489" w:val="left" w:leader="none"/>
        </w:tabs>
        <w:spacing w:line="240" w:lineRule="auto" w:before="94" w:after="0"/>
        <w:ind w:left="488" w:right="0" w:hanging="370"/>
        <w:jc w:val="left"/>
        <w:rPr>
          <w:sz w:val="22"/>
        </w:rPr>
      </w:pPr>
    </w:p>
    <w:p>
      <w:pPr>
        <w:pStyle w:val="BodyText"/>
        <w:tabs>
          <w:tab w:pos="8160" w:val="left" w:leader="none"/>
        </w:tabs>
        <w:spacing w:before="126"/>
        <w:ind w:left="826"/>
      </w:pPr>
      <w:r>
        <w:rPr/>
        <w:t>Prvním  výstupem,  předávaným  objednateli,  jsou  autorské </w:t>
      </w:r>
      <w:r>
        <w:rPr>
          <w:spacing w:val="27"/>
        </w:rPr>
        <w:t> </w:t>
      </w:r>
      <w:r>
        <w:rPr/>
        <w:t>originály </w:t>
      </w:r>
      <w:r>
        <w:rPr>
          <w:spacing w:val="9"/>
        </w:rPr>
        <w:t> </w:t>
      </w:r>
      <w:r>
        <w:rPr/>
        <w:t>:</w:t>
        <w:tab/>
        <w:t>A  - </w:t>
      </w:r>
      <w:r>
        <w:rPr>
          <w:spacing w:val="15"/>
        </w:rPr>
        <w:t> </w:t>
      </w:r>
      <w:r>
        <w:rPr/>
        <w:t>mapa</w:t>
      </w:r>
    </w:p>
    <w:p>
      <w:pPr>
        <w:pStyle w:val="BodyText"/>
        <w:spacing w:line="360" w:lineRule="auto" w:before="128"/>
        <w:ind w:left="118" w:right="111"/>
        <w:jc w:val="both"/>
      </w:pPr>
      <w:r>
        <w:rPr/>
        <w:t>geologických poměrů, B – mapa mocností pokryvných útvarů, C – mapa hydrogeologických poměrů a D – mapa dokumentačních bodů (případně D1 – příložná mapa dokumentačních bodů), závěrečná zpráva s přílohami a popisy dokumentačních bodů. Autorské originály jsou podkladem pro tisk a digitální zpracování map. Tato činnost je druhým výstupem vyhotovení mapy. Mapy jsou tištěny z autorských originálů převedených do digitální formy. První nátisk musí bezpodmínečně překontrolovat jejich autor. Z tohoto důvodu lze doporučit, aby se digitalizace  a tisku mapy zúčastnil zpracovatel autorského originálu.</w:t>
      </w:r>
    </w:p>
    <w:p>
      <w:pPr>
        <w:spacing w:after="0" w:line="360" w:lineRule="auto"/>
        <w:jc w:val="both"/>
        <w:sectPr>
          <w:pgSz w:w="11910" w:h="16840"/>
          <w:pgMar w:header="709" w:footer="753" w:top="1180" w:bottom="940" w:left="1300" w:right="1300"/>
        </w:sectPr>
      </w:pPr>
    </w:p>
    <w:p>
      <w:pPr>
        <w:pStyle w:val="BodyText"/>
        <w:rPr>
          <w:sz w:val="20"/>
        </w:rPr>
      </w:pPr>
    </w:p>
    <w:p>
      <w:pPr>
        <w:pStyle w:val="Heading2"/>
        <w:numPr>
          <w:ilvl w:val="0"/>
          <w:numId w:val="3"/>
        </w:numPr>
        <w:tabs>
          <w:tab w:pos="417" w:val="left" w:leader="none"/>
        </w:tabs>
        <w:spacing w:line="240" w:lineRule="auto" w:before="237" w:after="0"/>
        <w:ind w:left="416" w:right="0" w:hanging="298"/>
        <w:jc w:val="left"/>
      </w:pPr>
      <w:bookmarkStart w:name="_bookmark21" w:id="43"/>
      <w:bookmarkEnd w:id="43"/>
      <w:r>
        <w:rPr>
          <w:b w:val="0"/>
        </w:rPr>
      </w:r>
      <w:bookmarkStart w:name="_bookmark21" w:id="44"/>
      <w:bookmarkEnd w:id="44"/>
      <w:r>
        <w:rPr>
          <w:sz w:val="28"/>
          <w:u w:val="thick"/>
        </w:rPr>
        <w:t>T</w:t>
      </w:r>
      <w:r>
        <w:rPr>
          <w:u w:val="thick"/>
        </w:rPr>
        <w:t>ECHNICKÉ </w:t>
      </w:r>
      <w:r>
        <w:rPr>
          <w:spacing w:val="-4"/>
          <w:u w:val="thick"/>
        </w:rPr>
        <w:t>POŽADAVKY </w:t>
      </w:r>
      <w:r>
        <w:rPr>
          <w:spacing w:val="3"/>
          <w:u w:val="thick"/>
        </w:rPr>
        <w:t>NA  </w:t>
      </w:r>
      <w:r>
        <w:rPr>
          <w:u w:val="thick"/>
        </w:rPr>
        <w:t>DIGITÁLNÍ</w:t>
      </w:r>
      <w:r>
        <w:rPr>
          <w:spacing w:val="-31"/>
          <w:u w:val="thick"/>
        </w:rPr>
        <w:t> </w:t>
      </w:r>
      <w:r>
        <w:rPr>
          <w:u w:val="thick"/>
        </w:rPr>
        <w:t>ZPRACOVÁNÍ</w:t>
      </w:r>
    </w:p>
    <w:p>
      <w:pPr>
        <w:pStyle w:val="BodyText"/>
        <w:rPr>
          <w:b/>
          <w:sz w:val="19"/>
        </w:rPr>
      </w:pPr>
    </w:p>
    <w:p>
      <w:pPr>
        <w:pStyle w:val="BodyText"/>
        <w:spacing w:line="362" w:lineRule="auto" w:before="94"/>
        <w:ind w:left="118" w:right="118" w:firstLine="707"/>
        <w:jc w:val="both"/>
      </w:pPr>
      <w:r>
        <w:rPr/>
        <w:t>Požadavky na digitálnímu zpracování slouží k jednotné digitální a následně i analogové (tištěné) podobě IG map.</w:t>
      </w:r>
    </w:p>
    <w:p>
      <w:pPr>
        <w:pStyle w:val="BodyText"/>
        <w:spacing w:line="360" w:lineRule="auto" w:before="1"/>
        <w:ind w:left="118" w:right="113" w:firstLine="707"/>
        <w:jc w:val="both"/>
      </w:pPr>
      <w:r>
        <w:rPr/>
        <w:t>V metodice jsou popsány veškeré jevy, které se mohou v IG mapách vyskytnout. </w:t>
      </w:r>
      <w:r>
        <w:rPr>
          <w:spacing w:val="-2"/>
        </w:rPr>
        <w:t>Pro </w:t>
      </w:r>
      <w:r>
        <w:rPr/>
        <w:t>digitální zpracování každého jevu metodika definuje vrstvu, ve které je jev zapsán, typ vrstvy, vlastnosti polí ve vrstvě, možnosti atributů, grafiku a symbologii. Každý jev má pro digitální zpracování kódové  označení.  Kódové  označení  je  vždy  uvedeno  u  znázorněného  jevu v metodice, v atributové části i v části, kde je popisována symbologie a grafika. Kódové označení složí pouze pro datový model a v legendě mapy se</w:t>
      </w:r>
      <w:r>
        <w:rPr>
          <w:spacing w:val="-18"/>
        </w:rPr>
        <w:t> </w:t>
      </w:r>
      <w:r>
        <w:rPr/>
        <w:t>neuvádí.</w:t>
      </w:r>
    </w:p>
    <w:p>
      <w:pPr>
        <w:pStyle w:val="BodyText"/>
        <w:spacing w:before="3"/>
        <w:rPr>
          <w:sz w:val="33"/>
        </w:rPr>
      </w:pPr>
    </w:p>
    <w:p>
      <w:pPr>
        <w:pStyle w:val="BodyText"/>
        <w:ind w:left="826"/>
      </w:pPr>
      <w:r>
        <w:rPr/>
        <w:t>Zpracovatel odevzdává digitální data ve formátech a podobě, kterou určuje metodika.</w:t>
      </w:r>
    </w:p>
    <w:p>
      <w:pPr>
        <w:pStyle w:val="BodyText"/>
        <w:spacing w:before="128"/>
        <w:ind w:left="118"/>
      </w:pPr>
      <w:r>
        <w:rPr/>
        <w:t>Metodika popisuje i grafickou podobu mapových výstupů.</w:t>
      </w:r>
    </w:p>
    <w:p>
      <w:pPr>
        <w:pStyle w:val="BodyText"/>
        <w:rPr>
          <w:sz w:val="24"/>
        </w:rPr>
      </w:pPr>
    </w:p>
    <w:p>
      <w:pPr>
        <w:pStyle w:val="BodyText"/>
        <w:rPr>
          <w:sz w:val="24"/>
        </w:rPr>
      </w:pPr>
    </w:p>
    <w:p>
      <w:pPr>
        <w:pStyle w:val="BodyText"/>
        <w:spacing w:before="9"/>
        <w:rPr>
          <w:sz w:val="28"/>
        </w:rPr>
      </w:pPr>
    </w:p>
    <w:p>
      <w:pPr>
        <w:pStyle w:val="Heading1"/>
        <w:numPr>
          <w:ilvl w:val="1"/>
          <w:numId w:val="3"/>
        </w:numPr>
        <w:tabs>
          <w:tab w:pos="623" w:val="left" w:leader="none"/>
        </w:tabs>
        <w:spacing w:line="240" w:lineRule="auto" w:before="0" w:after="0"/>
        <w:ind w:left="622" w:right="0" w:hanging="504"/>
        <w:jc w:val="left"/>
      </w:pPr>
      <w:bookmarkStart w:name="_bookmark22" w:id="45"/>
      <w:bookmarkEnd w:id="45"/>
      <w:r>
        <w:rPr>
          <w:b w:val="0"/>
        </w:rPr>
      </w:r>
      <w:bookmarkStart w:name="_bookmark22" w:id="46"/>
      <w:bookmarkEnd w:id="46"/>
      <w:r>
        <w:rPr/>
        <w:t>Fo</w:t>
      </w:r>
      <w:r>
        <w:rPr/>
        <w:t>rmát</w:t>
      </w:r>
      <w:r>
        <w:rPr>
          <w:spacing w:val="-1"/>
        </w:rPr>
        <w:t> </w:t>
      </w:r>
      <w:r>
        <w:rPr/>
        <w:t>dat</w:t>
      </w:r>
    </w:p>
    <w:p>
      <w:pPr>
        <w:pStyle w:val="BodyText"/>
        <w:rPr>
          <w:b/>
          <w:sz w:val="35"/>
        </w:rPr>
      </w:pPr>
    </w:p>
    <w:p>
      <w:pPr>
        <w:pStyle w:val="BodyText"/>
        <w:spacing w:before="1"/>
        <w:ind w:left="826"/>
      </w:pPr>
      <w:r>
        <w:rPr/>
        <w:t>Vektorová prostorová data</w:t>
      </w:r>
    </w:p>
    <w:p>
      <w:pPr>
        <w:pStyle w:val="BodyText"/>
        <w:rPr>
          <w:sz w:val="24"/>
        </w:rPr>
      </w:pPr>
    </w:p>
    <w:p>
      <w:pPr>
        <w:pStyle w:val="BodyText"/>
        <w:spacing w:before="11"/>
        <w:rPr>
          <w:sz w:val="19"/>
        </w:rPr>
      </w:pPr>
    </w:p>
    <w:p>
      <w:pPr>
        <w:pStyle w:val="BodyText"/>
        <w:spacing w:line="360" w:lineRule="auto"/>
        <w:ind w:left="118" w:right="114" w:firstLine="707"/>
        <w:jc w:val="both"/>
      </w:pPr>
      <w:r>
        <w:rPr/>
        <w:t>Data zhotovitelem odevzdávaná jsou ve formátu Esri Shapefile. Esri Shapefile je formát pro prostorová vektorová data,  využívaný v GIS.</w:t>
      </w:r>
    </w:p>
    <w:p>
      <w:pPr>
        <w:pStyle w:val="BodyText"/>
        <w:spacing w:line="360" w:lineRule="auto" w:before="5"/>
        <w:ind w:left="118" w:right="122" w:firstLine="707"/>
        <w:jc w:val="both"/>
      </w:pPr>
      <w:r>
        <w:rPr/>
        <w:t>Metodikou je dáno, že jednotlivé jevy jsou v Shapefilech prostorově popisovány jen jako bod, polylinie nebo polygon.</w:t>
      </w:r>
    </w:p>
    <w:p>
      <w:pPr>
        <w:pStyle w:val="BodyText"/>
        <w:spacing w:before="3"/>
        <w:rPr>
          <w:sz w:val="33"/>
        </w:rPr>
      </w:pPr>
    </w:p>
    <w:p>
      <w:pPr>
        <w:pStyle w:val="BodyText"/>
        <w:ind w:left="826"/>
      </w:pPr>
      <w:r>
        <w:rPr/>
        <w:t>Atributy</w:t>
      </w:r>
    </w:p>
    <w:p>
      <w:pPr>
        <w:pStyle w:val="BodyText"/>
        <w:rPr>
          <w:sz w:val="24"/>
        </w:rPr>
      </w:pPr>
    </w:p>
    <w:p>
      <w:pPr>
        <w:pStyle w:val="BodyText"/>
        <w:spacing w:before="10"/>
        <w:rPr>
          <w:sz w:val="19"/>
        </w:rPr>
      </w:pPr>
    </w:p>
    <w:p>
      <w:pPr>
        <w:pStyle w:val="BodyText"/>
        <w:spacing w:line="360" w:lineRule="auto" w:before="1"/>
        <w:ind w:left="118" w:right="112" w:firstLine="707"/>
        <w:jc w:val="both"/>
      </w:pPr>
      <w:r>
        <w:rPr/>
        <w:t>Jednotlivé atributy jsou zapsány do polí atributových tabulek příslušných vrstev Shapefile (v souboru *.dbf). Podoba polí (jméno pole, typ pole, dálka pole – počet znaků a popis pole) a atributů (hodnot, které jsou zapisovány do příslušného pole) je dána  metodikou.</w:t>
      </w:r>
    </w:p>
    <w:p>
      <w:pPr>
        <w:pStyle w:val="BodyText"/>
        <w:spacing w:before="5"/>
        <w:rPr>
          <w:sz w:val="33"/>
        </w:rPr>
      </w:pPr>
    </w:p>
    <w:p>
      <w:pPr>
        <w:pStyle w:val="BodyText"/>
        <w:ind w:left="826"/>
      </w:pPr>
      <w:r>
        <w:rPr/>
        <w:t>Struktura zdrojových dat</w:t>
      </w:r>
    </w:p>
    <w:p>
      <w:pPr>
        <w:pStyle w:val="BodyText"/>
        <w:rPr>
          <w:sz w:val="24"/>
        </w:rPr>
      </w:pPr>
    </w:p>
    <w:p>
      <w:pPr>
        <w:pStyle w:val="BodyText"/>
        <w:spacing w:before="10"/>
        <w:rPr>
          <w:sz w:val="19"/>
        </w:rPr>
      </w:pPr>
    </w:p>
    <w:p>
      <w:pPr>
        <w:pStyle w:val="BodyText"/>
        <w:spacing w:line="360" w:lineRule="auto"/>
        <w:ind w:left="118" w:right="116" w:firstLine="707"/>
        <w:jc w:val="both"/>
      </w:pPr>
      <w:r>
        <w:rPr/>
        <w:t>Adresářová struktura odevzdávaných dat vychází z rozdělní jednotlivých mapových listů (A,B,C,D a případně i D1), v každém adresáři jsou kompletní data pro příslušný mapový list.</w:t>
      </w:r>
    </w:p>
    <w:p>
      <w:pPr>
        <w:spacing w:after="0" w:line="360" w:lineRule="auto"/>
        <w:jc w:val="both"/>
        <w:sectPr>
          <w:pgSz w:w="11910" w:h="16840"/>
          <w:pgMar w:header="709" w:footer="753" w:top="1180" w:bottom="940" w:left="1300" w:right="1300"/>
        </w:sectPr>
      </w:pPr>
    </w:p>
    <w:p>
      <w:pPr>
        <w:pStyle w:val="BodyText"/>
        <w:rPr>
          <w:sz w:val="20"/>
        </w:rPr>
      </w:pPr>
    </w:p>
    <w:p>
      <w:pPr>
        <w:pStyle w:val="BodyText"/>
        <w:spacing w:before="8"/>
        <w:rPr>
          <w:sz w:val="24"/>
        </w:rPr>
      </w:pPr>
    </w:p>
    <w:p>
      <w:pPr>
        <w:pStyle w:val="BodyText"/>
        <w:spacing w:before="93"/>
        <w:ind w:left="826"/>
      </w:pPr>
      <w:r>
        <w:rPr/>
        <w:t>Mapový dokument</w:t>
      </w:r>
    </w:p>
    <w:p>
      <w:pPr>
        <w:pStyle w:val="BodyText"/>
        <w:rPr>
          <w:sz w:val="24"/>
        </w:rPr>
      </w:pPr>
    </w:p>
    <w:p>
      <w:pPr>
        <w:pStyle w:val="BodyText"/>
        <w:spacing w:before="10"/>
        <w:rPr>
          <w:sz w:val="19"/>
        </w:rPr>
      </w:pPr>
    </w:p>
    <w:p>
      <w:pPr>
        <w:pStyle w:val="BodyText"/>
        <w:spacing w:line="360" w:lineRule="auto"/>
        <w:ind w:left="118" w:right="118" w:firstLine="707"/>
        <w:jc w:val="both"/>
      </w:pPr>
      <w:r>
        <w:rPr/>
        <w:t>Pro každý mapový list musí být vytvořen mapový dokument ve formátu *.mxd (soubor dokumentu ArcMap). V mapovém dokumentu je zapsána symbologie a grafika pro jednotlivé vrstvy ve formátu Shapefile. V dokumentu musí být definována grafika mapového výstupu  pro tisk a export do jiných formátů (*.pdf, *.png,</w:t>
      </w:r>
      <w:r>
        <w:rPr>
          <w:spacing w:val="-23"/>
        </w:rPr>
        <w:t> </w:t>
      </w:r>
      <w:r>
        <w:rPr/>
        <w:t>*.jpg).</w:t>
      </w:r>
    </w:p>
    <w:p>
      <w:pPr>
        <w:pStyle w:val="BodyText"/>
        <w:spacing w:before="3"/>
        <w:rPr>
          <w:sz w:val="33"/>
        </w:rPr>
      </w:pPr>
    </w:p>
    <w:p>
      <w:pPr>
        <w:pStyle w:val="BodyText"/>
        <w:ind w:left="826"/>
      </w:pPr>
      <w:r>
        <w:rPr/>
        <w:t>Mapový výstup</w:t>
      </w:r>
    </w:p>
    <w:p>
      <w:pPr>
        <w:pStyle w:val="BodyText"/>
        <w:rPr>
          <w:sz w:val="24"/>
        </w:rPr>
      </w:pPr>
    </w:p>
    <w:p>
      <w:pPr>
        <w:pStyle w:val="BodyText"/>
        <w:spacing w:before="10"/>
        <w:rPr>
          <w:sz w:val="19"/>
        </w:rPr>
      </w:pPr>
    </w:p>
    <w:p>
      <w:pPr>
        <w:pStyle w:val="BodyText"/>
        <w:ind w:left="826"/>
      </w:pPr>
      <w:r>
        <w:rPr/>
        <w:t>Mapový vystup je v elektronické podobě také odevzdáván ve formátů *.pdf.</w:t>
      </w:r>
    </w:p>
    <w:p>
      <w:pPr>
        <w:pStyle w:val="BodyText"/>
        <w:rPr>
          <w:sz w:val="24"/>
        </w:rPr>
      </w:pPr>
    </w:p>
    <w:p>
      <w:pPr>
        <w:pStyle w:val="BodyText"/>
        <w:rPr>
          <w:sz w:val="24"/>
        </w:rPr>
      </w:pPr>
    </w:p>
    <w:p>
      <w:pPr>
        <w:pStyle w:val="Heading1"/>
        <w:numPr>
          <w:ilvl w:val="1"/>
          <w:numId w:val="3"/>
        </w:numPr>
        <w:tabs>
          <w:tab w:pos="623" w:val="left" w:leader="none"/>
        </w:tabs>
        <w:spacing w:line="240" w:lineRule="auto" w:before="205" w:after="0"/>
        <w:ind w:left="622" w:right="0" w:hanging="504"/>
        <w:jc w:val="left"/>
      </w:pPr>
      <w:bookmarkStart w:name="_bookmark23" w:id="47"/>
      <w:bookmarkEnd w:id="47"/>
      <w:r>
        <w:rPr>
          <w:b w:val="0"/>
        </w:rPr>
      </w:r>
      <w:bookmarkStart w:name="_bookmark23" w:id="48"/>
      <w:bookmarkEnd w:id="48"/>
      <w:r>
        <w:rPr/>
        <w:t>T</w:t>
      </w:r>
      <w:r>
        <w:rPr/>
        <w:t>echnické požadavky na čistotu</w:t>
      </w:r>
      <w:r>
        <w:rPr>
          <w:spacing w:val="-5"/>
        </w:rPr>
        <w:t> </w:t>
      </w:r>
      <w:r>
        <w:rPr/>
        <w:t>dat</w:t>
      </w:r>
    </w:p>
    <w:p>
      <w:pPr>
        <w:pStyle w:val="BodyText"/>
        <w:rPr>
          <w:b/>
        </w:rPr>
      </w:pPr>
    </w:p>
    <w:p>
      <w:pPr>
        <w:pStyle w:val="BodyText"/>
        <w:spacing w:line="360" w:lineRule="auto" w:before="1"/>
        <w:ind w:left="118" w:right="109" w:firstLine="707"/>
        <w:jc w:val="both"/>
      </w:pPr>
      <w:r>
        <w:rPr/>
        <w:t>Jevy se v jedné vrstvě nemohou v žádném případě překrývat. Žádný polygon se nesmí v jedné vrstvě překrývat s jiným polygonem ani jakkoli měřítkově zanedbatelnou částí. Ve spojité polygonové vrstvě (např. mocnost pokryvných útvarů) nesmí být mezi polygony jakékoliv měřítkově zanedbatelné mezery.</w:t>
      </w:r>
    </w:p>
    <w:p>
      <w:pPr>
        <w:pStyle w:val="BodyText"/>
        <w:spacing w:before="3"/>
        <w:rPr>
          <w:sz w:val="33"/>
        </w:rPr>
      </w:pPr>
    </w:p>
    <w:p>
      <w:pPr>
        <w:pStyle w:val="BodyText"/>
        <w:spacing w:line="360" w:lineRule="auto"/>
        <w:ind w:left="118" w:right="117" w:firstLine="707"/>
        <w:jc w:val="both"/>
      </w:pPr>
      <w:r>
        <w:rPr/>
        <w:t>Pokud v liniové vrstvě dojede k překřížení některých linií v místě překřížení musí být uzel. U linií je nutné dodržet správnou orientaci kreslení (např. směr toku u povrchového vodního toku).</w:t>
      </w:r>
    </w:p>
    <w:p>
      <w:pPr>
        <w:pStyle w:val="BodyText"/>
        <w:spacing w:before="5"/>
        <w:rPr>
          <w:sz w:val="33"/>
        </w:rPr>
      </w:pPr>
    </w:p>
    <w:p>
      <w:pPr>
        <w:pStyle w:val="BodyText"/>
        <w:ind w:left="826"/>
      </w:pPr>
      <w:r>
        <w:rPr/>
        <w:t>Data jsou vytvořena  v prostorovém rozsahu,  daném mapovým výřezem.</w:t>
      </w:r>
    </w:p>
    <w:p>
      <w:pPr>
        <w:pStyle w:val="BodyText"/>
        <w:rPr>
          <w:sz w:val="24"/>
        </w:rPr>
      </w:pPr>
    </w:p>
    <w:p>
      <w:pPr>
        <w:pStyle w:val="BodyText"/>
        <w:rPr>
          <w:sz w:val="24"/>
        </w:rPr>
      </w:pPr>
    </w:p>
    <w:p>
      <w:pPr>
        <w:pStyle w:val="BodyText"/>
        <w:spacing w:before="9"/>
        <w:rPr>
          <w:sz w:val="28"/>
        </w:rPr>
      </w:pPr>
    </w:p>
    <w:p>
      <w:pPr>
        <w:pStyle w:val="Heading1"/>
        <w:numPr>
          <w:ilvl w:val="1"/>
          <w:numId w:val="3"/>
        </w:numPr>
        <w:tabs>
          <w:tab w:pos="623" w:val="left" w:leader="none"/>
        </w:tabs>
        <w:spacing w:line="240" w:lineRule="auto" w:before="0" w:after="0"/>
        <w:ind w:left="622" w:right="0" w:hanging="504"/>
        <w:jc w:val="left"/>
      </w:pPr>
      <w:bookmarkStart w:name="_bookmark24" w:id="49"/>
      <w:bookmarkEnd w:id="49"/>
      <w:r>
        <w:rPr>
          <w:b w:val="0"/>
        </w:rPr>
      </w:r>
      <w:bookmarkStart w:name="_bookmark24" w:id="50"/>
      <w:bookmarkEnd w:id="50"/>
      <w:r>
        <w:rPr/>
        <w:t>T</w:t>
      </w:r>
      <w:r>
        <w:rPr/>
        <w:t>echnické požadavky na výpočet a  vytváření</w:t>
      </w:r>
      <w:r>
        <w:rPr>
          <w:spacing w:val="-11"/>
        </w:rPr>
        <w:t> </w:t>
      </w:r>
      <w:r>
        <w:rPr/>
        <w:t>jevů</w:t>
      </w:r>
    </w:p>
    <w:p>
      <w:pPr>
        <w:pStyle w:val="BodyText"/>
        <w:rPr>
          <w:b/>
          <w:sz w:val="35"/>
        </w:rPr>
      </w:pPr>
    </w:p>
    <w:p>
      <w:pPr>
        <w:pStyle w:val="BodyText"/>
        <w:spacing w:line="360" w:lineRule="auto"/>
        <w:ind w:left="118" w:right="113" w:firstLine="707"/>
        <w:jc w:val="both"/>
      </w:pPr>
      <w:r>
        <w:rPr/>
        <w:t>Využitím nástrojů geoinformatiky při zpracování IG map, a to již ve stupni autorského originálu,  je zaručeno vytvoření věcně správných vrstev s maximální přesností.</w:t>
      </w:r>
    </w:p>
    <w:p>
      <w:pPr>
        <w:pStyle w:val="BodyText"/>
        <w:spacing w:before="2"/>
        <w:rPr>
          <w:sz w:val="33"/>
        </w:rPr>
      </w:pPr>
    </w:p>
    <w:p>
      <w:pPr>
        <w:pStyle w:val="Heading2"/>
        <w:spacing w:before="0"/>
      </w:pPr>
      <w:r>
        <w:rPr/>
        <w:t>Vrstvy mocností</w:t>
      </w:r>
    </w:p>
    <w:p>
      <w:pPr>
        <w:pStyle w:val="BodyText"/>
        <w:rPr>
          <w:b/>
          <w:sz w:val="24"/>
        </w:rPr>
      </w:pPr>
    </w:p>
    <w:p>
      <w:pPr>
        <w:pStyle w:val="BodyText"/>
        <w:spacing w:before="1"/>
        <w:rPr>
          <w:b/>
          <w:sz w:val="20"/>
        </w:rPr>
      </w:pPr>
    </w:p>
    <w:p>
      <w:pPr>
        <w:pStyle w:val="BodyText"/>
        <w:spacing w:line="360" w:lineRule="auto"/>
        <w:ind w:left="118" w:right="115" w:firstLine="707"/>
        <w:jc w:val="both"/>
      </w:pPr>
      <w:r>
        <w:rPr/>
        <w:t>Při vytváření mocností (mocnost pokryvných útvarů, hloubka prvního horizontu pozemní vody pod povrchem území) je nutno dodržet správný zákres vrstevnic vůči izobatám, hydroizobatám, izohypsám a</w:t>
      </w:r>
      <w:r>
        <w:rPr>
          <w:spacing w:val="-13"/>
        </w:rPr>
        <w:t> </w:t>
      </w:r>
      <w:r>
        <w:rPr/>
        <w:t>hydroizohypsám.</w:t>
      </w:r>
    </w:p>
    <w:p>
      <w:pPr>
        <w:spacing w:after="0" w:line="360" w:lineRule="auto"/>
        <w:jc w:val="both"/>
        <w:sectPr>
          <w:pgSz w:w="11910" w:h="16840"/>
          <w:pgMar w:header="709" w:footer="753" w:top="1180" w:bottom="940" w:left="1300" w:right="1300"/>
        </w:sectPr>
      </w:pPr>
    </w:p>
    <w:p>
      <w:pPr>
        <w:pStyle w:val="BodyText"/>
        <w:spacing w:before="8"/>
        <w:rPr>
          <w:sz w:val="11"/>
        </w:rPr>
      </w:pPr>
    </w:p>
    <w:p>
      <w:pPr>
        <w:pStyle w:val="BodyText"/>
        <w:spacing w:line="360" w:lineRule="auto" w:before="94"/>
        <w:ind w:left="118" w:firstLine="707"/>
      </w:pPr>
      <w:r>
        <w:rPr/>
        <w:t>Pro sestavení vrstev mocností je metodikou doporučeno využít nástrojů GIS s následujícím postupem.</w:t>
      </w:r>
    </w:p>
    <w:p>
      <w:pPr>
        <w:pStyle w:val="BodyText"/>
        <w:spacing w:before="3"/>
        <w:rPr>
          <w:sz w:val="33"/>
        </w:rPr>
      </w:pPr>
    </w:p>
    <w:p>
      <w:pPr>
        <w:pStyle w:val="ListParagraph"/>
        <w:numPr>
          <w:ilvl w:val="0"/>
          <w:numId w:val="6"/>
        </w:numPr>
        <w:tabs>
          <w:tab w:pos="839" w:val="left" w:leader="none"/>
        </w:tabs>
        <w:spacing w:line="333" w:lineRule="auto" w:before="0" w:after="0"/>
        <w:ind w:left="838" w:right="115" w:hanging="360"/>
        <w:jc w:val="both"/>
        <w:rPr>
          <w:sz w:val="22"/>
        </w:rPr>
      </w:pPr>
      <w:r>
        <w:rPr>
          <w:sz w:val="22"/>
        </w:rPr>
        <w:t>Z výškopisných dat vytvořit digitální model terénu. Digitální model lze využít již zpracovaný, musí se však shodovat se zdrojem pro vrstevnice nebo</w:t>
      </w:r>
      <w:r>
        <w:rPr>
          <w:spacing w:val="-14"/>
          <w:sz w:val="22"/>
        </w:rPr>
        <w:t> </w:t>
      </w:r>
      <w:r>
        <w:rPr>
          <w:sz w:val="22"/>
        </w:rPr>
        <w:t>naopak.</w:t>
      </w:r>
    </w:p>
    <w:p>
      <w:pPr>
        <w:pStyle w:val="BodyText"/>
        <w:spacing w:before="9"/>
        <w:rPr>
          <w:sz w:val="35"/>
        </w:rPr>
      </w:pPr>
    </w:p>
    <w:p>
      <w:pPr>
        <w:pStyle w:val="ListParagraph"/>
        <w:numPr>
          <w:ilvl w:val="0"/>
          <w:numId w:val="6"/>
        </w:numPr>
        <w:tabs>
          <w:tab w:pos="839" w:val="left" w:leader="none"/>
        </w:tabs>
        <w:spacing w:line="345" w:lineRule="auto" w:before="0" w:after="0"/>
        <w:ind w:left="838" w:right="111" w:hanging="360"/>
        <w:jc w:val="both"/>
        <w:rPr>
          <w:sz w:val="22"/>
        </w:rPr>
      </w:pPr>
      <w:r>
        <w:rPr>
          <w:sz w:val="22"/>
        </w:rPr>
        <w:t>Z informací, které obsahují jednotlivé sondy (hloubka hladiny podzemní vody, povrch skalního podkladu) pomocí interpolačních metod vypočíst 3D model skalního podkladu, respektive 3D model hladiny podzemní</w:t>
      </w:r>
      <w:r>
        <w:rPr>
          <w:spacing w:val="-20"/>
          <w:sz w:val="22"/>
        </w:rPr>
        <w:t> </w:t>
      </w:r>
      <w:r>
        <w:rPr>
          <w:sz w:val="22"/>
        </w:rPr>
        <w:t>vody.</w:t>
      </w:r>
    </w:p>
    <w:p>
      <w:pPr>
        <w:pStyle w:val="BodyText"/>
        <w:spacing w:before="6"/>
        <w:rPr>
          <w:sz w:val="34"/>
        </w:rPr>
      </w:pPr>
    </w:p>
    <w:p>
      <w:pPr>
        <w:pStyle w:val="ListParagraph"/>
        <w:numPr>
          <w:ilvl w:val="0"/>
          <w:numId w:val="6"/>
        </w:numPr>
        <w:tabs>
          <w:tab w:pos="839" w:val="left" w:leader="none"/>
        </w:tabs>
        <w:spacing w:line="333" w:lineRule="auto" w:before="0" w:after="0"/>
        <w:ind w:left="838" w:right="117" w:hanging="360"/>
        <w:jc w:val="both"/>
        <w:rPr>
          <w:sz w:val="22"/>
        </w:rPr>
      </w:pPr>
      <w:r>
        <w:rPr>
          <w:sz w:val="22"/>
        </w:rPr>
        <w:t>Na základě 3D modelu skalního podkladu a 3D modelu hladiny podzemní vody vypočíst čáry stejných mocností (izohypsy a</w:t>
      </w:r>
      <w:r>
        <w:rPr>
          <w:spacing w:val="-12"/>
          <w:sz w:val="22"/>
        </w:rPr>
        <w:t> </w:t>
      </w:r>
      <w:r>
        <w:rPr>
          <w:sz w:val="22"/>
        </w:rPr>
        <w:t>hydroizohypsy).</w:t>
      </w:r>
    </w:p>
    <w:p>
      <w:pPr>
        <w:pStyle w:val="BodyText"/>
        <w:spacing w:before="7"/>
        <w:rPr>
          <w:sz w:val="35"/>
        </w:rPr>
      </w:pPr>
    </w:p>
    <w:p>
      <w:pPr>
        <w:pStyle w:val="ListParagraph"/>
        <w:numPr>
          <w:ilvl w:val="0"/>
          <w:numId w:val="6"/>
        </w:numPr>
        <w:tabs>
          <w:tab w:pos="839" w:val="left" w:leader="none"/>
        </w:tabs>
        <w:spacing w:line="333" w:lineRule="auto" w:before="0" w:after="0"/>
        <w:ind w:left="838" w:right="116" w:hanging="360"/>
        <w:jc w:val="both"/>
        <w:rPr>
          <w:sz w:val="22"/>
        </w:rPr>
      </w:pPr>
      <w:r>
        <w:rPr>
          <w:sz w:val="22"/>
        </w:rPr>
        <w:t>Nadmořskou výšku 3D modelů odečíst od nadmořské výšky digitálního modelu terénu, tím vznikají vrstvy s informacemi o</w:t>
      </w:r>
      <w:r>
        <w:rPr>
          <w:spacing w:val="-20"/>
          <w:sz w:val="22"/>
        </w:rPr>
        <w:t> </w:t>
      </w:r>
      <w:r>
        <w:rPr>
          <w:sz w:val="22"/>
        </w:rPr>
        <w:t>mocnosti.</w:t>
      </w:r>
    </w:p>
    <w:p>
      <w:pPr>
        <w:pStyle w:val="BodyText"/>
        <w:spacing w:before="9"/>
        <w:rPr>
          <w:sz w:val="35"/>
        </w:rPr>
      </w:pPr>
    </w:p>
    <w:p>
      <w:pPr>
        <w:pStyle w:val="ListParagraph"/>
        <w:numPr>
          <w:ilvl w:val="0"/>
          <w:numId w:val="6"/>
        </w:numPr>
        <w:tabs>
          <w:tab w:pos="838" w:val="left" w:leader="none"/>
          <w:tab w:pos="839" w:val="left" w:leader="none"/>
        </w:tabs>
        <w:spacing w:line="240" w:lineRule="auto" w:before="1" w:after="0"/>
        <w:ind w:left="838" w:right="0" w:hanging="360"/>
        <w:jc w:val="left"/>
        <w:rPr>
          <w:sz w:val="22"/>
        </w:rPr>
      </w:pPr>
      <w:r>
        <w:rPr>
          <w:sz w:val="22"/>
        </w:rPr>
        <w:t>Vrstvy mocností rozklasifikovat dle požadavku na jevy dané</w:t>
      </w:r>
      <w:r>
        <w:rPr>
          <w:spacing w:val="-18"/>
          <w:sz w:val="22"/>
        </w:rPr>
        <w:t> </w:t>
      </w:r>
      <w:r>
        <w:rPr>
          <w:sz w:val="22"/>
        </w:rPr>
        <w:t>metodikou.</w:t>
      </w:r>
    </w:p>
    <w:p>
      <w:pPr>
        <w:pStyle w:val="BodyText"/>
        <w:rPr>
          <w:sz w:val="26"/>
        </w:rPr>
      </w:pPr>
    </w:p>
    <w:p>
      <w:pPr>
        <w:pStyle w:val="Heading2"/>
        <w:spacing w:before="184"/>
      </w:pPr>
      <w:r>
        <w:rPr/>
        <w:t>Geometrické veličiny</w:t>
      </w:r>
    </w:p>
    <w:p>
      <w:pPr>
        <w:pStyle w:val="BodyText"/>
        <w:rPr>
          <w:b/>
          <w:sz w:val="24"/>
        </w:rPr>
      </w:pPr>
    </w:p>
    <w:p>
      <w:pPr>
        <w:pStyle w:val="BodyText"/>
        <w:spacing w:before="1"/>
        <w:rPr>
          <w:b/>
          <w:sz w:val="20"/>
        </w:rPr>
      </w:pPr>
    </w:p>
    <w:p>
      <w:pPr>
        <w:pStyle w:val="BodyText"/>
        <w:spacing w:line="360" w:lineRule="auto"/>
        <w:ind w:left="118" w:right="115" w:firstLine="707"/>
        <w:jc w:val="both"/>
      </w:pPr>
      <w:r>
        <w:rPr/>
        <w:t>Využít GIS při výpočtu geometrických veličin (např. souřadnice, délka, plocha)  umožní výsledné hodnoty vytvořit v rozsahu (počet desetinných míst), kvalitě a přesnosti (použití daného souřadnicového systému)  požadované</w:t>
      </w:r>
      <w:r>
        <w:rPr>
          <w:spacing w:val="-10"/>
        </w:rPr>
        <w:t> </w:t>
      </w:r>
      <w:r>
        <w:rPr/>
        <w:t>metodikou.</w:t>
      </w:r>
    </w:p>
    <w:p>
      <w:pPr>
        <w:pStyle w:val="BodyText"/>
        <w:rPr>
          <w:sz w:val="24"/>
        </w:rPr>
      </w:pPr>
    </w:p>
    <w:p>
      <w:pPr>
        <w:pStyle w:val="BodyText"/>
        <w:spacing w:before="3"/>
        <w:rPr>
          <w:sz w:val="31"/>
        </w:rPr>
      </w:pPr>
    </w:p>
    <w:p>
      <w:pPr>
        <w:pStyle w:val="Heading1"/>
        <w:numPr>
          <w:ilvl w:val="1"/>
          <w:numId w:val="3"/>
        </w:numPr>
        <w:tabs>
          <w:tab w:pos="623" w:val="left" w:leader="none"/>
        </w:tabs>
        <w:spacing w:line="240" w:lineRule="auto" w:before="0" w:after="0"/>
        <w:ind w:left="622" w:right="0" w:hanging="504"/>
        <w:jc w:val="left"/>
      </w:pPr>
      <w:bookmarkStart w:name="_bookmark25" w:id="51"/>
      <w:bookmarkEnd w:id="51"/>
      <w:r>
        <w:rPr>
          <w:b w:val="0"/>
        </w:rPr>
      </w:r>
      <w:bookmarkStart w:name="_bookmark25" w:id="52"/>
      <w:bookmarkEnd w:id="52"/>
      <w:r>
        <w:rPr/>
        <w:t>T</w:t>
      </w:r>
      <w:r>
        <w:rPr/>
        <w:t>echnické požadavky na zpracování výkresů mapových</w:t>
      </w:r>
      <w:r>
        <w:rPr>
          <w:spacing w:val="-14"/>
        </w:rPr>
        <w:t> </w:t>
      </w:r>
      <w:r>
        <w:rPr/>
        <w:t>listů</w:t>
      </w:r>
    </w:p>
    <w:p>
      <w:pPr>
        <w:pStyle w:val="BodyText"/>
        <w:rPr>
          <w:b/>
          <w:sz w:val="35"/>
        </w:rPr>
      </w:pPr>
    </w:p>
    <w:p>
      <w:pPr>
        <w:pStyle w:val="BodyText"/>
        <w:spacing w:line="360" w:lineRule="auto"/>
        <w:ind w:left="118" w:firstLine="707"/>
      </w:pPr>
      <w:r>
        <w:rPr/>
        <w:t>Mapové výstupy jednotlivých mapových listů (A,B,C,D a D1) jsou odevzdávány ve formátu PDF.</w:t>
      </w:r>
    </w:p>
    <w:p>
      <w:pPr>
        <w:pStyle w:val="BodyText"/>
        <w:spacing w:before="2"/>
        <w:rPr>
          <w:sz w:val="33"/>
        </w:rPr>
      </w:pPr>
    </w:p>
    <w:p>
      <w:pPr>
        <w:pStyle w:val="Heading2"/>
        <w:spacing w:before="0"/>
      </w:pPr>
      <w:r>
        <w:rPr/>
        <w:t>Požadavky na formát PDF:</w:t>
      </w:r>
    </w:p>
    <w:p>
      <w:pPr>
        <w:pStyle w:val="BodyText"/>
        <w:rPr>
          <w:b/>
          <w:sz w:val="24"/>
        </w:rPr>
      </w:pPr>
    </w:p>
    <w:p>
      <w:pPr>
        <w:pStyle w:val="BodyText"/>
        <w:spacing w:before="1"/>
        <w:rPr>
          <w:b/>
          <w:sz w:val="20"/>
        </w:rPr>
      </w:pPr>
    </w:p>
    <w:p>
      <w:pPr>
        <w:pStyle w:val="BodyText"/>
        <w:ind w:left="826"/>
      </w:pPr>
      <w:r>
        <w:rPr/>
        <w:t>Rozlišní 300 dpi.</w:t>
      </w:r>
    </w:p>
    <w:p>
      <w:pPr>
        <w:pStyle w:val="BodyText"/>
        <w:spacing w:before="125"/>
        <w:ind w:left="826"/>
      </w:pPr>
      <w:r>
        <w:rPr/>
        <w:t>Cílový barevný prostor CMYK.</w:t>
      </w:r>
    </w:p>
    <w:p>
      <w:pPr>
        <w:pStyle w:val="BodyText"/>
        <w:spacing w:before="125"/>
        <w:ind w:left="826"/>
      </w:pPr>
      <w:r>
        <w:rPr/>
        <w:t>V souboru *.pdf musí byt přičleněny všechny fonty dokumentu.</w:t>
      </w:r>
    </w:p>
    <w:p>
      <w:pPr>
        <w:pStyle w:val="BodyText"/>
        <w:spacing w:line="360" w:lineRule="auto" w:before="125"/>
        <w:ind w:left="118" w:firstLine="707"/>
      </w:pPr>
      <w:r>
        <w:rPr/>
        <w:t>Do souboru *.pdf musí byt exportovány jednotlivé vrstvy (tak aby se dali v PDF prohlížeči jednotlivě zapínat a vypínat).</w:t>
      </w:r>
    </w:p>
    <w:p>
      <w:pPr>
        <w:spacing w:after="0" w:line="360" w:lineRule="auto"/>
        <w:sectPr>
          <w:pgSz w:w="11910" w:h="16840"/>
          <w:pgMar w:header="709" w:footer="753" w:top="1180" w:bottom="940" w:left="1300" w:right="1300"/>
        </w:sectPr>
      </w:pPr>
    </w:p>
    <w:p>
      <w:pPr>
        <w:pStyle w:val="BodyText"/>
        <w:spacing w:before="8"/>
        <w:rPr>
          <w:sz w:val="11"/>
        </w:rPr>
      </w:pPr>
    </w:p>
    <w:p>
      <w:pPr>
        <w:pStyle w:val="BodyText"/>
        <w:spacing w:before="94"/>
        <w:ind w:left="826"/>
      </w:pPr>
      <w:r>
        <w:rPr/>
        <w:t>V souboru *.pdf musí byt informace o prostorovém umístění jevů.</w:t>
      </w:r>
    </w:p>
    <w:p>
      <w:pPr>
        <w:pStyle w:val="BodyText"/>
        <w:rPr>
          <w:sz w:val="24"/>
        </w:rPr>
      </w:pPr>
    </w:p>
    <w:p>
      <w:pPr>
        <w:pStyle w:val="BodyText"/>
        <w:spacing w:before="11"/>
        <w:rPr>
          <w:sz w:val="19"/>
        </w:rPr>
      </w:pPr>
    </w:p>
    <w:p>
      <w:pPr>
        <w:pStyle w:val="BodyText"/>
        <w:spacing w:line="360" w:lineRule="auto"/>
        <w:ind w:left="118" w:right="118" w:firstLine="707"/>
      </w:pPr>
      <w:r>
        <w:rPr/>
        <w:t>Pro mapové listy D a D1 je pro tisk doporučeno definovat přímé barvy pro tisk (100% na jednotlivé kanály). Čili vytvořit další dva PDF dokumenty s D a D1 v přímých barvách.</w:t>
      </w:r>
    </w:p>
    <w:p>
      <w:pPr>
        <w:pStyle w:val="BodyText"/>
        <w:rPr>
          <w:sz w:val="33"/>
        </w:rPr>
      </w:pPr>
    </w:p>
    <w:p>
      <w:pPr>
        <w:pStyle w:val="Heading2"/>
        <w:spacing w:before="0"/>
      </w:pPr>
      <w:r>
        <w:rPr/>
        <w:t>Rozměry stránky mapy:</w:t>
      </w:r>
    </w:p>
    <w:p>
      <w:pPr>
        <w:pStyle w:val="BodyText"/>
        <w:rPr>
          <w:b/>
          <w:sz w:val="24"/>
        </w:rPr>
      </w:pPr>
    </w:p>
    <w:p>
      <w:pPr>
        <w:pStyle w:val="BodyText"/>
        <w:spacing w:before="3"/>
        <w:rPr>
          <w:b/>
          <w:sz w:val="20"/>
        </w:rPr>
      </w:pPr>
    </w:p>
    <w:p>
      <w:pPr>
        <w:pStyle w:val="BodyText"/>
        <w:ind w:left="826"/>
      </w:pPr>
      <w:r>
        <w:rPr/>
        <w:t>šířka 730 mm</w:t>
      </w:r>
    </w:p>
    <w:p>
      <w:pPr>
        <w:pStyle w:val="BodyText"/>
        <w:spacing w:before="126"/>
        <w:ind w:left="826"/>
      </w:pPr>
      <w:r>
        <w:rPr/>
        <w:t>výška 510 mm</w:t>
      </w:r>
    </w:p>
    <w:p>
      <w:pPr>
        <w:pStyle w:val="BodyText"/>
        <w:rPr>
          <w:sz w:val="24"/>
        </w:rPr>
      </w:pPr>
    </w:p>
    <w:p>
      <w:pPr>
        <w:pStyle w:val="BodyText"/>
        <w:spacing w:before="8"/>
        <w:rPr>
          <w:sz w:val="19"/>
        </w:rPr>
      </w:pPr>
    </w:p>
    <w:p>
      <w:pPr>
        <w:pStyle w:val="Heading2"/>
        <w:spacing w:before="0"/>
      </w:pPr>
      <w:r>
        <w:rPr/>
        <w:t>Měřítko a rozměry mapového výřezu:</w:t>
      </w:r>
    </w:p>
    <w:p>
      <w:pPr>
        <w:pStyle w:val="BodyText"/>
        <w:rPr>
          <w:b/>
          <w:sz w:val="24"/>
        </w:rPr>
      </w:pPr>
    </w:p>
    <w:p>
      <w:pPr>
        <w:pStyle w:val="BodyText"/>
        <w:spacing w:before="1"/>
        <w:rPr>
          <w:b/>
          <w:sz w:val="20"/>
        </w:rPr>
      </w:pPr>
    </w:p>
    <w:p>
      <w:pPr>
        <w:pStyle w:val="BodyText"/>
        <w:ind w:left="826"/>
      </w:pPr>
      <w:r>
        <w:rPr/>
        <w:t>měřítko 1:5000 (10 mm = 50 m)</w:t>
      </w:r>
    </w:p>
    <w:p>
      <w:pPr>
        <w:pStyle w:val="BodyText"/>
        <w:rPr>
          <w:sz w:val="24"/>
        </w:rPr>
      </w:pPr>
    </w:p>
    <w:p>
      <w:pPr>
        <w:pStyle w:val="BodyText"/>
        <w:spacing w:before="10"/>
        <w:rPr>
          <w:sz w:val="19"/>
        </w:rPr>
      </w:pPr>
    </w:p>
    <w:p>
      <w:pPr>
        <w:pStyle w:val="BodyText"/>
        <w:spacing w:line="362" w:lineRule="auto"/>
        <w:ind w:left="826" w:right="4649"/>
      </w:pPr>
      <w:r>
        <w:rPr/>
        <w:t>šířka 500 mm (2500 m ve skutečnosti) výška 400 mm (2000 m ve skutečnosti)</w:t>
      </w:r>
    </w:p>
    <w:p>
      <w:pPr>
        <w:pStyle w:val="BodyText"/>
        <w:spacing w:before="11"/>
        <w:rPr>
          <w:sz w:val="21"/>
        </w:rPr>
      </w:pPr>
    </w:p>
    <w:p>
      <w:pPr>
        <w:pStyle w:val="BodyText"/>
        <w:ind w:left="826"/>
      </w:pPr>
      <w:r>
        <w:rPr/>
        <w:t>Mapový výřez odpovídá kladu mapových listů 1 : 5000.</w:t>
      </w:r>
    </w:p>
    <w:p>
      <w:pPr>
        <w:pStyle w:val="BodyText"/>
        <w:rPr>
          <w:sz w:val="24"/>
        </w:rPr>
      </w:pPr>
    </w:p>
    <w:p>
      <w:pPr>
        <w:pStyle w:val="BodyText"/>
        <w:rPr>
          <w:sz w:val="24"/>
        </w:rPr>
      </w:pPr>
    </w:p>
    <w:p>
      <w:pPr>
        <w:pStyle w:val="Heading1"/>
        <w:numPr>
          <w:ilvl w:val="1"/>
          <w:numId w:val="3"/>
        </w:numPr>
        <w:tabs>
          <w:tab w:pos="623" w:val="left" w:leader="none"/>
        </w:tabs>
        <w:spacing w:line="240" w:lineRule="auto" w:before="206" w:after="0"/>
        <w:ind w:left="622" w:right="0" w:hanging="504"/>
        <w:jc w:val="left"/>
      </w:pPr>
      <w:bookmarkStart w:name="_bookmark26" w:id="53"/>
      <w:bookmarkEnd w:id="53"/>
      <w:r>
        <w:rPr>
          <w:b w:val="0"/>
        </w:rPr>
      </w:r>
      <w:bookmarkStart w:name="_bookmark26" w:id="54"/>
      <w:bookmarkEnd w:id="54"/>
      <w:r>
        <w:rPr/>
        <w:t>So</w:t>
      </w:r>
      <w:r>
        <w:rPr/>
        <w:t>uřadnicové systémy</w:t>
      </w:r>
    </w:p>
    <w:p>
      <w:pPr>
        <w:pStyle w:val="BodyText"/>
        <w:rPr>
          <w:b/>
          <w:sz w:val="35"/>
        </w:rPr>
      </w:pPr>
    </w:p>
    <w:p>
      <w:pPr>
        <w:pStyle w:val="BodyText"/>
        <w:spacing w:line="360" w:lineRule="auto"/>
        <w:ind w:left="118" w:right="451" w:firstLine="707"/>
      </w:pPr>
      <w:r>
        <w:rPr/>
        <w:t>Veškerá odevzdávaná data budou mít definovaný stejný rovinný souřadnicový  systém: S-JTSK Křovák East</w:t>
      </w:r>
      <w:r>
        <w:rPr>
          <w:spacing w:val="-9"/>
        </w:rPr>
        <w:t> </w:t>
      </w:r>
      <w:r>
        <w:rPr/>
        <w:t>North</w:t>
      </w:r>
    </w:p>
    <w:p>
      <w:pPr>
        <w:pStyle w:val="BodyText"/>
        <w:spacing w:before="2"/>
        <w:rPr>
          <w:sz w:val="33"/>
        </w:rPr>
      </w:pPr>
    </w:p>
    <w:p>
      <w:pPr>
        <w:pStyle w:val="BodyText"/>
        <w:spacing w:before="1"/>
        <w:ind w:left="826"/>
      </w:pPr>
      <w:r>
        <w:rPr/>
        <w:t>Délkovou jednotkou je metr.</w:t>
      </w:r>
    </w:p>
    <w:p>
      <w:pPr>
        <w:pStyle w:val="BodyText"/>
        <w:rPr>
          <w:sz w:val="24"/>
        </w:rPr>
      </w:pPr>
    </w:p>
    <w:p>
      <w:pPr>
        <w:pStyle w:val="BodyText"/>
        <w:spacing w:before="11"/>
        <w:rPr>
          <w:sz w:val="19"/>
        </w:rPr>
      </w:pPr>
    </w:p>
    <w:p>
      <w:pPr>
        <w:pStyle w:val="BodyText"/>
        <w:spacing w:line="362" w:lineRule="auto"/>
        <w:ind w:left="118" w:right="451" w:firstLine="707"/>
      </w:pPr>
      <w:r>
        <w:rPr/>
        <w:t>Informace  o  rovinném  souřadnicovém  systému  jsou  u   každé  vrstvy  uloženy      v souboru</w:t>
      </w:r>
      <w:r>
        <w:rPr>
          <w:spacing w:val="-3"/>
        </w:rPr>
        <w:t> </w:t>
      </w:r>
      <w:r>
        <w:rPr/>
        <w:t>*.prj.</w:t>
      </w:r>
    </w:p>
    <w:p>
      <w:pPr>
        <w:pStyle w:val="BodyText"/>
        <w:rPr>
          <w:sz w:val="33"/>
        </w:rPr>
      </w:pPr>
    </w:p>
    <w:p>
      <w:pPr>
        <w:pStyle w:val="BodyText"/>
        <w:ind w:left="826"/>
      </w:pPr>
      <w:r>
        <w:rPr/>
        <w:t>Data budou zpracována ve výškovém systému baltském – po vyrovnání.</w:t>
      </w:r>
    </w:p>
    <w:p>
      <w:pPr>
        <w:pStyle w:val="BodyText"/>
        <w:rPr>
          <w:sz w:val="24"/>
        </w:rPr>
      </w:pPr>
    </w:p>
    <w:p>
      <w:pPr>
        <w:pStyle w:val="BodyText"/>
        <w:rPr>
          <w:sz w:val="24"/>
        </w:rPr>
      </w:pPr>
    </w:p>
    <w:p>
      <w:pPr>
        <w:pStyle w:val="BodyText"/>
        <w:spacing w:before="9"/>
        <w:rPr>
          <w:sz w:val="28"/>
        </w:rPr>
      </w:pPr>
    </w:p>
    <w:p>
      <w:pPr>
        <w:pStyle w:val="Heading1"/>
        <w:numPr>
          <w:ilvl w:val="1"/>
          <w:numId w:val="3"/>
        </w:numPr>
        <w:tabs>
          <w:tab w:pos="623" w:val="left" w:leader="none"/>
        </w:tabs>
        <w:spacing w:line="240" w:lineRule="auto" w:before="0" w:after="0"/>
        <w:ind w:left="622" w:right="0" w:hanging="504"/>
        <w:jc w:val="left"/>
      </w:pPr>
      <w:bookmarkStart w:name="_bookmark27" w:id="55"/>
      <w:bookmarkEnd w:id="55"/>
      <w:r>
        <w:rPr>
          <w:b w:val="0"/>
        </w:rPr>
      </w:r>
      <w:bookmarkStart w:name="_bookmark27" w:id="56"/>
      <w:bookmarkEnd w:id="56"/>
      <w:r>
        <w:rPr/>
        <w:t>M</w:t>
      </w:r>
      <w:r>
        <w:rPr/>
        <w:t>apový</w:t>
      </w:r>
      <w:r>
        <w:rPr>
          <w:spacing w:val="-3"/>
        </w:rPr>
        <w:t> </w:t>
      </w:r>
      <w:r>
        <w:rPr/>
        <w:t>podklad</w:t>
      </w:r>
    </w:p>
    <w:p>
      <w:pPr>
        <w:pStyle w:val="BodyText"/>
        <w:rPr>
          <w:b/>
          <w:sz w:val="35"/>
        </w:rPr>
      </w:pPr>
    </w:p>
    <w:p>
      <w:pPr>
        <w:pStyle w:val="BodyText"/>
        <w:spacing w:before="1"/>
        <w:ind w:left="826"/>
      </w:pPr>
      <w:r>
        <w:rPr/>
        <w:t>Mapový podklad je tvořen výškopisem (vrstevnice po 1 m a po 5 m) a polohopisem.</w:t>
      </w:r>
    </w:p>
    <w:p>
      <w:pPr>
        <w:pStyle w:val="BodyText"/>
        <w:spacing w:before="129"/>
        <w:ind w:left="118"/>
      </w:pPr>
      <w:r>
        <w:rPr/>
        <w:t>Mapový podklad je zhotoviteli poskytnut objednavatelem.</w:t>
      </w:r>
    </w:p>
    <w:p>
      <w:pPr>
        <w:spacing w:after="0"/>
        <w:sectPr>
          <w:pgSz w:w="11910" w:h="16840"/>
          <w:pgMar w:header="709" w:footer="753" w:top="1180" w:bottom="940" w:left="1300" w:right="1300"/>
        </w:sectPr>
      </w:pPr>
    </w:p>
    <w:p>
      <w:pPr>
        <w:pStyle w:val="BodyText"/>
        <w:spacing w:before="8"/>
        <w:rPr>
          <w:sz w:val="11"/>
        </w:rPr>
      </w:pPr>
    </w:p>
    <w:p>
      <w:pPr>
        <w:pStyle w:val="BodyText"/>
        <w:spacing w:line="360" w:lineRule="auto" w:before="94"/>
        <w:ind w:left="118" w:right="116" w:firstLine="707"/>
        <w:jc w:val="both"/>
      </w:pPr>
      <w:r>
        <w:rPr/>
        <w:t>Metodika pro tyto data nespecifikuje nároky na vrstvy, pole a jejich atributy. Nároky jsou kladeny pouze na grafiku a symbologii. Polohopisná data je doporučeno do mapy zakomponovat v podobě Esri Shapefile.</w:t>
      </w:r>
    </w:p>
    <w:p>
      <w:pPr>
        <w:spacing w:after="0" w:line="360" w:lineRule="auto"/>
        <w:jc w:val="both"/>
        <w:sectPr>
          <w:pgSz w:w="11910" w:h="16840"/>
          <w:pgMar w:header="709" w:footer="753" w:top="1180" w:bottom="940" w:left="1300" w:right="1300"/>
        </w:sectPr>
      </w:pPr>
    </w:p>
    <w:p>
      <w:pPr>
        <w:pStyle w:val="ListParagraph"/>
        <w:numPr>
          <w:ilvl w:val="1"/>
          <w:numId w:val="3"/>
        </w:numPr>
        <w:tabs>
          <w:tab w:pos="723" w:val="left" w:leader="none"/>
        </w:tabs>
        <w:spacing w:line="240" w:lineRule="auto" w:before="1" w:after="0"/>
        <w:ind w:left="722" w:right="0" w:hanging="504"/>
        <w:jc w:val="left"/>
        <w:rPr>
          <w:b/>
          <w:sz w:val="26"/>
        </w:rPr>
      </w:pPr>
      <w:bookmarkStart w:name="_bookmark28" w:id="57"/>
      <w:bookmarkEnd w:id="57"/>
      <w:r>
        <w:rPr/>
      </w:r>
      <w:bookmarkStart w:name="_bookmark28" w:id="58"/>
      <w:bookmarkEnd w:id="58"/>
      <w:r>
        <w:rPr>
          <w:b/>
          <w:sz w:val="26"/>
        </w:rPr>
        <w:t>Sta</w:t>
      </w:r>
      <w:r>
        <w:rPr>
          <w:b/>
          <w:sz w:val="26"/>
        </w:rPr>
        <w:t>tigrafická</w:t>
      </w:r>
      <w:r>
        <w:rPr>
          <w:b/>
          <w:spacing w:val="-2"/>
          <w:sz w:val="26"/>
        </w:rPr>
        <w:t> </w:t>
      </w:r>
      <w:r>
        <w:rPr>
          <w:b/>
          <w:sz w:val="26"/>
        </w:rPr>
        <w:t>tabulka</w:t>
      </w:r>
    </w:p>
    <w:p>
      <w:pPr>
        <w:pStyle w:val="BodyText"/>
        <w:spacing w:before="9"/>
        <w:rPr>
          <w:b/>
          <w:sz w:val="34"/>
        </w:rPr>
      </w:pPr>
    </w:p>
    <w:p>
      <w:pPr>
        <w:tabs>
          <w:tab w:pos="1536" w:val="left" w:leader="none"/>
          <w:tab w:pos="2342" w:val="left" w:leader="none"/>
          <w:tab w:pos="3161" w:val="left" w:leader="none"/>
          <w:tab w:pos="4205" w:val="left" w:leader="none"/>
          <w:tab w:pos="7146" w:val="left" w:leader="none"/>
          <w:tab w:pos="9423" w:val="left" w:leader="none"/>
        </w:tabs>
        <w:spacing w:before="0"/>
        <w:ind w:left="281" w:right="0" w:firstLine="0"/>
        <w:jc w:val="left"/>
        <w:rPr>
          <w:b/>
          <w:sz w:val="20"/>
        </w:rPr>
      </w:pPr>
      <w:r>
        <w:rPr>
          <w:b/>
          <w:sz w:val="20"/>
        </w:rPr>
        <w:t>éra</w:t>
        <w:tab/>
        <w:t>útvar</w:t>
        <w:tab/>
        <w:t>oddíl</w:t>
        <w:tab/>
        <w:t>stupeň</w:t>
        <w:tab/>
        <w:t>statigrafická</w:t>
      </w:r>
      <w:r>
        <w:rPr>
          <w:b/>
          <w:spacing w:val="-3"/>
          <w:sz w:val="20"/>
        </w:rPr>
        <w:t> </w:t>
      </w:r>
      <w:r>
        <w:rPr>
          <w:b/>
          <w:sz w:val="20"/>
        </w:rPr>
        <w:t>jednotka</w:t>
        <w:tab/>
        <w:t>šrafa</w:t>
        <w:tab/>
        <w:t>litologie</w:t>
      </w:r>
    </w:p>
    <w:p>
      <w:pPr>
        <w:pStyle w:val="BodyText"/>
        <w:spacing w:before="8"/>
        <w:rPr>
          <w:b/>
          <w:sz w:val="13"/>
        </w:rPr>
      </w:pPr>
      <w:r>
        <w:rPr/>
        <w:pict>
          <v:shape style="position:absolute;margin-left:65.040001pt;margin-top:11.76583pt;width:334.15pt;height:1013.9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0"/>
                    <w:gridCol w:w="761"/>
                    <w:gridCol w:w="876"/>
                    <w:gridCol w:w="1040"/>
                    <w:gridCol w:w="1320"/>
                    <w:gridCol w:w="1318"/>
                  </w:tblGrid>
                  <w:tr>
                    <w:trPr>
                      <w:trHeight w:val="701" w:hRule="exact"/>
                    </w:trPr>
                    <w:tc>
                      <w:tcPr>
                        <w:tcW w:w="1340" w:type="dxa"/>
                        <w:vMerge w:val="restart"/>
                      </w:tcPr>
                      <w:p>
                        <w:pPr>
                          <w:pStyle w:val="TableParagraph"/>
                          <w:spacing w:line="228" w:lineRule="exact"/>
                          <w:ind w:left="98"/>
                          <w:rPr>
                            <w:sz w:val="20"/>
                          </w:rPr>
                        </w:pPr>
                        <w:r>
                          <w:rPr>
                            <w:sz w:val="20"/>
                          </w:rPr>
                          <w:t>mesozoikum</w:t>
                        </w:r>
                      </w:p>
                    </w:tc>
                    <w:tc>
                      <w:tcPr>
                        <w:tcW w:w="761" w:type="dxa"/>
                        <w:vMerge w:val="restart"/>
                      </w:tcPr>
                      <w:p>
                        <w:pPr>
                          <w:pStyle w:val="TableParagraph"/>
                          <w:spacing w:line="228" w:lineRule="exact"/>
                          <w:ind w:left="98"/>
                          <w:rPr>
                            <w:sz w:val="20"/>
                          </w:rPr>
                        </w:pPr>
                        <w:r>
                          <w:rPr>
                            <w:sz w:val="20"/>
                          </w:rPr>
                          <w:t>křída</w:t>
                        </w:r>
                      </w:p>
                    </w:tc>
                    <w:tc>
                      <w:tcPr>
                        <w:tcW w:w="876" w:type="dxa"/>
                        <w:vMerge w:val="restart"/>
                      </w:tcPr>
                      <w:p>
                        <w:pPr>
                          <w:pStyle w:val="TableParagraph"/>
                          <w:spacing w:line="228" w:lineRule="exact"/>
                          <w:ind w:left="98"/>
                          <w:rPr>
                            <w:sz w:val="20"/>
                          </w:rPr>
                        </w:pPr>
                        <w:r>
                          <w:rPr>
                            <w:sz w:val="20"/>
                          </w:rPr>
                          <w:t>svrchní</w:t>
                        </w:r>
                      </w:p>
                    </w:tc>
                    <w:tc>
                      <w:tcPr>
                        <w:tcW w:w="1040" w:type="dxa"/>
                        <w:vMerge w:val="restart"/>
                      </w:tcPr>
                      <w:p>
                        <w:pPr>
                          <w:pStyle w:val="TableParagraph"/>
                          <w:spacing w:line="228" w:lineRule="exact"/>
                          <w:ind w:left="98"/>
                          <w:rPr>
                            <w:sz w:val="20"/>
                          </w:rPr>
                        </w:pPr>
                        <w:r>
                          <w:rPr>
                            <w:sz w:val="20"/>
                          </w:rPr>
                          <w:t>turon</w:t>
                        </w:r>
                      </w:p>
                    </w:tc>
                    <w:tc>
                      <w:tcPr>
                        <w:tcW w:w="1320" w:type="dxa"/>
                      </w:tcPr>
                      <w:p>
                        <w:pPr>
                          <w:pStyle w:val="TableParagraph"/>
                          <w:ind w:left="98" w:right="204"/>
                          <w:rPr>
                            <w:sz w:val="20"/>
                          </w:rPr>
                        </w:pPr>
                        <w:r>
                          <w:rPr>
                            <w:w w:val="95"/>
                            <w:sz w:val="20"/>
                          </w:rPr>
                          <w:t>souvrství </w:t>
                        </w:r>
                        <w:r>
                          <w:rPr>
                            <w:sz w:val="20"/>
                          </w:rPr>
                          <w:t>jizerské</w:t>
                        </w:r>
                      </w:p>
                    </w:tc>
                    <w:tc>
                      <w:tcPr>
                        <w:tcW w:w="1318" w:type="dxa"/>
                      </w:tcPr>
                      <w:p>
                        <w:pPr/>
                      </w:p>
                    </w:tc>
                  </w:tr>
                  <w:tr>
                    <w:trPr>
                      <w:trHeight w:val="1450"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tcPr>
                      <w:p>
                        <w:pPr>
                          <w:pStyle w:val="TableParagraph"/>
                          <w:ind w:left="98" w:right="204"/>
                          <w:rPr>
                            <w:sz w:val="20"/>
                          </w:rPr>
                        </w:pPr>
                        <w:r>
                          <w:rPr>
                            <w:sz w:val="20"/>
                          </w:rPr>
                          <w:t>souvrství bělohorské</w:t>
                        </w:r>
                      </w:p>
                    </w:tc>
                    <w:tc>
                      <w:tcPr>
                        <w:tcW w:w="1318" w:type="dxa"/>
                      </w:tcPr>
                      <w:p>
                        <w:pPr>
                          <w:pStyle w:val="TableParagraph"/>
                          <w:tabs>
                            <w:tab w:pos="1086" w:val="left" w:leader="none"/>
                          </w:tabs>
                          <w:ind w:left="98" w:right="99"/>
                          <w:rPr>
                            <w:sz w:val="20"/>
                          </w:rPr>
                        </w:pPr>
                        <w:r>
                          <w:rPr>
                            <w:sz w:val="20"/>
                          </w:rPr>
                          <w:t>bělohorské slínovce</w:t>
                          <w:tab/>
                          <w:t>a jilovce</w:t>
                        </w:r>
                      </w:p>
                    </w:tc>
                  </w:tr>
                  <w:tr>
                    <w:trPr>
                      <w:trHeight w:val="732" w:hRule="exact"/>
                    </w:trPr>
                    <w:tc>
                      <w:tcPr>
                        <w:tcW w:w="1340" w:type="dxa"/>
                        <w:vMerge/>
                      </w:tcPr>
                      <w:p>
                        <w:pPr/>
                      </w:p>
                    </w:tc>
                    <w:tc>
                      <w:tcPr>
                        <w:tcW w:w="761" w:type="dxa"/>
                        <w:vMerge/>
                      </w:tcPr>
                      <w:p>
                        <w:pPr/>
                      </w:p>
                    </w:tc>
                    <w:tc>
                      <w:tcPr>
                        <w:tcW w:w="876" w:type="dxa"/>
                        <w:vMerge/>
                      </w:tcPr>
                      <w:p>
                        <w:pPr/>
                      </w:p>
                    </w:tc>
                    <w:tc>
                      <w:tcPr>
                        <w:tcW w:w="1040" w:type="dxa"/>
                        <w:vMerge w:val="restart"/>
                      </w:tcPr>
                      <w:p>
                        <w:pPr>
                          <w:pStyle w:val="TableParagraph"/>
                          <w:ind w:left="98" w:right="79"/>
                          <w:rPr>
                            <w:sz w:val="20"/>
                          </w:rPr>
                        </w:pPr>
                        <w:r>
                          <w:rPr>
                            <w:sz w:val="20"/>
                          </w:rPr>
                          <w:t>alb - cenoman</w:t>
                        </w:r>
                      </w:p>
                    </w:tc>
                    <w:tc>
                      <w:tcPr>
                        <w:tcW w:w="1320" w:type="dxa"/>
                        <w:vMerge w:val="restart"/>
                      </w:tcPr>
                      <w:p>
                        <w:pPr>
                          <w:pStyle w:val="TableParagraph"/>
                          <w:ind w:left="98" w:right="171"/>
                          <w:rPr>
                            <w:sz w:val="20"/>
                          </w:rPr>
                        </w:pPr>
                        <w:r>
                          <w:rPr>
                            <w:sz w:val="20"/>
                          </w:rPr>
                          <w:t>souvrství korycanské</w:t>
                        </w:r>
                      </w:p>
                    </w:tc>
                    <w:tc>
                      <w:tcPr>
                        <w:tcW w:w="1318" w:type="dxa"/>
                      </w:tcPr>
                      <w:p>
                        <w:pPr>
                          <w:pStyle w:val="TableParagraph"/>
                          <w:ind w:left="98" w:right="169"/>
                          <w:rPr>
                            <w:sz w:val="20"/>
                          </w:rPr>
                        </w:pPr>
                        <w:r>
                          <w:rPr>
                            <w:sz w:val="20"/>
                          </w:rPr>
                          <w:t>korycanské pískovce</w:t>
                        </w:r>
                      </w:p>
                    </w:tc>
                  </w:tr>
                  <w:tr>
                    <w:trPr>
                      <w:trHeight w:val="696"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169"/>
                          <w:rPr>
                            <w:sz w:val="20"/>
                          </w:rPr>
                        </w:pPr>
                        <w:r>
                          <w:rPr>
                            <w:w w:val="95"/>
                            <w:sz w:val="20"/>
                          </w:rPr>
                          <w:t>příbojová </w:t>
                        </w:r>
                        <w:r>
                          <w:rPr>
                            <w:sz w:val="20"/>
                          </w:rPr>
                          <w:t>facie</w:t>
                        </w:r>
                      </w:p>
                    </w:tc>
                  </w:tr>
                  <w:tr>
                    <w:trPr>
                      <w:trHeight w:val="569"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tcPr>
                      <w:p>
                        <w:pPr>
                          <w:pStyle w:val="TableParagraph"/>
                          <w:ind w:left="98" w:right="204"/>
                          <w:rPr>
                            <w:sz w:val="20"/>
                          </w:rPr>
                        </w:pPr>
                        <w:r>
                          <w:rPr>
                            <w:w w:val="95"/>
                            <w:sz w:val="20"/>
                          </w:rPr>
                          <w:t>souvrství </w:t>
                        </w:r>
                        <w:r>
                          <w:rPr>
                            <w:sz w:val="20"/>
                          </w:rPr>
                          <w:t>perucké</w:t>
                        </w:r>
                      </w:p>
                    </w:tc>
                    <w:tc>
                      <w:tcPr>
                        <w:tcW w:w="1318" w:type="dxa"/>
                      </w:tcPr>
                      <w:p>
                        <w:pPr/>
                      </w:p>
                    </w:tc>
                  </w:tr>
                  <w:tr>
                    <w:trPr>
                      <w:trHeight w:val="701" w:hRule="exact"/>
                    </w:trPr>
                    <w:tc>
                      <w:tcPr>
                        <w:tcW w:w="1340" w:type="dxa"/>
                        <w:vMerge w:val="restart"/>
                      </w:tcPr>
                      <w:p>
                        <w:pPr>
                          <w:pStyle w:val="TableParagraph"/>
                          <w:spacing w:line="227" w:lineRule="exact"/>
                          <w:ind w:left="98"/>
                          <w:rPr>
                            <w:sz w:val="20"/>
                          </w:rPr>
                        </w:pPr>
                        <w:r>
                          <w:rPr>
                            <w:sz w:val="20"/>
                          </w:rPr>
                          <w:t>paleozoikum</w:t>
                        </w:r>
                      </w:p>
                    </w:tc>
                    <w:tc>
                      <w:tcPr>
                        <w:tcW w:w="761" w:type="dxa"/>
                        <w:vMerge w:val="restart"/>
                      </w:tcPr>
                      <w:p>
                        <w:pPr>
                          <w:pStyle w:val="TableParagraph"/>
                          <w:spacing w:line="227" w:lineRule="exact"/>
                          <w:ind w:left="98"/>
                          <w:rPr>
                            <w:sz w:val="20"/>
                          </w:rPr>
                        </w:pPr>
                        <w:r>
                          <w:rPr>
                            <w:sz w:val="20"/>
                          </w:rPr>
                          <w:t>devon</w:t>
                        </w:r>
                      </w:p>
                    </w:tc>
                    <w:tc>
                      <w:tcPr>
                        <w:tcW w:w="876" w:type="dxa"/>
                        <w:vMerge w:val="restart"/>
                      </w:tcPr>
                      <w:p>
                        <w:pPr>
                          <w:pStyle w:val="TableParagraph"/>
                          <w:spacing w:line="227" w:lineRule="exact"/>
                          <w:ind w:left="98"/>
                          <w:rPr>
                            <w:sz w:val="20"/>
                          </w:rPr>
                        </w:pPr>
                        <w:r>
                          <w:rPr>
                            <w:sz w:val="20"/>
                          </w:rPr>
                          <w:t>střední</w:t>
                        </w:r>
                      </w:p>
                    </w:tc>
                    <w:tc>
                      <w:tcPr>
                        <w:tcW w:w="1040" w:type="dxa"/>
                        <w:vMerge w:val="restart"/>
                      </w:tcPr>
                      <w:p>
                        <w:pPr>
                          <w:pStyle w:val="TableParagraph"/>
                          <w:spacing w:line="227" w:lineRule="exact"/>
                          <w:ind w:left="98"/>
                          <w:rPr>
                            <w:sz w:val="20"/>
                          </w:rPr>
                        </w:pPr>
                        <w:r>
                          <w:rPr>
                            <w:sz w:val="20"/>
                          </w:rPr>
                          <w:t>givet</w:t>
                        </w:r>
                      </w:p>
                    </w:tc>
                    <w:tc>
                      <w:tcPr>
                        <w:tcW w:w="1320" w:type="dxa"/>
                        <w:vMerge w:val="restart"/>
                      </w:tcPr>
                      <w:p>
                        <w:pPr>
                          <w:pStyle w:val="TableParagraph"/>
                          <w:ind w:left="98" w:right="204"/>
                          <w:rPr>
                            <w:sz w:val="20"/>
                          </w:rPr>
                        </w:pPr>
                        <w:r>
                          <w:rPr>
                            <w:w w:val="95"/>
                            <w:sz w:val="20"/>
                          </w:rPr>
                          <w:t>souvrství </w:t>
                        </w:r>
                        <w:r>
                          <w:rPr>
                            <w:sz w:val="20"/>
                          </w:rPr>
                          <w:t>srbské</w:t>
                        </w:r>
                      </w:p>
                    </w:tc>
                    <w:tc>
                      <w:tcPr>
                        <w:tcW w:w="1318" w:type="dxa"/>
                      </w:tcPr>
                      <w:p>
                        <w:pPr>
                          <w:pStyle w:val="TableParagraph"/>
                          <w:ind w:left="98" w:right="369"/>
                          <w:rPr>
                            <w:sz w:val="20"/>
                          </w:rPr>
                        </w:pPr>
                        <w:r>
                          <w:rPr>
                            <w:sz w:val="20"/>
                          </w:rPr>
                          <w:t>vrstvy roblínské</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447"/>
                          <w:rPr>
                            <w:sz w:val="20"/>
                          </w:rPr>
                        </w:pPr>
                        <w:r>
                          <w:rPr>
                            <w:sz w:val="20"/>
                          </w:rPr>
                          <w:t>vrstvy kačácké</w:t>
                        </w:r>
                      </w:p>
                    </w:tc>
                  </w:tr>
                  <w:tr>
                    <w:trPr>
                      <w:trHeight w:val="701" w:hRule="exact"/>
                    </w:trPr>
                    <w:tc>
                      <w:tcPr>
                        <w:tcW w:w="1340" w:type="dxa"/>
                        <w:vMerge/>
                      </w:tcPr>
                      <w:p>
                        <w:pPr/>
                      </w:p>
                    </w:tc>
                    <w:tc>
                      <w:tcPr>
                        <w:tcW w:w="761" w:type="dxa"/>
                        <w:vMerge/>
                      </w:tcPr>
                      <w:p>
                        <w:pPr/>
                      </w:p>
                    </w:tc>
                    <w:tc>
                      <w:tcPr>
                        <w:tcW w:w="876" w:type="dxa"/>
                        <w:vMerge/>
                      </w:tcPr>
                      <w:p>
                        <w:pPr/>
                      </w:p>
                    </w:tc>
                    <w:tc>
                      <w:tcPr>
                        <w:tcW w:w="1040" w:type="dxa"/>
                      </w:tcPr>
                      <w:p>
                        <w:pPr>
                          <w:pStyle w:val="TableParagraph"/>
                          <w:spacing w:line="230" w:lineRule="exact"/>
                          <w:ind w:left="98"/>
                          <w:rPr>
                            <w:sz w:val="20"/>
                          </w:rPr>
                        </w:pPr>
                        <w:r>
                          <w:rPr>
                            <w:sz w:val="20"/>
                          </w:rPr>
                          <w:t>eifel</w:t>
                        </w:r>
                      </w:p>
                    </w:tc>
                    <w:tc>
                      <w:tcPr>
                        <w:tcW w:w="1320" w:type="dxa"/>
                      </w:tcPr>
                      <w:p>
                        <w:pPr>
                          <w:pStyle w:val="TableParagraph"/>
                          <w:ind w:left="98" w:right="282"/>
                          <w:rPr>
                            <w:sz w:val="20"/>
                          </w:rPr>
                        </w:pPr>
                        <w:r>
                          <w:rPr>
                            <w:sz w:val="20"/>
                          </w:rPr>
                          <w:t>souvrství chotečské</w:t>
                        </w:r>
                      </w:p>
                    </w:tc>
                    <w:tc>
                      <w:tcPr>
                        <w:tcW w:w="1318" w:type="dxa"/>
                      </w:tcPr>
                      <w:p>
                        <w:pPr>
                          <w:pStyle w:val="TableParagraph"/>
                          <w:ind w:left="98" w:right="280"/>
                          <w:rPr>
                            <w:sz w:val="20"/>
                          </w:rPr>
                        </w:pPr>
                        <w:r>
                          <w:rPr>
                            <w:sz w:val="20"/>
                          </w:rPr>
                          <w:t>chotečské vápence</w:t>
                        </w:r>
                      </w:p>
                    </w:tc>
                  </w:tr>
                  <w:tr>
                    <w:trPr>
                      <w:trHeight w:val="703" w:hRule="exact"/>
                    </w:trPr>
                    <w:tc>
                      <w:tcPr>
                        <w:tcW w:w="1340" w:type="dxa"/>
                        <w:vMerge/>
                      </w:tcPr>
                      <w:p>
                        <w:pPr/>
                      </w:p>
                    </w:tc>
                    <w:tc>
                      <w:tcPr>
                        <w:tcW w:w="761" w:type="dxa"/>
                        <w:vMerge/>
                      </w:tcPr>
                      <w:p>
                        <w:pPr/>
                      </w:p>
                    </w:tc>
                    <w:tc>
                      <w:tcPr>
                        <w:tcW w:w="876" w:type="dxa"/>
                        <w:vMerge w:val="restart"/>
                      </w:tcPr>
                      <w:p>
                        <w:pPr>
                          <w:pStyle w:val="TableParagraph"/>
                          <w:spacing w:line="230" w:lineRule="exact"/>
                          <w:ind w:left="98"/>
                          <w:rPr>
                            <w:sz w:val="20"/>
                          </w:rPr>
                        </w:pPr>
                        <w:r>
                          <w:rPr>
                            <w:sz w:val="20"/>
                          </w:rPr>
                          <w:t>spodní</w:t>
                        </w:r>
                      </w:p>
                    </w:tc>
                    <w:tc>
                      <w:tcPr>
                        <w:tcW w:w="1040" w:type="dxa"/>
                        <w:vMerge w:val="restart"/>
                      </w:tcPr>
                      <w:p>
                        <w:pPr>
                          <w:pStyle w:val="TableParagraph"/>
                          <w:spacing w:line="230" w:lineRule="exact"/>
                          <w:ind w:left="98"/>
                          <w:rPr>
                            <w:sz w:val="20"/>
                          </w:rPr>
                        </w:pPr>
                        <w:r>
                          <w:rPr>
                            <w:sz w:val="20"/>
                          </w:rPr>
                          <w:t>dalej</w:t>
                        </w:r>
                      </w:p>
                    </w:tc>
                    <w:tc>
                      <w:tcPr>
                        <w:tcW w:w="1320" w:type="dxa"/>
                        <w:vMerge w:val="restart"/>
                      </w:tcPr>
                      <w:p>
                        <w:pPr>
                          <w:pStyle w:val="TableParagraph"/>
                          <w:tabs>
                            <w:tab w:pos="1091" w:val="left" w:leader="none"/>
                          </w:tabs>
                          <w:ind w:left="98" w:right="96"/>
                          <w:rPr>
                            <w:sz w:val="20"/>
                          </w:rPr>
                        </w:pPr>
                        <w:r>
                          <w:rPr>
                            <w:sz w:val="20"/>
                          </w:rPr>
                          <w:t>souvrství dalejsko</w:t>
                          <w:tab/>
                          <w:t>– třebotovské</w:t>
                        </w:r>
                      </w:p>
                    </w:tc>
                    <w:tc>
                      <w:tcPr>
                        <w:tcW w:w="1318" w:type="dxa"/>
                      </w:tcPr>
                      <w:p>
                        <w:pPr>
                          <w:pStyle w:val="TableParagraph"/>
                          <w:ind w:left="98" w:right="146"/>
                          <w:rPr>
                            <w:sz w:val="20"/>
                          </w:rPr>
                        </w:pPr>
                        <w:r>
                          <w:rPr>
                            <w:sz w:val="20"/>
                          </w:rPr>
                          <w:t>třebotovské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447"/>
                          <w:rPr>
                            <w:sz w:val="20"/>
                          </w:rPr>
                        </w:pPr>
                        <w:r>
                          <w:rPr>
                            <w:sz w:val="20"/>
                          </w:rPr>
                          <w:t>dalejské břidlice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val="restart"/>
                      </w:tcPr>
                      <w:p>
                        <w:pPr>
                          <w:pStyle w:val="TableParagraph"/>
                          <w:spacing w:line="227" w:lineRule="exact"/>
                          <w:ind w:left="98"/>
                          <w:rPr>
                            <w:sz w:val="20"/>
                          </w:rPr>
                        </w:pPr>
                        <w:r>
                          <w:rPr>
                            <w:sz w:val="20"/>
                          </w:rPr>
                          <w:t>zlíchov</w:t>
                        </w:r>
                      </w:p>
                    </w:tc>
                    <w:tc>
                      <w:tcPr>
                        <w:tcW w:w="1320" w:type="dxa"/>
                        <w:vMerge w:val="restart"/>
                      </w:tcPr>
                      <w:p>
                        <w:pPr>
                          <w:pStyle w:val="TableParagraph"/>
                          <w:ind w:left="98" w:right="249"/>
                          <w:rPr>
                            <w:sz w:val="20"/>
                          </w:rPr>
                        </w:pPr>
                        <w:r>
                          <w:rPr>
                            <w:sz w:val="20"/>
                          </w:rPr>
                          <w:t>souvrství zlíchovské</w:t>
                        </w:r>
                      </w:p>
                    </w:tc>
                    <w:tc>
                      <w:tcPr>
                        <w:tcW w:w="1318" w:type="dxa"/>
                      </w:tcPr>
                      <w:p>
                        <w:pPr>
                          <w:pStyle w:val="TableParagraph"/>
                          <w:ind w:left="98" w:right="402"/>
                          <w:rPr>
                            <w:sz w:val="20"/>
                          </w:rPr>
                        </w:pPr>
                        <w:r>
                          <w:rPr>
                            <w:sz w:val="20"/>
                          </w:rPr>
                          <w:t>chýnické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247"/>
                          <w:rPr>
                            <w:sz w:val="20"/>
                          </w:rPr>
                        </w:pPr>
                        <w:r>
                          <w:rPr>
                            <w:sz w:val="20"/>
                          </w:rPr>
                          <w:t>zlíchovské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val="restart"/>
                      </w:tcPr>
                      <w:p>
                        <w:pPr>
                          <w:pStyle w:val="TableParagraph"/>
                          <w:spacing w:line="227" w:lineRule="exact"/>
                          <w:ind w:left="98"/>
                          <w:rPr>
                            <w:sz w:val="20"/>
                          </w:rPr>
                        </w:pPr>
                        <w:r>
                          <w:rPr>
                            <w:sz w:val="20"/>
                          </w:rPr>
                          <w:t>prag</w:t>
                        </w:r>
                      </w:p>
                    </w:tc>
                    <w:tc>
                      <w:tcPr>
                        <w:tcW w:w="1320" w:type="dxa"/>
                        <w:vMerge w:val="restart"/>
                      </w:tcPr>
                      <w:p>
                        <w:pPr>
                          <w:pStyle w:val="TableParagraph"/>
                          <w:ind w:left="98" w:right="204"/>
                          <w:rPr>
                            <w:sz w:val="20"/>
                          </w:rPr>
                        </w:pPr>
                        <w:r>
                          <w:rPr>
                            <w:w w:val="95"/>
                            <w:sz w:val="20"/>
                          </w:rPr>
                          <w:t>souvrství </w:t>
                        </w:r>
                        <w:r>
                          <w:rPr>
                            <w:sz w:val="20"/>
                          </w:rPr>
                          <w:t>pražské</w:t>
                        </w:r>
                      </w:p>
                    </w:tc>
                    <w:tc>
                      <w:tcPr>
                        <w:tcW w:w="1318" w:type="dxa"/>
                      </w:tcPr>
                      <w:p>
                        <w:pPr>
                          <w:pStyle w:val="TableParagraph"/>
                          <w:tabs>
                            <w:tab w:pos="1133" w:val="left" w:leader="none"/>
                          </w:tabs>
                          <w:ind w:left="98" w:right="97"/>
                          <w:rPr>
                            <w:sz w:val="20"/>
                          </w:rPr>
                        </w:pPr>
                        <w:r>
                          <w:rPr>
                            <w:sz w:val="20"/>
                          </w:rPr>
                          <w:t>dvorecko</w:t>
                          <w:tab/>
                          <w:t>- prokopské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Borders>
                          <w:bottom w:val="single" w:sz="8" w:space="0" w:color="000000"/>
                        </w:tcBorders>
                      </w:tcPr>
                      <w:p>
                        <w:pPr>
                          <w:pStyle w:val="TableParagraph"/>
                          <w:ind w:left="98" w:right="258"/>
                          <w:rPr>
                            <w:sz w:val="20"/>
                          </w:rPr>
                        </w:pPr>
                        <w:r>
                          <w:rPr>
                            <w:sz w:val="20"/>
                          </w:rPr>
                          <w:t>řeporyjské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Borders>
                          <w:top w:val="single" w:sz="8" w:space="0" w:color="000000"/>
                        </w:tcBorders>
                      </w:tcPr>
                      <w:p>
                        <w:pPr>
                          <w:pStyle w:val="TableParagraph"/>
                          <w:ind w:left="98" w:right="247"/>
                          <w:rPr>
                            <w:sz w:val="20"/>
                          </w:rPr>
                        </w:pPr>
                        <w:r>
                          <w:rPr>
                            <w:sz w:val="20"/>
                          </w:rPr>
                          <w:t>slivenecké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val="restart"/>
                      </w:tcPr>
                      <w:p>
                        <w:pPr>
                          <w:pStyle w:val="TableParagraph"/>
                          <w:spacing w:line="227" w:lineRule="exact"/>
                          <w:ind w:left="98"/>
                          <w:rPr>
                            <w:sz w:val="20"/>
                          </w:rPr>
                        </w:pPr>
                        <w:r>
                          <w:rPr>
                            <w:sz w:val="20"/>
                          </w:rPr>
                          <w:t>lochkov</w:t>
                        </w:r>
                      </w:p>
                    </w:tc>
                    <w:tc>
                      <w:tcPr>
                        <w:tcW w:w="1320" w:type="dxa"/>
                        <w:vMerge w:val="restart"/>
                      </w:tcPr>
                      <w:p>
                        <w:pPr>
                          <w:pStyle w:val="TableParagraph"/>
                          <w:ind w:left="98" w:right="193"/>
                          <w:rPr>
                            <w:sz w:val="20"/>
                          </w:rPr>
                        </w:pPr>
                        <w:r>
                          <w:rPr>
                            <w:sz w:val="20"/>
                          </w:rPr>
                          <w:t>souvrství lochkovské</w:t>
                        </w:r>
                      </w:p>
                    </w:tc>
                    <w:tc>
                      <w:tcPr>
                        <w:tcW w:w="1318" w:type="dxa"/>
                      </w:tcPr>
                      <w:p>
                        <w:pPr>
                          <w:pStyle w:val="TableParagraph"/>
                          <w:ind w:left="98" w:right="169"/>
                          <w:rPr>
                            <w:sz w:val="20"/>
                          </w:rPr>
                        </w:pPr>
                        <w:r>
                          <w:rPr>
                            <w:sz w:val="20"/>
                          </w:rPr>
                          <w:t>kotýské </w:t>
                        </w:r>
                        <w:r>
                          <w:rPr>
                            <w:w w:val="95"/>
                            <w:sz w:val="20"/>
                          </w:rPr>
                          <w:t>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200"/>
                          <w:jc w:val="both"/>
                          <w:rPr>
                            <w:sz w:val="20"/>
                          </w:rPr>
                        </w:pPr>
                        <w:r>
                          <w:rPr>
                            <w:w w:val="95"/>
                            <w:sz w:val="20"/>
                          </w:rPr>
                          <w:t>přechod.fa. kosořských </w:t>
                        </w:r>
                        <w:r>
                          <w:rPr>
                            <w:sz w:val="20"/>
                          </w:rPr>
                          <w:t>vápenců</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246"/>
                          <w:rPr>
                            <w:sz w:val="20"/>
                          </w:rPr>
                        </w:pPr>
                        <w:r>
                          <w:rPr>
                            <w:sz w:val="20"/>
                          </w:rPr>
                          <w:t>radotínské</w:t>
                        </w:r>
                        <w:r>
                          <w:rPr>
                            <w:w w:val="99"/>
                            <w:sz w:val="20"/>
                          </w:rPr>
                          <w:t> </w:t>
                        </w:r>
                        <w:r>
                          <w:rPr>
                            <w:sz w:val="20"/>
                          </w:rPr>
                          <w:t>vápence</w:t>
                        </w:r>
                      </w:p>
                    </w:tc>
                  </w:tr>
                  <w:tr>
                    <w:trPr>
                      <w:trHeight w:val="701" w:hRule="exact"/>
                    </w:trPr>
                    <w:tc>
                      <w:tcPr>
                        <w:tcW w:w="1340" w:type="dxa"/>
                        <w:vMerge/>
                      </w:tcPr>
                      <w:p>
                        <w:pPr/>
                      </w:p>
                    </w:tc>
                    <w:tc>
                      <w:tcPr>
                        <w:tcW w:w="761" w:type="dxa"/>
                        <w:vMerge w:val="restart"/>
                      </w:tcPr>
                      <w:p>
                        <w:pPr>
                          <w:pStyle w:val="TableParagraph"/>
                          <w:spacing w:line="230" w:lineRule="exact"/>
                          <w:ind w:left="98"/>
                          <w:rPr>
                            <w:sz w:val="20"/>
                          </w:rPr>
                        </w:pPr>
                        <w:r>
                          <w:rPr>
                            <w:sz w:val="20"/>
                          </w:rPr>
                          <w:t>silur</w:t>
                        </w:r>
                      </w:p>
                    </w:tc>
                    <w:tc>
                      <w:tcPr>
                        <w:tcW w:w="876" w:type="dxa"/>
                        <w:vMerge w:val="restart"/>
                      </w:tcPr>
                      <w:p>
                        <w:pPr>
                          <w:pStyle w:val="TableParagraph"/>
                          <w:spacing w:line="230" w:lineRule="exact"/>
                          <w:ind w:left="98"/>
                          <w:rPr>
                            <w:sz w:val="20"/>
                          </w:rPr>
                        </w:pPr>
                        <w:r>
                          <w:rPr>
                            <w:sz w:val="20"/>
                          </w:rPr>
                          <w:t>svrchní</w:t>
                        </w:r>
                      </w:p>
                    </w:tc>
                    <w:tc>
                      <w:tcPr>
                        <w:tcW w:w="1040" w:type="dxa"/>
                      </w:tcPr>
                      <w:p>
                        <w:pPr>
                          <w:pStyle w:val="TableParagraph"/>
                          <w:spacing w:line="230" w:lineRule="exact"/>
                          <w:ind w:left="98"/>
                          <w:rPr>
                            <w:sz w:val="20"/>
                          </w:rPr>
                        </w:pPr>
                        <w:r>
                          <w:rPr>
                            <w:sz w:val="20"/>
                          </w:rPr>
                          <w:t>přídol</w:t>
                        </w:r>
                      </w:p>
                    </w:tc>
                    <w:tc>
                      <w:tcPr>
                        <w:tcW w:w="1320" w:type="dxa"/>
                      </w:tcPr>
                      <w:p>
                        <w:pPr>
                          <w:pStyle w:val="TableParagraph"/>
                          <w:ind w:left="98" w:right="371"/>
                          <w:rPr>
                            <w:sz w:val="20"/>
                          </w:rPr>
                        </w:pPr>
                        <w:r>
                          <w:rPr>
                            <w:sz w:val="20"/>
                          </w:rPr>
                          <w:t>souvrství přídolské</w:t>
                        </w:r>
                      </w:p>
                    </w:tc>
                    <w:tc>
                      <w:tcPr>
                        <w:tcW w:w="1318" w:type="dxa"/>
                      </w:tcPr>
                      <w:p>
                        <w:pPr>
                          <w:pStyle w:val="TableParagraph"/>
                          <w:ind w:left="98" w:right="369"/>
                          <w:rPr>
                            <w:sz w:val="20"/>
                          </w:rPr>
                        </w:pPr>
                        <w:r>
                          <w:rPr>
                            <w:sz w:val="20"/>
                          </w:rPr>
                          <w:t>přídolské vápence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val="restart"/>
                      </w:tcPr>
                      <w:p>
                        <w:pPr>
                          <w:pStyle w:val="TableParagraph"/>
                          <w:spacing w:line="230" w:lineRule="exact"/>
                          <w:ind w:left="98"/>
                          <w:rPr>
                            <w:sz w:val="20"/>
                          </w:rPr>
                        </w:pPr>
                        <w:r>
                          <w:rPr>
                            <w:sz w:val="20"/>
                          </w:rPr>
                          <w:t>ludlow</w:t>
                        </w:r>
                      </w:p>
                    </w:tc>
                    <w:tc>
                      <w:tcPr>
                        <w:tcW w:w="1320" w:type="dxa"/>
                        <w:vMerge w:val="restart"/>
                      </w:tcPr>
                      <w:p>
                        <w:pPr>
                          <w:pStyle w:val="TableParagraph"/>
                          <w:ind w:left="98" w:right="171"/>
                          <w:rPr>
                            <w:sz w:val="20"/>
                          </w:rPr>
                        </w:pPr>
                        <w:r>
                          <w:rPr>
                            <w:sz w:val="20"/>
                          </w:rPr>
                          <w:t>souvrství kopaninské</w:t>
                        </w:r>
                      </w:p>
                    </w:tc>
                    <w:tc>
                      <w:tcPr>
                        <w:tcW w:w="1318" w:type="dxa"/>
                      </w:tcPr>
                      <w:p>
                        <w:pPr>
                          <w:pStyle w:val="TableParagraph"/>
                          <w:ind w:left="98" w:right="169"/>
                          <w:rPr>
                            <w:sz w:val="20"/>
                          </w:rPr>
                        </w:pPr>
                        <w:r>
                          <w:rPr>
                            <w:w w:val="95"/>
                            <w:sz w:val="20"/>
                          </w:rPr>
                          <w:t>břidličná </w:t>
                        </w:r>
                        <w:r>
                          <w:rPr>
                            <w:sz w:val="20"/>
                          </w:rPr>
                          <w:t>facie</w:t>
                        </w:r>
                      </w:p>
                    </w:tc>
                  </w:tr>
                  <w:tr>
                    <w:trPr>
                      <w:trHeight w:val="1438"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247"/>
                          <w:rPr>
                            <w:sz w:val="20"/>
                          </w:rPr>
                        </w:pPr>
                        <w:r>
                          <w:rPr>
                            <w:sz w:val="20"/>
                          </w:rPr>
                          <w:t>vulkanická facie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Pr>
                            <w:sz w:val="20"/>
                          </w:rPr>
                        </w:pPr>
                        <w:r>
                          <w:rPr>
                            <w:w w:val="95"/>
                            <w:sz w:val="20"/>
                          </w:rPr>
                          <w:t>karbonátová </w:t>
                        </w:r>
                        <w:r>
                          <w:rPr>
                            <w:sz w:val="20"/>
                          </w:rPr>
                          <w:t>facie</w:t>
                        </w:r>
                      </w:p>
                    </w:tc>
                  </w:tr>
                  <w:tr>
                    <w:trPr>
                      <w:trHeight w:val="1286" w:hRule="exact"/>
                    </w:trPr>
                    <w:tc>
                      <w:tcPr>
                        <w:tcW w:w="1340" w:type="dxa"/>
                        <w:vMerge/>
                      </w:tcPr>
                      <w:p>
                        <w:pPr/>
                      </w:p>
                    </w:tc>
                    <w:tc>
                      <w:tcPr>
                        <w:tcW w:w="761" w:type="dxa"/>
                        <w:vMerge/>
                      </w:tcPr>
                      <w:p>
                        <w:pPr/>
                      </w:p>
                    </w:tc>
                    <w:tc>
                      <w:tcPr>
                        <w:tcW w:w="876" w:type="dxa"/>
                        <w:vMerge w:val="restart"/>
                      </w:tcPr>
                      <w:p>
                        <w:pPr>
                          <w:pStyle w:val="TableParagraph"/>
                          <w:spacing w:line="227" w:lineRule="exact"/>
                          <w:ind w:left="98"/>
                          <w:rPr>
                            <w:sz w:val="20"/>
                          </w:rPr>
                        </w:pPr>
                        <w:r>
                          <w:rPr>
                            <w:sz w:val="20"/>
                          </w:rPr>
                          <w:t>spodní</w:t>
                        </w:r>
                      </w:p>
                    </w:tc>
                    <w:tc>
                      <w:tcPr>
                        <w:tcW w:w="1040" w:type="dxa"/>
                        <w:vMerge w:val="restart"/>
                      </w:tcPr>
                      <w:p>
                        <w:pPr>
                          <w:pStyle w:val="TableParagraph"/>
                          <w:spacing w:line="227" w:lineRule="exact"/>
                          <w:ind w:left="98"/>
                          <w:rPr>
                            <w:sz w:val="20"/>
                          </w:rPr>
                        </w:pPr>
                        <w:r>
                          <w:rPr>
                            <w:sz w:val="20"/>
                          </w:rPr>
                          <w:t>wenlock</w:t>
                        </w:r>
                      </w:p>
                    </w:tc>
                    <w:tc>
                      <w:tcPr>
                        <w:tcW w:w="1320" w:type="dxa"/>
                        <w:vMerge w:val="restart"/>
                      </w:tcPr>
                      <w:p>
                        <w:pPr>
                          <w:pStyle w:val="TableParagraph"/>
                          <w:ind w:left="98" w:right="382"/>
                          <w:rPr>
                            <w:sz w:val="20"/>
                          </w:rPr>
                        </w:pPr>
                        <w:r>
                          <w:rPr>
                            <w:sz w:val="20"/>
                          </w:rPr>
                          <w:t>souvrství motolské</w:t>
                        </w:r>
                      </w:p>
                    </w:tc>
                    <w:tc>
                      <w:tcPr>
                        <w:tcW w:w="1318" w:type="dxa"/>
                      </w:tcPr>
                      <w:p>
                        <w:pPr>
                          <w:pStyle w:val="TableParagraph"/>
                          <w:ind w:left="98" w:right="247"/>
                          <w:rPr>
                            <w:sz w:val="20"/>
                          </w:rPr>
                        </w:pPr>
                        <w:r>
                          <w:rPr>
                            <w:sz w:val="20"/>
                          </w:rPr>
                          <w:t>vulkanické facie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vMerge/>
                      </w:tcPr>
                      <w:p>
                        <w:pPr/>
                      </w:p>
                    </w:tc>
                    <w:tc>
                      <w:tcPr>
                        <w:tcW w:w="1318" w:type="dxa"/>
                      </w:tcPr>
                      <w:p>
                        <w:pPr>
                          <w:pStyle w:val="TableParagraph"/>
                          <w:ind w:left="98" w:right="169"/>
                          <w:rPr>
                            <w:sz w:val="20"/>
                          </w:rPr>
                        </w:pPr>
                        <w:r>
                          <w:rPr>
                            <w:w w:val="95"/>
                            <w:sz w:val="20"/>
                          </w:rPr>
                          <w:t>břidličná </w:t>
                        </w:r>
                        <w:r>
                          <w:rPr>
                            <w:sz w:val="20"/>
                          </w:rPr>
                          <w:t>facie</w:t>
                        </w:r>
                      </w:p>
                    </w:tc>
                  </w:tr>
                  <w:tr>
                    <w:trPr>
                      <w:trHeight w:val="701" w:hRule="exact"/>
                    </w:trPr>
                    <w:tc>
                      <w:tcPr>
                        <w:tcW w:w="1340" w:type="dxa"/>
                        <w:vMerge/>
                      </w:tcPr>
                      <w:p>
                        <w:pPr/>
                      </w:p>
                    </w:tc>
                    <w:tc>
                      <w:tcPr>
                        <w:tcW w:w="761" w:type="dxa"/>
                        <w:vMerge/>
                      </w:tcPr>
                      <w:p>
                        <w:pPr/>
                      </w:p>
                    </w:tc>
                    <w:tc>
                      <w:tcPr>
                        <w:tcW w:w="876" w:type="dxa"/>
                        <w:vMerge/>
                      </w:tcPr>
                      <w:p>
                        <w:pPr/>
                      </w:p>
                    </w:tc>
                    <w:tc>
                      <w:tcPr>
                        <w:tcW w:w="1040" w:type="dxa"/>
                        <w:vMerge w:val="restart"/>
                      </w:tcPr>
                      <w:p>
                        <w:pPr>
                          <w:pStyle w:val="TableParagraph"/>
                          <w:spacing w:line="230" w:lineRule="exact"/>
                          <w:ind w:left="98"/>
                          <w:rPr>
                            <w:sz w:val="20"/>
                          </w:rPr>
                        </w:pPr>
                        <w:r>
                          <w:rPr>
                            <w:sz w:val="20"/>
                          </w:rPr>
                          <w:t>llandover</w:t>
                        </w:r>
                      </w:p>
                    </w:tc>
                    <w:tc>
                      <w:tcPr>
                        <w:tcW w:w="1320" w:type="dxa"/>
                      </w:tcPr>
                      <w:p>
                        <w:pPr>
                          <w:pStyle w:val="TableParagraph"/>
                          <w:ind w:left="98" w:right="249"/>
                          <w:rPr>
                            <w:sz w:val="20"/>
                          </w:rPr>
                        </w:pPr>
                        <w:r>
                          <w:rPr>
                            <w:sz w:val="20"/>
                          </w:rPr>
                          <w:t>souvrství litohlavské</w:t>
                        </w:r>
                      </w:p>
                    </w:tc>
                    <w:tc>
                      <w:tcPr>
                        <w:tcW w:w="1318" w:type="dxa"/>
                      </w:tcPr>
                      <w:p>
                        <w:pPr>
                          <w:pStyle w:val="TableParagraph"/>
                          <w:ind w:left="98" w:right="247"/>
                          <w:rPr>
                            <w:sz w:val="20"/>
                          </w:rPr>
                        </w:pPr>
                        <w:r>
                          <w:rPr>
                            <w:sz w:val="20"/>
                          </w:rPr>
                          <w:t>litohlavské břidlice</w:t>
                        </w:r>
                      </w:p>
                    </w:tc>
                  </w:tr>
                  <w:tr>
                    <w:trPr>
                      <w:trHeight w:val="768" w:hRule="exact"/>
                    </w:trPr>
                    <w:tc>
                      <w:tcPr>
                        <w:tcW w:w="1340" w:type="dxa"/>
                        <w:vMerge/>
                      </w:tcPr>
                      <w:p>
                        <w:pPr/>
                      </w:p>
                    </w:tc>
                    <w:tc>
                      <w:tcPr>
                        <w:tcW w:w="761" w:type="dxa"/>
                        <w:vMerge/>
                      </w:tcPr>
                      <w:p>
                        <w:pPr/>
                      </w:p>
                    </w:tc>
                    <w:tc>
                      <w:tcPr>
                        <w:tcW w:w="876" w:type="dxa"/>
                        <w:vMerge/>
                      </w:tcPr>
                      <w:p>
                        <w:pPr/>
                      </w:p>
                    </w:tc>
                    <w:tc>
                      <w:tcPr>
                        <w:tcW w:w="1040" w:type="dxa"/>
                        <w:vMerge/>
                      </w:tcPr>
                      <w:p>
                        <w:pPr/>
                      </w:p>
                    </w:tc>
                    <w:tc>
                      <w:tcPr>
                        <w:tcW w:w="1320" w:type="dxa"/>
                      </w:tcPr>
                      <w:p>
                        <w:pPr>
                          <w:pStyle w:val="TableParagraph"/>
                          <w:ind w:left="98" w:right="260"/>
                          <w:rPr>
                            <w:sz w:val="20"/>
                          </w:rPr>
                        </w:pPr>
                        <w:r>
                          <w:rPr>
                            <w:sz w:val="20"/>
                          </w:rPr>
                          <w:t>souvrství želkovické</w:t>
                        </w:r>
                      </w:p>
                    </w:tc>
                    <w:tc>
                      <w:tcPr>
                        <w:tcW w:w="1318" w:type="dxa"/>
                      </w:tcPr>
                      <w:p>
                        <w:pPr>
                          <w:pStyle w:val="TableParagraph"/>
                          <w:ind w:left="98" w:right="258"/>
                          <w:rPr>
                            <w:sz w:val="20"/>
                          </w:rPr>
                        </w:pPr>
                        <w:r>
                          <w:rPr>
                            <w:sz w:val="20"/>
                          </w:rPr>
                          <w:t>želkovické břidlice</w:t>
                        </w:r>
                      </w:p>
                    </w:tc>
                  </w:tr>
                </w:tbl>
                <w:p>
                  <w:pPr>
                    <w:pStyle w:val="BodyText"/>
                  </w:pPr>
                </w:p>
              </w:txbxContent>
            </v:textbox>
            <w10:wrap type="topAndBottom"/>
          </v:shape>
        </w:pict>
      </w:r>
      <w:r>
        <w:rPr/>
        <w:drawing>
          <wp:anchor distT="0" distB="0" distL="0" distR="0" allowOverlap="1" layoutInCell="1" locked="0" behindDoc="0" simplePos="0" relativeHeight="1048">
            <wp:simplePos x="0" y="0"/>
            <wp:positionH relativeFrom="page">
              <wp:posOffset>5152390</wp:posOffset>
            </wp:positionH>
            <wp:positionV relativeFrom="paragraph">
              <wp:posOffset>147889</wp:posOffset>
            </wp:positionV>
            <wp:extent cx="655763" cy="12501943"/>
            <wp:effectExtent l="0" t="0" r="0" b="0"/>
            <wp:wrapTopAndBottom/>
            <wp:docPr id="1" name="image2.png" descr=""/>
            <wp:cNvGraphicFramePr>
              <a:graphicFrameLocks noChangeAspect="1"/>
            </wp:cNvGraphicFramePr>
            <a:graphic>
              <a:graphicData uri="http://schemas.openxmlformats.org/drawingml/2006/picture">
                <pic:pic>
                  <pic:nvPicPr>
                    <pic:cNvPr id="2" name="image2.png"/>
                    <pic:cNvPicPr/>
                  </pic:nvPicPr>
                  <pic:blipFill>
                    <a:blip r:embed="rId12" cstate="print"/>
                    <a:stretch>
                      <a:fillRect/>
                    </a:stretch>
                  </pic:blipFill>
                  <pic:spPr>
                    <a:xfrm>
                      <a:off x="0" y="0"/>
                      <a:ext cx="655763" cy="12501943"/>
                    </a:xfrm>
                    <a:prstGeom prst="rect">
                      <a:avLst/>
                    </a:prstGeom>
                  </pic:spPr>
                </pic:pic>
              </a:graphicData>
            </a:graphic>
          </wp:anchor>
        </w:drawing>
      </w:r>
      <w:r>
        <w:rPr/>
        <w:pict>
          <v:shape style="position:absolute;margin-left:467.109985pt;margin-top:9.845830pt;width:310.05pt;height:1017.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0"/>
                    <w:gridCol w:w="5502"/>
                  </w:tblGrid>
                  <w:tr>
                    <w:trPr>
                      <w:trHeight w:val="701" w:hRule="exact"/>
                    </w:trPr>
                    <w:tc>
                      <w:tcPr>
                        <w:tcW w:w="670" w:type="dxa"/>
                      </w:tcPr>
                      <w:p>
                        <w:pPr>
                          <w:pStyle w:val="TableParagraph"/>
                          <w:spacing w:line="228" w:lineRule="exact"/>
                          <w:ind w:left="98"/>
                          <w:rPr>
                            <w:sz w:val="20"/>
                          </w:rPr>
                        </w:pPr>
                        <w:r>
                          <w:rPr>
                            <w:sz w:val="20"/>
                          </w:rPr>
                          <w:t>At1</w:t>
                        </w:r>
                      </w:p>
                    </w:tc>
                    <w:tc>
                      <w:tcPr>
                        <w:tcW w:w="5502" w:type="dxa"/>
                      </w:tcPr>
                      <w:p>
                        <w:pPr>
                          <w:pStyle w:val="TableParagraph"/>
                          <w:spacing w:line="228" w:lineRule="exact"/>
                          <w:ind w:left="98"/>
                          <w:rPr>
                            <w:sz w:val="20"/>
                          </w:rPr>
                        </w:pPr>
                        <w:r>
                          <w:rPr>
                            <w:sz w:val="20"/>
                          </w:rPr>
                          <w:t>prachovité slínovce</w:t>
                        </w:r>
                      </w:p>
                    </w:tc>
                  </w:tr>
                  <w:tr>
                    <w:trPr>
                      <w:trHeight w:val="701" w:hRule="exact"/>
                    </w:trPr>
                    <w:tc>
                      <w:tcPr>
                        <w:tcW w:w="670" w:type="dxa"/>
                      </w:tcPr>
                      <w:p>
                        <w:pPr>
                          <w:pStyle w:val="TableParagraph"/>
                          <w:spacing w:line="227" w:lineRule="exact"/>
                          <w:ind w:left="98"/>
                          <w:rPr>
                            <w:sz w:val="20"/>
                          </w:rPr>
                        </w:pPr>
                        <w:r>
                          <w:rPr>
                            <w:sz w:val="20"/>
                          </w:rPr>
                          <w:t>At2</w:t>
                        </w:r>
                      </w:p>
                    </w:tc>
                    <w:tc>
                      <w:tcPr>
                        <w:tcW w:w="5502" w:type="dxa"/>
                      </w:tcPr>
                      <w:p>
                        <w:pPr>
                          <w:pStyle w:val="TableParagraph"/>
                          <w:ind w:left="98"/>
                          <w:rPr>
                            <w:sz w:val="20"/>
                          </w:rPr>
                        </w:pPr>
                        <w:r>
                          <w:rPr>
                            <w:sz w:val="20"/>
                          </w:rPr>
                          <w:t>deskovité a lavicovité písčité slínovce, místy prokřemenělé (opuky)</w:t>
                        </w:r>
                      </w:p>
                    </w:tc>
                  </w:tr>
                  <w:tr>
                    <w:trPr>
                      <w:trHeight w:val="701" w:hRule="exact"/>
                    </w:trPr>
                    <w:tc>
                      <w:tcPr>
                        <w:tcW w:w="670" w:type="dxa"/>
                      </w:tcPr>
                      <w:p>
                        <w:pPr>
                          <w:pStyle w:val="TableParagraph"/>
                          <w:spacing w:line="227" w:lineRule="exact"/>
                          <w:ind w:left="98"/>
                          <w:rPr>
                            <w:sz w:val="20"/>
                          </w:rPr>
                        </w:pPr>
                        <w:r>
                          <w:rPr>
                            <w:sz w:val="20"/>
                          </w:rPr>
                          <w:t>At3</w:t>
                        </w:r>
                      </w:p>
                    </w:tc>
                    <w:tc>
                      <w:tcPr>
                        <w:tcW w:w="5502" w:type="dxa"/>
                      </w:tcPr>
                      <w:p>
                        <w:pPr>
                          <w:pStyle w:val="TableParagraph"/>
                          <w:spacing w:line="227" w:lineRule="exact"/>
                          <w:ind w:left="98"/>
                          <w:rPr>
                            <w:sz w:val="20"/>
                          </w:rPr>
                        </w:pPr>
                        <w:r>
                          <w:rPr>
                            <w:sz w:val="20"/>
                          </w:rPr>
                          <w:t>glaukonitické pískovce a jílovce</w:t>
                        </w:r>
                      </w:p>
                    </w:tc>
                  </w:tr>
                  <w:tr>
                    <w:trPr>
                      <w:trHeight w:val="701" w:hRule="exact"/>
                    </w:trPr>
                    <w:tc>
                      <w:tcPr>
                        <w:tcW w:w="670" w:type="dxa"/>
                      </w:tcPr>
                      <w:p>
                        <w:pPr>
                          <w:pStyle w:val="TableParagraph"/>
                          <w:spacing w:line="227" w:lineRule="exact"/>
                          <w:ind w:left="98"/>
                          <w:rPr>
                            <w:sz w:val="20"/>
                          </w:rPr>
                        </w:pPr>
                        <w:r>
                          <w:rPr>
                            <w:sz w:val="20"/>
                          </w:rPr>
                          <w:t>At4</w:t>
                        </w:r>
                      </w:p>
                    </w:tc>
                    <w:tc>
                      <w:tcPr>
                        <w:tcW w:w="5502" w:type="dxa"/>
                      </w:tcPr>
                      <w:p>
                        <w:pPr>
                          <w:pStyle w:val="TableParagraph"/>
                          <w:spacing w:line="227" w:lineRule="exact"/>
                          <w:ind w:left="98"/>
                          <w:rPr>
                            <w:sz w:val="20"/>
                          </w:rPr>
                        </w:pPr>
                        <w:r>
                          <w:rPr>
                            <w:sz w:val="20"/>
                          </w:rPr>
                          <w:t>křemenné pískovce s kaolinickou základní hmotou</w:t>
                        </w:r>
                      </w:p>
                    </w:tc>
                  </w:tr>
                  <w:tr>
                    <w:trPr>
                      <w:trHeight w:val="701" w:hRule="exact"/>
                    </w:trPr>
                    <w:tc>
                      <w:tcPr>
                        <w:tcW w:w="670" w:type="dxa"/>
                      </w:tcPr>
                      <w:p>
                        <w:pPr>
                          <w:pStyle w:val="TableParagraph"/>
                          <w:spacing w:line="227" w:lineRule="exact"/>
                          <w:ind w:left="98"/>
                          <w:rPr>
                            <w:sz w:val="20"/>
                          </w:rPr>
                        </w:pPr>
                        <w:r>
                          <w:rPr>
                            <w:sz w:val="20"/>
                          </w:rPr>
                          <w:t>At5</w:t>
                        </w:r>
                      </w:p>
                    </w:tc>
                    <w:tc>
                      <w:tcPr>
                        <w:tcW w:w="5502" w:type="dxa"/>
                      </w:tcPr>
                      <w:p>
                        <w:pPr>
                          <w:pStyle w:val="TableParagraph"/>
                          <w:spacing w:line="227" w:lineRule="exact"/>
                          <w:ind w:left="98"/>
                          <w:rPr>
                            <w:sz w:val="20"/>
                          </w:rPr>
                        </w:pPr>
                        <w:r>
                          <w:rPr>
                            <w:sz w:val="20"/>
                          </w:rPr>
                          <w:t>slepence a brekcie</w:t>
                        </w:r>
                      </w:p>
                    </w:tc>
                  </w:tr>
                  <w:tr>
                    <w:trPr>
                      <w:trHeight w:val="701" w:hRule="exact"/>
                    </w:trPr>
                    <w:tc>
                      <w:tcPr>
                        <w:tcW w:w="670" w:type="dxa"/>
                      </w:tcPr>
                      <w:p>
                        <w:pPr>
                          <w:pStyle w:val="TableParagraph"/>
                          <w:spacing w:line="227" w:lineRule="exact"/>
                          <w:ind w:left="98"/>
                          <w:rPr>
                            <w:sz w:val="20"/>
                          </w:rPr>
                        </w:pPr>
                        <w:r>
                          <w:rPr>
                            <w:sz w:val="20"/>
                          </w:rPr>
                          <w:t>At6</w:t>
                        </w:r>
                      </w:p>
                    </w:tc>
                    <w:tc>
                      <w:tcPr>
                        <w:tcW w:w="5502" w:type="dxa"/>
                      </w:tcPr>
                      <w:p>
                        <w:pPr>
                          <w:pStyle w:val="TableParagraph"/>
                          <w:ind w:left="98"/>
                          <w:rPr>
                            <w:sz w:val="20"/>
                          </w:rPr>
                        </w:pPr>
                        <w:r>
                          <w:rPr>
                            <w:sz w:val="20"/>
                          </w:rPr>
                          <w:t>prachovce, pískovce a jílovce místy se zuhelnatělými rostlinnými zbytky</w:t>
                        </w:r>
                      </w:p>
                    </w:tc>
                  </w:tr>
                  <w:tr>
                    <w:trPr>
                      <w:trHeight w:val="701" w:hRule="exact"/>
                    </w:trPr>
                    <w:tc>
                      <w:tcPr>
                        <w:tcW w:w="670" w:type="dxa"/>
                      </w:tcPr>
                      <w:p>
                        <w:pPr>
                          <w:pStyle w:val="TableParagraph"/>
                          <w:spacing w:line="227" w:lineRule="exact"/>
                          <w:ind w:left="98"/>
                          <w:rPr>
                            <w:sz w:val="20"/>
                          </w:rPr>
                        </w:pPr>
                        <w:r>
                          <w:rPr>
                            <w:sz w:val="20"/>
                          </w:rPr>
                          <w:t>At7</w:t>
                        </w:r>
                      </w:p>
                    </w:tc>
                    <w:tc>
                      <w:tcPr>
                        <w:tcW w:w="5502" w:type="dxa"/>
                      </w:tcPr>
                      <w:p>
                        <w:pPr>
                          <w:pStyle w:val="TableParagraph"/>
                          <w:spacing w:line="227" w:lineRule="exact"/>
                          <w:ind w:left="98"/>
                          <w:rPr>
                            <w:sz w:val="20"/>
                          </w:rPr>
                        </w:pPr>
                        <w:r>
                          <w:rPr>
                            <w:sz w:val="20"/>
                          </w:rPr>
                          <w:t>prachovce, jílovité břidlice a drobové pískovce</w:t>
                        </w:r>
                      </w:p>
                    </w:tc>
                  </w:tr>
                  <w:tr>
                    <w:trPr>
                      <w:trHeight w:val="701" w:hRule="exact"/>
                    </w:trPr>
                    <w:tc>
                      <w:tcPr>
                        <w:tcW w:w="670" w:type="dxa"/>
                      </w:tcPr>
                      <w:p>
                        <w:pPr>
                          <w:pStyle w:val="TableParagraph"/>
                          <w:spacing w:line="230" w:lineRule="exact"/>
                          <w:ind w:left="98"/>
                          <w:rPr>
                            <w:sz w:val="20"/>
                          </w:rPr>
                        </w:pPr>
                        <w:r>
                          <w:rPr>
                            <w:sz w:val="20"/>
                          </w:rPr>
                          <w:t>At8</w:t>
                        </w:r>
                      </w:p>
                    </w:tc>
                    <w:tc>
                      <w:tcPr>
                        <w:tcW w:w="5502" w:type="dxa"/>
                      </w:tcPr>
                      <w:p>
                        <w:pPr>
                          <w:pStyle w:val="TableParagraph"/>
                          <w:spacing w:line="230" w:lineRule="exact"/>
                          <w:ind w:left="98"/>
                          <w:rPr>
                            <w:sz w:val="20"/>
                          </w:rPr>
                        </w:pPr>
                        <w:r>
                          <w:rPr>
                            <w:sz w:val="20"/>
                          </w:rPr>
                          <w:t>vápnité břidlice s vložkami vápenců</w:t>
                        </w:r>
                      </w:p>
                    </w:tc>
                  </w:tr>
                  <w:tr>
                    <w:trPr>
                      <w:trHeight w:val="701" w:hRule="exact"/>
                    </w:trPr>
                    <w:tc>
                      <w:tcPr>
                        <w:tcW w:w="670" w:type="dxa"/>
                      </w:tcPr>
                      <w:p>
                        <w:pPr>
                          <w:pStyle w:val="TableParagraph"/>
                          <w:spacing w:line="230" w:lineRule="exact"/>
                          <w:ind w:left="98"/>
                          <w:rPr>
                            <w:sz w:val="20"/>
                          </w:rPr>
                        </w:pPr>
                        <w:r>
                          <w:rPr>
                            <w:sz w:val="20"/>
                          </w:rPr>
                          <w:t>At9</w:t>
                        </w:r>
                      </w:p>
                    </w:tc>
                    <w:tc>
                      <w:tcPr>
                        <w:tcW w:w="5502" w:type="dxa"/>
                      </w:tcPr>
                      <w:p>
                        <w:pPr>
                          <w:pStyle w:val="TableParagraph"/>
                          <w:spacing w:line="230" w:lineRule="exact"/>
                          <w:ind w:left="98"/>
                          <w:rPr>
                            <w:sz w:val="20"/>
                          </w:rPr>
                        </w:pPr>
                        <w:r>
                          <w:rPr>
                            <w:sz w:val="20"/>
                          </w:rPr>
                          <w:t>bituminozní vápence</w:t>
                        </w:r>
                      </w:p>
                    </w:tc>
                  </w:tr>
                  <w:tr>
                    <w:trPr>
                      <w:trHeight w:val="701" w:hRule="exact"/>
                    </w:trPr>
                    <w:tc>
                      <w:tcPr>
                        <w:tcW w:w="670" w:type="dxa"/>
                      </w:tcPr>
                      <w:p>
                        <w:pPr>
                          <w:pStyle w:val="TableParagraph"/>
                          <w:spacing w:line="230" w:lineRule="exact"/>
                          <w:ind w:left="98"/>
                          <w:rPr>
                            <w:sz w:val="20"/>
                          </w:rPr>
                        </w:pPr>
                        <w:r>
                          <w:rPr>
                            <w:sz w:val="20"/>
                          </w:rPr>
                          <w:t>At10</w:t>
                        </w:r>
                      </w:p>
                    </w:tc>
                    <w:tc>
                      <w:tcPr>
                        <w:tcW w:w="5502" w:type="dxa"/>
                      </w:tcPr>
                      <w:p>
                        <w:pPr>
                          <w:pStyle w:val="TableParagraph"/>
                          <w:ind w:left="98"/>
                          <w:rPr>
                            <w:sz w:val="20"/>
                          </w:rPr>
                        </w:pPr>
                        <w:r>
                          <w:rPr>
                            <w:sz w:val="20"/>
                          </w:rPr>
                          <w:t>mikritové vápence s červenavými vápnitými břidlicemi a jílovci</w:t>
                        </w:r>
                      </w:p>
                    </w:tc>
                  </w:tr>
                  <w:tr>
                    <w:trPr>
                      <w:trHeight w:val="703" w:hRule="exact"/>
                    </w:trPr>
                    <w:tc>
                      <w:tcPr>
                        <w:tcW w:w="670" w:type="dxa"/>
                      </w:tcPr>
                      <w:p>
                        <w:pPr>
                          <w:pStyle w:val="TableParagraph"/>
                          <w:spacing w:line="230" w:lineRule="exact"/>
                          <w:ind w:left="98"/>
                          <w:rPr>
                            <w:sz w:val="20"/>
                          </w:rPr>
                        </w:pPr>
                        <w:r>
                          <w:rPr>
                            <w:sz w:val="20"/>
                          </w:rPr>
                          <w:t>At11</w:t>
                        </w:r>
                      </w:p>
                    </w:tc>
                    <w:tc>
                      <w:tcPr>
                        <w:tcW w:w="5502" w:type="dxa"/>
                      </w:tcPr>
                      <w:p>
                        <w:pPr>
                          <w:pStyle w:val="TableParagraph"/>
                          <w:ind w:left="98"/>
                          <w:rPr>
                            <w:sz w:val="20"/>
                          </w:rPr>
                        </w:pPr>
                        <w:r>
                          <w:rPr>
                            <w:sz w:val="20"/>
                          </w:rPr>
                          <w:t>vápenité břidlice až jílovce s vložkami šedých mikritových vápenců</w:t>
                        </w:r>
                      </w:p>
                    </w:tc>
                  </w:tr>
                  <w:tr>
                    <w:trPr>
                      <w:trHeight w:val="701" w:hRule="exact"/>
                    </w:trPr>
                    <w:tc>
                      <w:tcPr>
                        <w:tcW w:w="670" w:type="dxa"/>
                      </w:tcPr>
                      <w:p>
                        <w:pPr>
                          <w:pStyle w:val="TableParagraph"/>
                          <w:spacing w:line="227" w:lineRule="exact"/>
                          <w:ind w:left="98"/>
                          <w:rPr>
                            <w:sz w:val="20"/>
                          </w:rPr>
                        </w:pPr>
                        <w:r>
                          <w:rPr>
                            <w:sz w:val="20"/>
                          </w:rPr>
                          <w:t>At12</w:t>
                        </w:r>
                      </w:p>
                    </w:tc>
                    <w:tc>
                      <w:tcPr>
                        <w:tcW w:w="5502" w:type="dxa"/>
                      </w:tcPr>
                      <w:p>
                        <w:pPr>
                          <w:pStyle w:val="TableParagraph"/>
                          <w:spacing w:line="227" w:lineRule="exact"/>
                          <w:ind w:left="98"/>
                          <w:rPr>
                            <w:sz w:val="20"/>
                          </w:rPr>
                        </w:pPr>
                        <w:r>
                          <w:rPr>
                            <w:sz w:val="20"/>
                          </w:rPr>
                          <w:t>biodetritické vápence</w:t>
                        </w:r>
                      </w:p>
                    </w:tc>
                  </w:tr>
                  <w:tr>
                    <w:trPr>
                      <w:trHeight w:val="701" w:hRule="exact"/>
                    </w:trPr>
                    <w:tc>
                      <w:tcPr>
                        <w:tcW w:w="670" w:type="dxa"/>
                      </w:tcPr>
                      <w:p>
                        <w:pPr>
                          <w:pStyle w:val="TableParagraph"/>
                          <w:spacing w:line="227" w:lineRule="exact"/>
                          <w:ind w:left="98"/>
                          <w:rPr>
                            <w:sz w:val="20"/>
                          </w:rPr>
                        </w:pPr>
                        <w:r>
                          <w:rPr>
                            <w:sz w:val="20"/>
                          </w:rPr>
                          <w:t>At13</w:t>
                        </w:r>
                      </w:p>
                    </w:tc>
                    <w:tc>
                      <w:tcPr>
                        <w:tcW w:w="5502" w:type="dxa"/>
                      </w:tcPr>
                      <w:p>
                        <w:pPr>
                          <w:pStyle w:val="TableParagraph"/>
                          <w:spacing w:line="227" w:lineRule="exact"/>
                          <w:ind w:left="98"/>
                          <w:rPr>
                            <w:sz w:val="20"/>
                          </w:rPr>
                        </w:pPr>
                        <w:r>
                          <w:rPr>
                            <w:sz w:val="20"/>
                          </w:rPr>
                          <w:t>biomikritové vápence s tmavými rohovci</w:t>
                        </w:r>
                      </w:p>
                    </w:tc>
                  </w:tr>
                  <w:tr>
                    <w:trPr>
                      <w:trHeight w:val="701" w:hRule="exact"/>
                    </w:trPr>
                    <w:tc>
                      <w:tcPr>
                        <w:tcW w:w="670" w:type="dxa"/>
                      </w:tcPr>
                      <w:p>
                        <w:pPr>
                          <w:pStyle w:val="TableParagraph"/>
                          <w:spacing w:line="227" w:lineRule="exact"/>
                          <w:ind w:left="98"/>
                          <w:rPr>
                            <w:sz w:val="20"/>
                          </w:rPr>
                        </w:pPr>
                        <w:r>
                          <w:rPr>
                            <w:sz w:val="20"/>
                          </w:rPr>
                          <w:t>At14</w:t>
                        </w:r>
                      </w:p>
                    </w:tc>
                    <w:tc>
                      <w:tcPr>
                        <w:tcW w:w="5502" w:type="dxa"/>
                      </w:tcPr>
                      <w:p>
                        <w:pPr>
                          <w:pStyle w:val="TableParagraph"/>
                          <w:spacing w:line="227" w:lineRule="exact"/>
                          <w:ind w:left="98"/>
                          <w:rPr>
                            <w:sz w:val="20"/>
                          </w:rPr>
                        </w:pPr>
                        <w:r>
                          <w:rPr>
                            <w:sz w:val="20"/>
                          </w:rPr>
                          <w:t>hlíznaté vápence lavicovité nebo deskovité s rohovci</w:t>
                        </w:r>
                      </w:p>
                    </w:tc>
                  </w:tr>
                  <w:tr>
                    <w:trPr>
                      <w:trHeight w:val="701" w:hRule="exact"/>
                    </w:trPr>
                    <w:tc>
                      <w:tcPr>
                        <w:tcW w:w="670" w:type="dxa"/>
                      </w:tcPr>
                      <w:p>
                        <w:pPr>
                          <w:pStyle w:val="TableParagraph"/>
                          <w:spacing w:line="227" w:lineRule="exact"/>
                          <w:ind w:left="98"/>
                          <w:rPr>
                            <w:sz w:val="20"/>
                          </w:rPr>
                        </w:pPr>
                        <w:r>
                          <w:rPr>
                            <w:sz w:val="20"/>
                          </w:rPr>
                          <w:t>At15</w:t>
                        </w:r>
                      </w:p>
                    </w:tc>
                    <w:tc>
                      <w:tcPr>
                        <w:tcW w:w="5502" w:type="dxa"/>
                      </w:tcPr>
                      <w:p>
                        <w:pPr>
                          <w:pStyle w:val="TableParagraph"/>
                          <w:spacing w:line="227" w:lineRule="exact"/>
                          <w:ind w:left="98"/>
                          <w:rPr>
                            <w:sz w:val="20"/>
                          </w:rPr>
                        </w:pPr>
                        <w:r>
                          <w:rPr>
                            <w:sz w:val="20"/>
                          </w:rPr>
                          <w:t>hlíznaté mikritové vápence</w:t>
                        </w:r>
                      </w:p>
                    </w:tc>
                  </w:tr>
                  <w:tr>
                    <w:trPr>
                      <w:trHeight w:val="701" w:hRule="exact"/>
                    </w:trPr>
                    <w:tc>
                      <w:tcPr>
                        <w:tcW w:w="670" w:type="dxa"/>
                      </w:tcPr>
                      <w:p>
                        <w:pPr>
                          <w:pStyle w:val="TableParagraph"/>
                          <w:spacing w:line="227" w:lineRule="exact"/>
                          <w:ind w:left="98"/>
                          <w:rPr>
                            <w:sz w:val="20"/>
                          </w:rPr>
                        </w:pPr>
                        <w:r>
                          <w:rPr>
                            <w:sz w:val="20"/>
                          </w:rPr>
                          <w:t>At16</w:t>
                        </w:r>
                      </w:p>
                    </w:tc>
                    <w:tc>
                      <w:tcPr>
                        <w:tcW w:w="5502" w:type="dxa"/>
                      </w:tcPr>
                      <w:p>
                        <w:pPr>
                          <w:pStyle w:val="TableParagraph"/>
                          <w:spacing w:line="227" w:lineRule="exact"/>
                          <w:ind w:left="98"/>
                          <w:rPr>
                            <w:sz w:val="20"/>
                          </w:rPr>
                        </w:pPr>
                        <w:r>
                          <w:rPr>
                            <w:sz w:val="20"/>
                          </w:rPr>
                          <w:t>bioklastické vápence</w:t>
                        </w:r>
                      </w:p>
                    </w:tc>
                  </w:tr>
                  <w:tr>
                    <w:trPr>
                      <w:trHeight w:val="701" w:hRule="exact"/>
                    </w:trPr>
                    <w:tc>
                      <w:tcPr>
                        <w:tcW w:w="670" w:type="dxa"/>
                      </w:tcPr>
                      <w:p>
                        <w:pPr>
                          <w:pStyle w:val="TableParagraph"/>
                          <w:spacing w:line="227" w:lineRule="exact"/>
                          <w:ind w:left="98"/>
                          <w:rPr>
                            <w:sz w:val="20"/>
                          </w:rPr>
                        </w:pPr>
                        <w:r>
                          <w:rPr>
                            <w:sz w:val="20"/>
                          </w:rPr>
                          <w:t>At17</w:t>
                        </w:r>
                      </w:p>
                    </w:tc>
                    <w:tc>
                      <w:tcPr>
                        <w:tcW w:w="5502" w:type="dxa"/>
                      </w:tcPr>
                      <w:p>
                        <w:pPr>
                          <w:pStyle w:val="TableParagraph"/>
                          <w:spacing w:line="227" w:lineRule="exact"/>
                          <w:ind w:left="98"/>
                          <w:rPr>
                            <w:sz w:val="20"/>
                          </w:rPr>
                        </w:pPr>
                        <w:r>
                          <w:rPr>
                            <w:sz w:val="20"/>
                          </w:rPr>
                          <w:t>bioklastické vápence s šedými rohovci zřetelně zrnité</w:t>
                        </w:r>
                      </w:p>
                    </w:tc>
                  </w:tr>
                  <w:tr>
                    <w:trPr>
                      <w:trHeight w:val="701" w:hRule="exact"/>
                    </w:trPr>
                    <w:tc>
                      <w:tcPr>
                        <w:tcW w:w="670" w:type="dxa"/>
                      </w:tcPr>
                      <w:p>
                        <w:pPr>
                          <w:pStyle w:val="TableParagraph"/>
                          <w:spacing w:line="227" w:lineRule="exact"/>
                          <w:ind w:left="98"/>
                          <w:rPr>
                            <w:sz w:val="20"/>
                          </w:rPr>
                        </w:pPr>
                        <w:r>
                          <w:rPr>
                            <w:sz w:val="20"/>
                          </w:rPr>
                          <w:t>At18</w:t>
                        </w:r>
                      </w:p>
                    </w:tc>
                    <w:tc>
                      <w:tcPr>
                        <w:tcW w:w="5502" w:type="dxa"/>
                      </w:tcPr>
                      <w:p>
                        <w:pPr>
                          <w:pStyle w:val="TableParagraph"/>
                          <w:spacing w:line="227" w:lineRule="exact"/>
                          <w:ind w:left="98"/>
                          <w:rPr>
                            <w:sz w:val="20"/>
                          </w:rPr>
                        </w:pPr>
                        <w:r>
                          <w:rPr>
                            <w:sz w:val="20"/>
                          </w:rPr>
                          <w:t>deskovité bituminozní vápence</w:t>
                        </w:r>
                      </w:p>
                    </w:tc>
                  </w:tr>
                  <w:tr>
                    <w:trPr>
                      <w:trHeight w:val="701" w:hRule="exact"/>
                    </w:trPr>
                    <w:tc>
                      <w:tcPr>
                        <w:tcW w:w="670" w:type="dxa"/>
                      </w:tcPr>
                      <w:p>
                        <w:pPr>
                          <w:pStyle w:val="TableParagraph"/>
                          <w:spacing w:line="227" w:lineRule="exact"/>
                          <w:ind w:left="98"/>
                          <w:rPr>
                            <w:sz w:val="20"/>
                          </w:rPr>
                        </w:pPr>
                        <w:r>
                          <w:rPr>
                            <w:sz w:val="20"/>
                          </w:rPr>
                          <w:t>At19</w:t>
                        </w:r>
                      </w:p>
                    </w:tc>
                    <w:tc>
                      <w:tcPr>
                        <w:tcW w:w="5502" w:type="dxa"/>
                      </w:tcPr>
                      <w:p>
                        <w:pPr>
                          <w:pStyle w:val="TableParagraph"/>
                          <w:spacing w:line="227" w:lineRule="exact"/>
                          <w:ind w:left="98"/>
                          <w:rPr>
                            <w:sz w:val="20"/>
                          </w:rPr>
                        </w:pPr>
                        <w:r>
                          <w:rPr>
                            <w:sz w:val="20"/>
                          </w:rPr>
                          <w:t>bituminozní vápence a tmavé břidlice</w:t>
                        </w:r>
                      </w:p>
                    </w:tc>
                  </w:tr>
                  <w:tr>
                    <w:trPr>
                      <w:trHeight w:val="701" w:hRule="exact"/>
                    </w:trPr>
                    <w:tc>
                      <w:tcPr>
                        <w:tcW w:w="670" w:type="dxa"/>
                      </w:tcPr>
                      <w:p>
                        <w:pPr>
                          <w:pStyle w:val="TableParagraph"/>
                          <w:spacing w:line="230" w:lineRule="exact"/>
                          <w:ind w:left="98"/>
                          <w:rPr>
                            <w:sz w:val="20"/>
                          </w:rPr>
                        </w:pPr>
                        <w:r>
                          <w:rPr>
                            <w:sz w:val="20"/>
                          </w:rPr>
                          <w:t>At20</w:t>
                        </w:r>
                      </w:p>
                    </w:tc>
                    <w:tc>
                      <w:tcPr>
                        <w:tcW w:w="5502" w:type="dxa"/>
                      </w:tcPr>
                      <w:p>
                        <w:pPr>
                          <w:pStyle w:val="TableParagraph"/>
                          <w:spacing w:line="230" w:lineRule="exact"/>
                          <w:ind w:left="98"/>
                          <w:rPr>
                            <w:sz w:val="20"/>
                          </w:rPr>
                        </w:pPr>
                        <w:r>
                          <w:rPr>
                            <w:sz w:val="20"/>
                          </w:rPr>
                          <w:t>deskovité vápence s vložkami vápnitých břidlic</w:t>
                        </w:r>
                      </w:p>
                    </w:tc>
                  </w:tr>
                  <w:tr>
                    <w:trPr>
                      <w:trHeight w:val="701" w:hRule="exact"/>
                    </w:trPr>
                    <w:tc>
                      <w:tcPr>
                        <w:tcW w:w="670" w:type="dxa"/>
                      </w:tcPr>
                      <w:p>
                        <w:pPr>
                          <w:pStyle w:val="TableParagraph"/>
                          <w:spacing w:line="230" w:lineRule="exact"/>
                          <w:ind w:left="98"/>
                          <w:rPr>
                            <w:sz w:val="20"/>
                          </w:rPr>
                        </w:pPr>
                        <w:r>
                          <w:rPr>
                            <w:sz w:val="20"/>
                          </w:rPr>
                          <w:t>At21</w:t>
                        </w:r>
                      </w:p>
                    </w:tc>
                    <w:tc>
                      <w:tcPr>
                        <w:tcW w:w="5502" w:type="dxa"/>
                      </w:tcPr>
                      <w:p>
                        <w:pPr>
                          <w:pStyle w:val="TableParagraph"/>
                          <w:spacing w:line="230" w:lineRule="exact"/>
                          <w:ind w:left="98"/>
                          <w:rPr>
                            <w:sz w:val="20"/>
                          </w:rPr>
                        </w:pPr>
                        <w:r>
                          <w:rPr>
                            <w:sz w:val="20"/>
                          </w:rPr>
                          <w:t>vápnité břidlice s vložkami vápenců</w:t>
                        </w:r>
                      </w:p>
                    </w:tc>
                  </w:tr>
                  <w:tr>
                    <w:trPr>
                      <w:trHeight w:val="701" w:hRule="exact"/>
                    </w:trPr>
                    <w:tc>
                      <w:tcPr>
                        <w:tcW w:w="670" w:type="dxa"/>
                      </w:tcPr>
                      <w:p>
                        <w:pPr>
                          <w:pStyle w:val="TableParagraph"/>
                          <w:spacing w:line="230" w:lineRule="exact"/>
                          <w:ind w:left="98"/>
                          <w:rPr>
                            <w:sz w:val="20"/>
                          </w:rPr>
                        </w:pPr>
                        <w:r>
                          <w:rPr>
                            <w:sz w:val="20"/>
                          </w:rPr>
                          <w:t>Atd1</w:t>
                        </w:r>
                      </w:p>
                    </w:tc>
                    <w:tc>
                      <w:tcPr>
                        <w:tcW w:w="5502" w:type="dxa"/>
                      </w:tcPr>
                      <w:p>
                        <w:pPr>
                          <w:pStyle w:val="TableParagraph"/>
                          <w:spacing w:line="230" w:lineRule="exact"/>
                          <w:ind w:left="98"/>
                          <w:rPr>
                            <w:sz w:val="20"/>
                          </w:rPr>
                        </w:pPr>
                        <w:r>
                          <w:rPr>
                            <w:sz w:val="20"/>
                          </w:rPr>
                          <w:t>diabasy a diabasové mandlovce</w:t>
                        </w:r>
                      </w:p>
                    </w:tc>
                  </w:tr>
                  <w:tr>
                    <w:trPr>
                      <w:trHeight w:val="704" w:hRule="exact"/>
                    </w:trPr>
                    <w:tc>
                      <w:tcPr>
                        <w:tcW w:w="670" w:type="dxa"/>
                      </w:tcPr>
                      <w:p>
                        <w:pPr>
                          <w:pStyle w:val="TableParagraph"/>
                          <w:spacing w:line="230" w:lineRule="exact"/>
                          <w:ind w:left="98"/>
                          <w:rPr>
                            <w:sz w:val="20"/>
                          </w:rPr>
                        </w:pPr>
                        <w:r>
                          <w:rPr>
                            <w:sz w:val="20"/>
                          </w:rPr>
                          <w:t>At22</w:t>
                        </w:r>
                      </w:p>
                    </w:tc>
                    <w:tc>
                      <w:tcPr>
                        <w:tcW w:w="5502" w:type="dxa"/>
                      </w:tcPr>
                      <w:p>
                        <w:pPr>
                          <w:pStyle w:val="TableParagraph"/>
                          <w:spacing w:line="230" w:lineRule="exact"/>
                          <w:ind w:left="98"/>
                          <w:rPr>
                            <w:sz w:val="20"/>
                          </w:rPr>
                        </w:pPr>
                        <w:r>
                          <w:rPr>
                            <w:sz w:val="20"/>
                          </w:rPr>
                          <w:t>diabasové tufy</w:t>
                        </w:r>
                      </w:p>
                    </w:tc>
                  </w:tr>
                  <w:tr>
                    <w:trPr>
                      <w:trHeight w:val="701" w:hRule="exact"/>
                    </w:trPr>
                    <w:tc>
                      <w:tcPr>
                        <w:tcW w:w="670" w:type="dxa"/>
                      </w:tcPr>
                      <w:p>
                        <w:pPr>
                          <w:pStyle w:val="TableParagraph"/>
                          <w:spacing w:line="227" w:lineRule="exact"/>
                          <w:ind w:left="98"/>
                          <w:rPr>
                            <w:sz w:val="20"/>
                          </w:rPr>
                        </w:pPr>
                        <w:r>
                          <w:rPr>
                            <w:sz w:val="20"/>
                          </w:rPr>
                          <w:t>At23</w:t>
                        </w:r>
                      </w:p>
                    </w:tc>
                    <w:tc>
                      <w:tcPr>
                        <w:tcW w:w="5502" w:type="dxa"/>
                      </w:tcPr>
                      <w:p>
                        <w:pPr>
                          <w:pStyle w:val="TableParagraph"/>
                          <w:spacing w:line="227" w:lineRule="exact"/>
                          <w:ind w:left="98"/>
                          <w:rPr>
                            <w:sz w:val="20"/>
                          </w:rPr>
                        </w:pPr>
                        <w:r>
                          <w:rPr>
                            <w:sz w:val="20"/>
                          </w:rPr>
                          <w:t>organodetrické vápence</w:t>
                        </w:r>
                      </w:p>
                    </w:tc>
                  </w:tr>
                  <w:tr>
                    <w:trPr>
                      <w:trHeight w:val="701" w:hRule="exact"/>
                    </w:trPr>
                    <w:tc>
                      <w:tcPr>
                        <w:tcW w:w="670" w:type="dxa"/>
                      </w:tcPr>
                      <w:p>
                        <w:pPr>
                          <w:pStyle w:val="TableParagraph"/>
                          <w:spacing w:line="227" w:lineRule="exact"/>
                          <w:ind w:left="98"/>
                          <w:rPr>
                            <w:sz w:val="20"/>
                          </w:rPr>
                        </w:pPr>
                        <w:r>
                          <w:rPr>
                            <w:sz w:val="20"/>
                          </w:rPr>
                          <w:t>Atd2</w:t>
                        </w:r>
                      </w:p>
                    </w:tc>
                    <w:tc>
                      <w:tcPr>
                        <w:tcW w:w="5502" w:type="dxa"/>
                      </w:tcPr>
                      <w:p>
                        <w:pPr>
                          <w:pStyle w:val="TableParagraph"/>
                          <w:spacing w:line="227" w:lineRule="exact"/>
                          <w:ind w:left="98"/>
                          <w:rPr>
                            <w:sz w:val="20"/>
                          </w:rPr>
                        </w:pPr>
                        <w:r>
                          <w:rPr>
                            <w:sz w:val="20"/>
                          </w:rPr>
                          <w:t>žilné bazalty (diabasy) a diabasové mandlovce</w:t>
                        </w:r>
                      </w:p>
                    </w:tc>
                  </w:tr>
                  <w:tr>
                    <w:trPr>
                      <w:trHeight w:val="701" w:hRule="exact"/>
                    </w:trPr>
                    <w:tc>
                      <w:tcPr>
                        <w:tcW w:w="670" w:type="dxa"/>
                      </w:tcPr>
                      <w:p>
                        <w:pPr>
                          <w:pStyle w:val="TableParagraph"/>
                          <w:spacing w:line="227" w:lineRule="exact"/>
                          <w:ind w:left="98"/>
                          <w:rPr>
                            <w:sz w:val="20"/>
                          </w:rPr>
                        </w:pPr>
                        <w:r>
                          <w:rPr>
                            <w:sz w:val="20"/>
                          </w:rPr>
                          <w:t>At24</w:t>
                        </w:r>
                      </w:p>
                    </w:tc>
                    <w:tc>
                      <w:tcPr>
                        <w:tcW w:w="5502" w:type="dxa"/>
                      </w:tcPr>
                      <w:p>
                        <w:pPr>
                          <w:pStyle w:val="TableParagraph"/>
                          <w:spacing w:line="227" w:lineRule="exact"/>
                          <w:ind w:left="98"/>
                          <w:rPr>
                            <w:sz w:val="20"/>
                          </w:rPr>
                        </w:pPr>
                        <w:r>
                          <w:rPr>
                            <w:sz w:val="20"/>
                          </w:rPr>
                          <w:t>diabasové tufy</w:t>
                        </w:r>
                      </w:p>
                    </w:tc>
                  </w:tr>
                  <w:tr>
                    <w:trPr>
                      <w:trHeight w:val="701" w:hRule="exact"/>
                    </w:trPr>
                    <w:tc>
                      <w:tcPr>
                        <w:tcW w:w="670" w:type="dxa"/>
                      </w:tcPr>
                      <w:p>
                        <w:pPr>
                          <w:pStyle w:val="TableParagraph"/>
                          <w:spacing w:line="227" w:lineRule="exact"/>
                          <w:ind w:left="98"/>
                          <w:rPr>
                            <w:sz w:val="20"/>
                          </w:rPr>
                        </w:pPr>
                        <w:r>
                          <w:rPr>
                            <w:sz w:val="20"/>
                          </w:rPr>
                          <w:t>At25</w:t>
                        </w:r>
                      </w:p>
                    </w:tc>
                    <w:tc>
                      <w:tcPr>
                        <w:tcW w:w="5502" w:type="dxa"/>
                      </w:tcPr>
                      <w:p>
                        <w:pPr>
                          <w:pStyle w:val="TableParagraph"/>
                          <w:spacing w:line="227" w:lineRule="exact"/>
                          <w:ind w:left="98"/>
                          <w:rPr>
                            <w:sz w:val="20"/>
                          </w:rPr>
                        </w:pPr>
                        <w:r>
                          <w:rPr>
                            <w:sz w:val="20"/>
                          </w:rPr>
                          <w:t>vápnité jílovce a břidlice s vložkami biodetritických vápenců</w:t>
                        </w:r>
                      </w:p>
                    </w:tc>
                  </w:tr>
                  <w:tr>
                    <w:trPr>
                      <w:trHeight w:val="701" w:hRule="exact"/>
                    </w:trPr>
                    <w:tc>
                      <w:tcPr>
                        <w:tcW w:w="670" w:type="dxa"/>
                      </w:tcPr>
                      <w:p>
                        <w:pPr>
                          <w:pStyle w:val="TableParagraph"/>
                          <w:spacing w:line="227" w:lineRule="exact"/>
                          <w:ind w:left="98"/>
                          <w:rPr>
                            <w:sz w:val="20"/>
                          </w:rPr>
                        </w:pPr>
                        <w:r>
                          <w:rPr>
                            <w:sz w:val="20"/>
                          </w:rPr>
                          <w:t>At26</w:t>
                        </w:r>
                      </w:p>
                    </w:tc>
                    <w:tc>
                      <w:tcPr>
                        <w:tcW w:w="5502" w:type="dxa"/>
                      </w:tcPr>
                      <w:p>
                        <w:pPr>
                          <w:pStyle w:val="TableParagraph"/>
                          <w:spacing w:line="227" w:lineRule="exact"/>
                          <w:ind w:left="98"/>
                          <w:rPr>
                            <w:sz w:val="20"/>
                          </w:rPr>
                        </w:pPr>
                        <w:r>
                          <w:rPr>
                            <w:sz w:val="20"/>
                          </w:rPr>
                          <w:t>jílovité břidlice a vápnité jílovce</w:t>
                        </w:r>
                      </w:p>
                    </w:tc>
                  </w:tr>
                  <w:tr>
                    <w:trPr>
                      <w:trHeight w:val="701" w:hRule="exact"/>
                    </w:trPr>
                    <w:tc>
                      <w:tcPr>
                        <w:tcW w:w="670" w:type="dxa"/>
                      </w:tcPr>
                      <w:p>
                        <w:pPr>
                          <w:pStyle w:val="TableParagraph"/>
                          <w:spacing w:line="227" w:lineRule="exact"/>
                          <w:ind w:left="98"/>
                          <w:rPr>
                            <w:sz w:val="20"/>
                          </w:rPr>
                        </w:pPr>
                        <w:r>
                          <w:rPr>
                            <w:sz w:val="20"/>
                          </w:rPr>
                          <w:t>At27</w:t>
                        </w:r>
                      </w:p>
                    </w:tc>
                    <w:tc>
                      <w:tcPr>
                        <w:tcW w:w="5502" w:type="dxa"/>
                      </w:tcPr>
                      <w:p>
                        <w:pPr>
                          <w:pStyle w:val="TableParagraph"/>
                          <w:spacing w:line="227" w:lineRule="exact"/>
                          <w:ind w:left="98"/>
                          <w:rPr>
                            <w:sz w:val="20"/>
                          </w:rPr>
                        </w:pPr>
                        <w:r>
                          <w:rPr>
                            <w:sz w:val="20"/>
                          </w:rPr>
                          <w:t>břidlice s vložkami jílovců a křemité břidlice až silicity</w:t>
                        </w:r>
                      </w:p>
                    </w:tc>
                  </w:tr>
                </w:tbl>
                <w:p>
                  <w:pPr>
                    <w:pStyle w:val="BodyText"/>
                  </w:pPr>
                </w:p>
              </w:txbxContent>
            </v:textbox>
            <w10:wrap type="topAndBottom"/>
          </v:shape>
        </w:pict>
      </w:r>
    </w:p>
    <w:p>
      <w:pPr>
        <w:spacing w:after="0"/>
        <w:rPr>
          <w:sz w:val="13"/>
        </w:rPr>
        <w:sectPr>
          <w:headerReference w:type="default" r:id="rId10"/>
          <w:footerReference w:type="default" r:id="rId11"/>
          <w:pgSz w:w="16850" w:h="23820"/>
          <w:pgMar w:header="709" w:footer="751" w:top="1180" w:bottom="940" w:left="1200" w:right="1180"/>
          <w:pgNumType w:start="25"/>
        </w:sectPr>
      </w:pPr>
    </w:p>
    <w:p>
      <w:pPr>
        <w:tabs>
          <w:tab w:pos="1536" w:val="left" w:leader="none"/>
          <w:tab w:pos="2397" w:val="left" w:leader="none"/>
          <w:tab w:pos="3216" w:val="left" w:leader="none"/>
          <w:tab w:pos="4259" w:val="left" w:leader="none"/>
          <w:tab w:pos="7201" w:val="left" w:leader="none"/>
          <w:tab w:pos="9478" w:val="left" w:leader="none"/>
        </w:tabs>
        <w:spacing w:line="229" w:lineRule="exact" w:before="0"/>
        <w:ind w:left="218" w:right="0" w:firstLine="0"/>
        <w:jc w:val="left"/>
        <w:rPr>
          <w:b/>
          <w:sz w:val="20"/>
        </w:rPr>
      </w:pPr>
      <w:r>
        <w:rPr>
          <w:b/>
          <w:sz w:val="20"/>
        </w:rPr>
        <w:t>éra</w:t>
        <w:tab/>
        <w:t>útvar</w:t>
        <w:tab/>
        <w:t>oddíl</w:t>
        <w:tab/>
        <w:t>stupeň</w:t>
        <w:tab/>
        <w:t>statigrafická</w:t>
      </w:r>
      <w:r>
        <w:rPr>
          <w:b/>
          <w:spacing w:val="-2"/>
          <w:sz w:val="20"/>
        </w:rPr>
        <w:t> </w:t>
      </w:r>
      <w:r>
        <w:rPr>
          <w:b/>
          <w:sz w:val="20"/>
        </w:rPr>
        <w:t>jednotka</w:t>
        <w:tab/>
        <w:t>šrafa</w:t>
        <w:tab/>
        <w:t>litologie</w:t>
      </w:r>
    </w:p>
    <w:p>
      <w:pPr>
        <w:pStyle w:val="BodyText"/>
        <w:spacing w:before="6"/>
        <w:rPr>
          <w:b/>
          <w:sz w:val="13"/>
        </w:rPr>
      </w:pPr>
      <w:r>
        <w:rPr/>
        <w:pict>
          <v:shape style="position:absolute;margin-left:65.040001pt;margin-top:11.800864pt;width:337.65pt;height:1055.05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40"/>
                    <w:gridCol w:w="862"/>
                    <w:gridCol w:w="859"/>
                    <w:gridCol w:w="1064"/>
                    <w:gridCol w:w="1248"/>
                    <w:gridCol w:w="1352"/>
                  </w:tblGrid>
                  <w:tr>
                    <w:trPr>
                      <w:trHeight w:val="701" w:hRule="exact"/>
                    </w:trPr>
                    <w:tc>
                      <w:tcPr>
                        <w:tcW w:w="1340" w:type="dxa"/>
                        <w:vMerge w:val="restart"/>
                      </w:tcPr>
                      <w:p>
                        <w:pPr>
                          <w:pStyle w:val="TableParagraph"/>
                          <w:spacing w:line="227" w:lineRule="exact"/>
                          <w:ind w:left="98"/>
                          <w:rPr>
                            <w:sz w:val="20"/>
                          </w:rPr>
                        </w:pPr>
                        <w:r>
                          <w:rPr>
                            <w:sz w:val="20"/>
                          </w:rPr>
                          <w:t>paleozoikum</w:t>
                        </w:r>
                      </w:p>
                    </w:tc>
                    <w:tc>
                      <w:tcPr>
                        <w:tcW w:w="862" w:type="dxa"/>
                        <w:vMerge w:val="restart"/>
                      </w:tcPr>
                      <w:p>
                        <w:pPr>
                          <w:pStyle w:val="TableParagraph"/>
                          <w:spacing w:line="227" w:lineRule="exact"/>
                          <w:ind w:left="98"/>
                          <w:rPr>
                            <w:sz w:val="20"/>
                          </w:rPr>
                        </w:pPr>
                        <w:r>
                          <w:rPr>
                            <w:sz w:val="20"/>
                          </w:rPr>
                          <w:t>ordovik</w:t>
                        </w:r>
                      </w:p>
                    </w:tc>
                    <w:tc>
                      <w:tcPr>
                        <w:tcW w:w="859" w:type="dxa"/>
                        <w:vMerge w:val="restart"/>
                      </w:tcPr>
                      <w:p>
                        <w:pPr>
                          <w:pStyle w:val="TableParagraph"/>
                          <w:spacing w:line="227" w:lineRule="exact"/>
                          <w:ind w:left="96"/>
                          <w:rPr>
                            <w:sz w:val="20"/>
                          </w:rPr>
                        </w:pPr>
                        <w:r>
                          <w:rPr>
                            <w:sz w:val="20"/>
                          </w:rPr>
                          <w:t>svrchní</w:t>
                        </w:r>
                      </w:p>
                    </w:tc>
                    <w:tc>
                      <w:tcPr>
                        <w:tcW w:w="1064" w:type="dxa"/>
                      </w:tcPr>
                      <w:p>
                        <w:pPr>
                          <w:pStyle w:val="TableParagraph"/>
                          <w:spacing w:line="227" w:lineRule="exact"/>
                          <w:ind w:left="98"/>
                          <w:rPr>
                            <w:sz w:val="20"/>
                          </w:rPr>
                        </w:pPr>
                        <w:r>
                          <w:rPr>
                            <w:sz w:val="20"/>
                          </w:rPr>
                          <w:t>kosov</w:t>
                        </w:r>
                      </w:p>
                    </w:tc>
                    <w:tc>
                      <w:tcPr>
                        <w:tcW w:w="1248" w:type="dxa"/>
                      </w:tcPr>
                      <w:p>
                        <w:pPr>
                          <w:pStyle w:val="TableParagraph"/>
                          <w:ind w:left="96" w:right="279"/>
                          <w:rPr>
                            <w:sz w:val="20"/>
                          </w:rPr>
                        </w:pPr>
                        <w:r>
                          <w:rPr>
                            <w:sz w:val="20"/>
                          </w:rPr>
                          <w:t>souvrství kosovské</w:t>
                        </w:r>
                      </w:p>
                    </w:tc>
                    <w:tc>
                      <w:tcPr>
                        <w:tcW w:w="1352" w:type="dxa"/>
                      </w:tcPr>
                      <w:p>
                        <w:pPr/>
                      </w:p>
                    </w:tc>
                  </w:tr>
                  <w:tr>
                    <w:trPr>
                      <w:trHeight w:val="701" w:hRule="exact"/>
                    </w:trPr>
                    <w:tc>
                      <w:tcPr>
                        <w:tcW w:w="1340" w:type="dxa"/>
                        <w:vMerge/>
                      </w:tcPr>
                      <w:p>
                        <w:pPr/>
                      </w:p>
                    </w:tc>
                    <w:tc>
                      <w:tcPr>
                        <w:tcW w:w="862" w:type="dxa"/>
                        <w:vMerge/>
                      </w:tcPr>
                      <w:p>
                        <w:pPr/>
                      </w:p>
                    </w:tc>
                    <w:tc>
                      <w:tcPr>
                        <w:tcW w:w="859" w:type="dxa"/>
                        <w:vMerge/>
                      </w:tcPr>
                      <w:p>
                        <w:pPr/>
                      </w:p>
                    </w:tc>
                    <w:tc>
                      <w:tcPr>
                        <w:tcW w:w="1064" w:type="dxa"/>
                        <w:vMerge w:val="restart"/>
                      </w:tcPr>
                      <w:p>
                        <w:pPr>
                          <w:pStyle w:val="TableParagraph"/>
                          <w:spacing w:line="228" w:lineRule="exact"/>
                          <w:ind w:left="98"/>
                          <w:rPr>
                            <w:sz w:val="20"/>
                          </w:rPr>
                        </w:pPr>
                        <w:r>
                          <w:rPr>
                            <w:sz w:val="20"/>
                          </w:rPr>
                          <w:t>králodvor</w:t>
                        </w:r>
                      </w:p>
                    </w:tc>
                    <w:tc>
                      <w:tcPr>
                        <w:tcW w:w="1248" w:type="dxa"/>
                        <w:vMerge w:val="restart"/>
                      </w:tcPr>
                      <w:p>
                        <w:pPr>
                          <w:pStyle w:val="TableParagraph"/>
                          <w:ind w:left="96" w:right="279"/>
                          <w:rPr>
                            <w:sz w:val="20"/>
                          </w:rPr>
                        </w:pPr>
                        <w:r>
                          <w:rPr>
                            <w:w w:val="95"/>
                            <w:sz w:val="20"/>
                          </w:rPr>
                          <w:t>souvrství </w:t>
                        </w:r>
                        <w:r>
                          <w:rPr>
                            <w:sz w:val="20"/>
                          </w:rPr>
                          <w:t>králo- dvorské</w:t>
                        </w:r>
                      </w:p>
                    </w:tc>
                    <w:tc>
                      <w:tcPr>
                        <w:tcW w:w="1352" w:type="dxa"/>
                      </w:tcPr>
                      <w:p>
                        <w:pPr>
                          <w:pStyle w:val="TableParagraph"/>
                          <w:ind w:left="98" w:right="80"/>
                          <w:rPr>
                            <w:sz w:val="20"/>
                          </w:rPr>
                        </w:pPr>
                        <w:r>
                          <w:rPr>
                            <w:sz w:val="20"/>
                          </w:rPr>
                          <w:t>králodvorské břidlice</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80"/>
                          <w:rPr>
                            <w:sz w:val="20"/>
                          </w:rPr>
                        </w:pPr>
                        <w:r>
                          <w:rPr>
                            <w:sz w:val="20"/>
                          </w:rPr>
                          <w:t>podolský rudní obzor</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val="restart"/>
                      </w:tcPr>
                      <w:p>
                        <w:pPr>
                          <w:pStyle w:val="TableParagraph"/>
                          <w:spacing w:line="227" w:lineRule="exact"/>
                          <w:ind w:left="98"/>
                          <w:rPr>
                            <w:sz w:val="20"/>
                          </w:rPr>
                        </w:pPr>
                        <w:r>
                          <w:rPr>
                            <w:sz w:val="20"/>
                          </w:rPr>
                          <w:t>beroun</w:t>
                        </w:r>
                      </w:p>
                    </w:tc>
                    <w:tc>
                      <w:tcPr>
                        <w:tcW w:w="1248" w:type="dxa"/>
                        <w:vMerge w:val="restart"/>
                      </w:tcPr>
                      <w:p>
                        <w:pPr>
                          <w:pStyle w:val="TableParagraph"/>
                          <w:ind w:left="96" w:right="89"/>
                          <w:rPr>
                            <w:sz w:val="20"/>
                          </w:rPr>
                        </w:pPr>
                        <w:r>
                          <w:rPr>
                            <w:sz w:val="20"/>
                          </w:rPr>
                          <w:t>souvrství bohdalecké</w:t>
                        </w:r>
                      </w:p>
                    </w:tc>
                    <w:tc>
                      <w:tcPr>
                        <w:tcW w:w="1352" w:type="dxa"/>
                      </w:tcPr>
                      <w:p>
                        <w:pPr>
                          <w:pStyle w:val="TableParagraph"/>
                          <w:ind w:left="98" w:right="280"/>
                          <w:rPr>
                            <w:sz w:val="20"/>
                          </w:rPr>
                        </w:pPr>
                        <w:r>
                          <w:rPr>
                            <w:sz w:val="20"/>
                          </w:rPr>
                          <w:t>facie </w:t>
                        </w:r>
                        <w:r>
                          <w:rPr>
                            <w:w w:val="95"/>
                            <w:sz w:val="20"/>
                          </w:rPr>
                          <w:t>jílovitých </w:t>
                        </w:r>
                        <w:r>
                          <w:rPr>
                            <w:sz w:val="20"/>
                          </w:rPr>
                          <w:t>břidlic</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80"/>
                          <w:rPr>
                            <w:sz w:val="20"/>
                          </w:rPr>
                        </w:pPr>
                        <w:r>
                          <w:rPr>
                            <w:w w:val="95"/>
                            <w:sz w:val="20"/>
                          </w:rPr>
                          <w:t>polyteichova </w:t>
                        </w:r>
                        <w:r>
                          <w:rPr>
                            <w:sz w:val="20"/>
                          </w:rPr>
                          <w:t>facie</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280"/>
                          <w:rPr>
                            <w:sz w:val="20"/>
                          </w:rPr>
                        </w:pPr>
                        <w:r>
                          <w:rPr>
                            <w:sz w:val="20"/>
                          </w:rPr>
                          <w:t>vulkanická facie</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180"/>
                          <w:rPr>
                            <w:sz w:val="20"/>
                          </w:rPr>
                        </w:pPr>
                        <w:r>
                          <w:rPr>
                            <w:sz w:val="20"/>
                          </w:rPr>
                          <w:t>karlický rudní obzor</w:t>
                        </w:r>
                      </w:p>
                    </w:tc>
                  </w:tr>
                  <w:tr>
                    <w:trPr>
                      <w:trHeight w:val="701" w:hRule="exact"/>
                    </w:trPr>
                    <w:tc>
                      <w:tcPr>
                        <w:tcW w:w="1340" w:type="dxa"/>
                        <w:vMerge/>
                      </w:tcPr>
                      <w:p>
                        <w:pPr/>
                      </w:p>
                    </w:tc>
                    <w:tc>
                      <w:tcPr>
                        <w:tcW w:w="862" w:type="dxa"/>
                        <w:vMerge/>
                      </w:tcPr>
                      <w:p>
                        <w:pPr/>
                      </w:p>
                    </w:tc>
                    <w:tc>
                      <w:tcPr>
                        <w:tcW w:w="859" w:type="dxa"/>
                        <w:vMerge w:val="restart"/>
                      </w:tcPr>
                      <w:p>
                        <w:pPr>
                          <w:pStyle w:val="TableParagraph"/>
                          <w:spacing w:line="230" w:lineRule="exact"/>
                          <w:ind w:left="96"/>
                          <w:rPr>
                            <w:sz w:val="20"/>
                          </w:rPr>
                        </w:pPr>
                        <w:r>
                          <w:rPr>
                            <w:sz w:val="20"/>
                          </w:rPr>
                          <w:t>střední</w:t>
                        </w:r>
                      </w:p>
                    </w:tc>
                    <w:tc>
                      <w:tcPr>
                        <w:tcW w:w="1064" w:type="dxa"/>
                        <w:vMerge/>
                      </w:tcPr>
                      <w:p>
                        <w:pPr/>
                      </w:p>
                    </w:tc>
                    <w:tc>
                      <w:tcPr>
                        <w:tcW w:w="1248" w:type="dxa"/>
                      </w:tcPr>
                      <w:p>
                        <w:pPr>
                          <w:pStyle w:val="TableParagraph"/>
                          <w:ind w:left="96" w:right="78"/>
                          <w:rPr>
                            <w:sz w:val="20"/>
                          </w:rPr>
                        </w:pPr>
                        <w:r>
                          <w:rPr>
                            <w:sz w:val="20"/>
                          </w:rPr>
                          <w:t>souvrství zahořanské</w:t>
                        </w:r>
                      </w:p>
                    </w:tc>
                    <w:tc>
                      <w:tcPr>
                        <w:tcW w:w="1352" w:type="dxa"/>
                      </w:tcPr>
                      <w:p>
                        <w:pPr>
                          <w:pStyle w:val="TableParagraph"/>
                          <w:ind w:left="98" w:right="180"/>
                          <w:rPr>
                            <w:sz w:val="20"/>
                          </w:rPr>
                        </w:pPr>
                        <w:r>
                          <w:rPr>
                            <w:sz w:val="20"/>
                          </w:rPr>
                          <w:t>zahořanské břidlice</w:t>
                        </w:r>
                      </w:p>
                    </w:tc>
                  </w:tr>
                  <w:tr>
                    <w:trPr>
                      <w:trHeight w:val="704"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val="restart"/>
                      </w:tcPr>
                      <w:p>
                        <w:pPr>
                          <w:pStyle w:val="TableParagraph"/>
                          <w:ind w:left="96" w:right="279"/>
                          <w:rPr>
                            <w:sz w:val="20"/>
                          </w:rPr>
                        </w:pPr>
                        <w:r>
                          <w:rPr>
                            <w:w w:val="95"/>
                            <w:sz w:val="20"/>
                          </w:rPr>
                          <w:t>souvrství </w:t>
                        </w:r>
                        <w:r>
                          <w:rPr>
                            <w:sz w:val="20"/>
                          </w:rPr>
                          <w:t>vinické</w:t>
                        </w:r>
                      </w:p>
                    </w:tc>
                    <w:tc>
                      <w:tcPr>
                        <w:tcW w:w="1352" w:type="dxa"/>
                      </w:tcPr>
                      <w:p>
                        <w:pPr>
                          <w:pStyle w:val="TableParagraph"/>
                          <w:ind w:left="98" w:right="80"/>
                          <w:rPr>
                            <w:sz w:val="20"/>
                          </w:rPr>
                        </w:pPr>
                        <w:r>
                          <w:rPr>
                            <w:sz w:val="20"/>
                          </w:rPr>
                          <w:t>vinické </w:t>
                        </w:r>
                        <w:r>
                          <w:rPr>
                            <w:w w:val="95"/>
                            <w:sz w:val="20"/>
                          </w:rPr>
                          <w:t>břidlice</w:t>
                        </w:r>
                      </w:p>
                    </w:tc>
                  </w:tr>
                  <w:tr>
                    <w:trPr>
                      <w:trHeight w:val="684"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180"/>
                          <w:rPr>
                            <w:sz w:val="20"/>
                          </w:rPr>
                        </w:pPr>
                        <w:r>
                          <w:rPr>
                            <w:sz w:val="20"/>
                          </w:rPr>
                          <w:t>zdicko- nučický rudní obzor</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tcPr>
                      <w:p>
                        <w:pPr>
                          <w:pStyle w:val="TableParagraph"/>
                          <w:ind w:left="96" w:right="279"/>
                          <w:rPr>
                            <w:sz w:val="20"/>
                          </w:rPr>
                        </w:pPr>
                        <w:r>
                          <w:rPr>
                            <w:w w:val="95"/>
                            <w:sz w:val="20"/>
                          </w:rPr>
                          <w:t>souvrství </w:t>
                        </w:r>
                        <w:r>
                          <w:rPr>
                            <w:sz w:val="20"/>
                          </w:rPr>
                          <w:t>letenské</w:t>
                        </w:r>
                      </w:p>
                    </w:tc>
                    <w:tc>
                      <w:tcPr>
                        <w:tcW w:w="1352" w:type="dxa"/>
                      </w:tcPr>
                      <w:p>
                        <w:pPr>
                          <w:pStyle w:val="TableParagraph"/>
                          <w:ind w:left="98" w:right="469"/>
                          <w:rPr>
                            <w:sz w:val="20"/>
                          </w:rPr>
                        </w:pPr>
                        <w:r>
                          <w:rPr>
                            <w:sz w:val="20"/>
                          </w:rPr>
                          <w:t>letenské břidlice</w:t>
                        </w:r>
                      </w:p>
                    </w:tc>
                  </w:tr>
                  <w:tr>
                    <w:trPr>
                      <w:trHeight w:val="703"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val="restart"/>
                      </w:tcPr>
                      <w:p>
                        <w:pPr>
                          <w:pStyle w:val="TableParagraph"/>
                          <w:ind w:left="96" w:right="279"/>
                          <w:rPr>
                            <w:sz w:val="20"/>
                          </w:rPr>
                        </w:pPr>
                        <w:r>
                          <w:rPr>
                            <w:w w:val="95"/>
                            <w:sz w:val="20"/>
                          </w:rPr>
                          <w:t>souvrství </w:t>
                        </w:r>
                        <w:r>
                          <w:rPr>
                            <w:sz w:val="20"/>
                          </w:rPr>
                          <w:t>libeňské</w:t>
                        </w:r>
                      </w:p>
                    </w:tc>
                    <w:tc>
                      <w:tcPr>
                        <w:tcW w:w="1352" w:type="dxa"/>
                      </w:tcPr>
                      <w:p>
                        <w:pPr>
                          <w:pStyle w:val="TableParagraph"/>
                          <w:ind w:left="98" w:right="280"/>
                          <w:rPr>
                            <w:sz w:val="20"/>
                          </w:rPr>
                        </w:pPr>
                        <w:r>
                          <w:rPr>
                            <w:sz w:val="20"/>
                          </w:rPr>
                          <w:t>facie </w:t>
                        </w:r>
                        <w:r>
                          <w:rPr>
                            <w:w w:val="95"/>
                            <w:sz w:val="20"/>
                          </w:rPr>
                          <w:t>jílovitých </w:t>
                        </w:r>
                        <w:r>
                          <w:rPr>
                            <w:sz w:val="20"/>
                          </w:rPr>
                          <w:t>břidlic</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336"/>
                          <w:rPr>
                            <w:sz w:val="20"/>
                          </w:rPr>
                        </w:pPr>
                        <w:r>
                          <w:rPr>
                            <w:sz w:val="20"/>
                          </w:rPr>
                          <w:t>řevnické křemence</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val="restart"/>
                      </w:tcPr>
                      <w:p>
                        <w:pPr>
                          <w:pStyle w:val="TableParagraph"/>
                          <w:spacing w:line="227" w:lineRule="exact"/>
                          <w:ind w:left="98"/>
                          <w:rPr>
                            <w:sz w:val="20"/>
                          </w:rPr>
                        </w:pPr>
                        <w:r>
                          <w:rPr>
                            <w:sz w:val="20"/>
                          </w:rPr>
                          <w:t>dobrotiv</w:t>
                        </w:r>
                      </w:p>
                    </w:tc>
                    <w:tc>
                      <w:tcPr>
                        <w:tcW w:w="1248" w:type="dxa"/>
                        <w:vMerge w:val="restart"/>
                      </w:tcPr>
                      <w:p>
                        <w:pPr>
                          <w:pStyle w:val="TableParagraph"/>
                          <w:ind w:left="96" w:right="90"/>
                          <w:rPr>
                            <w:sz w:val="20"/>
                          </w:rPr>
                        </w:pPr>
                        <w:r>
                          <w:rPr>
                            <w:sz w:val="20"/>
                          </w:rPr>
                          <w:t>souvrství dobrotivské</w:t>
                        </w:r>
                      </w:p>
                    </w:tc>
                    <w:tc>
                      <w:tcPr>
                        <w:tcW w:w="1352" w:type="dxa"/>
                      </w:tcPr>
                      <w:p>
                        <w:pPr>
                          <w:pStyle w:val="TableParagraph"/>
                          <w:ind w:left="98" w:right="280"/>
                          <w:rPr>
                            <w:sz w:val="20"/>
                          </w:rPr>
                        </w:pPr>
                        <w:r>
                          <w:rPr>
                            <w:sz w:val="20"/>
                          </w:rPr>
                          <w:t>facie </w:t>
                        </w:r>
                        <w:r>
                          <w:rPr>
                            <w:w w:val="95"/>
                            <w:sz w:val="20"/>
                          </w:rPr>
                          <w:t>jílovitých </w:t>
                        </w:r>
                        <w:r>
                          <w:rPr>
                            <w:sz w:val="20"/>
                          </w:rPr>
                          <w:t>břidlic</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280"/>
                          <w:rPr>
                            <w:sz w:val="20"/>
                          </w:rPr>
                        </w:pPr>
                        <w:r>
                          <w:rPr>
                            <w:sz w:val="20"/>
                          </w:rPr>
                          <w:t>facie </w:t>
                        </w:r>
                        <w:r>
                          <w:rPr>
                            <w:w w:val="95"/>
                            <w:sz w:val="20"/>
                          </w:rPr>
                          <w:t>drobová</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336"/>
                          <w:rPr>
                            <w:sz w:val="20"/>
                          </w:rPr>
                        </w:pPr>
                        <w:r>
                          <w:rPr>
                            <w:sz w:val="20"/>
                          </w:rPr>
                          <w:t>skalecké křemence</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val="restart"/>
                      </w:tcPr>
                      <w:p>
                        <w:pPr>
                          <w:pStyle w:val="TableParagraph"/>
                          <w:spacing w:line="227" w:lineRule="exact"/>
                          <w:ind w:left="98"/>
                          <w:rPr>
                            <w:sz w:val="20"/>
                          </w:rPr>
                        </w:pPr>
                        <w:r>
                          <w:rPr>
                            <w:sz w:val="20"/>
                          </w:rPr>
                          <w:t>llanvirn</w:t>
                        </w:r>
                      </w:p>
                    </w:tc>
                    <w:tc>
                      <w:tcPr>
                        <w:tcW w:w="1248" w:type="dxa"/>
                        <w:vMerge w:val="restart"/>
                      </w:tcPr>
                      <w:p>
                        <w:pPr>
                          <w:pStyle w:val="TableParagraph"/>
                          <w:ind w:left="96" w:right="279"/>
                          <w:rPr>
                            <w:sz w:val="20"/>
                          </w:rPr>
                        </w:pPr>
                        <w:r>
                          <w:rPr>
                            <w:w w:val="95"/>
                            <w:sz w:val="20"/>
                          </w:rPr>
                          <w:t>souvrství </w:t>
                        </w:r>
                        <w:r>
                          <w:rPr>
                            <w:sz w:val="20"/>
                          </w:rPr>
                          <w:t>šárecké</w:t>
                        </w:r>
                      </w:p>
                    </w:tc>
                    <w:tc>
                      <w:tcPr>
                        <w:tcW w:w="1352" w:type="dxa"/>
                      </w:tcPr>
                      <w:p>
                        <w:pPr>
                          <w:pStyle w:val="TableParagraph"/>
                          <w:ind w:left="98" w:right="514"/>
                          <w:rPr>
                            <w:sz w:val="20"/>
                          </w:rPr>
                        </w:pPr>
                        <w:r>
                          <w:rPr>
                            <w:sz w:val="20"/>
                          </w:rPr>
                          <w:t>šárecké břidlice</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280"/>
                          <w:rPr>
                            <w:sz w:val="20"/>
                          </w:rPr>
                        </w:pPr>
                        <w:r>
                          <w:rPr>
                            <w:sz w:val="20"/>
                          </w:rPr>
                          <w:t>facie vulkanická</w:t>
                        </w:r>
                      </w:p>
                    </w:tc>
                  </w:tr>
                  <w:tr>
                    <w:trPr>
                      <w:trHeight w:val="701" w:hRule="exact"/>
                    </w:trPr>
                    <w:tc>
                      <w:tcPr>
                        <w:tcW w:w="1340" w:type="dxa"/>
                        <w:vMerge/>
                      </w:tcPr>
                      <w:p>
                        <w:pPr/>
                      </w:p>
                    </w:tc>
                    <w:tc>
                      <w:tcPr>
                        <w:tcW w:w="862" w:type="dxa"/>
                        <w:vMerge/>
                      </w:tcPr>
                      <w:p>
                        <w:pPr/>
                      </w:p>
                    </w:tc>
                    <w:tc>
                      <w:tcPr>
                        <w:tcW w:w="859" w:type="dxa"/>
                        <w:vMerge w:val="restart"/>
                      </w:tcPr>
                      <w:p>
                        <w:pPr>
                          <w:pStyle w:val="TableParagraph"/>
                          <w:spacing w:line="227" w:lineRule="exact"/>
                          <w:ind w:left="96"/>
                          <w:rPr>
                            <w:sz w:val="20"/>
                          </w:rPr>
                        </w:pPr>
                        <w:r>
                          <w:rPr>
                            <w:sz w:val="20"/>
                          </w:rPr>
                          <w:t>spodní</w:t>
                        </w:r>
                      </w:p>
                    </w:tc>
                    <w:tc>
                      <w:tcPr>
                        <w:tcW w:w="1064" w:type="dxa"/>
                      </w:tcPr>
                      <w:p>
                        <w:pPr>
                          <w:pStyle w:val="TableParagraph"/>
                          <w:spacing w:line="227" w:lineRule="exact"/>
                          <w:ind w:left="98"/>
                          <w:rPr>
                            <w:sz w:val="20"/>
                          </w:rPr>
                        </w:pPr>
                        <w:r>
                          <w:rPr>
                            <w:sz w:val="20"/>
                          </w:rPr>
                          <w:t>arenig</w:t>
                        </w:r>
                      </w:p>
                    </w:tc>
                    <w:tc>
                      <w:tcPr>
                        <w:tcW w:w="1248" w:type="dxa"/>
                      </w:tcPr>
                      <w:p>
                        <w:pPr>
                          <w:pStyle w:val="TableParagraph"/>
                          <w:ind w:left="96" w:right="223"/>
                          <w:rPr>
                            <w:sz w:val="20"/>
                          </w:rPr>
                        </w:pPr>
                        <w:r>
                          <w:rPr>
                            <w:sz w:val="20"/>
                          </w:rPr>
                          <w:t>souvrství klabavské</w:t>
                        </w:r>
                      </w:p>
                    </w:tc>
                    <w:tc>
                      <w:tcPr>
                        <w:tcW w:w="1352" w:type="dxa"/>
                      </w:tcPr>
                      <w:p>
                        <w:pPr>
                          <w:pStyle w:val="TableParagraph"/>
                          <w:tabs>
                            <w:tab w:pos="930" w:val="left" w:leader="none"/>
                          </w:tabs>
                          <w:ind w:left="98" w:right="100"/>
                          <w:rPr>
                            <w:sz w:val="20"/>
                          </w:rPr>
                        </w:pPr>
                        <w:r>
                          <w:rPr>
                            <w:sz w:val="20"/>
                          </w:rPr>
                          <w:t>břidličnatý vývoj</w:t>
                          <w:tab/>
                          <w:t>(bř. lešské)</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val="restart"/>
                      </w:tcPr>
                      <w:p>
                        <w:pPr>
                          <w:pStyle w:val="TableParagraph"/>
                          <w:spacing w:line="227" w:lineRule="exact"/>
                          <w:ind w:left="98"/>
                          <w:rPr>
                            <w:sz w:val="20"/>
                          </w:rPr>
                        </w:pPr>
                        <w:r>
                          <w:rPr>
                            <w:sz w:val="20"/>
                          </w:rPr>
                          <w:t>tremadok</w:t>
                        </w:r>
                      </w:p>
                    </w:tc>
                    <w:tc>
                      <w:tcPr>
                        <w:tcW w:w="1248" w:type="dxa"/>
                      </w:tcPr>
                      <w:p>
                        <w:pPr>
                          <w:pStyle w:val="TableParagraph"/>
                          <w:ind w:left="96" w:right="279"/>
                          <w:rPr>
                            <w:sz w:val="20"/>
                          </w:rPr>
                        </w:pPr>
                        <w:r>
                          <w:rPr>
                            <w:w w:val="95"/>
                            <w:sz w:val="20"/>
                          </w:rPr>
                          <w:t>souvrství </w:t>
                        </w:r>
                        <w:r>
                          <w:rPr>
                            <w:sz w:val="20"/>
                          </w:rPr>
                          <w:t>milínské</w:t>
                        </w:r>
                      </w:p>
                    </w:tc>
                    <w:tc>
                      <w:tcPr>
                        <w:tcW w:w="1352" w:type="dxa"/>
                      </w:tcPr>
                      <w:p>
                        <w:pP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tcPr>
                      <w:p>
                        <w:pPr>
                          <w:pStyle w:val="TableParagraph"/>
                          <w:ind w:left="96" w:right="279"/>
                          <w:rPr>
                            <w:sz w:val="20"/>
                          </w:rPr>
                        </w:pPr>
                        <w:r>
                          <w:rPr>
                            <w:w w:val="95"/>
                            <w:sz w:val="20"/>
                          </w:rPr>
                          <w:t>souvrství </w:t>
                        </w:r>
                        <w:r>
                          <w:rPr>
                            <w:sz w:val="20"/>
                          </w:rPr>
                          <w:t>třenické</w:t>
                        </w:r>
                      </w:p>
                    </w:tc>
                    <w:tc>
                      <w:tcPr>
                        <w:tcW w:w="1352" w:type="dxa"/>
                      </w:tcPr>
                      <w:p>
                        <w:pPr/>
                      </w:p>
                    </w:tc>
                  </w:tr>
                  <w:tr>
                    <w:trPr>
                      <w:trHeight w:val="701" w:hRule="exact"/>
                    </w:trPr>
                    <w:tc>
                      <w:tcPr>
                        <w:tcW w:w="1340" w:type="dxa"/>
                        <w:vMerge w:val="restart"/>
                      </w:tcPr>
                      <w:p>
                        <w:pPr>
                          <w:pStyle w:val="TableParagraph"/>
                          <w:ind w:left="98"/>
                          <w:rPr>
                            <w:sz w:val="20"/>
                          </w:rPr>
                        </w:pPr>
                        <w:r>
                          <w:rPr>
                            <w:w w:val="95"/>
                            <w:sz w:val="20"/>
                          </w:rPr>
                          <w:t>protero- </w:t>
                        </w:r>
                        <w:r>
                          <w:rPr>
                            <w:sz w:val="20"/>
                          </w:rPr>
                          <w:t>zoikum</w:t>
                        </w:r>
                      </w:p>
                    </w:tc>
                    <w:tc>
                      <w:tcPr>
                        <w:tcW w:w="862" w:type="dxa"/>
                        <w:vMerge w:val="restart"/>
                      </w:tcPr>
                      <w:p>
                        <w:pPr/>
                      </w:p>
                    </w:tc>
                    <w:tc>
                      <w:tcPr>
                        <w:tcW w:w="859" w:type="dxa"/>
                        <w:vMerge w:val="restart"/>
                      </w:tcPr>
                      <w:p>
                        <w:pPr>
                          <w:pStyle w:val="TableParagraph"/>
                          <w:spacing w:line="230" w:lineRule="exact"/>
                          <w:ind w:left="96"/>
                          <w:rPr>
                            <w:sz w:val="20"/>
                          </w:rPr>
                        </w:pPr>
                        <w:r>
                          <w:rPr>
                            <w:sz w:val="20"/>
                          </w:rPr>
                          <w:t>svrchní</w:t>
                        </w:r>
                      </w:p>
                    </w:tc>
                    <w:tc>
                      <w:tcPr>
                        <w:tcW w:w="1064" w:type="dxa"/>
                        <w:vMerge w:val="restart"/>
                      </w:tcPr>
                      <w:p>
                        <w:pPr>
                          <w:pStyle w:val="TableParagraph"/>
                          <w:ind w:left="98"/>
                          <w:rPr>
                            <w:sz w:val="20"/>
                          </w:rPr>
                        </w:pPr>
                        <w:r>
                          <w:rPr>
                            <w:sz w:val="20"/>
                          </w:rPr>
                          <w:t>štěcho- vická </w:t>
                        </w:r>
                        <w:r>
                          <w:rPr>
                            <w:w w:val="95"/>
                            <w:sz w:val="20"/>
                          </w:rPr>
                          <w:t>skupina</w:t>
                        </w:r>
                      </w:p>
                    </w:tc>
                    <w:tc>
                      <w:tcPr>
                        <w:tcW w:w="1248" w:type="dxa"/>
                        <w:vMerge w:val="restart"/>
                      </w:tcPr>
                      <w:p>
                        <w:pPr/>
                      </w:p>
                    </w:tc>
                    <w:tc>
                      <w:tcPr>
                        <w:tcW w:w="1352" w:type="dxa"/>
                      </w:tcPr>
                      <w:p>
                        <w:pPr>
                          <w:pStyle w:val="TableParagraph"/>
                          <w:spacing w:line="230" w:lineRule="exact"/>
                          <w:ind w:left="98"/>
                          <w:rPr>
                            <w:sz w:val="20"/>
                          </w:rPr>
                        </w:pPr>
                        <w:r>
                          <w:rPr>
                            <w:sz w:val="20"/>
                          </w:rPr>
                          <w:t>flyšový vývoj</w:t>
                        </w:r>
                      </w:p>
                    </w:tc>
                  </w:tr>
                  <w:tr>
                    <w:trPr>
                      <w:trHeight w:val="696"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347"/>
                          <w:rPr>
                            <w:sz w:val="20"/>
                          </w:rPr>
                        </w:pPr>
                        <w:r>
                          <w:rPr>
                            <w:sz w:val="20"/>
                          </w:rPr>
                          <w:t>dobříšské slepence</w:t>
                        </w:r>
                      </w:p>
                    </w:tc>
                  </w:tr>
                  <w:tr>
                    <w:trPr>
                      <w:trHeight w:val="538" w:hRule="exact"/>
                    </w:trPr>
                    <w:tc>
                      <w:tcPr>
                        <w:tcW w:w="1340" w:type="dxa"/>
                        <w:vMerge/>
                      </w:tcPr>
                      <w:p>
                        <w:pPr/>
                      </w:p>
                    </w:tc>
                    <w:tc>
                      <w:tcPr>
                        <w:tcW w:w="862" w:type="dxa"/>
                        <w:vMerge/>
                      </w:tcPr>
                      <w:p>
                        <w:pPr/>
                      </w:p>
                    </w:tc>
                    <w:tc>
                      <w:tcPr>
                        <w:tcW w:w="859" w:type="dxa"/>
                        <w:vMerge/>
                      </w:tcPr>
                      <w:p>
                        <w:pPr/>
                      </w:p>
                    </w:tc>
                    <w:tc>
                      <w:tcPr>
                        <w:tcW w:w="1064" w:type="dxa"/>
                        <w:vMerge w:val="restart"/>
                      </w:tcPr>
                      <w:p>
                        <w:pPr>
                          <w:pStyle w:val="TableParagraph"/>
                          <w:spacing w:before="1"/>
                          <w:ind w:left="98" w:right="97"/>
                          <w:jc w:val="both"/>
                          <w:rPr>
                            <w:sz w:val="20"/>
                          </w:rPr>
                        </w:pPr>
                        <w:r>
                          <w:rPr>
                            <w:sz w:val="18"/>
                          </w:rPr>
                          <w:t>kralupsko- </w:t>
                        </w:r>
                        <w:r>
                          <w:rPr>
                            <w:sz w:val="16"/>
                          </w:rPr>
                          <w:t>zbraslavská </w:t>
                        </w:r>
                        <w:r>
                          <w:rPr>
                            <w:sz w:val="20"/>
                          </w:rPr>
                          <w:t>skupina</w:t>
                        </w:r>
                      </w:p>
                    </w:tc>
                    <w:tc>
                      <w:tcPr>
                        <w:tcW w:w="1248" w:type="dxa"/>
                        <w:vMerge w:val="restart"/>
                      </w:tcPr>
                      <w:p>
                        <w:pPr>
                          <w:pStyle w:val="TableParagraph"/>
                          <w:ind w:left="96" w:right="323"/>
                          <w:rPr>
                            <w:sz w:val="20"/>
                          </w:rPr>
                        </w:pPr>
                        <w:r>
                          <w:rPr>
                            <w:w w:val="95"/>
                            <w:sz w:val="20"/>
                          </w:rPr>
                          <w:t>souvrství </w:t>
                        </w:r>
                        <w:r>
                          <w:rPr>
                            <w:sz w:val="20"/>
                          </w:rPr>
                          <w:t>davelské</w:t>
                        </w:r>
                      </w:p>
                    </w:tc>
                    <w:tc>
                      <w:tcPr>
                        <w:tcW w:w="1352" w:type="dxa"/>
                      </w:tcPr>
                      <w:p>
                        <w:pPr>
                          <w:pStyle w:val="TableParagraph"/>
                          <w:ind w:left="98" w:right="603"/>
                          <w:rPr>
                            <w:sz w:val="20"/>
                          </w:rPr>
                        </w:pPr>
                        <w:r>
                          <w:rPr>
                            <w:sz w:val="20"/>
                          </w:rPr>
                          <w:t>lečické vrstvy</w:t>
                        </w:r>
                      </w:p>
                    </w:tc>
                  </w:tr>
                  <w:tr>
                    <w:trPr>
                      <w:trHeight w:val="2945"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80"/>
                          <w:rPr>
                            <w:sz w:val="20"/>
                          </w:rPr>
                        </w:pPr>
                        <w:r>
                          <w:rPr>
                            <w:sz w:val="20"/>
                          </w:rPr>
                          <w:t>vulkanický vývoj</w:t>
                        </w: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ind w:left="98"/>
                          <w:rPr>
                            <w:sz w:val="18"/>
                          </w:rPr>
                        </w:pPr>
                        <w:r>
                          <w:rPr>
                            <w:sz w:val="18"/>
                          </w:rPr>
                          <w:t>sedimentární</w:t>
                        </w:r>
                      </w:p>
                      <w:p>
                        <w:pPr>
                          <w:pStyle w:val="TableParagraph"/>
                          <w:ind w:left="98"/>
                          <w:rPr>
                            <w:sz w:val="20"/>
                          </w:rPr>
                        </w:pPr>
                        <w:r>
                          <w:rPr>
                            <w:sz w:val="20"/>
                          </w:rPr>
                          <w:t>vývoj</w:t>
                        </w:r>
                      </w:p>
                    </w:tc>
                  </w:tr>
                  <w:tr>
                    <w:trPr>
                      <w:trHeight w:val="701"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val="restart"/>
                      </w:tcPr>
                      <w:p>
                        <w:pPr>
                          <w:pStyle w:val="TableParagraph"/>
                          <w:ind w:left="96" w:right="279"/>
                          <w:rPr>
                            <w:sz w:val="20"/>
                          </w:rPr>
                        </w:pPr>
                        <w:r>
                          <w:rPr>
                            <w:w w:val="95"/>
                            <w:sz w:val="20"/>
                          </w:rPr>
                          <w:t>souvrství </w:t>
                        </w:r>
                        <w:r>
                          <w:rPr>
                            <w:sz w:val="20"/>
                          </w:rPr>
                          <w:t>blovické</w:t>
                        </w:r>
                      </w:p>
                    </w:tc>
                    <w:tc>
                      <w:tcPr>
                        <w:tcW w:w="1352" w:type="dxa"/>
                      </w:tcPr>
                      <w:p>
                        <w:pPr>
                          <w:pStyle w:val="TableParagraph"/>
                          <w:ind w:left="98" w:right="80"/>
                          <w:rPr>
                            <w:sz w:val="20"/>
                          </w:rPr>
                        </w:pPr>
                        <w:r>
                          <w:rPr>
                            <w:sz w:val="20"/>
                          </w:rPr>
                          <w:t>silicity </w:t>
                        </w:r>
                        <w:r>
                          <w:rPr>
                            <w:w w:val="95"/>
                            <w:sz w:val="20"/>
                          </w:rPr>
                          <w:t>(buližníky)</w:t>
                        </w:r>
                      </w:p>
                    </w:tc>
                  </w:tr>
                  <w:tr>
                    <w:trPr>
                      <w:trHeight w:val="794" w:hRule="exact"/>
                    </w:trPr>
                    <w:tc>
                      <w:tcPr>
                        <w:tcW w:w="1340" w:type="dxa"/>
                        <w:vMerge/>
                      </w:tcPr>
                      <w:p>
                        <w:pPr/>
                      </w:p>
                    </w:tc>
                    <w:tc>
                      <w:tcPr>
                        <w:tcW w:w="862" w:type="dxa"/>
                        <w:vMerge/>
                      </w:tcPr>
                      <w:p>
                        <w:pPr/>
                      </w:p>
                    </w:tc>
                    <w:tc>
                      <w:tcPr>
                        <w:tcW w:w="859" w:type="dxa"/>
                        <w:vMerge/>
                      </w:tcPr>
                      <w:p>
                        <w:pPr/>
                      </w:p>
                    </w:tc>
                    <w:tc>
                      <w:tcPr>
                        <w:tcW w:w="1064" w:type="dxa"/>
                        <w:vMerge/>
                      </w:tcPr>
                      <w:p>
                        <w:pPr/>
                      </w:p>
                    </w:tc>
                    <w:tc>
                      <w:tcPr>
                        <w:tcW w:w="1248" w:type="dxa"/>
                        <w:vMerge/>
                      </w:tcPr>
                      <w:p>
                        <w:pPr/>
                      </w:p>
                    </w:tc>
                    <w:tc>
                      <w:tcPr>
                        <w:tcW w:w="1352" w:type="dxa"/>
                      </w:tcPr>
                      <w:p>
                        <w:pPr>
                          <w:pStyle w:val="TableParagraph"/>
                          <w:ind w:left="98" w:right="80"/>
                          <w:rPr>
                            <w:sz w:val="20"/>
                          </w:rPr>
                        </w:pPr>
                        <w:r>
                          <w:rPr>
                            <w:sz w:val="20"/>
                          </w:rPr>
                          <w:t>ostatní sedimenty </w:t>
                        </w:r>
                        <w:r>
                          <w:rPr>
                            <w:w w:val="95"/>
                            <w:sz w:val="20"/>
                          </w:rPr>
                          <w:t>nerozlišené</w:t>
                        </w:r>
                      </w:p>
                    </w:tc>
                  </w:tr>
                </w:tbl>
                <w:p>
                  <w:pPr>
                    <w:pStyle w:val="BodyText"/>
                  </w:pPr>
                </w:p>
              </w:txbxContent>
            </v:textbox>
            <w10:wrap type="topAndBottom"/>
          </v:shape>
        </w:pict>
      </w:r>
      <w:r>
        <w:rPr/>
        <w:drawing>
          <wp:anchor distT="0" distB="0" distL="0" distR="0" allowOverlap="1" layoutInCell="1" locked="0" behindDoc="0" simplePos="0" relativeHeight="1072">
            <wp:simplePos x="0" y="0"/>
            <wp:positionH relativeFrom="page">
              <wp:posOffset>5196840</wp:posOffset>
            </wp:positionH>
            <wp:positionV relativeFrom="paragraph">
              <wp:posOffset>146949</wp:posOffset>
            </wp:positionV>
            <wp:extent cx="679450" cy="13350240"/>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3" cstate="print"/>
                    <a:stretch>
                      <a:fillRect/>
                    </a:stretch>
                  </pic:blipFill>
                  <pic:spPr>
                    <a:xfrm>
                      <a:off x="0" y="0"/>
                      <a:ext cx="679450" cy="13350240"/>
                    </a:xfrm>
                    <a:prstGeom prst="rect">
                      <a:avLst/>
                    </a:prstGeom>
                  </pic:spPr>
                </pic:pic>
              </a:graphicData>
            </a:graphic>
          </wp:anchor>
        </w:drawing>
      </w:r>
      <w:r>
        <w:rPr/>
        <w:pict>
          <v:shape style="position:absolute;margin-left:467.109985pt;margin-top:9.760864pt;width:310.05pt;height:1052.650pt;mso-position-horizontal-relative:page;mso-position-vertical-relative:paragraph;z-index:0;mso-wrap-distance-left:0;mso-wrap-distance-right: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70"/>
                    <w:gridCol w:w="5502"/>
                  </w:tblGrid>
                  <w:tr>
                    <w:trPr>
                      <w:trHeight w:val="703" w:hRule="exact"/>
                    </w:trPr>
                    <w:tc>
                      <w:tcPr>
                        <w:tcW w:w="670" w:type="dxa"/>
                      </w:tcPr>
                      <w:p>
                        <w:pPr>
                          <w:pStyle w:val="TableParagraph"/>
                          <w:spacing w:line="230" w:lineRule="exact"/>
                          <w:ind w:left="98"/>
                          <w:rPr>
                            <w:sz w:val="20"/>
                          </w:rPr>
                        </w:pPr>
                        <w:r>
                          <w:rPr>
                            <w:sz w:val="20"/>
                          </w:rPr>
                          <w:t>At28</w:t>
                        </w:r>
                      </w:p>
                    </w:tc>
                    <w:tc>
                      <w:tcPr>
                        <w:tcW w:w="5502" w:type="dxa"/>
                      </w:tcPr>
                      <w:p>
                        <w:pPr>
                          <w:pStyle w:val="TableParagraph"/>
                          <w:spacing w:line="230" w:lineRule="exact"/>
                          <w:ind w:left="98"/>
                          <w:rPr>
                            <w:sz w:val="20"/>
                          </w:rPr>
                        </w:pPr>
                        <w:r>
                          <w:rPr>
                            <w:sz w:val="20"/>
                          </w:rPr>
                          <w:t>prachovité a písčité břidlice s vložkami pískovců a drob</w:t>
                        </w:r>
                      </w:p>
                    </w:tc>
                  </w:tr>
                  <w:tr>
                    <w:trPr>
                      <w:trHeight w:val="701" w:hRule="exact"/>
                    </w:trPr>
                    <w:tc>
                      <w:tcPr>
                        <w:tcW w:w="670" w:type="dxa"/>
                      </w:tcPr>
                      <w:p>
                        <w:pPr>
                          <w:pStyle w:val="TableParagraph"/>
                          <w:spacing w:line="228" w:lineRule="exact"/>
                          <w:ind w:left="98"/>
                          <w:rPr>
                            <w:sz w:val="20"/>
                          </w:rPr>
                        </w:pPr>
                        <w:r>
                          <w:rPr>
                            <w:sz w:val="20"/>
                          </w:rPr>
                          <w:t>At29</w:t>
                        </w:r>
                      </w:p>
                    </w:tc>
                    <w:tc>
                      <w:tcPr>
                        <w:tcW w:w="5502" w:type="dxa"/>
                      </w:tcPr>
                      <w:p>
                        <w:pPr>
                          <w:pStyle w:val="TableParagraph"/>
                          <w:spacing w:line="228" w:lineRule="exact"/>
                          <w:ind w:left="98"/>
                          <w:rPr>
                            <w:sz w:val="20"/>
                          </w:rPr>
                        </w:pPr>
                        <w:r>
                          <w:rPr>
                            <w:sz w:val="20"/>
                          </w:rPr>
                          <w:t>prachovce a jílovité břidlice</w:t>
                        </w:r>
                      </w:p>
                    </w:tc>
                  </w:tr>
                  <w:tr>
                    <w:trPr>
                      <w:trHeight w:val="701" w:hRule="exact"/>
                    </w:trPr>
                    <w:tc>
                      <w:tcPr>
                        <w:tcW w:w="670" w:type="dxa"/>
                      </w:tcPr>
                      <w:p>
                        <w:pPr>
                          <w:pStyle w:val="TableParagraph"/>
                          <w:spacing w:line="227" w:lineRule="exact"/>
                          <w:ind w:left="98"/>
                          <w:rPr>
                            <w:sz w:val="20"/>
                          </w:rPr>
                        </w:pPr>
                        <w:r>
                          <w:rPr>
                            <w:sz w:val="20"/>
                          </w:rPr>
                          <w:t>At30</w:t>
                        </w:r>
                      </w:p>
                    </w:tc>
                    <w:tc>
                      <w:tcPr>
                        <w:tcW w:w="5502" w:type="dxa"/>
                      </w:tcPr>
                      <w:p>
                        <w:pPr>
                          <w:pStyle w:val="TableParagraph"/>
                          <w:spacing w:line="227" w:lineRule="exact"/>
                          <w:ind w:left="98"/>
                          <w:rPr>
                            <w:sz w:val="20"/>
                          </w:rPr>
                        </w:pPr>
                        <w:r>
                          <w:rPr>
                            <w:sz w:val="20"/>
                          </w:rPr>
                          <w:t>jílovité břidlice až jílovce, hustě jemně slídnaté</w:t>
                        </w:r>
                      </w:p>
                    </w:tc>
                  </w:tr>
                  <w:tr>
                    <w:trPr>
                      <w:trHeight w:val="701" w:hRule="exact"/>
                    </w:trPr>
                    <w:tc>
                      <w:tcPr>
                        <w:tcW w:w="670" w:type="dxa"/>
                      </w:tcPr>
                      <w:p>
                        <w:pPr>
                          <w:pStyle w:val="TableParagraph"/>
                          <w:spacing w:line="227" w:lineRule="exact"/>
                          <w:ind w:left="98"/>
                          <w:rPr>
                            <w:sz w:val="20"/>
                          </w:rPr>
                        </w:pPr>
                        <w:r>
                          <w:rPr>
                            <w:sz w:val="20"/>
                          </w:rPr>
                          <w:t>At31</w:t>
                        </w:r>
                      </w:p>
                    </w:tc>
                    <w:tc>
                      <w:tcPr>
                        <w:tcW w:w="5502" w:type="dxa"/>
                      </w:tcPr>
                      <w:p>
                        <w:pPr>
                          <w:pStyle w:val="TableParagraph"/>
                          <w:spacing w:line="227" w:lineRule="exact"/>
                          <w:ind w:left="98"/>
                          <w:rPr>
                            <w:sz w:val="20"/>
                          </w:rPr>
                        </w:pPr>
                        <w:r>
                          <w:rPr>
                            <w:sz w:val="20"/>
                          </w:rPr>
                          <w:t>jílovité břidlice až jílovce se shluky Fe ooidů</w:t>
                        </w:r>
                      </w:p>
                    </w:tc>
                  </w:tr>
                  <w:tr>
                    <w:trPr>
                      <w:trHeight w:val="701" w:hRule="exact"/>
                    </w:trPr>
                    <w:tc>
                      <w:tcPr>
                        <w:tcW w:w="670" w:type="dxa"/>
                      </w:tcPr>
                      <w:p>
                        <w:pPr>
                          <w:pStyle w:val="TableParagraph"/>
                          <w:spacing w:line="227" w:lineRule="exact"/>
                          <w:ind w:left="98"/>
                          <w:rPr>
                            <w:sz w:val="20"/>
                          </w:rPr>
                        </w:pPr>
                        <w:r>
                          <w:rPr>
                            <w:sz w:val="20"/>
                          </w:rPr>
                          <w:t>At32</w:t>
                        </w:r>
                      </w:p>
                    </w:tc>
                    <w:tc>
                      <w:tcPr>
                        <w:tcW w:w="5502" w:type="dxa"/>
                      </w:tcPr>
                      <w:p>
                        <w:pPr>
                          <w:pStyle w:val="TableParagraph"/>
                          <w:spacing w:line="227" w:lineRule="exact"/>
                          <w:ind w:left="98"/>
                          <w:rPr>
                            <w:sz w:val="20"/>
                          </w:rPr>
                        </w:pPr>
                        <w:r>
                          <w:rPr>
                            <w:sz w:val="20"/>
                          </w:rPr>
                          <w:t>jílovité břidlice a prachovce</w:t>
                        </w:r>
                      </w:p>
                    </w:tc>
                  </w:tr>
                  <w:tr>
                    <w:trPr>
                      <w:trHeight w:val="701" w:hRule="exact"/>
                    </w:trPr>
                    <w:tc>
                      <w:tcPr>
                        <w:tcW w:w="670" w:type="dxa"/>
                      </w:tcPr>
                      <w:p>
                        <w:pPr>
                          <w:pStyle w:val="TableParagraph"/>
                          <w:spacing w:line="227" w:lineRule="exact"/>
                          <w:ind w:left="98"/>
                          <w:rPr>
                            <w:sz w:val="20"/>
                          </w:rPr>
                        </w:pPr>
                        <w:r>
                          <w:rPr>
                            <w:sz w:val="20"/>
                          </w:rPr>
                          <w:t>Atd3</w:t>
                        </w:r>
                      </w:p>
                    </w:tc>
                    <w:tc>
                      <w:tcPr>
                        <w:tcW w:w="5502" w:type="dxa"/>
                      </w:tcPr>
                      <w:p>
                        <w:pPr>
                          <w:pStyle w:val="TableParagraph"/>
                          <w:spacing w:line="227" w:lineRule="exact"/>
                          <w:ind w:left="98"/>
                          <w:rPr>
                            <w:sz w:val="20"/>
                          </w:rPr>
                        </w:pPr>
                        <w:r>
                          <w:rPr>
                            <w:sz w:val="20"/>
                          </w:rPr>
                          <w:t>minety</w:t>
                        </w:r>
                      </w:p>
                    </w:tc>
                  </w:tr>
                  <w:tr>
                    <w:trPr>
                      <w:trHeight w:val="701" w:hRule="exact"/>
                    </w:trPr>
                    <w:tc>
                      <w:tcPr>
                        <w:tcW w:w="670" w:type="dxa"/>
                      </w:tcPr>
                      <w:p>
                        <w:pPr>
                          <w:pStyle w:val="TableParagraph"/>
                          <w:spacing w:line="227" w:lineRule="exact"/>
                          <w:ind w:left="98"/>
                          <w:rPr>
                            <w:sz w:val="20"/>
                          </w:rPr>
                        </w:pPr>
                        <w:r>
                          <w:rPr>
                            <w:sz w:val="20"/>
                          </w:rPr>
                          <w:t>At33</w:t>
                        </w:r>
                      </w:p>
                    </w:tc>
                    <w:tc>
                      <w:tcPr>
                        <w:tcW w:w="5502" w:type="dxa"/>
                      </w:tcPr>
                      <w:p>
                        <w:pPr>
                          <w:pStyle w:val="TableParagraph"/>
                          <w:spacing w:line="227" w:lineRule="exact"/>
                          <w:ind w:left="98"/>
                          <w:rPr>
                            <w:sz w:val="20"/>
                          </w:rPr>
                        </w:pPr>
                        <w:r>
                          <w:rPr>
                            <w:sz w:val="20"/>
                          </w:rPr>
                          <w:t>oolitové pelokarbonáty</w:t>
                        </w:r>
                      </w:p>
                    </w:tc>
                  </w:tr>
                  <w:tr>
                    <w:trPr>
                      <w:trHeight w:val="701" w:hRule="exact"/>
                    </w:trPr>
                    <w:tc>
                      <w:tcPr>
                        <w:tcW w:w="670" w:type="dxa"/>
                      </w:tcPr>
                      <w:p>
                        <w:pPr>
                          <w:pStyle w:val="TableParagraph"/>
                          <w:spacing w:line="227" w:lineRule="exact"/>
                          <w:ind w:left="98"/>
                          <w:rPr>
                            <w:sz w:val="20"/>
                          </w:rPr>
                        </w:pPr>
                        <w:r>
                          <w:rPr>
                            <w:sz w:val="20"/>
                          </w:rPr>
                          <w:t>At34</w:t>
                        </w:r>
                      </w:p>
                    </w:tc>
                    <w:tc>
                      <w:tcPr>
                        <w:tcW w:w="5502" w:type="dxa"/>
                      </w:tcPr>
                      <w:p>
                        <w:pPr>
                          <w:pStyle w:val="TableParagraph"/>
                          <w:spacing w:line="227" w:lineRule="exact"/>
                          <w:ind w:left="98"/>
                          <w:rPr>
                            <w:sz w:val="20"/>
                          </w:rPr>
                        </w:pPr>
                        <w:r>
                          <w:rPr>
                            <w:sz w:val="20"/>
                          </w:rPr>
                          <w:t>prachovité břidlice</w:t>
                        </w:r>
                      </w:p>
                    </w:tc>
                  </w:tr>
                  <w:tr>
                    <w:trPr>
                      <w:trHeight w:val="701" w:hRule="exact"/>
                    </w:trPr>
                    <w:tc>
                      <w:tcPr>
                        <w:tcW w:w="670" w:type="dxa"/>
                      </w:tcPr>
                      <w:p>
                        <w:pPr>
                          <w:pStyle w:val="TableParagraph"/>
                          <w:spacing w:line="230" w:lineRule="exact"/>
                          <w:ind w:left="98"/>
                          <w:rPr>
                            <w:sz w:val="20"/>
                          </w:rPr>
                        </w:pPr>
                        <w:r>
                          <w:rPr>
                            <w:sz w:val="20"/>
                          </w:rPr>
                          <w:t>At35</w:t>
                        </w:r>
                      </w:p>
                    </w:tc>
                    <w:tc>
                      <w:tcPr>
                        <w:tcW w:w="5502" w:type="dxa"/>
                      </w:tcPr>
                      <w:p>
                        <w:pPr>
                          <w:pStyle w:val="TableParagraph"/>
                          <w:spacing w:line="230" w:lineRule="exact"/>
                          <w:ind w:left="98"/>
                          <w:rPr>
                            <w:sz w:val="20"/>
                          </w:rPr>
                        </w:pPr>
                        <w:r>
                          <w:rPr>
                            <w:sz w:val="20"/>
                          </w:rPr>
                          <w:t>jílovité břidlice hojně slídnaté</w:t>
                        </w:r>
                      </w:p>
                    </w:tc>
                  </w:tr>
                  <w:tr>
                    <w:trPr>
                      <w:trHeight w:val="701" w:hRule="exact"/>
                    </w:trPr>
                    <w:tc>
                      <w:tcPr>
                        <w:tcW w:w="670" w:type="dxa"/>
                      </w:tcPr>
                      <w:p>
                        <w:pPr>
                          <w:pStyle w:val="TableParagraph"/>
                          <w:spacing w:line="230" w:lineRule="exact"/>
                          <w:ind w:left="98"/>
                          <w:rPr>
                            <w:sz w:val="20"/>
                          </w:rPr>
                        </w:pPr>
                        <w:r>
                          <w:rPr>
                            <w:sz w:val="20"/>
                          </w:rPr>
                          <w:t>At36</w:t>
                        </w:r>
                      </w:p>
                    </w:tc>
                    <w:tc>
                      <w:tcPr>
                        <w:tcW w:w="5502" w:type="dxa"/>
                      </w:tcPr>
                      <w:p>
                        <w:pPr>
                          <w:pStyle w:val="TableParagraph"/>
                          <w:spacing w:line="230" w:lineRule="exact"/>
                          <w:ind w:left="98"/>
                          <w:rPr>
                            <w:sz w:val="20"/>
                          </w:rPr>
                        </w:pPr>
                        <w:r>
                          <w:rPr>
                            <w:sz w:val="20"/>
                          </w:rPr>
                          <w:t>pelokarbonátové břidlice s pelosideritovými ooidy</w:t>
                        </w:r>
                      </w:p>
                    </w:tc>
                  </w:tr>
                  <w:tr>
                    <w:trPr>
                      <w:trHeight w:val="701" w:hRule="exact"/>
                    </w:trPr>
                    <w:tc>
                      <w:tcPr>
                        <w:tcW w:w="670" w:type="dxa"/>
                      </w:tcPr>
                      <w:p>
                        <w:pPr>
                          <w:pStyle w:val="TableParagraph"/>
                          <w:spacing w:line="230" w:lineRule="exact"/>
                          <w:ind w:left="98"/>
                          <w:rPr>
                            <w:sz w:val="20"/>
                          </w:rPr>
                        </w:pPr>
                        <w:r>
                          <w:rPr>
                            <w:sz w:val="20"/>
                          </w:rPr>
                          <w:t>At37</w:t>
                        </w:r>
                      </w:p>
                    </w:tc>
                    <w:tc>
                      <w:tcPr>
                        <w:tcW w:w="5502" w:type="dxa"/>
                      </w:tcPr>
                      <w:p>
                        <w:pPr>
                          <w:pStyle w:val="TableParagraph"/>
                          <w:ind w:left="98"/>
                          <w:rPr>
                            <w:sz w:val="20"/>
                          </w:rPr>
                        </w:pPr>
                        <w:r>
                          <w:rPr>
                            <w:sz w:val="20"/>
                          </w:rPr>
                          <w:t>prachovité a písčité břidlice s polohami drob a pískovců flyšový vývoj</w:t>
                        </w:r>
                      </w:p>
                    </w:tc>
                  </w:tr>
                  <w:tr>
                    <w:trPr>
                      <w:trHeight w:val="703" w:hRule="exact"/>
                    </w:trPr>
                    <w:tc>
                      <w:tcPr>
                        <w:tcW w:w="670" w:type="dxa"/>
                      </w:tcPr>
                      <w:p>
                        <w:pPr>
                          <w:pStyle w:val="TableParagraph"/>
                          <w:spacing w:line="230" w:lineRule="exact"/>
                          <w:ind w:left="98"/>
                          <w:rPr>
                            <w:sz w:val="20"/>
                          </w:rPr>
                        </w:pPr>
                        <w:r>
                          <w:rPr>
                            <w:sz w:val="20"/>
                          </w:rPr>
                          <w:t>At38</w:t>
                        </w:r>
                      </w:p>
                    </w:tc>
                    <w:tc>
                      <w:tcPr>
                        <w:tcW w:w="5502" w:type="dxa"/>
                      </w:tcPr>
                      <w:p>
                        <w:pPr>
                          <w:pStyle w:val="TableParagraph"/>
                          <w:spacing w:line="230" w:lineRule="exact"/>
                          <w:ind w:left="98"/>
                          <w:rPr>
                            <w:sz w:val="20"/>
                          </w:rPr>
                        </w:pPr>
                        <w:r>
                          <w:rPr>
                            <w:sz w:val="20"/>
                          </w:rPr>
                          <w:t>jílovité břidlice, silně slídnaté</w:t>
                        </w:r>
                      </w:p>
                    </w:tc>
                  </w:tr>
                  <w:tr>
                    <w:trPr>
                      <w:trHeight w:val="701" w:hRule="exact"/>
                    </w:trPr>
                    <w:tc>
                      <w:tcPr>
                        <w:tcW w:w="670" w:type="dxa"/>
                      </w:tcPr>
                      <w:p>
                        <w:pPr>
                          <w:pStyle w:val="TableParagraph"/>
                          <w:spacing w:line="227" w:lineRule="exact"/>
                          <w:ind w:left="98"/>
                          <w:rPr>
                            <w:sz w:val="20"/>
                          </w:rPr>
                        </w:pPr>
                        <w:r>
                          <w:rPr>
                            <w:sz w:val="20"/>
                          </w:rPr>
                          <w:t>At39</w:t>
                        </w:r>
                      </w:p>
                    </w:tc>
                    <w:tc>
                      <w:tcPr>
                        <w:tcW w:w="5502" w:type="dxa"/>
                      </w:tcPr>
                      <w:p>
                        <w:pPr>
                          <w:pStyle w:val="TableParagraph"/>
                          <w:ind w:left="98"/>
                          <w:rPr>
                            <w:sz w:val="20"/>
                          </w:rPr>
                        </w:pPr>
                        <w:r>
                          <w:rPr>
                            <w:sz w:val="20"/>
                          </w:rPr>
                          <w:t>deskovité až lavicovité křemence s proplástky jílovitých a písčitých břidlic</w:t>
                        </w:r>
                      </w:p>
                    </w:tc>
                  </w:tr>
                  <w:tr>
                    <w:trPr>
                      <w:trHeight w:val="701" w:hRule="exact"/>
                    </w:trPr>
                    <w:tc>
                      <w:tcPr>
                        <w:tcW w:w="670" w:type="dxa"/>
                      </w:tcPr>
                      <w:p>
                        <w:pPr>
                          <w:pStyle w:val="TableParagraph"/>
                          <w:spacing w:line="227" w:lineRule="exact"/>
                          <w:ind w:left="98"/>
                          <w:rPr>
                            <w:sz w:val="20"/>
                          </w:rPr>
                        </w:pPr>
                        <w:r>
                          <w:rPr>
                            <w:sz w:val="20"/>
                          </w:rPr>
                          <w:t>At40</w:t>
                        </w:r>
                      </w:p>
                    </w:tc>
                    <w:tc>
                      <w:tcPr>
                        <w:tcW w:w="5502" w:type="dxa"/>
                      </w:tcPr>
                      <w:p>
                        <w:pPr>
                          <w:pStyle w:val="TableParagraph"/>
                          <w:spacing w:line="227" w:lineRule="exact"/>
                          <w:ind w:left="98"/>
                          <w:rPr>
                            <w:sz w:val="20"/>
                          </w:rPr>
                        </w:pPr>
                        <w:r>
                          <w:rPr>
                            <w:sz w:val="20"/>
                          </w:rPr>
                          <w:t>jílovité břidlice, silně slídnaté</w:t>
                        </w:r>
                      </w:p>
                    </w:tc>
                  </w:tr>
                  <w:tr>
                    <w:trPr>
                      <w:trHeight w:val="701" w:hRule="exact"/>
                    </w:trPr>
                    <w:tc>
                      <w:tcPr>
                        <w:tcW w:w="670" w:type="dxa"/>
                      </w:tcPr>
                      <w:p>
                        <w:pPr>
                          <w:pStyle w:val="TableParagraph"/>
                          <w:spacing w:line="227" w:lineRule="exact"/>
                          <w:ind w:left="98"/>
                          <w:rPr>
                            <w:sz w:val="20"/>
                          </w:rPr>
                        </w:pPr>
                        <w:r>
                          <w:rPr>
                            <w:sz w:val="20"/>
                          </w:rPr>
                          <w:t>At41</w:t>
                        </w:r>
                      </w:p>
                    </w:tc>
                    <w:tc>
                      <w:tcPr>
                        <w:tcW w:w="5502" w:type="dxa"/>
                      </w:tcPr>
                      <w:p>
                        <w:pPr>
                          <w:pStyle w:val="TableParagraph"/>
                          <w:spacing w:line="227" w:lineRule="exact"/>
                          <w:ind w:left="98"/>
                          <w:rPr>
                            <w:sz w:val="20"/>
                          </w:rPr>
                        </w:pPr>
                        <w:r>
                          <w:rPr>
                            <w:sz w:val="20"/>
                          </w:rPr>
                          <w:t>droby a drobové břidilce</w:t>
                        </w:r>
                      </w:p>
                    </w:tc>
                  </w:tr>
                  <w:tr>
                    <w:trPr>
                      <w:trHeight w:val="701" w:hRule="exact"/>
                    </w:trPr>
                    <w:tc>
                      <w:tcPr>
                        <w:tcW w:w="670" w:type="dxa"/>
                      </w:tcPr>
                      <w:p>
                        <w:pPr>
                          <w:pStyle w:val="TableParagraph"/>
                          <w:spacing w:line="227" w:lineRule="exact"/>
                          <w:ind w:left="98"/>
                          <w:rPr>
                            <w:sz w:val="20"/>
                          </w:rPr>
                        </w:pPr>
                        <w:r>
                          <w:rPr>
                            <w:sz w:val="20"/>
                          </w:rPr>
                          <w:t>At42</w:t>
                        </w:r>
                      </w:p>
                    </w:tc>
                    <w:tc>
                      <w:tcPr>
                        <w:tcW w:w="5502" w:type="dxa"/>
                      </w:tcPr>
                      <w:p>
                        <w:pPr>
                          <w:pStyle w:val="TableParagraph"/>
                          <w:ind w:left="98"/>
                          <w:rPr>
                            <w:sz w:val="20"/>
                          </w:rPr>
                        </w:pPr>
                        <w:r>
                          <w:rPr>
                            <w:sz w:val="20"/>
                          </w:rPr>
                          <w:t>lavicovité křemence a křemenné pískovce s proplástky prachovců</w:t>
                        </w:r>
                      </w:p>
                    </w:tc>
                  </w:tr>
                  <w:tr>
                    <w:trPr>
                      <w:trHeight w:val="701" w:hRule="exact"/>
                    </w:trPr>
                    <w:tc>
                      <w:tcPr>
                        <w:tcW w:w="670" w:type="dxa"/>
                      </w:tcPr>
                      <w:p>
                        <w:pPr>
                          <w:pStyle w:val="TableParagraph"/>
                          <w:spacing w:line="227" w:lineRule="exact"/>
                          <w:ind w:left="98"/>
                          <w:rPr>
                            <w:sz w:val="20"/>
                          </w:rPr>
                        </w:pPr>
                        <w:r>
                          <w:rPr>
                            <w:sz w:val="20"/>
                          </w:rPr>
                          <w:t>At43</w:t>
                        </w:r>
                      </w:p>
                    </w:tc>
                    <w:tc>
                      <w:tcPr>
                        <w:tcW w:w="5502" w:type="dxa"/>
                      </w:tcPr>
                      <w:p>
                        <w:pPr>
                          <w:pStyle w:val="TableParagraph"/>
                          <w:spacing w:line="227" w:lineRule="exact"/>
                          <w:ind w:left="98"/>
                          <w:rPr>
                            <w:sz w:val="20"/>
                          </w:rPr>
                        </w:pPr>
                        <w:r>
                          <w:rPr>
                            <w:sz w:val="20"/>
                          </w:rPr>
                          <w:t>prachovité břidlice</w:t>
                        </w:r>
                      </w:p>
                    </w:tc>
                  </w:tr>
                  <w:tr>
                    <w:trPr>
                      <w:trHeight w:val="701" w:hRule="exact"/>
                    </w:trPr>
                    <w:tc>
                      <w:tcPr>
                        <w:tcW w:w="670" w:type="dxa"/>
                      </w:tcPr>
                      <w:p>
                        <w:pPr>
                          <w:pStyle w:val="TableParagraph"/>
                          <w:spacing w:line="227" w:lineRule="exact"/>
                          <w:ind w:left="98"/>
                          <w:rPr>
                            <w:sz w:val="20"/>
                          </w:rPr>
                        </w:pPr>
                        <w:r>
                          <w:rPr>
                            <w:sz w:val="20"/>
                          </w:rPr>
                          <w:t>At44</w:t>
                        </w:r>
                      </w:p>
                    </w:tc>
                    <w:tc>
                      <w:tcPr>
                        <w:tcW w:w="5502" w:type="dxa"/>
                      </w:tcPr>
                      <w:p>
                        <w:pPr>
                          <w:pStyle w:val="TableParagraph"/>
                          <w:spacing w:line="227" w:lineRule="exact"/>
                          <w:ind w:left="98"/>
                          <w:rPr>
                            <w:sz w:val="20"/>
                          </w:rPr>
                        </w:pPr>
                        <w:r>
                          <w:rPr>
                            <w:sz w:val="20"/>
                          </w:rPr>
                          <w:t>tufy a tufity</w:t>
                        </w:r>
                      </w:p>
                    </w:tc>
                  </w:tr>
                  <w:tr>
                    <w:trPr>
                      <w:trHeight w:val="701" w:hRule="exact"/>
                    </w:trPr>
                    <w:tc>
                      <w:tcPr>
                        <w:tcW w:w="670" w:type="dxa"/>
                      </w:tcPr>
                      <w:p>
                        <w:pPr>
                          <w:pStyle w:val="TableParagraph"/>
                          <w:spacing w:line="227" w:lineRule="exact"/>
                          <w:ind w:left="98"/>
                          <w:rPr>
                            <w:sz w:val="20"/>
                          </w:rPr>
                        </w:pPr>
                        <w:r>
                          <w:rPr>
                            <w:sz w:val="20"/>
                          </w:rPr>
                          <w:t>At45</w:t>
                        </w:r>
                      </w:p>
                    </w:tc>
                    <w:tc>
                      <w:tcPr>
                        <w:tcW w:w="5502" w:type="dxa"/>
                      </w:tcPr>
                      <w:p>
                        <w:pPr>
                          <w:pStyle w:val="TableParagraph"/>
                          <w:spacing w:line="227" w:lineRule="exact"/>
                          <w:ind w:left="98"/>
                          <w:rPr>
                            <w:sz w:val="20"/>
                          </w:rPr>
                        </w:pPr>
                        <w:r>
                          <w:rPr>
                            <w:sz w:val="20"/>
                          </w:rPr>
                          <w:t>prachovité pisčité břidlice a jemnozrnné droby</w:t>
                        </w:r>
                      </w:p>
                    </w:tc>
                  </w:tr>
                  <w:tr>
                    <w:trPr>
                      <w:trHeight w:val="701" w:hRule="exact"/>
                    </w:trPr>
                    <w:tc>
                      <w:tcPr>
                        <w:tcW w:w="670" w:type="dxa"/>
                      </w:tcPr>
                      <w:p>
                        <w:pPr>
                          <w:pStyle w:val="TableParagraph"/>
                          <w:spacing w:line="227" w:lineRule="exact"/>
                          <w:ind w:left="98"/>
                          <w:rPr>
                            <w:sz w:val="20"/>
                          </w:rPr>
                        </w:pPr>
                        <w:r>
                          <w:rPr>
                            <w:sz w:val="20"/>
                          </w:rPr>
                          <w:t>At46</w:t>
                        </w:r>
                      </w:p>
                    </w:tc>
                    <w:tc>
                      <w:tcPr>
                        <w:tcW w:w="5502" w:type="dxa"/>
                      </w:tcPr>
                      <w:p>
                        <w:pPr>
                          <w:pStyle w:val="TableParagraph"/>
                          <w:spacing w:line="227" w:lineRule="exact"/>
                          <w:ind w:left="98"/>
                          <w:rPr>
                            <w:sz w:val="20"/>
                          </w:rPr>
                        </w:pPr>
                        <w:r>
                          <w:rPr>
                            <w:sz w:val="20"/>
                          </w:rPr>
                          <w:t>rohovce s vložkami prachovců a drob</w:t>
                        </w:r>
                      </w:p>
                    </w:tc>
                  </w:tr>
                  <w:tr>
                    <w:trPr>
                      <w:trHeight w:val="701" w:hRule="exact"/>
                    </w:trPr>
                    <w:tc>
                      <w:tcPr>
                        <w:tcW w:w="670" w:type="dxa"/>
                      </w:tcPr>
                      <w:p>
                        <w:pPr>
                          <w:pStyle w:val="TableParagraph"/>
                          <w:spacing w:line="230" w:lineRule="exact"/>
                          <w:ind w:left="98"/>
                          <w:rPr>
                            <w:sz w:val="20"/>
                          </w:rPr>
                        </w:pPr>
                        <w:r>
                          <w:rPr>
                            <w:sz w:val="20"/>
                          </w:rPr>
                          <w:t>At47</w:t>
                        </w:r>
                      </w:p>
                    </w:tc>
                    <w:tc>
                      <w:tcPr>
                        <w:tcW w:w="5502" w:type="dxa"/>
                      </w:tcPr>
                      <w:p>
                        <w:pPr>
                          <w:pStyle w:val="TableParagraph"/>
                          <w:spacing w:line="230" w:lineRule="exact"/>
                          <w:ind w:left="98"/>
                          <w:rPr>
                            <w:sz w:val="20"/>
                          </w:rPr>
                        </w:pPr>
                        <w:r>
                          <w:rPr>
                            <w:sz w:val="20"/>
                          </w:rPr>
                          <w:t>droby, pískovce a slepence</w:t>
                        </w:r>
                      </w:p>
                    </w:tc>
                  </w:tr>
                  <w:tr>
                    <w:trPr>
                      <w:trHeight w:val="701" w:hRule="exact"/>
                    </w:trPr>
                    <w:tc>
                      <w:tcPr>
                        <w:tcW w:w="670" w:type="dxa"/>
                      </w:tcPr>
                      <w:p>
                        <w:pPr>
                          <w:pStyle w:val="TableParagraph"/>
                          <w:spacing w:line="230" w:lineRule="exact"/>
                          <w:ind w:left="98"/>
                          <w:rPr>
                            <w:sz w:val="20"/>
                          </w:rPr>
                        </w:pPr>
                        <w:r>
                          <w:rPr>
                            <w:sz w:val="20"/>
                          </w:rPr>
                          <w:t>At48</w:t>
                        </w:r>
                      </w:p>
                    </w:tc>
                    <w:tc>
                      <w:tcPr>
                        <w:tcW w:w="5502" w:type="dxa"/>
                      </w:tcPr>
                      <w:p>
                        <w:pPr>
                          <w:pStyle w:val="TableParagraph"/>
                          <w:spacing w:line="230" w:lineRule="exact"/>
                          <w:ind w:left="98"/>
                          <w:rPr>
                            <w:sz w:val="20"/>
                          </w:rPr>
                        </w:pPr>
                        <w:r>
                          <w:rPr>
                            <w:sz w:val="20"/>
                          </w:rPr>
                          <w:t>střídání jílovitých a prachovitých břidlic, drob a prachovců</w:t>
                        </w:r>
                      </w:p>
                    </w:tc>
                  </w:tr>
                  <w:tr>
                    <w:trPr>
                      <w:trHeight w:val="701" w:hRule="exact"/>
                    </w:trPr>
                    <w:tc>
                      <w:tcPr>
                        <w:tcW w:w="670" w:type="dxa"/>
                      </w:tcPr>
                      <w:p>
                        <w:pPr>
                          <w:pStyle w:val="TableParagraph"/>
                          <w:spacing w:line="230" w:lineRule="exact"/>
                          <w:ind w:left="98"/>
                          <w:rPr>
                            <w:sz w:val="20"/>
                          </w:rPr>
                        </w:pPr>
                        <w:r>
                          <w:rPr>
                            <w:sz w:val="20"/>
                          </w:rPr>
                          <w:t>At49</w:t>
                        </w:r>
                      </w:p>
                    </w:tc>
                    <w:tc>
                      <w:tcPr>
                        <w:tcW w:w="5502" w:type="dxa"/>
                      </w:tcPr>
                      <w:p>
                        <w:pPr>
                          <w:pStyle w:val="TableParagraph"/>
                          <w:spacing w:line="230" w:lineRule="exact"/>
                          <w:ind w:left="98"/>
                          <w:rPr>
                            <w:sz w:val="20"/>
                          </w:rPr>
                        </w:pPr>
                        <w:r>
                          <w:rPr>
                            <w:sz w:val="20"/>
                          </w:rPr>
                          <w:t>slepence a břidlice</w:t>
                        </w:r>
                      </w:p>
                    </w:tc>
                  </w:tr>
                  <w:tr>
                    <w:trPr>
                      <w:trHeight w:val="704" w:hRule="exact"/>
                    </w:trPr>
                    <w:tc>
                      <w:tcPr>
                        <w:tcW w:w="670" w:type="dxa"/>
                      </w:tcPr>
                      <w:p>
                        <w:pPr>
                          <w:pStyle w:val="TableParagraph"/>
                          <w:spacing w:line="230" w:lineRule="exact"/>
                          <w:ind w:left="98"/>
                          <w:rPr>
                            <w:sz w:val="20"/>
                          </w:rPr>
                        </w:pPr>
                        <w:r>
                          <w:rPr>
                            <w:sz w:val="20"/>
                          </w:rPr>
                          <w:t>At50</w:t>
                        </w:r>
                      </w:p>
                    </w:tc>
                    <w:tc>
                      <w:tcPr>
                        <w:tcW w:w="5502" w:type="dxa"/>
                      </w:tcPr>
                      <w:p>
                        <w:pPr>
                          <w:pStyle w:val="TableParagraph"/>
                          <w:spacing w:line="230" w:lineRule="exact"/>
                          <w:ind w:left="98"/>
                          <w:rPr>
                            <w:sz w:val="20"/>
                          </w:rPr>
                        </w:pPr>
                        <w:r>
                          <w:rPr>
                            <w:sz w:val="20"/>
                          </w:rPr>
                          <w:t>břidlice a prachovce</w:t>
                        </w:r>
                      </w:p>
                    </w:tc>
                  </w:tr>
                  <w:tr>
                    <w:trPr>
                      <w:trHeight w:val="701" w:hRule="exact"/>
                    </w:trPr>
                    <w:tc>
                      <w:tcPr>
                        <w:tcW w:w="670" w:type="dxa"/>
                      </w:tcPr>
                      <w:p>
                        <w:pPr>
                          <w:pStyle w:val="TableParagraph"/>
                          <w:spacing w:line="227" w:lineRule="exact"/>
                          <w:ind w:left="98"/>
                          <w:rPr>
                            <w:sz w:val="20"/>
                          </w:rPr>
                        </w:pPr>
                        <w:r>
                          <w:rPr>
                            <w:sz w:val="20"/>
                          </w:rPr>
                          <w:t>At51</w:t>
                        </w:r>
                      </w:p>
                    </w:tc>
                    <w:tc>
                      <w:tcPr>
                        <w:tcW w:w="5502" w:type="dxa"/>
                      </w:tcPr>
                      <w:p>
                        <w:pPr>
                          <w:pStyle w:val="TableParagraph"/>
                          <w:spacing w:line="227" w:lineRule="exact"/>
                          <w:ind w:left="98"/>
                          <w:rPr>
                            <w:sz w:val="20"/>
                          </w:rPr>
                        </w:pPr>
                        <w:r>
                          <w:rPr>
                            <w:sz w:val="20"/>
                          </w:rPr>
                          <w:t>tufitické prachovce a ryolitové tufy</w:t>
                        </w:r>
                      </w:p>
                    </w:tc>
                  </w:tr>
                  <w:tr>
                    <w:trPr>
                      <w:trHeight w:val="701" w:hRule="exact"/>
                    </w:trPr>
                    <w:tc>
                      <w:tcPr>
                        <w:tcW w:w="670" w:type="dxa"/>
                      </w:tcPr>
                      <w:p>
                        <w:pPr>
                          <w:pStyle w:val="TableParagraph"/>
                          <w:spacing w:line="227" w:lineRule="exact"/>
                          <w:ind w:left="98"/>
                          <w:rPr>
                            <w:sz w:val="20"/>
                          </w:rPr>
                        </w:pPr>
                        <w:r>
                          <w:rPr>
                            <w:sz w:val="20"/>
                          </w:rPr>
                          <w:t>Atd4</w:t>
                        </w:r>
                      </w:p>
                    </w:tc>
                    <w:tc>
                      <w:tcPr>
                        <w:tcW w:w="5502" w:type="dxa"/>
                      </w:tcPr>
                      <w:p>
                        <w:pPr>
                          <w:pStyle w:val="TableParagraph"/>
                          <w:spacing w:line="227" w:lineRule="exact"/>
                          <w:ind w:left="98"/>
                          <w:rPr>
                            <w:sz w:val="20"/>
                          </w:rPr>
                        </w:pPr>
                        <w:r>
                          <w:rPr>
                            <w:sz w:val="20"/>
                          </w:rPr>
                          <w:t>bazalty (spility) nerozlišené</w:t>
                        </w:r>
                      </w:p>
                    </w:tc>
                  </w:tr>
                  <w:tr>
                    <w:trPr>
                      <w:trHeight w:val="701" w:hRule="exact"/>
                    </w:trPr>
                    <w:tc>
                      <w:tcPr>
                        <w:tcW w:w="670" w:type="dxa"/>
                      </w:tcPr>
                      <w:p>
                        <w:pPr>
                          <w:pStyle w:val="TableParagraph"/>
                          <w:spacing w:line="227" w:lineRule="exact"/>
                          <w:ind w:left="98"/>
                          <w:rPr>
                            <w:sz w:val="20"/>
                          </w:rPr>
                        </w:pPr>
                        <w:r>
                          <w:rPr>
                            <w:sz w:val="20"/>
                          </w:rPr>
                          <w:t>Atd5</w:t>
                        </w:r>
                      </w:p>
                    </w:tc>
                    <w:tc>
                      <w:tcPr>
                        <w:tcW w:w="5502" w:type="dxa"/>
                      </w:tcPr>
                      <w:p>
                        <w:pPr>
                          <w:pStyle w:val="TableParagraph"/>
                          <w:spacing w:line="227" w:lineRule="exact"/>
                          <w:ind w:left="98"/>
                          <w:rPr>
                            <w:sz w:val="20"/>
                          </w:rPr>
                        </w:pPr>
                        <w:r>
                          <w:rPr>
                            <w:sz w:val="20"/>
                          </w:rPr>
                          <w:t>ryolity a ostatní žilné horniny</w:t>
                        </w:r>
                      </w:p>
                    </w:tc>
                  </w:tr>
                  <w:tr>
                    <w:trPr>
                      <w:trHeight w:val="701" w:hRule="exact"/>
                    </w:trPr>
                    <w:tc>
                      <w:tcPr>
                        <w:tcW w:w="670" w:type="dxa"/>
                      </w:tcPr>
                      <w:p>
                        <w:pPr>
                          <w:pStyle w:val="TableParagraph"/>
                          <w:spacing w:line="227" w:lineRule="exact"/>
                          <w:ind w:left="98"/>
                          <w:rPr>
                            <w:sz w:val="20"/>
                          </w:rPr>
                        </w:pPr>
                        <w:r>
                          <w:rPr>
                            <w:sz w:val="20"/>
                          </w:rPr>
                          <w:t>At52</w:t>
                        </w:r>
                      </w:p>
                    </w:tc>
                    <w:tc>
                      <w:tcPr>
                        <w:tcW w:w="5502" w:type="dxa"/>
                      </w:tcPr>
                      <w:p>
                        <w:pPr>
                          <w:pStyle w:val="TableParagraph"/>
                          <w:ind w:left="98"/>
                          <w:rPr>
                            <w:sz w:val="20"/>
                          </w:rPr>
                        </w:pPr>
                        <w:r>
                          <w:rPr>
                            <w:sz w:val="20"/>
                          </w:rPr>
                          <w:t>páskované tufitické břidlice, prachovce a droby částečně metamorfované</w:t>
                        </w:r>
                      </w:p>
                    </w:tc>
                  </w:tr>
                  <w:tr>
                    <w:trPr>
                      <w:trHeight w:val="701" w:hRule="exact"/>
                    </w:trPr>
                    <w:tc>
                      <w:tcPr>
                        <w:tcW w:w="670" w:type="dxa"/>
                      </w:tcPr>
                      <w:p>
                        <w:pPr>
                          <w:pStyle w:val="TableParagraph"/>
                          <w:spacing w:line="227" w:lineRule="exact"/>
                          <w:ind w:left="98"/>
                          <w:rPr>
                            <w:sz w:val="20"/>
                          </w:rPr>
                        </w:pPr>
                        <w:r>
                          <w:rPr>
                            <w:sz w:val="20"/>
                          </w:rPr>
                          <w:t>At53</w:t>
                        </w:r>
                      </w:p>
                    </w:tc>
                    <w:tc>
                      <w:tcPr>
                        <w:tcW w:w="5502" w:type="dxa"/>
                      </w:tcPr>
                      <w:p>
                        <w:pPr>
                          <w:pStyle w:val="TableParagraph"/>
                          <w:spacing w:line="227" w:lineRule="exact"/>
                          <w:ind w:left="98"/>
                          <w:rPr>
                            <w:sz w:val="20"/>
                          </w:rPr>
                        </w:pPr>
                        <w:r>
                          <w:rPr>
                            <w:sz w:val="20"/>
                          </w:rPr>
                          <w:t>silicity (buližníky)</w:t>
                        </w:r>
                      </w:p>
                    </w:tc>
                  </w:tr>
                  <w:tr>
                    <w:trPr>
                      <w:trHeight w:val="701" w:hRule="exact"/>
                    </w:trPr>
                    <w:tc>
                      <w:tcPr>
                        <w:tcW w:w="670" w:type="dxa"/>
                      </w:tcPr>
                      <w:p>
                        <w:pPr>
                          <w:pStyle w:val="TableParagraph"/>
                          <w:spacing w:line="227" w:lineRule="exact"/>
                          <w:ind w:left="98"/>
                          <w:rPr>
                            <w:sz w:val="20"/>
                          </w:rPr>
                        </w:pPr>
                        <w:r>
                          <w:rPr>
                            <w:sz w:val="20"/>
                          </w:rPr>
                          <w:t>At54</w:t>
                        </w:r>
                      </w:p>
                    </w:tc>
                    <w:tc>
                      <w:tcPr>
                        <w:tcW w:w="5502" w:type="dxa"/>
                      </w:tcPr>
                      <w:p>
                        <w:pPr>
                          <w:pStyle w:val="TableParagraph"/>
                          <w:spacing w:line="227" w:lineRule="exact"/>
                          <w:ind w:left="98"/>
                          <w:rPr>
                            <w:sz w:val="20"/>
                          </w:rPr>
                        </w:pPr>
                        <w:r>
                          <w:rPr>
                            <w:sz w:val="20"/>
                          </w:rPr>
                          <w:t>jílovité břidlice, droby, prachovce a slepence</w:t>
                        </w:r>
                      </w:p>
                    </w:tc>
                  </w:tr>
                </w:tbl>
                <w:p>
                  <w:pPr>
                    <w:pStyle w:val="BodyText"/>
                  </w:pPr>
                </w:p>
              </w:txbxContent>
            </v:textbox>
            <w10:wrap type="topAndBottom"/>
          </v:shape>
        </w:pict>
      </w:r>
    </w:p>
    <w:p>
      <w:pPr>
        <w:spacing w:after="0"/>
        <w:rPr>
          <w:sz w:val="13"/>
        </w:rPr>
        <w:sectPr>
          <w:pgSz w:w="16850" w:h="23820"/>
          <w:pgMar w:header="709" w:footer="751" w:top="1180" w:bottom="940" w:left="1200" w:right="1180"/>
        </w:sectPr>
      </w:pPr>
    </w:p>
    <w:p>
      <w:pPr>
        <w:pStyle w:val="BodyText"/>
        <w:spacing w:before="9"/>
        <w:rPr>
          <w:b/>
          <w:sz w:val="11"/>
        </w:rPr>
      </w:pPr>
    </w:p>
    <w:p>
      <w:pPr>
        <w:pStyle w:val="ListParagraph"/>
        <w:numPr>
          <w:ilvl w:val="1"/>
          <w:numId w:val="3"/>
        </w:numPr>
        <w:tabs>
          <w:tab w:pos="803" w:val="left" w:leader="none"/>
        </w:tabs>
        <w:spacing w:line="240" w:lineRule="auto" w:before="91" w:after="0"/>
        <w:ind w:left="802" w:right="0" w:hanging="504"/>
        <w:jc w:val="left"/>
        <w:rPr>
          <w:b/>
          <w:sz w:val="26"/>
        </w:rPr>
      </w:pPr>
      <w:bookmarkStart w:name="_bookmark29" w:id="59"/>
      <w:bookmarkEnd w:id="59"/>
      <w:r>
        <w:rPr/>
      </w:r>
      <w:bookmarkStart w:name="_bookmark29" w:id="60"/>
      <w:bookmarkEnd w:id="60"/>
      <w:r>
        <w:rPr>
          <w:b/>
          <w:sz w:val="26"/>
        </w:rPr>
        <w:t>M</w:t>
      </w:r>
      <w:r>
        <w:rPr>
          <w:b/>
          <w:sz w:val="26"/>
        </w:rPr>
        <w:t>apa geologických poměrů (list</w:t>
      </w:r>
      <w:r>
        <w:rPr>
          <w:b/>
          <w:spacing w:val="-5"/>
          <w:sz w:val="26"/>
        </w:rPr>
        <w:t> </w:t>
      </w:r>
      <w:r>
        <w:rPr>
          <w:b/>
          <w:sz w:val="26"/>
        </w:rPr>
        <w:t>A)</w:t>
      </w:r>
    </w:p>
    <w:p>
      <w:pPr>
        <w:pStyle w:val="ListParagraph"/>
        <w:numPr>
          <w:ilvl w:val="2"/>
          <w:numId w:val="3"/>
        </w:numPr>
        <w:tabs>
          <w:tab w:pos="914" w:val="left" w:leader="none"/>
        </w:tabs>
        <w:spacing w:line="240" w:lineRule="auto" w:before="148" w:after="0"/>
        <w:ind w:left="913" w:right="0" w:hanging="615"/>
        <w:jc w:val="left"/>
        <w:rPr>
          <w:b/>
          <w:sz w:val="22"/>
        </w:rPr>
      </w:pPr>
      <w:bookmarkStart w:name="_bookmark30" w:id="61"/>
      <w:bookmarkEnd w:id="61"/>
      <w:r>
        <w:rPr/>
      </w:r>
      <w:bookmarkStart w:name="_bookmark30" w:id="62"/>
      <w:bookmarkEnd w:id="62"/>
      <w:r>
        <w:rPr>
          <w:b/>
          <w:sz w:val="22"/>
        </w:rPr>
        <w:t>J</w:t>
      </w:r>
      <w:r>
        <w:rPr>
          <w:b/>
          <w:sz w:val="22"/>
        </w:rPr>
        <w:t>EVY (LIST </w:t>
      </w:r>
      <w:r>
        <w:rPr>
          <w:b/>
          <w:spacing w:val="-5"/>
          <w:sz w:val="22"/>
        </w:rPr>
        <w:t>A)</w:t>
      </w:r>
    </w:p>
    <w:p>
      <w:pPr>
        <w:pStyle w:val="BodyText"/>
        <w:spacing w:before="11"/>
        <w:rPr>
          <w:b/>
          <w:sz w:val="30"/>
        </w:rPr>
      </w:pPr>
    </w:p>
    <w:p>
      <w:pPr>
        <w:spacing w:line="470" w:lineRule="auto" w:before="0"/>
        <w:ind w:left="298" w:right="6984" w:firstLine="0"/>
        <w:jc w:val="left"/>
        <w:rPr>
          <w:sz w:val="20"/>
        </w:rPr>
      </w:pPr>
      <w:r>
        <w:rPr>
          <w:b/>
          <w:sz w:val="22"/>
        </w:rPr>
        <w:t>Horniny podkladu </w:t>
      </w:r>
      <w:r>
        <w:rPr>
          <w:b/>
          <w:sz w:val="20"/>
        </w:rPr>
        <w:t>typy hornin podkladu </w:t>
      </w:r>
      <w:r>
        <w:rPr>
          <w:sz w:val="20"/>
        </w:rPr>
        <w:t>viz statigrafická tabulka</w:t>
      </w:r>
    </w:p>
    <w:p>
      <w:pPr>
        <w:pStyle w:val="BodyText"/>
        <w:rPr>
          <w:sz w:val="18"/>
        </w:rPr>
      </w:pPr>
      <w:r>
        <w:rPr/>
        <w:drawing>
          <wp:anchor distT="0" distB="0" distL="0" distR="0" allowOverlap="1" layoutInCell="1" locked="0" behindDoc="0" simplePos="0" relativeHeight="1096">
            <wp:simplePos x="0" y="0"/>
            <wp:positionH relativeFrom="page">
              <wp:posOffset>781684</wp:posOffset>
            </wp:positionH>
            <wp:positionV relativeFrom="paragraph">
              <wp:posOffset>156755</wp:posOffset>
            </wp:positionV>
            <wp:extent cx="4820031" cy="6886575"/>
            <wp:effectExtent l="0" t="0" r="0" b="0"/>
            <wp:wrapTopAndBottom/>
            <wp:docPr id="5" name="image4.png" descr=""/>
            <wp:cNvGraphicFramePr>
              <a:graphicFrameLocks noChangeAspect="1"/>
            </wp:cNvGraphicFramePr>
            <a:graphic>
              <a:graphicData uri="http://schemas.openxmlformats.org/drawingml/2006/picture">
                <pic:pic>
                  <pic:nvPicPr>
                    <pic:cNvPr id="6" name="image4.png"/>
                    <pic:cNvPicPr/>
                  </pic:nvPicPr>
                  <pic:blipFill>
                    <a:blip r:embed="rId16" cstate="print"/>
                    <a:stretch>
                      <a:fillRect/>
                    </a:stretch>
                  </pic:blipFill>
                  <pic:spPr>
                    <a:xfrm>
                      <a:off x="0" y="0"/>
                      <a:ext cx="4820031" cy="6886575"/>
                    </a:xfrm>
                    <a:prstGeom prst="rect">
                      <a:avLst/>
                    </a:prstGeom>
                  </pic:spPr>
                </pic:pic>
              </a:graphicData>
            </a:graphic>
          </wp:anchor>
        </w:drawing>
      </w:r>
    </w:p>
    <w:p>
      <w:pPr>
        <w:spacing w:after="0"/>
        <w:rPr>
          <w:sz w:val="18"/>
        </w:rPr>
        <w:sectPr>
          <w:headerReference w:type="default" r:id="rId14"/>
          <w:footerReference w:type="default" r:id="rId15"/>
          <w:pgSz w:w="11910" w:h="16840"/>
          <w:pgMar w:header="709" w:footer="753" w:top="1180" w:bottom="940" w:left="1120" w:right="1420"/>
          <w:pgNumType w:start="27"/>
        </w:sectPr>
      </w:pPr>
    </w:p>
    <w:p>
      <w:pPr>
        <w:pStyle w:val="BodyText"/>
        <w:ind w:left="117"/>
        <w:rPr>
          <w:sz w:val="20"/>
        </w:rPr>
      </w:pPr>
      <w:r>
        <w:rPr>
          <w:sz w:val="20"/>
        </w:rPr>
        <w:drawing>
          <wp:inline distT="0" distB="0" distL="0" distR="0">
            <wp:extent cx="5899069" cy="9276588"/>
            <wp:effectExtent l="0" t="0" r="0" b="0"/>
            <wp:docPr id="7" name="image5.jpeg" descr=""/>
            <wp:cNvGraphicFramePr>
              <a:graphicFrameLocks noChangeAspect="1"/>
            </wp:cNvGraphicFramePr>
            <a:graphic>
              <a:graphicData uri="http://schemas.openxmlformats.org/drawingml/2006/picture">
                <pic:pic>
                  <pic:nvPicPr>
                    <pic:cNvPr id="8" name="image5.jpeg"/>
                    <pic:cNvPicPr/>
                  </pic:nvPicPr>
                  <pic:blipFill>
                    <a:blip r:embed="rId17" cstate="print"/>
                    <a:stretch>
                      <a:fillRect/>
                    </a:stretch>
                  </pic:blipFill>
                  <pic:spPr>
                    <a:xfrm>
                      <a:off x="0" y="0"/>
                      <a:ext cx="5899069" cy="9276588"/>
                    </a:xfrm>
                    <a:prstGeom prst="rect">
                      <a:avLst/>
                    </a:prstGeom>
                  </pic:spPr>
                </pic:pic>
              </a:graphicData>
            </a:graphic>
          </wp:inline>
        </w:drawing>
      </w:r>
      <w:r>
        <w:rPr>
          <w:sz w:val="20"/>
        </w:rPr>
      </w:r>
    </w:p>
    <w:p>
      <w:pPr>
        <w:spacing w:after="0"/>
        <w:rPr>
          <w:sz w:val="20"/>
        </w:rPr>
        <w:sectPr>
          <w:pgSz w:w="11910" w:h="16840"/>
          <w:pgMar w:header="709" w:footer="753" w:top="1180" w:bottom="940" w:left="1160" w:right="1220"/>
        </w:sectPr>
      </w:pPr>
    </w:p>
    <w:p>
      <w:pPr>
        <w:pStyle w:val="BodyText"/>
        <w:spacing w:before="11"/>
        <w:rPr>
          <w:rFonts w:ascii="Times New Roman"/>
          <w:sz w:val="19"/>
        </w:rPr>
      </w:pPr>
    </w:p>
    <w:p>
      <w:pPr>
        <w:pStyle w:val="BodyText"/>
        <w:ind w:left="118"/>
        <w:rPr>
          <w:rFonts w:ascii="Times New Roman"/>
          <w:sz w:val="20"/>
        </w:rPr>
      </w:pPr>
      <w:r>
        <w:rPr>
          <w:rFonts w:ascii="Times New Roman"/>
          <w:sz w:val="20"/>
        </w:rPr>
        <w:drawing>
          <wp:inline distT="0" distB="0" distL="0" distR="0">
            <wp:extent cx="4172485" cy="8654796"/>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18" cstate="print"/>
                    <a:stretch>
                      <a:fillRect/>
                    </a:stretch>
                  </pic:blipFill>
                  <pic:spPr>
                    <a:xfrm>
                      <a:off x="0" y="0"/>
                      <a:ext cx="4172485" cy="865479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09" w:footer="753" w:top="1180" w:bottom="940" w:left="1300" w:right="1420"/>
        </w:sectPr>
      </w:pPr>
    </w:p>
    <w:p>
      <w:pPr>
        <w:pStyle w:val="BodyText"/>
        <w:spacing w:before="11"/>
        <w:rPr>
          <w:rFonts w:ascii="Times New Roman"/>
          <w:sz w:val="19"/>
        </w:rPr>
      </w:pPr>
    </w:p>
    <w:p>
      <w:pPr>
        <w:pStyle w:val="BodyText"/>
        <w:ind w:left="118"/>
        <w:rPr>
          <w:rFonts w:ascii="Times New Roman"/>
          <w:sz w:val="20"/>
        </w:rPr>
      </w:pPr>
      <w:r>
        <w:rPr>
          <w:rFonts w:ascii="Times New Roman"/>
          <w:sz w:val="20"/>
        </w:rPr>
        <w:drawing>
          <wp:inline distT="0" distB="0" distL="0" distR="0">
            <wp:extent cx="5809534" cy="8919972"/>
            <wp:effectExtent l="0" t="0" r="0" b="0"/>
            <wp:docPr id="11" name="image7.jpeg" descr=""/>
            <wp:cNvGraphicFramePr>
              <a:graphicFrameLocks noChangeAspect="1"/>
            </wp:cNvGraphicFramePr>
            <a:graphic>
              <a:graphicData uri="http://schemas.openxmlformats.org/drawingml/2006/picture">
                <pic:pic>
                  <pic:nvPicPr>
                    <pic:cNvPr id="12" name="image7.jpeg"/>
                    <pic:cNvPicPr/>
                  </pic:nvPicPr>
                  <pic:blipFill>
                    <a:blip r:embed="rId19" cstate="print"/>
                    <a:stretch>
                      <a:fillRect/>
                    </a:stretch>
                  </pic:blipFill>
                  <pic:spPr>
                    <a:xfrm>
                      <a:off x="0" y="0"/>
                      <a:ext cx="5809534" cy="8919972"/>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09" w:footer="753" w:top="1180" w:bottom="940" w:left="1300" w:right="1220"/>
        </w:sectPr>
      </w:pPr>
    </w:p>
    <w:p>
      <w:pPr>
        <w:pStyle w:val="BodyText"/>
        <w:spacing w:before="11"/>
        <w:rPr>
          <w:rFonts w:ascii="Times New Roman"/>
          <w:sz w:val="19"/>
        </w:rPr>
      </w:pPr>
    </w:p>
    <w:p>
      <w:pPr>
        <w:pStyle w:val="BodyText"/>
        <w:ind w:left="118"/>
        <w:rPr>
          <w:rFonts w:ascii="Times New Roman"/>
          <w:sz w:val="20"/>
        </w:rPr>
      </w:pPr>
      <w:r>
        <w:rPr>
          <w:rFonts w:ascii="Times New Roman"/>
          <w:sz w:val="20"/>
        </w:rPr>
        <w:drawing>
          <wp:inline distT="0" distB="0" distL="0" distR="0">
            <wp:extent cx="5697031" cy="7716774"/>
            <wp:effectExtent l="0" t="0" r="0" b="0"/>
            <wp:docPr id="13" name="image8.jpeg" descr=""/>
            <wp:cNvGraphicFramePr>
              <a:graphicFrameLocks noChangeAspect="1"/>
            </wp:cNvGraphicFramePr>
            <a:graphic>
              <a:graphicData uri="http://schemas.openxmlformats.org/drawingml/2006/picture">
                <pic:pic>
                  <pic:nvPicPr>
                    <pic:cNvPr id="14" name="image8.jpeg"/>
                    <pic:cNvPicPr/>
                  </pic:nvPicPr>
                  <pic:blipFill>
                    <a:blip r:embed="rId20" cstate="print"/>
                    <a:stretch>
                      <a:fillRect/>
                    </a:stretch>
                  </pic:blipFill>
                  <pic:spPr>
                    <a:xfrm>
                      <a:off x="0" y="0"/>
                      <a:ext cx="5697031" cy="7716774"/>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09" w:footer="753" w:top="1180" w:bottom="940" w:left="1300" w:right="1320"/>
        </w:sectPr>
      </w:pPr>
    </w:p>
    <w:p>
      <w:pPr>
        <w:pStyle w:val="BodyText"/>
        <w:spacing w:before="5"/>
        <w:rPr>
          <w:rFonts w:ascii="Times New Roman"/>
          <w:sz w:val="11"/>
        </w:rPr>
      </w:pPr>
    </w:p>
    <w:p>
      <w:pPr>
        <w:pStyle w:val="Heading2"/>
        <w:numPr>
          <w:ilvl w:val="2"/>
          <w:numId w:val="3"/>
        </w:numPr>
        <w:tabs>
          <w:tab w:pos="774" w:val="left" w:leader="none"/>
        </w:tabs>
        <w:spacing w:line="240" w:lineRule="auto" w:before="94" w:after="0"/>
        <w:ind w:left="773" w:right="0" w:hanging="615"/>
        <w:jc w:val="left"/>
      </w:pPr>
      <w:bookmarkStart w:name="_bookmark31" w:id="63"/>
      <w:bookmarkEnd w:id="63"/>
      <w:r>
        <w:rPr>
          <w:b w:val="0"/>
        </w:rPr>
      </w:r>
      <w:bookmarkStart w:name="_bookmark31" w:id="64"/>
      <w:bookmarkEnd w:id="64"/>
      <w:r>
        <w:rPr/>
        <w:t>V</w:t>
      </w:r>
      <w:r>
        <w:rPr/>
        <w:t>RSTVY A POLE (LIST</w:t>
      </w:r>
      <w:r>
        <w:rPr>
          <w:spacing w:val="-2"/>
        </w:rPr>
        <w:t> </w:t>
      </w:r>
      <w:r>
        <w:rPr>
          <w:spacing w:val="-5"/>
        </w:rPr>
        <w:t>A)</w:t>
      </w:r>
    </w:p>
    <w:p>
      <w:pPr>
        <w:pStyle w:val="BodyText"/>
        <w:rPr>
          <w:b/>
          <w:sz w:val="20"/>
        </w:rPr>
      </w:pPr>
    </w:p>
    <w:p>
      <w:pPr>
        <w:pStyle w:val="BodyText"/>
        <w:rPr>
          <w:b/>
          <w:sz w:val="20"/>
        </w:rPr>
      </w:pPr>
    </w:p>
    <w:p>
      <w:pPr>
        <w:pStyle w:val="BodyText"/>
        <w:spacing w:before="6" w:after="1"/>
        <w:rPr>
          <w:b/>
          <w:sz w:val="11"/>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6"/>
        <w:gridCol w:w="2392"/>
        <w:gridCol w:w="5419"/>
      </w:tblGrid>
      <w:tr>
        <w:trPr>
          <w:trHeight w:val="225" w:hRule="exact"/>
        </w:trPr>
        <w:tc>
          <w:tcPr>
            <w:tcW w:w="1356" w:type="dxa"/>
          </w:tcPr>
          <w:p>
            <w:pPr>
              <w:pStyle w:val="TableParagraph"/>
              <w:spacing w:line="223" w:lineRule="exact"/>
              <w:ind w:left="50"/>
              <w:rPr>
                <w:sz w:val="20"/>
              </w:rPr>
            </w:pPr>
            <w:r>
              <w:rPr>
                <w:sz w:val="20"/>
              </w:rPr>
              <w:t>Název vrstvy:</w:t>
            </w:r>
          </w:p>
        </w:tc>
        <w:tc>
          <w:tcPr>
            <w:tcW w:w="2392" w:type="dxa"/>
          </w:tcPr>
          <w:p>
            <w:pPr>
              <w:pStyle w:val="TableParagraph"/>
              <w:spacing w:line="223" w:lineRule="exact"/>
              <w:ind w:left="109"/>
              <w:rPr>
                <w:b/>
                <w:sz w:val="20"/>
              </w:rPr>
            </w:pPr>
            <w:r>
              <w:rPr>
                <w:b/>
                <w:sz w:val="20"/>
              </w:rPr>
              <w:t>hor_podklad</w:t>
            </w:r>
          </w:p>
        </w:tc>
        <w:tc>
          <w:tcPr>
            <w:tcW w:w="5419" w:type="dxa"/>
          </w:tcPr>
          <w:p>
            <w:pPr>
              <w:pStyle w:val="TableParagraph"/>
              <w:spacing w:line="223" w:lineRule="exact"/>
              <w:ind w:left="550"/>
              <w:rPr>
                <w:b/>
                <w:sz w:val="20"/>
              </w:rPr>
            </w:pPr>
            <w:r>
              <w:rPr>
                <w:b/>
                <w:sz w:val="20"/>
              </w:rPr>
              <w:t>- typy hornin podkladu</w:t>
            </w:r>
          </w:p>
        </w:tc>
      </w:tr>
      <w:tr>
        <w:trPr>
          <w:trHeight w:val="229" w:hRule="exact"/>
        </w:trPr>
        <w:tc>
          <w:tcPr>
            <w:tcW w:w="1356" w:type="dxa"/>
          </w:tcPr>
          <w:p>
            <w:pPr/>
          </w:p>
        </w:tc>
        <w:tc>
          <w:tcPr>
            <w:tcW w:w="2392" w:type="dxa"/>
          </w:tcPr>
          <w:p>
            <w:pPr>
              <w:pStyle w:val="TableParagraph"/>
              <w:spacing w:line="225" w:lineRule="exact"/>
              <w:ind w:left="109"/>
              <w:rPr>
                <w:b/>
                <w:sz w:val="20"/>
              </w:rPr>
            </w:pPr>
            <w:r>
              <w:rPr>
                <w:b/>
                <w:sz w:val="20"/>
              </w:rPr>
              <w:t>hor_podklad_d</w:t>
            </w:r>
          </w:p>
        </w:tc>
        <w:tc>
          <w:tcPr>
            <w:tcW w:w="5419" w:type="dxa"/>
          </w:tcPr>
          <w:p>
            <w:pPr>
              <w:pStyle w:val="TableParagraph"/>
              <w:spacing w:line="225" w:lineRule="exact"/>
              <w:ind w:left="550"/>
              <w:rPr>
                <w:b/>
                <w:sz w:val="20"/>
              </w:rPr>
            </w:pPr>
            <w:r>
              <w:rPr>
                <w:b/>
                <w:sz w:val="20"/>
              </w:rPr>
              <w:t>- typy hornin podkladu</w:t>
            </w:r>
          </w:p>
        </w:tc>
      </w:tr>
      <w:tr>
        <w:trPr>
          <w:trHeight w:val="230" w:hRule="exact"/>
        </w:trPr>
        <w:tc>
          <w:tcPr>
            <w:tcW w:w="1356" w:type="dxa"/>
          </w:tcPr>
          <w:p>
            <w:pPr/>
          </w:p>
        </w:tc>
        <w:tc>
          <w:tcPr>
            <w:tcW w:w="2392" w:type="dxa"/>
          </w:tcPr>
          <w:p>
            <w:pPr>
              <w:pStyle w:val="TableParagraph"/>
              <w:spacing w:line="227" w:lineRule="exact"/>
              <w:ind w:left="109"/>
              <w:rPr>
                <w:b/>
                <w:sz w:val="20"/>
              </w:rPr>
            </w:pPr>
            <w:r>
              <w:rPr>
                <w:b/>
                <w:sz w:val="20"/>
              </w:rPr>
              <w:t>zrnitost_charakter</w:t>
            </w:r>
          </w:p>
        </w:tc>
        <w:tc>
          <w:tcPr>
            <w:tcW w:w="5419" w:type="dxa"/>
          </w:tcPr>
          <w:p>
            <w:pPr>
              <w:pStyle w:val="TableParagraph"/>
              <w:spacing w:line="227" w:lineRule="exact"/>
              <w:ind w:left="550"/>
              <w:rPr>
                <w:b/>
                <w:sz w:val="20"/>
              </w:rPr>
            </w:pPr>
            <w:r>
              <w:rPr>
                <w:b/>
                <w:sz w:val="20"/>
              </w:rPr>
              <w:t>- upřesnění zrnitostní charakteristiky zemin</w:t>
            </w:r>
          </w:p>
        </w:tc>
      </w:tr>
      <w:tr>
        <w:trPr>
          <w:trHeight w:val="230" w:hRule="exact"/>
        </w:trPr>
        <w:tc>
          <w:tcPr>
            <w:tcW w:w="1356" w:type="dxa"/>
          </w:tcPr>
          <w:p>
            <w:pPr/>
          </w:p>
        </w:tc>
        <w:tc>
          <w:tcPr>
            <w:tcW w:w="2392" w:type="dxa"/>
          </w:tcPr>
          <w:p>
            <w:pPr>
              <w:pStyle w:val="TableParagraph"/>
              <w:spacing w:line="227" w:lineRule="exact"/>
              <w:ind w:left="109"/>
              <w:rPr>
                <w:b/>
                <w:sz w:val="20"/>
              </w:rPr>
            </w:pPr>
            <w:r>
              <w:rPr>
                <w:b/>
                <w:sz w:val="20"/>
              </w:rPr>
              <w:t>dejekcni_kuzel</w:t>
            </w:r>
          </w:p>
        </w:tc>
        <w:tc>
          <w:tcPr>
            <w:tcW w:w="5419" w:type="dxa"/>
          </w:tcPr>
          <w:p>
            <w:pPr>
              <w:pStyle w:val="TableParagraph"/>
              <w:spacing w:line="227" w:lineRule="exact"/>
              <w:ind w:left="550"/>
              <w:rPr>
                <w:b/>
                <w:sz w:val="20"/>
              </w:rPr>
            </w:pPr>
            <w:r>
              <w:rPr>
                <w:b/>
                <w:sz w:val="20"/>
              </w:rPr>
              <w:t>- dejekční kužel</w:t>
            </w:r>
          </w:p>
        </w:tc>
      </w:tr>
      <w:tr>
        <w:trPr>
          <w:trHeight w:val="226" w:hRule="exact"/>
        </w:trPr>
        <w:tc>
          <w:tcPr>
            <w:tcW w:w="1356" w:type="dxa"/>
          </w:tcPr>
          <w:p>
            <w:pPr/>
          </w:p>
        </w:tc>
        <w:tc>
          <w:tcPr>
            <w:tcW w:w="2392" w:type="dxa"/>
          </w:tcPr>
          <w:p>
            <w:pPr>
              <w:pStyle w:val="TableParagraph"/>
              <w:spacing w:line="227" w:lineRule="exact"/>
              <w:ind w:left="109"/>
              <w:rPr>
                <w:b/>
                <w:sz w:val="20"/>
              </w:rPr>
            </w:pPr>
            <w:r>
              <w:rPr>
                <w:b/>
                <w:sz w:val="20"/>
              </w:rPr>
              <w:t>staveb_cin</w:t>
            </w:r>
          </w:p>
        </w:tc>
        <w:tc>
          <w:tcPr>
            <w:tcW w:w="5419" w:type="dxa"/>
          </w:tcPr>
          <w:p>
            <w:pPr>
              <w:pStyle w:val="TableParagraph"/>
              <w:spacing w:line="227" w:lineRule="exact"/>
              <w:ind w:left="550"/>
              <w:rPr>
                <w:b/>
                <w:sz w:val="20"/>
              </w:rPr>
            </w:pPr>
            <w:r>
              <w:rPr>
                <w:b/>
                <w:sz w:val="20"/>
              </w:rPr>
              <w:t>-   území   v   době   mapování   ovlivněno stavební</w:t>
            </w:r>
          </w:p>
        </w:tc>
      </w:tr>
      <w:tr>
        <w:trPr>
          <w:trHeight w:val="464" w:hRule="exact"/>
        </w:trPr>
        <w:tc>
          <w:tcPr>
            <w:tcW w:w="1356" w:type="dxa"/>
          </w:tcPr>
          <w:p>
            <w:pPr/>
          </w:p>
        </w:tc>
        <w:tc>
          <w:tcPr>
            <w:tcW w:w="2392" w:type="dxa"/>
          </w:tcPr>
          <w:p>
            <w:pPr>
              <w:pStyle w:val="TableParagraph"/>
              <w:spacing w:before="1"/>
              <w:rPr>
                <w:b/>
                <w:sz w:val="20"/>
              </w:rPr>
            </w:pPr>
          </w:p>
          <w:p>
            <w:pPr>
              <w:pStyle w:val="TableParagraph"/>
              <w:ind w:left="109"/>
              <w:rPr>
                <w:b/>
                <w:sz w:val="20"/>
              </w:rPr>
            </w:pPr>
            <w:r>
              <w:rPr>
                <w:b/>
                <w:sz w:val="20"/>
              </w:rPr>
              <w:t>sesuv</w:t>
            </w:r>
          </w:p>
        </w:tc>
        <w:tc>
          <w:tcPr>
            <w:tcW w:w="5419" w:type="dxa"/>
          </w:tcPr>
          <w:p>
            <w:pPr>
              <w:pStyle w:val="TableParagraph"/>
              <w:ind w:left="660"/>
              <w:rPr>
                <w:b/>
                <w:sz w:val="20"/>
              </w:rPr>
            </w:pPr>
            <w:r>
              <w:rPr>
                <w:b/>
                <w:sz w:val="20"/>
              </w:rPr>
              <w:t>činností</w:t>
            </w:r>
          </w:p>
          <w:p>
            <w:pPr>
              <w:pStyle w:val="TableParagraph"/>
              <w:ind w:left="550"/>
              <w:rPr>
                <w:b/>
                <w:sz w:val="20"/>
              </w:rPr>
            </w:pPr>
            <w:r>
              <w:rPr>
                <w:b/>
                <w:sz w:val="20"/>
              </w:rPr>
              <w:t>- aktivní nebo uklidněný sesuv</w:t>
            </w:r>
          </w:p>
        </w:tc>
      </w:tr>
      <w:tr>
        <w:trPr>
          <w:trHeight w:val="229" w:hRule="exact"/>
        </w:trPr>
        <w:tc>
          <w:tcPr>
            <w:tcW w:w="1356" w:type="dxa"/>
          </w:tcPr>
          <w:p>
            <w:pPr/>
          </w:p>
        </w:tc>
        <w:tc>
          <w:tcPr>
            <w:tcW w:w="2392" w:type="dxa"/>
          </w:tcPr>
          <w:p>
            <w:pPr>
              <w:pStyle w:val="TableParagraph"/>
              <w:spacing w:line="225" w:lineRule="exact"/>
              <w:ind w:left="109"/>
              <w:rPr>
                <w:b/>
                <w:sz w:val="20"/>
              </w:rPr>
            </w:pPr>
            <w:r>
              <w:rPr>
                <w:b/>
                <w:sz w:val="20"/>
              </w:rPr>
              <w:t>svah_pohyb</w:t>
            </w:r>
          </w:p>
        </w:tc>
        <w:tc>
          <w:tcPr>
            <w:tcW w:w="5419" w:type="dxa"/>
          </w:tcPr>
          <w:p>
            <w:pPr>
              <w:pStyle w:val="TableParagraph"/>
              <w:spacing w:line="225" w:lineRule="exact"/>
              <w:ind w:left="550"/>
              <w:rPr>
                <w:b/>
                <w:sz w:val="20"/>
              </w:rPr>
            </w:pPr>
            <w:r>
              <w:rPr>
                <w:b/>
                <w:sz w:val="20"/>
              </w:rPr>
              <w:t>- území postiženo svahovými pohyby</w:t>
            </w:r>
          </w:p>
        </w:tc>
      </w:tr>
      <w:tr>
        <w:trPr>
          <w:trHeight w:val="231" w:hRule="exact"/>
        </w:trPr>
        <w:tc>
          <w:tcPr>
            <w:tcW w:w="1356" w:type="dxa"/>
          </w:tcPr>
          <w:p>
            <w:pPr/>
          </w:p>
        </w:tc>
        <w:tc>
          <w:tcPr>
            <w:tcW w:w="2392" w:type="dxa"/>
          </w:tcPr>
          <w:p>
            <w:pPr>
              <w:pStyle w:val="TableParagraph"/>
              <w:spacing w:line="227" w:lineRule="exact"/>
              <w:ind w:left="109"/>
              <w:rPr>
                <w:b/>
                <w:sz w:val="20"/>
              </w:rPr>
            </w:pPr>
            <w:r>
              <w:rPr>
                <w:b/>
                <w:sz w:val="20"/>
              </w:rPr>
              <w:t>skal_riceni</w:t>
            </w:r>
          </w:p>
        </w:tc>
        <w:tc>
          <w:tcPr>
            <w:tcW w:w="5419" w:type="dxa"/>
          </w:tcPr>
          <w:p>
            <w:pPr>
              <w:pStyle w:val="TableParagraph"/>
              <w:spacing w:line="227" w:lineRule="exact"/>
              <w:ind w:left="550"/>
              <w:rPr>
                <w:b/>
                <w:sz w:val="20"/>
              </w:rPr>
            </w:pPr>
            <w:r>
              <w:rPr>
                <w:b/>
                <w:sz w:val="20"/>
              </w:rPr>
              <w:t>- skalní řícení</w:t>
            </w:r>
          </w:p>
        </w:tc>
      </w:tr>
      <w:tr>
        <w:trPr>
          <w:trHeight w:val="231" w:hRule="exact"/>
        </w:trPr>
        <w:tc>
          <w:tcPr>
            <w:tcW w:w="1356" w:type="dxa"/>
          </w:tcPr>
          <w:p>
            <w:pPr/>
          </w:p>
        </w:tc>
        <w:tc>
          <w:tcPr>
            <w:tcW w:w="2392" w:type="dxa"/>
          </w:tcPr>
          <w:p>
            <w:pPr>
              <w:pStyle w:val="TableParagraph"/>
              <w:spacing w:line="227" w:lineRule="exact"/>
              <w:ind w:left="109"/>
              <w:rPr>
                <w:b/>
                <w:sz w:val="20"/>
              </w:rPr>
            </w:pPr>
            <w:r>
              <w:rPr>
                <w:b/>
                <w:sz w:val="20"/>
              </w:rPr>
              <w:t>zkrasovateni</w:t>
            </w:r>
          </w:p>
        </w:tc>
        <w:tc>
          <w:tcPr>
            <w:tcW w:w="5419" w:type="dxa"/>
          </w:tcPr>
          <w:p>
            <w:pPr>
              <w:pStyle w:val="TableParagraph"/>
              <w:spacing w:line="227" w:lineRule="exact"/>
              <w:ind w:left="550"/>
              <w:rPr>
                <w:b/>
                <w:sz w:val="20"/>
              </w:rPr>
            </w:pPr>
            <w:r>
              <w:rPr>
                <w:b/>
                <w:sz w:val="20"/>
              </w:rPr>
              <w:t>- oblast se zjištěným zkrasovatěním</w:t>
            </w:r>
          </w:p>
        </w:tc>
      </w:tr>
      <w:tr>
        <w:trPr>
          <w:trHeight w:val="346" w:hRule="exact"/>
        </w:trPr>
        <w:tc>
          <w:tcPr>
            <w:tcW w:w="1356" w:type="dxa"/>
          </w:tcPr>
          <w:p>
            <w:pPr/>
          </w:p>
        </w:tc>
        <w:tc>
          <w:tcPr>
            <w:tcW w:w="2392" w:type="dxa"/>
          </w:tcPr>
          <w:p>
            <w:pPr>
              <w:pStyle w:val="TableParagraph"/>
              <w:spacing w:line="227" w:lineRule="exact"/>
              <w:ind w:left="109"/>
              <w:rPr>
                <w:b/>
                <w:sz w:val="20"/>
              </w:rPr>
            </w:pPr>
            <w:r>
              <w:rPr>
                <w:b/>
                <w:sz w:val="20"/>
              </w:rPr>
              <w:t>chranene_uzem</w:t>
            </w:r>
          </w:p>
        </w:tc>
        <w:tc>
          <w:tcPr>
            <w:tcW w:w="5419" w:type="dxa"/>
          </w:tcPr>
          <w:p>
            <w:pPr>
              <w:pStyle w:val="TableParagraph"/>
              <w:spacing w:line="227" w:lineRule="exact"/>
              <w:ind w:left="550"/>
              <w:rPr>
                <w:b/>
                <w:sz w:val="20"/>
              </w:rPr>
            </w:pPr>
            <w:r>
              <w:rPr>
                <w:b/>
                <w:sz w:val="20"/>
              </w:rPr>
              <w:t>- chráněné území dle horního zákona</w:t>
            </w:r>
          </w:p>
        </w:tc>
      </w:tr>
      <w:tr>
        <w:trPr>
          <w:trHeight w:val="342" w:hRule="exact"/>
        </w:trPr>
        <w:tc>
          <w:tcPr>
            <w:tcW w:w="1356" w:type="dxa"/>
          </w:tcPr>
          <w:p>
            <w:pPr>
              <w:pStyle w:val="TableParagraph"/>
              <w:spacing w:before="112"/>
              <w:ind w:left="50"/>
              <w:rPr>
                <w:sz w:val="20"/>
              </w:rPr>
            </w:pPr>
            <w:r>
              <w:rPr>
                <w:sz w:val="20"/>
              </w:rPr>
              <w:t>Typ vrstvy:</w:t>
            </w:r>
          </w:p>
        </w:tc>
        <w:tc>
          <w:tcPr>
            <w:tcW w:w="2392" w:type="dxa"/>
          </w:tcPr>
          <w:p>
            <w:pPr>
              <w:pStyle w:val="TableParagraph"/>
              <w:spacing w:before="112"/>
              <w:ind w:left="109"/>
              <w:rPr>
                <w:sz w:val="20"/>
              </w:rPr>
            </w:pPr>
            <w:r>
              <w:rPr>
                <w:sz w:val="20"/>
              </w:rPr>
              <w:t>polygon</w:t>
            </w:r>
          </w:p>
        </w:tc>
        <w:tc>
          <w:tcPr>
            <w:tcW w:w="5419" w:type="dxa"/>
          </w:tcPr>
          <w:p>
            <w:pPr/>
          </w:p>
        </w:tc>
      </w:tr>
    </w:tbl>
    <w:p>
      <w:pPr>
        <w:pStyle w:val="BodyText"/>
        <w:spacing w:before="7"/>
        <w:rPr>
          <w:b/>
          <w:sz w:val="11"/>
        </w:rPr>
      </w:pPr>
    </w:p>
    <w:p>
      <w:pPr>
        <w:tabs>
          <w:tab w:pos="2282" w:val="left" w:leader="none"/>
        </w:tabs>
        <w:spacing w:before="94"/>
        <w:ind w:left="866" w:right="0" w:firstLine="0"/>
        <w:jc w:val="left"/>
        <w:rPr>
          <w:b/>
          <w:sz w:val="18"/>
        </w:rPr>
      </w:pPr>
      <w:r>
        <w:rPr>
          <w:sz w:val="18"/>
        </w:rPr>
        <w:t>Jméno</w:t>
      </w:r>
      <w:r>
        <w:rPr>
          <w:spacing w:val="-1"/>
          <w:sz w:val="18"/>
        </w:rPr>
        <w:t> </w:t>
      </w:r>
      <w:r>
        <w:rPr>
          <w:sz w:val="18"/>
        </w:rPr>
        <w:t>pole:</w:t>
        <w:tab/>
      </w:r>
      <w:r>
        <w:rPr>
          <w:b/>
          <w:sz w:val="18"/>
        </w:rPr>
        <w:t>FID</w:t>
      </w:r>
    </w:p>
    <w:p>
      <w:pPr>
        <w:tabs>
          <w:tab w:pos="2282" w:val="left" w:leader="none"/>
        </w:tabs>
        <w:spacing w:before="3"/>
        <w:ind w:left="86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82" w:val="left" w:leader="none"/>
        </w:tabs>
        <w:spacing w:before="1"/>
        <w:ind w:left="866" w:right="0" w:firstLine="0"/>
        <w:jc w:val="left"/>
        <w:rPr>
          <w:sz w:val="18"/>
        </w:rPr>
      </w:pPr>
      <w:r>
        <w:rPr>
          <w:sz w:val="18"/>
        </w:rPr>
        <w:t>Popis:</w:t>
        <w:tab/>
        <w:t>ID označení</w:t>
      </w:r>
      <w:r>
        <w:rPr>
          <w:spacing w:val="-7"/>
          <w:sz w:val="18"/>
        </w:rPr>
        <w:t> </w:t>
      </w:r>
      <w:r>
        <w:rPr>
          <w:sz w:val="18"/>
        </w:rPr>
        <w:t>objektu</w:t>
      </w:r>
    </w:p>
    <w:p>
      <w:pPr>
        <w:pStyle w:val="BodyText"/>
        <w:spacing w:before="5"/>
        <w:rPr>
          <w:sz w:val="17"/>
        </w:rPr>
      </w:pPr>
    </w:p>
    <w:p>
      <w:pPr>
        <w:tabs>
          <w:tab w:pos="2282" w:val="left" w:leader="none"/>
        </w:tabs>
        <w:spacing w:before="0"/>
        <w:ind w:left="866" w:right="0" w:firstLine="0"/>
        <w:jc w:val="left"/>
        <w:rPr>
          <w:b/>
          <w:sz w:val="18"/>
        </w:rPr>
      </w:pPr>
      <w:r>
        <w:rPr>
          <w:sz w:val="18"/>
        </w:rPr>
        <w:t>Jméno</w:t>
      </w:r>
      <w:r>
        <w:rPr>
          <w:spacing w:val="-1"/>
          <w:sz w:val="18"/>
        </w:rPr>
        <w:t> </w:t>
      </w:r>
      <w:r>
        <w:rPr>
          <w:sz w:val="18"/>
        </w:rPr>
        <w:t>pole:</w:t>
        <w:tab/>
      </w:r>
      <w:r>
        <w:rPr>
          <w:b/>
          <w:sz w:val="18"/>
        </w:rPr>
        <w:t>Shape</w:t>
      </w:r>
    </w:p>
    <w:p>
      <w:pPr>
        <w:tabs>
          <w:tab w:pos="2282" w:val="left" w:leader="none"/>
        </w:tabs>
        <w:spacing w:before="4"/>
        <w:ind w:left="866" w:right="0" w:firstLine="0"/>
        <w:jc w:val="left"/>
        <w:rPr>
          <w:sz w:val="18"/>
        </w:rPr>
      </w:pPr>
      <w:r>
        <w:rPr>
          <w:sz w:val="18"/>
        </w:rPr>
        <w:t>Typ</w:t>
      </w:r>
      <w:r>
        <w:rPr>
          <w:spacing w:val="-2"/>
          <w:sz w:val="18"/>
        </w:rPr>
        <w:t> </w:t>
      </w:r>
      <w:r>
        <w:rPr>
          <w:sz w:val="18"/>
        </w:rPr>
        <w:t>pole:</w:t>
        <w:tab/>
        <w:t>geometrie</w:t>
      </w:r>
    </w:p>
    <w:p>
      <w:pPr>
        <w:tabs>
          <w:tab w:pos="2282" w:val="left" w:leader="none"/>
        </w:tabs>
        <w:spacing w:before="2"/>
        <w:ind w:left="866" w:right="0" w:firstLine="0"/>
        <w:jc w:val="left"/>
        <w:rPr>
          <w:sz w:val="18"/>
        </w:rPr>
      </w:pPr>
      <w:r>
        <w:rPr>
          <w:sz w:val="18"/>
        </w:rPr>
        <w:t>Popis:</w:t>
        <w:tab/>
        <w:t>typ</w:t>
      </w:r>
      <w:r>
        <w:rPr>
          <w:spacing w:val="-3"/>
          <w:sz w:val="18"/>
        </w:rPr>
        <w:t> </w:t>
      </w:r>
      <w:r>
        <w:rPr>
          <w:sz w:val="18"/>
        </w:rPr>
        <w:t>prvku</w:t>
      </w:r>
    </w:p>
    <w:p>
      <w:pPr>
        <w:pStyle w:val="BodyText"/>
        <w:spacing w:before="5"/>
        <w:rPr>
          <w:sz w:val="17"/>
        </w:rPr>
      </w:pPr>
    </w:p>
    <w:p>
      <w:pPr>
        <w:tabs>
          <w:tab w:pos="2282" w:val="left" w:leader="none"/>
        </w:tabs>
        <w:spacing w:before="0"/>
        <w:ind w:left="866" w:right="0" w:firstLine="0"/>
        <w:jc w:val="left"/>
        <w:rPr>
          <w:b/>
          <w:sz w:val="18"/>
        </w:rPr>
      </w:pPr>
      <w:r>
        <w:rPr>
          <w:sz w:val="18"/>
        </w:rPr>
        <w:t>Jméno</w:t>
      </w:r>
      <w:r>
        <w:rPr>
          <w:spacing w:val="-1"/>
          <w:sz w:val="18"/>
        </w:rPr>
        <w:t> </w:t>
      </w:r>
      <w:r>
        <w:rPr>
          <w:sz w:val="18"/>
        </w:rPr>
        <w:t>pole:</w:t>
        <w:tab/>
      </w:r>
      <w:r>
        <w:rPr>
          <w:b/>
          <w:sz w:val="18"/>
        </w:rPr>
        <w:t>kod</w:t>
      </w:r>
    </w:p>
    <w:p>
      <w:pPr>
        <w:tabs>
          <w:tab w:pos="2282" w:val="left" w:leader="none"/>
        </w:tabs>
        <w:spacing w:before="4"/>
        <w:ind w:left="866" w:right="0" w:firstLine="0"/>
        <w:jc w:val="left"/>
        <w:rPr>
          <w:sz w:val="18"/>
        </w:rPr>
      </w:pPr>
      <w:r>
        <w:rPr>
          <w:sz w:val="18"/>
        </w:rPr>
        <w:t>Typ</w:t>
      </w:r>
      <w:r>
        <w:rPr>
          <w:spacing w:val="-2"/>
          <w:sz w:val="18"/>
        </w:rPr>
        <w:t> </w:t>
      </w:r>
      <w:r>
        <w:rPr>
          <w:sz w:val="18"/>
        </w:rPr>
        <w:t>pole:</w:t>
        <w:tab/>
        <w:t>řetězec</w:t>
      </w:r>
    </w:p>
    <w:p>
      <w:pPr>
        <w:tabs>
          <w:tab w:pos="2382" w:val="right" w:leader="none"/>
        </w:tabs>
        <w:spacing w:line="207" w:lineRule="exact" w:before="2"/>
        <w:ind w:left="866" w:right="0" w:firstLine="0"/>
        <w:jc w:val="left"/>
        <w:rPr>
          <w:sz w:val="18"/>
        </w:rPr>
      </w:pPr>
      <w:r>
        <w:rPr>
          <w:sz w:val="18"/>
        </w:rPr>
        <w:t>Délka</w:t>
      </w:r>
      <w:r>
        <w:rPr>
          <w:spacing w:val="-2"/>
          <w:sz w:val="18"/>
        </w:rPr>
        <w:t> </w:t>
      </w:r>
      <w:r>
        <w:rPr>
          <w:sz w:val="18"/>
        </w:rPr>
        <w:t>pole:</w:t>
        <w:tab/>
        <w:t>9</w:t>
      </w:r>
    </w:p>
    <w:p>
      <w:pPr>
        <w:tabs>
          <w:tab w:pos="2282" w:val="left" w:leader="none"/>
        </w:tabs>
        <w:spacing w:line="207" w:lineRule="exact" w:before="0"/>
        <w:ind w:left="866" w:right="0" w:firstLine="0"/>
        <w:jc w:val="left"/>
        <w:rPr>
          <w:sz w:val="18"/>
        </w:rPr>
      </w:pPr>
      <w:r>
        <w:rPr>
          <w:sz w:val="18"/>
        </w:rPr>
        <w:t>Popis:</w:t>
        <w:tab/>
        <w:t>kódové označení jednotlivých jevu ve</w:t>
      </w:r>
      <w:r>
        <w:rPr>
          <w:spacing w:val="-16"/>
          <w:sz w:val="18"/>
        </w:rPr>
        <w:t> </w:t>
      </w:r>
      <w:r>
        <w:rPr>
          <w:sz w:val="18"/>
        </w:rPr>
        <w:t>vrstvách</w:t>
      </w:r>
    </w:p>
    <w:p>
      <w:pPr>
        <w:pStyle w:val="BodyText"/>
        <w:spacing w:before="5"/>
        <w:rPr>
          <w:sz w:val="17"/>
        </w:rPr>
      </w:pPr>
    </w:p>
    <w:p>
      <w:pPr>
        <w:tabs>
          <w:tab w:pos="2282" w:val="left" w:leader="none"/>
        </w:tabs>
        <w:spacing w:before="0"/>
        <w:ind w:left="866" w:right="0" w:firstLine="0"/>
        <w:jc w:val="left"/>
        <w:rPr>
          <w:b/>
          <w:sz w:val="18"/>
        </w:rPr>
      </w:pPr>
      <w:r>
        <w:rPr>
          <w:sz w:val="18"/>
        </w:rPr>
        <w:t>Jméno</w:t>
      </w:r>
      <w:r>
        <w:rPr>
          <w:spacing w:val="-1"/>
          <w:sz w:val="18"/>
        </w:rPr>
        <w:t> </w:t>
      </w:r>
      <w:r>
        <w:rPr>
          <w:sz w:val="18"/>
        </w:rPr>
        <w:t>pole:</w:t>
        <w:tab/>
      </w:r>
      <w:r>
        <w:rPr>
          <w:b/>
          <w:sz w:val="18"/>
        </w:rPr>
        <w:t>popis</w:t>
      </w:r>
    </w:p>
    <w:p>
      <w:pPr>
        <w:tabs>
          <w:tab w:pos="2282" w:val="left" w:leader="none"/>
        </w:tabs>
        <w:spacing w:line="207" w:lineRule="exact" w:before="6"/>
        <w:ind w:left="866" w:right="0" w:firstLine="0"/>
        <w:jc w:val="left"/>
        <w:rPr>
          <w:sz w:val="18"/>
        </w:rPr>
      </w:pPr>
      <w:r>
        <w:rPr>
          <w:sz w:val="18"/>
        </w:rPr>
        <w:t>Typ</w:t>
      </w:r>
      <w:r>
        <w:rPr>
          <w:spacing w:val="-2"/>
          <w:sz w:val="18"/>
        </w:rPr>
        <w:t> </w:t>
      </w:r>
      <w:r>
        <w:rPr>
          <w:sz w:val="18"/>
        </w:rPr>
        <w:t>pole:</w:t>
        <w:tab/>
        <w:t>řetězec</w:t>
      </w:r>
    </w:p>
    <w:p>
      <w:pPr>
        <w:tabs>
          <w:tab w:pos="2282" w:val="left" w:leader="none"/>
        </w:tabs>
        <w:spacing w:line="206" w:lineRule="exact" w:before="0"/>
        <w:ind w:left="866" w:right="0" w:firstLine="0"/>
        <w:jc w:val="left"/>
        <w:rPr>
          <w:sz w:val="18"/>
        </w:rPr>
      </w:pPr>
      <w:r>
        <w:rPr>
          <w:sz w:val="18"/>
        </w:rPr>
        <w:t>Délka</w:t>
      </w:r>
      <w:r>
        <w:rPr>
          <w:spacing w:val="-3"/>
          <w:sz w:val="18"/>
        </w:rPr>
        <w:t> </w:t>
      </w:r>
      <w:r>
        <w:rPr>
          <w:sz w:val="18"/>
        </w:rPr>
        <w:t>pole:</w:t>
        <w:tab/>
        <w:t>150</w:t>
      </w:r>
    </w:p>
    <w:p>
      <w:pPr>
        <w:tabs>
          <w:tab w:pos="2282" w:val="left" w:leader="none"/>
        </w:tabs>
        <w:spacing w:line="207" w:lineRule="exact" w:before="0"/>
        <w:ind w:left="866" w:right="0" w:firstLine="0"/>
        <w:jc w:val="left"/>
        <w:rPr>
          <w:sz w:val="18"/>
        </w:rPr>
      </w:pPr>
      <w:r>
        <w:rPr>
          <w:sz w:val="18"/>
        </w:rPr>
        <w:t>Popis:</w:t>
        <w:tab/>
        <w:t>textový popis jevu</w:t>
      </w:r>
      <w:r>
        <w:rPr>
          <w:spacing w:val="-13"/>
          <w:sz w:val="18"/>
        </w:rPr>
        <w:t> </w:t>
      </w:r>
      <w:r>
        <w:rPr>
          <w:sz w:val="18"/>
        </w:rPr>
        <w:t>(mocnosti)</w:t>
      </w:r>
    </w:p>
    <w:p>
      <w:pPr>
        <w:pStyle w:val="BodyText"/>
        <w:spacing w:before="7"/>
        <w:rPr>
          <w:sz w:val="17"/>
        </w:rPr>
      </w:pPr>
    </w:p>
    <w:p>
      <w:pPr>
        <w:tabs>
          <w:tab w:pos="2282" w:val="left" w:leader="none"/>
        </w:tabs>
        <w:spacing w:before="0"/>
        <w:ind w:left="866" w:right="0" w:firstLine="0"/>
        <w:jc w:val="left"/>
        <w:rPr>
          <w:b/>
          <w:sz w:val="18"/>
        </w:rPr>
      </w:pPr>
      <w:r>
        <w:rPr>
          <w:sz w:val="18"/>
        </w:rPr>
        <w:t>Jméno</w:t>
      </w:r>
      <w:r>
        <w:rPr>
          <w:spacing w:val="-1"/>
          <w:sz w:val="18"/>
        </w:rPr>
        <w:t> </w:t>
      </w:r>
      <w:r>
        <w:rPr>
          <w:sz w:val="18"/>
        </w:rPr>
        <w:t>pole:</w:t>
      </w:r>
      <w:r>
        <w:rPr>
          <w:b/>
          <w:sz w:val="18"/>
        </w:rPr>
        <w:tab/>
        <w:t>X</w:t>
      </w:r>
    </w:p>
    <w:p>
      <w:pPr>
        <w:tabs>
          <w:tab w:pos="2282" w:val="left" w:leader="none"/>
        </w:tabs>
        <w:spacing w:before="3"/>
        <w:ind w:left="866" w:right="485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82" w:right="0" w:firstLine="0"/>
        <w:jc w:val="left"/>
        <w:rPr>
          <w:sz w:val="18"/>
        </w:rPr>
      </w:pPr>
      <w:r>
        <w:rPr>
          <w:sz w:val="18"/>
        </w:rPr>
        <w:t>počet desetinných míst: 2</w:t>
      </w:r>
    </w:p>
    <w:p>
      <w:pPr>
        <w:tabs>
          <w:tab w:pos="2282" w:val="left" w:leader="none"/>
        </w:tabs>
        <w:spacing w:line="207" w:lineRule="exact" w:before="0"/>
        <w:ind w:left="866" w:right="0" w:firstLine="0"/>
        <w:jc w:val="left"/>
        <w:rPr>
          <w:sz w:val="18"/>
        </w:rPr>
      </w:pPr>
      <w:r>
        <w:rPr>
          <w:sz w:val="18"/>
        </w:rPr>
        <w:t>Popis:</w:t>
        <w:tab/>
        <w:t>souřadnice centroidu X (S-JTSK Křovák East</w:t>
      </w:r>
      <w:r>
        <w:rPr>
          <w:spacing w:val="-12"/>
          <w:sz w:val="18"/>
        </w:rPr>
        <w:t> </w:t>
      </w:r>
      <w:r>
        <w:rPr>
          <w:sz w:val="18"/>
        </w:rPr>
        <w:t>North)</w:t>
      </w:r>
    </w:p>
    <w:p>
      <w:pPr>
        <w:pStyle w:val="BodyText"/>
        <w:spacing w:before="8"/>
        <w:rPr>
          <w:sz w:val="17"/>
        </w:rPr>
      </w:pPr>
    </w:p>
    <w:p>
      <w:pPr>
        <w:tabs>
          <w:tab w:pos="2282" w:val="left" w:leader="none"/>
        </w:tabs>
        <w:spacing w:before="0"/>
        <w:ind w:left="866" w:right="0" w:firstLine="0"/>
        <w:jc w:val="left"/>
        <w:rPr>
          <w:b/>
          <w:sz w:val="18"/>
        </w:rPr>
      </w:pPr>
      <w:r>
        <w:rPr>
          <w:sz w:val="18"/>
        </w:rPr>
        <w:t>Jméno</w:t>
      </w:r>
      <w:r>
        <w:rPr>
          <w:spacing w:val="-1"/>
          <w:sz w:val="18"/>
        </w:rPr>
        <w:t> </w:t>
      </w:r>
      <w:r>
        <w:rPr>
          <w:sz w:val="18"/>
        </w:rPr>
        <w:t>pole:</w:t>
        <w:tab/>
      </w:r>
      <w:r>
        <w:rPr>
          <w:b/>
          <w:sz w:val="18"/>
        </w:rPr>
        <w:t>Y</w:t>
      </w:r>
    </w:p>
    <w:p>
      <w:pPr>
        <w:tabs>
          <w:tab w:pos="2282" w:val="left" w:leader="none"/>
        </w:tabs>
        <w:spacing w:before="4"/>
        <w:ind w:left="866" w:right="485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7" w:lineRule="exact" w:before="1"/>
        <w:ind w:left="2282" w:right="0" w:firstLine="0"/>
        <w:jc w:val="left"/>
        <w:rPr>
          <w:sz w:val="18"/>
        </w:rPr>
      </w:pPr>
      <w:r>
        <w:rPr>
          <w:sz w:val="18"/>
        </w:rPr>
        <w:t>počet desetinných míst: 2</w:t>
      </w:r>
    </w:p>
    <w:p>
      <w:pPr>
        <w:tabs>
          <w:tab w:pos="2282" w:val="left" w:leader="none"/>
        </w:tabs>
        <w:spacing w:line="207" w:lineRule="exact" w:before="0"/>
        <w:ind w:left="866"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6"/>
        <w:rPr>
          <w:sz w:val="17"/>
        </w:rPr>
      </w:pPr>
    </w:p>
    <w:p>
      <w:pPr>
        <w:tabs>
          <w:tab w:pos="2282" w:val="left" w:leader="none"/>
        </w:tabs>
        <w:spacing w:before="0"/>
        <w:ind w:left="866" w:right="0" w:firstLine="0"/>
        <w:jc w:val="left"/>
        <w:rPr>
          <w:b/>
          <w:sz w:val="18"/>
        </w:rPr>
      </w:pPr>
      <w:r>
        <w:rPr>
          <w:sz w:val="18"/>
        </w:rPr>
        <w:t>Jméno</w:t>
      </w:r>
      <w:r>
        <w:rPr>
          <w:spacing w:val="-1"/>
          <w:sz w:val="18"/>
        </w:rPr>
        <w:t> </w:t>
      </w:r>
      <w:r>
        <w:rPr>
          <w:sz w:val="18"/>
        </w:rPr>
        <w:t>pole:</w:t>
        <w:tab/>
      </w:r>
      <w:r>
        <w:rPr>
          <w:b/>
          <w:sz w:val="18"/>
        </w:rPr>
        <w:t>plocha</w:t>
      </w:r>
    </w:p>
    <w:p>
      <w:pPr>
        <w:tabs>
          <w:tab w:pos="2282" w:val="left" w:leader="none"/>
        </w:tabs>
        <w:spacing w:before="6"/>
        <w:ind w:left="866" w:right="485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82" w:right="0" w:firstLine="0"/>
        <w:jc w:val="left"/>
        <w:rPr>
          <w:sz w:val="18"/>
        </w:rPr>
      </w:pPr>
      <w:r>
        <w:rPr>
          <w:sz w:val="18"/>
        </w:rPr>
        <w:t>počet desetinných míst: 2</w:t>
      </w:r>
    </w:p>
    <w:p>
      <w:pPr>
        <w:tabs>
          <w:tab w:pos="2282" w:val="left" w:leader="none"/>
        </w:tabs>
        <w:spacing w:line="207" w:lineRule="exact" w:before="0"/>
        <w:ind w:left="866" w:right="0" w:firstLine="0"/>
        <w:jc w:val="left"/>
        <w:rPr>
          <w:sz w:val="18"/>
        </w:rPr>
      </w:pPr>
      <w:r>
        <w:rPr>
          <w:sz w:val="18"/>
        </w:rPr>
        <w:t>Popis:</w:t>
        <w:tab/>
        <w:t>plocha v</w:t>
      </w:r>
      <w:r>
        <w:rPr>
          <w:spacing w:val="-5"/>
          <w:sz w:val="18"/>
        </w:rPr>
        <w:t> </w:t>
      </w:r>
      <w:r>
        <w:rPr>
          <w:sz w:val="18"/>
        </w:rPr>
        <w:t>metrech</w:t>
      </w:r>
    </w:p>
    <w:p>
      <w:pPr>
        <w:pStyle w:val="BodyText"/>
        <w:rPr>
          <w:sz w:val="20"/>
        </w:rPr>
      </w:pPr>
    </w:p>
    <w:p>
      <w:pPr>
        <w:pStyle w:val="BodyText"/>
        <w:rPr>
          <w:sz w:val="20"/>
        </w:rPr>
      </w:pPr>
    </w:p>
    <w:p>
      <w:pPr>
        <w:pStyle w:val="BodyText"/>
        <w:spacing w:before="7"/>
        <w:rPr>
          <w:sz w:val="19"/>
        </w:rPr>
      </w:pPr>
    </w:p>
    <w:p>
      <w:pPr>
        <w:tabs>
          <w:tab w:pos="1574" w:val="left" w:leader="none"/>
          <w:tab w:pos="4407" w:val="left" w:leader="none"/>
        </w:tabs>
        <w:spacing w:before="0"/>
        <w:ind w:left="1574" w:right="2526" w:hanging="1416"/>
        <w:jc w:val="left"/>
        <w:rPr>
          <w:b/>
          <w:sz w:val="20"/>
        </w:rPr>
      </w:pPr>
      <w:r>
        <w:rPr>
          <w:sz w:val="20"/>
        </w:rPr>
        <w:t>Název</w:t>
      </w:r>
      <w:r>
        <w:rPr>
          <w:spacing w:val="-3"/>
          <w:sz w:val="20"/>
        </w:rPr>
        <w:t> </w:t>
      </w:r>
      <w:r>
        <w:rPr>
          <w:sz w:val="20"/>
        </w:rPr>
        <w:t>vrstvy:</w:t>
        <w:tab/>
      </w:r>
      <w:r>
        <w:rPr>
          <w:b/>
          <w:sz w:val="20"/>
        </w:rPr>
        <w:t>hran_hor_pod</w:t>
        <w:tab/>
        <w:t>- hranice</w:t>
      </w:r>
      <w:r>
        <w:rPr>
          <w:b/>
          <w:spacing w:val="-7"/>
          <w:sz w:val="20"/>
        </w:rPr>
        <w:t> </w:t>
      </w:r>
      <w:r>
        <w:rPr>
          <w:b/>
          <w:sz w:val="20"/>
        </w:rPr>
        <w:t>hornin</w:t>
      </w:r>
      <w:r>
        <w:rPr>
          <w:b/>
          <w:spacing w:val="-5"/>
          <w:sz w:val="20"/>
        </w:rPr>
        <w:t> </w:t>
      </w:r>
      <w:r>
        <w:rPr>
          <w:b/>
          <w:sz w:val="20"/>
        </w:rPr>
        <w:t>podkladu</w:t>
      </w:r>
      <w:r>
        <w:rPr>
          <w:b/>
          <w:w w:val="99"/>
          <w:sz w:val="20"/>
        </w:rPr>
        <w:t> </w:t>
      </w:r>
      <w:r>
        <w:rPr>
          <w:b/>
          <w:sz w:val="20"/>
        </w:rPr>
        <w:t>tekton_line</w:t>
        <w:tab/>
        <w:t>- tektonické</w:t>
      </w:r>
      <w:r>
        <w:rPr>
          <w:b/>
          <w:spacing w:val="-8"/>
          <w:sz w:val="20"/>
        </w:rPr>
        <w:t> </w:t>
      </w:r>
      <w:r>
        <w:rPr>
          <w:b/>
          <w:sz w:val="20"/>
        </w:rPr>
        <w:t>linie</w:t>
      </w:r>
    </w:p>
    <w:p>
      <w:pPr>
        <w:tabs>
          <w:tab w:pos="4407" w:val="left" w:leader="none"/>
        </w:tabs>
        <w:spacing w:before="0"/>
        <w:ind w:left="1574" w:right="0" w:firstLine="0"/>
        <w:jc w:val="left"/>
        <w:rPr>
          <w:b/>
          <w:sz w:val="20"/>
        </w:rPr>
      </w:pPr>
      <w:r>
        <w:rPr>
          <w:b/>
          <w:sz w:val="20"/>
        </w:rPr>
        <w:t>hran_zem_ut</w:t>
        <w:tab/>
        <w:t>- hranice zemin pokryvných</w:t>
      </w:r>
      <w:r>
        <w:rPr>
          <w:b/>
          <w:spacing w:val="-10"/>
          <w:sz w:val="20"/>
        </w:rPr>
        <w:t> </w:t>
      </w:r>
      <w:r>
        <w:rPr>
          <w:b/>
          <w:sz w:val="20"/>
        </w:rPr>
        <w:t>útvarů</w:t>
      </w:r>
    </w:p>
    <w:p>
      <w:pPr>
        <w:tabs>
          <w:tab w:pos="4407" w:val="left" w:leader="none"/>
        </w:tabs>
        <w:spacing w:before="0"/>
        <w:ind w:left="1574" w:right="171" w:firstLine="0"/>
        <w:jc w:val="left"/>
        <w:rPr>
          <w:b/>
          <w:sz w:val="20"/>
        </w:rPr>
      </w:pPr>
      <w:r>
        <w:rPr>
          <w:b/>
          <w:sz w:val="20"/>
        </w:rPr>
        <w:t>cary_mocnost</w:t>
        <w:tab/>
        <w:t>- čáry stejných mocností zemin</w:t>
      </w:r>
      <w:r>
        <w:rPr>
          <w:b/>
          <w:spacing w:val="-14"/>
          <w:sz w:val="20"/>
        </w:rPr>
        <w:t> </w:t>
      </w:r>
      <w:r>
        <w:rPr>
          <w:b/>
          <w:sz w:val="20"/>
        </w:rPr>
        <w:t>pokryvných</w:t>
      </w:r>
      <w:r>
        <w:rPr>
          <w:b/>
          <w:spacing w:val="-4"/>
          <w:sz w:val="20"/>
        </w:rPr>
        <w:t> </w:t>
      </w:r>
      <w:r>
        <w:rPr>
          <w:b/>
          <w:sz w:val="20"/>
        </w:rPr>
        <w:t>útvarů</w:t>
      </w:r>
      <w:r>
        <w:rPr>
          <w:b/>
          <w:w w:val="99"/>
          <w:sz w:val="20"/>
        </w:rPr>
        <w:t> </w:t>
      </w:r>
      <w:r>
        <w:rPr>
          <w:b/>
          <w:sz w:val="20"/>
        </w:rPr>
        <w:t>tunel</w:t>
        <w:tab/>
        <w:t>- metro, silniční nebo železniční</w:t>
      </w:r>
      <w:r>
        <w:rPr>
          <w:b/>
          <w:spacing w:val="-13"/>
          <w:sz w:val="20"/>
        </w:rPr>
        <w:t> </w:t>
      </w:r>
      <w:r>
        <w:rPr>
          <w:b/>
          <w:sz w:val="20"/>
        </w:rPr>
        <w:t>tunel</w:t>
      </w:r>
    </w:p>
    <w:p>
      <w:pPr>
        <w:tabs>
          <w:tab w:pos="4407" w:val="left" w:leader="none"/>
        </w:tabs>
        <w:spacing w:before="0"/>
        <w:ind w:left="1574" w:right="0" w:firstLine="0"/>
        <w:jc w:val="left"/>
        <w:rPr>
          <w:b/>
          <w:sz w:val="20"/>
        </w:rPr>
      </w:pPr>
      <w:r>
        <w:rPr>
          <w:b/>
          <w:sz w:val="20"/>
        </w:rPr>
        <w:t>hradby</w:t>
        <w:tab/>
        <w:t>- hradby ze 13., 17. a 18.</w:t>
      </w:r>
      <w:r>
        <w:rPr>
          <w:b/>
          <w:spacing w:val="-12"/>
          <w:sz w:val="20"/>
        </w:rPr>
        <w:t> </w:t>
      </w:r>
      <w:r>
        <w:rPr>
          <w:b/>
          <w:sz w:val="20"/>
        </w:rPr>
        <w:t>století</w:t>
      </w:r>
    </w:p>
    <w:p>
      <w:pPr>
        <w:pStyle w:val="BodyText"/>
        <w:spacing w:before="3"/>
        <w:rPr>
          <w:b/>
          <w:sz w:val="20"/>
        </w:rPr>
      </w:pPr>
    </w:p>
    <w:p>
      <w:pPr>
        <w:tabs>
          <w:tab w:pos="1574" w:val="left" w:leader="none"/>
        </w:tabs>
        <w:spacing w:before="0"/>
        <w:ind w:left="158" w:right="0" w:firstLine="0"/>
        <w:jc w:val="left"/>
        <w:rPr>
          <w:sz w:val="20"/>
        </w:rPr>
      </w:pPr>
      <w:r>
        <w:rPr>
          <w:sz w:val="20"/>
        </w:rPr>
        <w:t>Typ</w:t>
      </w:r>
      <w:r>
        <w:rPr>
          <w:spacing w:val="-2"/>
          <w:sz w:val="20"/>
        </w:rPr>
        <w:t> </w:t>
      </w:r>
      <w:r>
        <w:rPr>
          <w:sz w:val="20"/>
        </w:rPr>
        <w:t>vrstvy:</w:t>
        <w:tab/>
        <w:t>polylinie</w:t>
      </w:r>
    </w:p>
    <w:p>
      <w:pPr>
        <w:spacing w:after="0"/>
        <w:jc w:val="left"/>
        <w:rPr>
          <w:sz w:val="20"/>
        </w:rPr>
        <w:sectPr>
          <w:pgSz w:w="11910" w:h="16840"/>
          <w:pgMar w:header="709" w:footer="753" w:top="1180" w:bottom="940" w:left="1260" w:right="1260"/>
        </w:sectPr>
      </w:pPr>
    </w:p>
    <w:p>
      <w:pPr>
        <w:pStyle w:val="BodyText"/>
        <w:rPr>
          <w:sz w:val="20"/>
        </w:rPr>
      </w:pPr>
    </w:p>
    <w:p>
      <w:pPr>
        <w:pStyle w:val="BodyText"/>
        <w:spacing w:before="7"/>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line="207" w:lineRule="exact" w:before="4"/>
        <w:ind w:left="826" w:right="0" w:firstLine="0"/>
        <w:jc w:val="left"/>
        <w:rPr>
          <w:sz w:val="18"/>
        </w:rPr>
      </w:pPr>
      <w:r>
        <w:rPr>
          <w:sz w:val="18"/>
        </w:rPr>
        <w:t>Typ</w:t>
      </w:r>
      <w:r>
        <w:rPr>
          <w:spacing w:val="-1"/>
          <w:sz w:val="18"/>
        </w:rPr>
        <w:t> </w:t>
      </w:r>
      <w:r>
        <w:rPr>
          <w:sz w:val="18"/>
        </w:rPr>
        <w:t>pole:</w:t>
        <w:tab/>
        <w:t>řetězec</w:t>
      </w:r>
    </w:p>
    <w:p>
      <w:pPr>
        <w:tabs>
          <w:tab w:pos="2342" w:val="right" w:leader="none"/>
        </w:tabs>
        <w:spacing w:line="206" w:lineRule="exact" w:before="0"/>
        <w:ind w:left="826" w:right="0" w:firstLine="0"/>
        <w:jc w:val="left"/>
        <w:rPr>
          <w:sz w:val="18"/>
        </w:rPr>
      </w:pPr>
      <w:r>
        <w:rPr>
          <w:sz w:val="18"/>
        </w:rPr>
        <w:t>Délka</w:t>
      </w:r>
      <w:r>
        <w:rPr>
          <w:spacing w:val="-2"/>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before="1"/>
        <w:ind w:left="826" w:right="0" w:firstLine="0"/>
        <w:jc w:val="left"/>
        <w:rPr>
          <w:sz w:val="18"/>
        </w:rPr>
      </w:pPr>
      <w:r>
        <w:rPr>
          <w:sz w:val="18"/>
        </w:rPr>
        <w:t>Popis:</w:t>
        <w:tab/>
        <w:t>textový popis</w:t>
      </w:r>
      <w:r>
        <w:rPr>
          <w:spacing w:val="-9"/>
          <w:sz w:val="18"/>
        </w:rPr>
        <w:t> </w:t>
      </w:r>
      <w:r>
        <w:rPr>
          <w:sz w:val="18"/>
        </w:rPr>
        <w:t>jevu</w:t>
      </w:r>
    </w:p>
    <w:p>
      <w:pPr>
        <w:pStyle w:val="BodyText"/>
        <w:spacing w:before="4"/>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6"/>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before="0"/>
        <w:ind w:left="826"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delka</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29" w:lineRule="exact" w:before="0"/>
        <w:ind w:left="2242" w:right="0" w:firstLine="0"/>
        <w:jc w:val="left"/>
        <w:rPr>
          <w:sz w:val="20"/>
        </w:rPr>
      </w:pPr>
      <w:r>
        <w:rPr>
          <w:sz w:val="18"/>
        </w:rPr>
        <w:t>počet desetinných </w:t>
      </w:r>
      <w:r>
        <w:rPr>
          <w:sz w:val="20"/>
        </w:rPr>
        <w:t>míst: 2</w:t>
      </w:r>
    </w:p>
    <w:p>
      <w:pPr>
        <w:tabs>
          <w:tab w:pos="2242" w:val="left" w:leader="none"/>
        </w:tabs>
        <w:spacing w:line="229" w:lineRule="exact" w:before="0"/>
        <w:ind w:left="826" w:right="0" w:firstLine="0"/>
        <w:jc w:val="left"/>
        <w:rPr>
          <w:sz w:val="20"/>
        </w:rPr>
      </w:pPr>
      <w:r>
        <w:rPr>
          <w:sz w:val="20"/>
        </w:rPr>
        <w:t>Popis:</w:t>
        <w:tab/>
        <w:t>délka v</w:t>
      </w:r>
      <w:r>
        <w:rPr>
          <w:spacing w:val="-3"/>
          <w:sz w:val="20"/>
        </w:rPr>
        <w:t> </w:t>
      </w:r>
      <w:r>
        <w:rPr>
          <w:sz w:val="20"/>
        </w:rPr>
        <w:t>metrech</w:t>
      </w:r>
    </w:p>
    <w:p>
      <w:pPr>
        <w:pStyle w:val="BodyText"/>
      </w:pPr>
    </w:p>
    <w:p>
      <w:pPr>
        <w:pStyle w:val="BodyText"/>
      </w:pPr>
    </w:p>
    <w:p>
      <w:pPr>
        <w:tabs>
          <w:tab w:pos="1534" w:val="left" w:leader="none"/>
          <w:tab w:pos="4367" w:val="left" w:leader="none"/>
        </w:tabs>
        <w:spacing w:before="182"/>
        <w:ind w:left="1534" w:right="1532" w:hanging="1416"/>
        <w:jc w:val="left"/>
        <w:rPr>
          <w:b/>
          <w:sz w:val="20"/>
        </w:rPr>
      </w:pPr>
      <w:r>
        <w:rPr>
          <w:sz w:val="20"/>
        </w:rPr>
        <w:t>Název</w:t>
      </w:r>
      <w:r>
        <w:rPr>
          <w:spacing w:val="-3"/>
          <w:sz w:val="20"/>
        </w:rPr>
        <w:t> </w:t>
      </w:r>
      <w:r>
        <w:rPr>
          <w:sz w:val="20"/>
        </w:rPr>
        <w:t>vrstvy:</w:t>
        <w:tab/>
      </w:r>
      <w:r>
        <w:rPr>
          <w:b/>
          <w:sz w:val="20"/>
        </w:rPr>
        <w:t>foliace</w:t>
        <w:tab/>
        <w:t>- směr a sklon</w:t>
      </w:r>
      <w:r>
        <w:rPr>
          <w:b/>
          <w:spacing w:val="-9"/>
          <w:sz w:val="20"/>
        </w:rPr>
        <w:t> </w:t>
      </w:r>
      <w:r>
        <w:rPr>
          <w:b/>
          <w:sz w:val="20"/>
        </w:rPr>
        <w:t>vrstev</w:t>
      </w:r>
      <w:r>
        <w:rPr>
          <w:b/>
          <w:spacing w:val="-2"/>
          <w:sz w:val="20"/>
        </w:rPr>
        <w:t> </w:t>
      </w:r>
      <w:r>
        <w:rPr>
          <w:b/>
          <w:sz w:val="20"/>
        </w:rPr>
        <w:t>(foliace)</w:t>
      </w:r>
      <w:r>
        <w:rPr>
          <w:b/>
          <w:w w:val="99"/>
          <w:sz w:val="20"/>
        </w:rPr>
        <w:t> </w:t>
      </w:r>
      <w:r>
        <w:rPr>
          <w:b/>
          <w:sz w:val="20"/>
        </w:rPr>
        <w:t>pukliny</w:t>
        <w:tab/>
        <w:t>- směr a sklon vyznačených</w:t>
      </w:r>
      <w:r>
        <w:rPr>
          <w:b/>
          <w:spacing w:val="-12"/>
          <w:sz w:val="20"/>
        </w:rPr>
        <w:t> </w:t>
      </w:r>
      <w:r>
        <w:rPr>
          <w:b/>
          <w:sz w:val="20"/>
        </w:rPr>
        <w:t>puklin</w:t>
      </w:r>
    </w:p>
    <w:p>
      <w:pPr>
        <w:pStyle w:val="BodyText"/>
        <w:rPr>
          <w:b/>
          <w:sz w:val="20"/>
        </w:rPr>
      </w:pPr>
    </w:p>
    <w:p>
      <w:pPr>
        <w:tabs>
          <w:tab w:pos="1534" w:val="left" w:leader="none"/>
        </w:tabs>
        <w:spacing w:before="1"/>
        <w:ind w:left="118" w:right="0" w:firstLine="0"/>
        <w:jc w:val="left"/>
        <w:rPr>
          <w:sz w:val="20"/>
        </w:rPr>
      </w:pPr>
      <w:r>
        <w:rPr>
          <w:sz w:val="20"/>
        </w:rPr>
        <w:t>Typ</w:t>
      </w:r>
      <w:r>
        <w:rPr>
          <w:spacing w:val="-2"/>
          <w:sz w:val="20"/>
        </w:rPr>
        <w:t> </w:t>
      </w:r>
      <w:r>
        <w:rPr>
          <w:sz w:val="20"/>
        </w:rPr>
        <w:t>vrstvy:</w:t>
        <w:tab/>
        <w:t>polylinie</w:t>
      </w:r>
    </w:p>
    <w:p>
      <w:pPr>
        <w:pStyle w:val="BodyText"/>
        <w:spacing w:before="9"/>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0"/>
        <w:ind w:left="826" w:right="0" w:firstLine="0"/>
        <w:jc w:val="left"/>
        <w:rPr>
          <w:sz w:val="18"/>
        </w:rPr>
      </w:pPr>
      <w:r>
        <w:rPr>
          <w:sz w:val="18"/>
        </w:rPr>
        <w:t>Délka</w:t>
      </w:r>
      <w:r>
        <w:rPr>
          <w:spacing w:val="-3"/>
          <w:sz w:val="18"/>
        </w:rPr>
        <w:t> </w:t>
      </w:r>
      <w:r>
        <w:rPr>
          <w:sz w:val="18"/>
        </w:rPr>
        <w:t>pole:</w:t>
        <w:tab/>
        <w:t>9</w:t>
      </w:r>
    </w:p>
    <w:p>
      <w:pPr>
        <w:tabs>
          <w:tab w:pos="2242" w:val="left" w:leader="none"/>
        </w:tabs>
        <w:spacing w:before="2"/>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sklon</w:t>
      </w:r>
    </w:p>
    <w:p>
      <w:pPr>
        <w:tabs>
          <w:tab w:pos="2242" w:val="left" w:leader="none"/>
        </w:tabs>
        <w:spacing w:before="3"/>
        <w:ind w:left="826"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2" w:val="left" w:leader="none"/>
        </w:tabs>
        <w:spacing w:line="207" w:lineRule="exact" w:before="1"/>
        <w:ind w:left="826" w:right="0" w:firstLine="0"/>
        <w:jc w:val="left"/>
        <w:rPr>
          <w:sz w:val="18"/>
        </w:rPr>
      </w:pPr>
      <w:r>
        <w:rPr>
          <w:sz w:val="18"/>
        </w:rPr>
        <w:t>Počet</w:t>
      </w:r>
      <w:r>
        <w:rPr>
          <w:spacing w:val="-1"/>
          <w:sz w:val="18"/>
        </w:rPr>
        <w:t> </w:t>
      </w:r>
      <w:r>
        <w:rPr>
          <w:sz w:val="18"/>
        </w:rPr>
        <w:t>znaků:</w:t>
        <w:tab/>
        <w:t>3</w:t>
      </w:r>
    </w:p>
    <w:p>
      <w:pPr>
        <w:tabs>
          <w:tab w:pos="2242" w:val="left" w:leader="none"/>
        </w:tabs>
        <w:spacing w:line="207" w:lineRule="exact" w:before="0"/>
        <w:ind w:left="826" w:right="0" w:firstLine="0"/>
        <w:jc w:val="left"/>
        <w:rPr>
          <w:sz w:val="18"/>
        </w:rPr>
      </w:pPr>
      <w:r>
        <w:rPr>
          <w:sz w:val="18"/>
        </w:rPr>
        <w:t>Popis:</w:t>
        <w:tab/>
        <w:t>číselný údaj ve stupních udávající</w:t>
      </w:r>
      <w:r>
        <w:rPr>
          <w:spacing w:val="-17"/>
          <w:sz w:val="18"/>
        </w:rPr>
        <w:t> </w:t>
      </w:r>
      <w:r>
        <w:rPr>
          <w:sz w:val="18"/>
        </w:rPr>
        <w:t>sklon</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line="207" w:lineRule="exact" w:before="0"/>
        <w:ind w:left="826" w:right="0" w:firstLine="0"/>
        <w:jc w:val="left"/>
        <w:rPr>
          <w:sz w:val="18"/>
        </w:rPr>
      </w:pPr>
      <w:r>
        <w:rPr>
          <w:sz w:val="18"/>
        </w:rPr>
        <w:t>Popis:</w:t>
        <w:tab/>
        <w:t>textový popis</w:t>
      </w:r>
      <w:r>
        <w:rPr>
          <w:spacing w:val="-9"/>
          <w:sz w:val="18"/>
        </w:rPr>
        <w:t> </w:t>
      </w:r>
      <w:r>
        <w:rPr>
          <w:sz w:val="18"/>
        </w:rPr>
        <w:t>jevu</w:t>
      </w:r>
    </w:p>
    <w:p>
      <w:pPr>
        <w:spacing w:after="0" w:line="207" w:lineRule="exact"/>
        <w:jc w:val="left"/>
        <w:rPr>
          <w:sz w:val="18"/>
        </w:rPr>
        <w:sectPr>
          <w:pgSz w:w="11910" w:h="16840"/>
          <w:pgMar w:header="709" w:footer="753" w:top="1180" w:bottom="940" w:left="1300" w:right="1420"/>
        </w:sectPr>
      </w:pPr>
    </w:p>
    <w:p>
      <w:pPr>
        <w:pStyle w:val="BodyText"/>
        <w:spacing w:before="3"/>
        <w:rPr>
          <w:sz w:val="29"/>
        </w:rPr>
      </w:pPr>
    </w:p>
    <w:p>
      <w:pPr>
        <w:tabs>
          <w:tab w:pos="2242" w:val="left" w:leader="none"/>
        </w:tabs>
        <w:spacing w:before="95"/>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 w:pos="2342" w:val="righ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ab/>
        <w:t>8</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before="2"/>
        <w:ind w:left="826"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delka</w:t>
      </w:r>
    </w:p>
    <w:p>
      <w:pPr>
        <w:tabs>
          <w:tab w:pos="2242" w:val="left" w:leader="none"/>
        </w:tabs>
        <w:spacing w:before="4"/>
        <w:ind w:left="826" w:right="4697"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4"/>
          <w:sz w:val="18"/>
        </w:rPr>
        <w:t> </w:t>
      </w:r>
      <w:r>
        <w:rPr>
          <w:sz w:val="18"/>
        </w:rPr>
        <w:t>přesnost</w:t>
      </w:r>
      <w:r>
        <w:rPr>
          <w:w w:val="100"/>
          <w:sz w:val="18"/>
        </w:rPr>
        <w:t> </w:t>
      </w:r>
      <w:r>
        <w:rPr>
          <w:sz w:val="18"/>
        </w:rPr>
        <w:t>Počet</w:t>
      </w:r>
      <w:r>
        <w:rPr>
          <w:spacing w:val="-1"/>
          <w:sz w:val="18"/>
        </w:rPr>
        <w:t> </w:t>
      </w:r>
      <w:r>
        <w:rPr>
          <w:sz w:val="18"/>
        </w:rPr>
        <w:t>znaků:</w:t>
        <w:tab/>
        <w:t>6</w:t>
      </w:r>
    </w:p>
    <w:p>
      <w:pPr>
        <w:spacing w:line="207" w:lineRule="exact" w:before="1"/>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délka v</w:t>
      </w:r>
      <w:r>
        <w:rPr>
          <w:spacing w:val="-6"/>
          <w:sz w:val="18"/>
        </w:rPr>
        <w:t> </w:t>
      </w:r>
      <w:r>
        <w:rPr>
          <w:sz w:val="18"/>
        </w:rPr>
        <w:t>metrech</w:t>
      </w:r>
    </w:p>
    <w:p>
      <w:pPr>
        <w:pStyle w:val="BodyText"/>
        <w:rPr>
          <w:sz w:val="20"/>
        </w:rPr>
      </w:pPr>
    </w:p>
    <w:p>
      <w:pPr>
        <w:pStyle w:val="BodyText"/>
        <w:spacing w:before="7"/>
        <w:rPr>
          <w:sz w:val="19"/>
        </w:rPr>
      </w:pPr>
    </w:p>
    <w:p>
      <w:pPr>
        <w:tabs>
          <w:tab w:pos="1534" w:val="left" w:leader="none"/>
          <w:tab w:pos="4367" w:val="left" w:leader="none"/>
        </w:tabs>
        <w:spacing w:before="0"/>
        <w:ind w:left="118" w:right="0" w:firstLine="0"/>
        <w:jc w:val="left"/>
        <w:rPr>
          <w:b/>
          <w:sz w:val="20"/>
        </w:rPr>
      </w:pPr>
      <w:r>
        <w:rPr>
          <w:sz w:val="20"/>
        </w:rPr>
        <w:t>Název</w:t>
      </w:r>
      <w:r>
        <w:rPr>
          <w:spacing w:val="-3"/>
          <w:sz w:val="20"/>
        </w:rPr>
        <w:t> </w:t>
      </w:r>
      <w:r>
        <w:rPr>
          <w:sz w:val="20"/>
        </w:rPr>
        <w:t>vrstvy:</w:t>
        <w:tab/>
      </w:r>
      <w:r>
        <w:rPr>
          <w:b/>
          <w:sz w:val="20"/>
        </w:rPr>
        <w:t>pokryv_utvar</w:t>
        <w:tab/>
        <w:t>- zeminy pokryvných</w:t>
      </w:r>
      <w:r>
        <w:rPr>
          <w:b/>
          <w:spacing w:val="-9"/>
          <w:sz w:val="20"/>
        </w:rPr>
        <w:t> </w:t>
      </w:r>
      <w:r>
        <w:rPr>
          <w:b/>
          <w:sz w:val="20"/>
        </w:rPr>
        <w:t>útvarů</w:t>
      </w:r>
    </w:p>
    <w:p>
      <w:pPr>
        <w:tabs>
          <w:tab w:pos="1534" w:val="left" w:leader="none"/>
        </w:tabs>
        <w:spacing w:before="2"/>
        <w:ind w:left="118" w:right="0" w:firstLine="0"/>
        <w:jc w:val="left"/>
        <w:rPr>
          <w:sz w:val="20"/>
        </w:rPr>
      </w:pPr>
      <w:r>
        <w:rPr>
          <w:sz w:val="20"/>
        </w:rPr>
        <w:t>Typ</w:t>
      </w:r>
      <w:r>
        <w:rPr>
          <w:spacing w:val="-2"/>
          <w:sz w:val="20"/>
        </w:rPr>
        <w:t> </w:t>
      </w:r>
      <w:r>
        <w:rPr>
          <w:sz w:val="20"/>
        </w:rPr>
        <w:t>vrstvy:</w:t>
        <w:tab/>
        <w:t>polygon</w:t>
      </w:r>
    </w:p>
    <w:p>
      <w:pPr>
        <w:pStyle w:val="BodyText"/>
        <w:spacing w:before="6"/>
        <w:rPr>
          <w:sz w:val="19"/>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6"/>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6"/>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line="207" w:lineRule="exact" w:before="0"/>
        <w:ind w:left="826" w:right="0" w:firstLine="0"/>
        <w:jc w:val="left"/>
        <w:rPr>
          <w:sz w:val="18"/>
        </w:rPr>
      </w:pPr>
      <w:r>
        <w:rPr>
          <w:sz w:val="18"/>
        </w:rPr>
        <w:t>Popis:</w:t>
        <w:tab/>
        <w:t>textový popis jevu</w:t>
      </w:r>
      <w:r>
        <w:rPr>
          <w:spacing w:val="-13"/>
          <w:sz w:val="18"/>
        </w:rPr>
        <w:t> </w:t>
      </w:r>
      <w:r>
        <w:rPr>
          <w:sz w:val="18"/>
        </w:rPr>
        <w:t>(mocnosti)</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mocnost</w:t>
      </w:r>
    </w:p>
    <w:p>
      <w:pPr>
        <w:tabs>
          <w:tab w:pos="2242" w:val="left" w:leader="none"/>
        </w:tabs>
        <w:spacing w:before="3"/>
        <w:ind w:left="826"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2" w:val="left" w:leader="none"/>
        </w:tabs>
        <w:spacing w:line="207" w:lineRule="exact" w:before="0"/>
        <w:ind w:left="826" w:right="0" w:firstLine="0"/>
        <w:jc w:val="left"/>
        <w:rPr>
          <w:sz w:val="18"/>
        </w:rPr>
      </w:pPr>
      <w:r>
        <w:rPr>
          <w:sz w:val="18"/>
        </w:rPr>
        <w:t>Počet</w:t>
      </w:r>
      <w:r>
        <w:rPr>
          <w:spacing w:val="-1"/>
          <w:sz w:val="18"/>
        </w:rPr>
        <w:t> </w:t>
      </w:r>
      <w:r>
        <w:rPr>
          <w:sz w:val="18"/>
        </w:rPr>
        <w:t>znaků:</w:t>
        <w:tab/>
        <w:t>2</w:t>
      </w:r>
    </w:p>
    <w:p>
      <w:pPr>
        <w:tabs>
          <w:tab w:pos="2242" w:val="left" w:leader="none"/>
        </w:tabs>
        <w:spacing w:line="207" w:lineRule="exact" w:before="0"/>
        <w:ind w:left="826" w:right="0" w:firstLine="0"/>
        <w:jc w:val="left"/>
        <w:rPr>
          <w:sz w:val="18"/>
        </w:rPr>
      </w:pPr>
      <w:r>
        <w:rPr>
          <w:sz w:val="18"/>
        </w:rPr>
        <w:t>Popis:</w:t>
        <w:tab/>
        <w:t>číselný údaj o</w:t>
      </w:r>
      <w:r>
        <w:rPr>
          <w:spacing w:val="-8"/>
          <w:sz w:val="18"/>
        </w:rPr>
        <w:t> </w:t>
      </w:r>
      <w:r>
        <w:rPr>
          <w:sz w:val="18"/>
        </w:rPr>
        <w:t>mocnosti</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7" w:lineRule="exact" w:before="2"/>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6"/>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4"/>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plocha</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7" w:lineRule="exact" w:before="1"/>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plocha v</w:t>
      </w:r>
      <w:r>
        <w:rPr>
          <w:spacing w:val="-5"/>
          <w:sz w:val="18"/>
        </w:rPr>
        <w:t> </w:t>
      </w:r>
      <w:r>
        <w:rPr>
          <w:sz w:val="18"/>
        </w:rPr>
        <w:t>metrech</w:t>
      </w:r>
    </w:p>
    <w:p>
      <w:pPr>
        <w:spacing w:after="0" w:line="207" w:lineRule="exact"/>
        <w:jc w:val="left"/>
        <w:rPr>
          <w:sz w:val="18"/>
        </w:rPr>
        <w:sectPr>
          <w:pgSz w:w="11910" w:h="16840"/>
          <w:pgMar w:header="709" w:footer="753" w:top="1180" w:bottom="940" w:left="1300" w:right="1420"/>
        </w:sectPr>
      </w:pPr>
    </w:p>
    <w:p>
      <w:pPr>
        <w:pStyle w:val="BodyText"/>
        <w:spacing w:before="6"/>
        <w:rPr>
          <w:sz w:val="11"/>
        </w:rPr>
      </w:pPr>
    </w:p>
    <w:p>
      <w:pPr>
        <w:tabs>
          <w:tab w:pos="1534" w:val="left" w:leader="none"/>
          <w:tab w:pos="4367" w:val="left" w:leader="none"/>
        </w:tabs>
        <w:spacing w:before="93"/>
        <w:ind w:left="118" w:right="0" w:firstLine="0"/>
        <w:jc w:val="left"/>
        <w:rPr>
          <w:b/>
          <w:sz w:val="20"/>
        </w:rPr>
      </w:pPr>
      <w:r>
        <w:rPr>
          <w:sz w:val="20"/>
        </w:rPr>
        <w:t>Název</w:t>
      </w:r>
      <w:r>
        <w:rPr>
          <w:spacing w:val="-3"/>
          <w:sz w:val="20"/>
        </w:rPr>
        <w:t> </w:t>
      </w:r>
      <w:r>
        <w:rPr>
          <w:sz w:val="20"/>
        </w:rPr>
        <w:t>vrstvy:</w:t>
        <w:tab/>
      </w:r>
      <w:r>
        <w:rPr>
          <w:b/>
          <w:sz w:val="20"/>
        </w:rPr>
        <w:t>navazky</w:t>
        <w:tab/>
        <w:t>-</w:t>
      </w:r>
      <w:r>
        <w:rPr>
          <w:b/>
          <w:spacing w:val="-3"/>
          <w:sz w:val="20"/>
        </w:rPr>
        <w:t> </w:t>
      </w:r>
      <w:r>
        <w:rPr>
          <w:b/>
          <w:sz w:val="20"/>
        </w:rPr>
        <w:t>navážky</w:t>
      </w:r>
    </w:p>
    <w:p>
      <w:pPr>
        <w:tabs>
          <w:tab w:pos="1534" w:val="left" w:leader="none"/>
        </w:tabs>
        <w:spacing w:before="2"/>
        <w:ind w:left="118" w:right="0" w:firstLine="0"/>
        <w:jc w:val="left"/>
        <w:rPr>
          <w:sz w:val="20"/>
        </w:rPr>
      </w:pPr>
      <w:r>
        <w:rPr>
          <w:sz w:val="20"/>
        </w:rPr>
        <w:t>Typ</w:t>
      </w:r>
      <w:r>
        <w:rPr>
          <w:spacing w:val="-2"/>
          <w:sz w:val="20"/>
        </w:rPr>
        <w:t> </w:t>
      </w:r>
      <w:r>
        <w:rPr>
          <w:sz w:val="20"/>
        </w:rPr>
        <w:t>vrstvy:</w:t>
        <w:tab/>
        <w:t>polygon</w:t>
      </w:r>
    </w:p>
    <w:p>
      <w:pPr>
        <w:pStyle w:val="BodyText"/>
        <w:spacing w:before="6"/>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5"/>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6"/>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before="4"/>
        <w:ind w:left="826" w:right="0" w:firstLine="0"/>
        <w:jc w:val="left"/>
        <w:rPr>
          <w:sz w:val="18"/>
        </w:rPr>
      </w:pPr>
      <w:r>
        <w:rPr>
          <w:sz w:val="18"/>
        </w:rPr>
        <w:t>Typ</w:t>
      </w:r>
      <w:r>
        <w:rPr>
          <w:spacing w:val="-2"/>
          <w:sz w:val="18"/>
        </w:rPr>
        <w:t> </w:t>
      </w:r>
      <w:r>
        <w:rPr>
          <w:sz w:val="18"/>
        </w:rPr>
        <w:t>pole:</w:t>
        <w:tab/>
        <w:t>řetězec</w:t>
      </w:r>
    </w:p>
    <w:p>
      <w:pPr>
        <w:tabs>
          <w:tab w:pos="2342" w:val="right" w:leader="none"/>
        </w:tabs>
        <w:spacing w:before="2"/>
        <w:ind w:left="826" w:right="0" w:firstLine="0"/>
        <w:jc w:val="left"/>
        <w:rPr>
          <w:sz w:val="18"/>
        </w:rPr>
      </w:pPr>
      <w:r>
        <w:rPr>
          <w:sz w:val="18"/>
        </w:rPr>
        <w:t>Délka</w:t>
      </w:r>
      <w:r>
        <w:rPr>
          <w:spacing w:val="-2"/>
          <w:sz w:val="18"/>
        </w:rPr>
        <w:t> </w:t>
      </w:r>
      <w:r>
        <w:rPr>
          <w:sz w:val="18"/>
        </w:rPr>
        <w:t>pole:</w:t>
        <w:tab/>
        <w:t>9</w:t>
      </w:r>
    </w:p>
    <w:p>
      <w:pPr>
        <w:tabs>
          <w:tab w:pos="2242" w:val="left" w:leader="none"/>
        </w:tabs>
        <w:spacing w:before="0"/>
        <w:ind w:left="826" w:right="0" w:firstLine="0"/>
        <w:jc w:val="left"/>
        <w:rPr>
          <w:sz w:val="18"/>
        </w:rPr>
      </w:pPr>
      <w:r>
        <w:rPr>
          <w:sz w:val="18"/>
        </w:rPr>
        <w:t>Popis:</w:t>
        <w:tab/>
        <w:t>kódové označení jednotlivých jevu ve</w:t>
      </w:r>
      <w:r>
        <w:rPr>
          <w:spacing w:val="-18"/>
          <w:sz w:val="18"/>
        </w:rPr>
        <w:t> </w:t>
      </w:r>
      <w:r>
        <w:rPr>
          <w:sz w:val="18"/>
        </w:rPr>
        <w:t>vrstvách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druh</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1</w:t>
      </w:r>
    </w:p>
    <w:p>
      <w:pPr>
        <w:tabs>
          <w:tab w:pos="2242" w:val="left" w:leader="none"/>
        </w:tabs>
        <w:spacing w:line="207" w:lineRule="exact" w:before="0"/>
        <w:ind w:left="826" w:right="0" w:firstLine="0"/>
        <w:jc w:val="left"/>
        <w:rPr>
          <w:sz w:val="18"/>
        </w:rPr>
      </w:pPr>
      <w:r>
        <w:rPr>
          <w:sz w:val="18"/>
        </w:rPr>
        <w:t>Popis:</w:t>
        <w:tab/>
        <w:t>označení druhu</w:t>
      </w:r>
      <w:r>
        <w:rPr>
          <w:spacing w:val="-11"/>
          <w:sz w:val="18"/>
        </w:rPr>
        <w:t> </w:t>
      </w:r>
      <w:r>
        <w:rPr>
          <w:sz w:val="18"/>
        </w:rPr>
        <w:t>navážky</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mocnost</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2" w:val="left" w:leader="none"/>
        </w:tabs>
        <w:spacing w:line="206" w:lineRule="exact" w:before="0"/>
        <w:ind w:left="826" w:right="0" w:firstLine="0"/>
        <w:jc w:val="left"/>
        <w:rPr>
          <w:sz w:val="18"/>
        </w:rPr>
      </w:pPr>
      <w:r>
        <w:rPr>
          <w:sz w:val="18"/>
        </w:rPr>
        <w:t>Počet</w:t>
      </w:r>
      <w:r>
        <w:rPr>
          <w:spacing w:val="-1"/>
          <w:sz w:val="18"/>
        </w:rPr>
        <w:t> </w:t>
      </w:r>
      <w:r>
        <w:rPr>
          <w:sz w:val="18"/>
        </w:rPr>
        <w:t>znaků:</w:t>
        <w:tab/>
        <w:t>3</w:t>
      </w:r>
    </w:p>
    <w:p>
      <w:pPr>
        <w:tabs>
          <w:tab w:pos="2242" w:val="left" w:leader="none"/>
        </w:tabs>
        <w:spacing w:line="207" w:lineRule="exact" w:before="0"/>
        <w:ind w:left="826" w:right="0" w:firstLine="0"/>
        <w:jc w:val="left"/>
        <w:rPr>
          <w:sz w:val="18"/>
        </w:rPr>
      </w:pPr>
      <w:r>
        <w:rPr>
          <w:sz w:val="18"/>
        </w:rPr>
        <w:t>Popis:</w:t>
        <w:tab/>
        <w:t>číselný údaj o mocnosti navážky v</w:t>
      </w:r>
      <w:r>
        <w:rPr>
          <w:spacing w:val="-16"/>
          <w:sz w:val="18"/>
        </w:rPr>
        <w:t> </w:t>
      </w:r>
      <w:r>
        <w:rPr>
          <w:sz w:val="18"/>
        </w:rPr>
        <w:t>metrech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before="3"/>
        <w:ind w:left="826" w:right="0" w:firstLine="0"/>
        <w:jc w:val="left"/>
        <w:rPr>
          <w:sz w:val="18"/>
        </w:rPr>
      </w:pPr>
      <w:r>
        <w:rPr>
          <w:sz w:val="18"/>
        </w:rPr>
        <w:t>Typ</w:t>
      </w:r>
      <w:r>
        <w:rPr>
          <w:spacing w:val="-1"/>
          <w:sz w:val="18"/>
        </w:rPr>
        <w:t> </w:t>
      </w:r>
      <w:r>
        <w:rPr>
          <w:sz w:val="18"/>
        </w:rPr>
        <w:t>pole:</w:t>
        <w:tab/>
        <w:t>řetězec</w:t>
      </w:r>
    </w:p>
    <w:p>
      <w:pPr>
        <w:tabs>
          <w:tab w:pos="2242" w:val="left" w:leader="none"/>
        </w:tabs>
        <w:spacing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before="2"/>
        <w:ind w:left="826" w:right="0" w:firstLine="0"/>
        <w:jc w:val="left"/>
        <w:rPr>
          <w:sz w:val="18"/>
        </w:rPr>
      </w:pPr>
      <w:r>
        <w:rPr>
          <w:sz w:val="18"/>
        </w:rPr>
        <w:t>Popis:</w:t>
        <w:tab/>
        <w:t>textový popis jevu</w:t>
      </w:r>
      <w:r>
        <w:rPr>
          <w:spacing w:val="-13"/>
          <w:sz w:val="18"/>
        </w:rPr>
        <w:t> </w:t>
      </w:r>
      <w:r>
        <w:rPr>
          <w:sz w:val="18"/>
        </w:rPr>
        <w:t>(mocnosti)</w:t>
      </w:r>
    </w:p>
    <w:p>
      <w:pPr>
        <w:pStyle w:val="BodyText"/>
        <w:spacing w:before="4"/>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before="2"/>
        <w:ind w:left="826"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plocha</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plocha v</w:t>
      </w:r>
      <w:r>
        <w:rPr>
          <w:spacing w:val="-5"/>
          <w:sz w:val="18"/>
        </w:rPr>
        <w:t> </w:t>
      </w:r>
      <w:r>
        <w:rPr>
          <w:sz w:val="18"/>
        </w:rPr>
        <w:t>metrech</w:t>
      </w:r>
    </w:p>
    <w:p>
      <w:pPr>
        <w:pStyle w:val="BodyText"/>
        <w:rPr>
          <w:sz w:val="20"/>
        </w:rPr>
      </w:pPr>
    </w:p>
    <w:p>
      <w:pPr>
        <w:pStyle w:val="BodyText"/>
        <w:spacing w:before="6"/>
        <w:rPr>
          <w:sz w:val="19"/>
        </w:rPr>
      </w:pPr>
    </w:p>
    <w:p>
      <w:pPr>
        <w:tabs>
          <w:tab w:pos="1534" w:val="left" w:leader="none"/>
          <w:tab w:pos="3659" w:val="left" w:leader="none"/>
        </w:tabs>
        <w:spacing w:before="0"/>
        <w:ind w:left="3714" w:right="1062" w:hanging="3596"/>
        <w:jc w:val="left"/>
        <w:rPr>
          <w:b/>
          <w:sz w:val="20"/>
        </w:rPr>
      </w:pPr>
      <w:r>
        <w:rPr>
          <w:sz w:val="20"/>
        </w:rPr>
        <w:t>Název</w:t>
      </w:r>
      <w:r>
        <w:rPr>
          <w:spacing w:val="-2"/>
          <w:sz w:val="20"/>
        </w:rPr>
        <w:t> </w:t>
      </w:r>
      <w:r>
        <w:rPr>
          <w:sz w:val="20"/>
        </w:rPr>
        <w:t>vrstvy:</w:t>
        <w:tab/>
      </w:r>
      <w:r>
        <w:rPr>
          <w:b/>
          <w:sz w:val="20"/>
        </w:rPr>
        <w:t>zářezy</w:t>
        <w:tab/>
        <w:t>- zářezy, odřezy a strže s udáním výšky</w:t>
      </w:r>
      <w:r>
        <w:rPr>
          <w:b/>
          <w:spacing w:val="-10"/>
          <w:sz w:val="20"/>
        </w:rPr>
        <w:t> </w:t>
      </w:r>
      <w:r>
        <w:rPr>
          <w:b/>
          <w:sz w:val="20"/>
        </w:rPr>
        <w:t>stěny</w:t>
      </w:r>
      <w:r>
        <w:rPr>
          <w:b/>
          <w:spacing w:val="-4"/>
          <w:sz w:val="20"/>
        </w:rPr>
        <w:t> </w:t>
      </w:r>
      <w:r>
        <w:rPr>
          <w:b/>
          <w:sz w:val="20"/>
        </w:rPr>
        <w:t>v</w:t>
      </w:r>
      <w:r>
        <w:rPr>
          <w:b/>
          <w:w w:val="99"/>
          <w:sz w:val="20"/>
        </w:rPr>
        <w:t> </w:t>
      </w:r>
      <w:r>
        <w:rPr>
          <w:b/>
          <w:sz w:val="20"/>
        </w:rPr>
        <w:t>v</w:t>
      </w:r>
      <w:r>
        <w:rPr>
          <w:b/>
          <w:spacing w:val="-5"/>
          <w:sz w:val="20"/>
        </w:rPr>
        <w:t> </w:t>
      </w:r>
      <w:r>
        <w:rPr>
          <w:b/>
          <w:sz w:val="20"/>
        </w:rPr>
        <w:t>metrech</w:t>
      </w:r>
    </w:p>
    <w:p>
      <w:pPr>
        <w:tabs>
          <w:tab w:pos="1534" w:val="left" w:leader="none"/>
        </w:tabs>
        <w:spacing w:before="2"/>
        <w:ind w:left="118" w:right="0" w:firstLine="0"/>
        <w:jc w:val="left"/>
        <w:rPr>
          <w:sz w:val="20"/>
        </w:rPr>
      </w:pPr>
      <w:r>
        <w:rPr>
          <w:sz w:val="20"/>
        </w:rPr>
        <w:t>Typ</w:t>
      </w:r>
      <w:r>
        <w:rPr>
          <w:spacing w:val="-2"/>
          <w:sz w:val="20"/>
        </w:rPr>
        <w:t> </w:t>
      </w:r>
      <w:r>
        <w:rPr>
          <w:sz w:val="20"/>
        </w:rPr>
        <w:t>vrstvy:</w:t>
        <w:tab/>
        <w:t>polylinie</w:t>
      </w:r>
    </w:p>
    <w:p>
      <w:pPr>
        <w:pStyle w:val="BodyText"/>
        <w:spacing w:before="7"/>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before="4"/>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before="1"/>
        <w:ind w:left="826" w:right="0" w:firstLine="0"/>
        <w:jc w:val="left"/>
        <w:rPr>
          <w:sz w:val="18"/>
        </w:rPr>
      </w:pPr>
      <w:r>
        <w:rPr>
          <w:sz w:val="18"/>
        </w:rPr>
        <w:t>Popis:</w:t>
        <w:tab/>
        <w:t>ID označení</w:t>
      </w:r>
      <w:r>
        <w:rPr>
          <w:spacing w:val="-7"/>
          <w:sz w:val="18"/>
        </w:rPr>
        <w:t> </w:t>
      </w:r>
      <w:r>
        <w:rPr>
          <w:sz w:val="18"/>
        </w:rPr>
        <w:t>objektu</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before="4"/>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before="2"/>
        <w:ind w:left="826" w:right="0" w:firstLine="0"/>
        <w:jc w:val="left"/>
        <w:rPr>
          <w:sz w:val="18"/>
        </w:rPr>
      </w:pPr>
      <w:r>
        <w:rPr>
          <w:sz w:val="18"/>
        </w:rPr>
        <w:t>Popis:</w:t>
        <w:tab/>
        <w:t>typ</w:t>
      </w:r>
      <w:r>
        <w:rPr>
          <w:spacing w:val="-3"/>
          <w:sz w:val="18"/>
        </w:rPr>
        <w:t> </w:t>
      </w:r>
      <w:r>
        <w:rPr>
          <w:sz w:val="18"/>
        </w:rPr>
        <w:t>prvku</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before="3"/>
        <w:ind w:left="826" w:right="0" w:firstLine="0"/>
        <w:jc w:val="left"/>
        <w:rPr>
          <w:sz w:val="18"/>
        </w:rPr>
      </w:pPr>
      <w:r>
        <w:rPr>
          <w:sz w:val="18"/>
        </w:rPr>
        <w:t>Typ</w:t>
      </w:r>
      <w:r>
        <w:rPr>
          <w:spacing w:val="-2"/>
          <w:sz w:val="18"/>
        </w:rPr>
        <w:t> </w:t>
      </w:r>
      <w:r>
        <w:rPr>
          <w:sz w:val="18"/>
        </w:rPr>
        <w:t>pole:</w:t>
        <w:tab/>
        <w:t>řetězec</w:t>
      </w:r>
    </w:p>
    <w:p>
      <w:pPr>
        <w:tabs>
          <w:tab w:pos="2342" w:val="right" w:leader="none"/>
        </w:tabs>
        <w:spacing w:line="207" w:lineRule="exact" w:before="1"/>
        <w:ind w:left="826" w:right="0" w:firstLine="0"/>
        <w:jc w:val="left"/>
        <w:rPr>
          <w:sz w:val="18"/>
        </w:rPr>
      </w:pPr>
      <w:r>
        <w:rPr>
          <w:sz w:val="18"/>
        </w:rPr>
        <w:t>Délka</w:t>
      </w:r>
      <w:r>
        <w:rPr>
          <w:spacing w:val="-2"/>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spacing w:after="0" w:line="207" w:lineRule="exact"/>
        <w:jc w:val="left"/>
        <w:rPr>
          <w:sz w:val="18"/>
        </w:rPr>
        <w:sectPr>
          <w:pgSz w:w="11910" w:h="16840"/>
          <w:pgMar w:header="709" w:footer="753" w:top="1180" w:bottom="940" w:left="1300" w:right="1420"/>
        </w:sectPr>
      </w:pPr>
    </w:p>
    <w:p>
      <w:pPr>
        <w:pStyle w:val="BodyText"/>
        <w:rPr>
          <w:sz w:val="20"/>
        </w:rPr>
      </w:pPr>
    </w:p>
    <w:p>
      <w:pPr>
        <w:pStyle w:val="BodyText"/>
        <w:spacing w:before="6"/>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vyska</w:t>
      </w:r>
    </w:p>
    <w:p>
      <w:pPr>
        <w:tabs>
          <w:tab w:pos="2242" w:val="left" w:leader="none"/>
        </w:tabs>
        <w:spacing w:before="4"/>
        <w:ind w:left="826"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342" w:val="right" w:leader="none"/>
        </w:tabs>
        <w:spacing w:line="207" w:lineRule="exact" w:before="1"/>
        <w:ind w:left="826" w:right="0" w:firstLine="0"/>
        <w:jc w:val="left"/>
        <w:rPr>
          <w:sz w:val="18"/>
        </w:rPr>
      </w:pPr>
      <w:r>
        <w:rPr>
          <w:sz w:val="18"/>
        </w:rPr>
        <w:t>Počet</w:t>
      </w:r>
      <w:r>
        <w:rPr>
          <w:spacing w:val="-1"/>
          <w:sz w:val="18"/>
        </w:rPr>
        <w:t> </w:t>
      </w:r>
      <w:r>
        <w:rPr>
          <w:sz w:val="18"/>
        </w:rPr>
        <w:t>znaků:</w:t>
        <w:tab/>
        <w:t>3</w:t>
      </w:r>
    </w:p>
    <w:p>
      <w:pPr>
        <w:tabs>
          <w:tab w:pos="2242" w:val="left" w:leader="none"/>
        </w:tabs>
        <w:spacing w:line="207" w:lineRule="exact" w:before="0"/>
        <w:ind w:left="826" w:right="0" w:firstLine="0"/>
        <w:jc w:val="left"/>
        <w:rPr>
          <w:sz w:val="18"/>
        </w:rPr>
      </w:pPr>
      <w:r>
        <w:rPr>
          <w:sz w:val="18"/>
        </w:rPr>
        <w:t>Popis:</w:t>
        <w:tab/>
        <w:t>číselný údaj výšky stěny v</w:t>
      </w:r>
      <w:r>
        <w:rPr>
          <w:spacing w:val="-12"/>
          <w:sz w:val="18"/>
        </w:rPr>
        <w:t> </w:t>
      </w:r>
      <w:r>
        <w:rPr>
          <w:sz w:val="18"/>
        </w:rPr>
        <w:t>metrech</w:t>
      </w:r>
    </w:p>
    <w:p>
      <w:pPr>
        <w:pStyle w:val="BodyText"/>
        <w:rPr>
          <w:sz w:val="20"/>
        </w:rPr>
      </w:pPr>
    </w:p>
    <w:p>
      <w:pPr>
        <w:pStyle w:val="BodyText"/>
        <w:spacing w:before="7"/>
        <w:rPr>
          <w:sz w:val="15"/>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line="207" w:lineRule="exact" w:before="0"/>
        <w:ind w:left="826" w:right="0" w:firstLine="0"/>
        <w:jc w:val="left"/>
        <w:rPr>
          <w:sz w:val="18"/>
        </w:rPr>
      </w:pPr>
      <w:r>
        <w:rPr>
          <w:sz w:val="18"/>
        </w:rPr>
        <w:t>Popis:</w:t>
        <w:tab/>
        <w:t>textový popis</w:t>
      </w:r>
      <w:r>
        <w:rPr>
          <w:spacing w:val="-7"/>
          <w:sz w:val="18"/>
        </w:rPr>
        <w:t> </w:t>
      </w:r>
      <w:r>
        <w:rPr>
          <w:sz w:val="18"/>
        </w:rPr>
        <w:t>jevu</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1268" w:right="3925" w:firstLine="0"/>
        <w:jc w:val="center"/>
        <w:rPr>
          <w:sz w:val="18"/>
        </w:rPr>
      </w:pPr>
      <w:r>
        <w:rPr>
          <w:sz w:val="18"/>
        </w:rPr>
        <w:t>počet desetinných míst: 2</w:t>
      </w:r>
    </w:p>
    <w:p>
      <w:pPr>
        <w:tabs>
          <w:tab w:pos="2242" w:val="left" w:leader="none"/>
        </w:tabs>
        <w:spacing w:before="2"/>
        <w:ind w:left="826"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1270" w:right="3925" w:firstLine="0"/>
        <w:jc w:val="center"/>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7"/>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delka</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1268" w:right="3925" w:firstLine="0"/>
        <w:jc w:val="center"/>
        <w:rPr>
          <w:sz w:val="18"/>
        </w:rPr>
      </w:pPr>
      <w:r>
        <w:rPr>
          <w:sz w:val="18"/>
        </w:rPr>
        <w:t>počet desetinných míst: 2</w:t>
      </w:r>
    </w:p>
    <w:p>
      <w:pPr>
        <w:tabs>
          <w:tab w:pos="2242" w:val="left" w:leader="none"/>
        </w:tabs>
        <w:spacing w:before="2"/>
        <w:ind w:left="826" w:right="0" w:firstLine="0"/>
        <w:jc w:val="left"/>
        <w:rPr>
          <w:sz w:val="18"/>
        </w:rPr>
      </w:pPr>
      <w:r>
        <w:rPr>
          <w:sz w:val="18"/>
        </w:rPr>
        <w:t>Popis:</w:t>
        <w:tab/>
        <w:t>délka v</w:t>
      </w:r>
      <w:r>
        <w:rPr>
          <w:spacing w:val="-6"/>
          <w:sz w:val="18"/>
        </w:rPr>
        <w:t> </w:t>
      </w:r>
      <w:r>
        <w:rPr>
          <w:sz w:val="18"/>
        </w:rPr>
        <w:t>metrech</w:t>
      </w:r>
    </w:p>
    <w:p>
      <w:pPr>
        <w:pStyle w:val="BodyText"/>
        <w:spacing w:before="7"/>
        <w:rPr>
          <w:sz w:val="19"/>
        </w:rPr>
      </w:pPr>
    </w:p>
    <w:p>
      <w:pPr>
        <w:tabs>
          <w:tab w:pos="1534" w:val="left" w:leader="none"/>
          <w:tab w:pos="5075" w:val="left" w:leader="none"/>
        </w:tabs>
        <w:spacing w:before="0"/>
        <w:ind w:left="1534" w:right="120" w:hanging="1416"/>
        <w:jc w:val="left"/>
        <w:rPr>
          <w:b/>
          <w:sz w:val="20"/>
        </w:rPr>
      </w:pPr>
      <w:r>
        <w:rPr>
          <w:sz w:val="20"/>
        </w:rPr>
        <w:t>Název</w:t>
      </w:r>
      <w:r>
        <w:rPr>
          <w:spacing w:val="-3"/>
          <w:sz w:val="20"/>
        </w:rPr>
        <w:t> </w:t>
      </w:r>
      <w:r>
        <w:rPr>
          <w:sz w:val="20"/>
        </w:rPr>
        <w:t>vrstvy:</w:t>
        <w:tab/>
      </w:r>
      <w:r>
        <w:rPr>
          <w:b/>
          <w:sz w:val="20"/>
        </w:rPr>
        <w:t>ig_vyznam_objek</w:t>
        <w:tab/>
        <w:t>- inženýrskogeologicky</w:t>
      </w:r>
      <w:r>
        <w:rPr>
          <w:b/>
          <w:spacing w:val="-6"/>
          <w:sz w:val="20"/>
        </w:rPr>
        <w:t> </w:t>
      </w:r>
      <w:r>
        <w:rPr>
          <w:b/>
          <w:sz w:val="20"/>
        </w:rPr>
        <w:t>významné</w:t>
      </w:r>
      <w:r>
        <w:rPr>
          <w:b/>
          <w:spacing w:val="-4"/>
          <w:sz w:val="20"/>
        </w:rPr>
        <w:t> </w:t>
      </w:r>
      <w:r>
        <w:rPr>
          <w:b/>
          <w:sz w:val="20"/>
        </w:rPr>
        <w:t>objekty</w:t>
      </w:r>
      <w:r>
        <w:rPr>
          <w:b/>
          <w:w w:val="99"/>
          <w:sz w:val="20"/>
        </w:rPr>
        <w:t> </w:t>
      </w:r>
      <w:r>
        <w:rPr>
          <w:b/>
          <w:sz w:val="20"/>
        </w:rPr>
        <w:t>poddol_uzemi</w:t>
        <w:tab/>
        <w:t>- poddolované</w:t>
      </w:r>
      <w:r>
        <w:rPr>
          <w:b/>
          <w:spacing w:val="-6"/>
          <w:sz w:val="20"/>
        </w:rPr>
        <w:t> </w:t>
      </w:r>
      <w:r>
        <w:rPr>
          <w:b/>
          <w:sz w:val="20"/>
        </w:rPr>
        <w:t>území</w:t>
      </w:r>
    </w:p>
    <w:p>
      <w:pPr>
        <w:tabs>
          <w:tab w:pos="5075" w:val="left" w:leader="none"/>
        </w:tabs>
        <w:spacing w:line="228" w:lineRule="exact" w:before="0"/>
        <w:ind w:left="1534" w:right="0" w:firstLine="0"/>
        <w:jc w:val="left"/>
        <w:rPr>
          <w:b/>
          <w:sz w:val="20"/>
        </w:rPr>
      </w:pPr>
      <w:r>
        <w:rPr>
          <w:b/>
          <w:sz w:val="20"/>
        </w:rPr>
        <w:t>archeolog_nalez</w:t>
        <w:tab/>
        <w:t>- místo archeologických</w:t>
      </w:r>
      <w:r>
        <w:rPr>
          <w:b/>
          <w:spacing w:val="-10"/>
          <w:sz w:val="20"/>
        </w:rPr>
        <w:t> </w:t>
      </w:r>
      <w:r>
        <w:rPr>
          <w:b/>
          <w:sz w:val="20"/>
        </w:rPr>
        <w:t>nálezů</w:t>
      </w:r>
    </w:p>
    <w:p>
      <w:pPr>
        <w:pStyle w:val="BodyText"/>
        <w:spacing w:before="3"/>
        <w:rPr>
          <w:b/>
          <w:sz w:val="20"/>
        </w:rPr>
      </w:pPr>
    </w:p>
    <w:p>
      <w:pPr>
        <w:tabs>
          <w:tab w:pos="1534" w:val="left" w:leader="none"/>
        </w:tabs>
        <w:spacing w:before="0"/>
        <w:ind w:left="118" w:right="0" w:firstLine="0"/>
        <w:jc w:val="left"/>
        <w:rPr>
          <w:sz w:val="20"/>
        </w:rPr>
      </w:pPr>
      <w:r>
        <w:rPr>
          <w:sz w:val="20"/>
        </w:rPr>
        <w:t>Typ</w:t>
      </w:r>
      <w:r>
        <w:rPr>
          <w:spacing w:val="-2"/>
          <w:sz w:val="20"/>
        </w:rPr>
        <w:t> </w:t>
      </w:r>
      <w:r>
        <w:rPr>
          <w:sz w:val="20"/>
        </w:rPr>
        <w:t>vrstvy:</w:t>
        <w:tab/>
        <w:t>bod</w:t>
      </w:r>
    </w:p>
    <w:p>
      <w:pPr>
        <w:pStyle w:val="BodyText"/>
        <w:spacing w:before="9"/>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before="1"/>
        <w:ind w:left="826" w:right="0" w:firstLine="0"/>
        <w:jc w:val="left"/>
        <w:rPr>
          <w:sz w:val="18"/>
        </w:rPr>
      </w:pPr>
      <w:r>
        <w:rPr>
          <w:sz w:val="18"/>
        </w:rPr>
        <w:t>Popis:</w:t>
        <w:tab/>
        <w:t>textový popis</w:t>
      </w:r>
      <w:r>
        <w:rPr>
          <w:spacing w:val="-9"/>
          <w:sz w:val="18"/>
        </w:rPr>
        <w:t> </w:t>
      </w:r>
      <w:r>
        <w:rPr>
          <w:sz w:val="18"/>
        </w:rPr>
        <w:t>jevu</w:t>
      </w:r>
    </w:p>
    <w:p>
      <w:pPr>
        <w:pStyle w:val="BodyText"/>
        <w:spacing w:before="4"/>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7" w:lineRule="exact" w:before="0"/>
        <w:ind w:left="1269" w:right="3925" w:firstLine="0"/>
        <w:jc w:val="center"/>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X (S-JTSK Křovák East</w:t>
      </w:r>
      <w:r>
        <w:rPr>
          <w:spacing w:val="-9"/>
          <w:sz w:val="18"/>
        </w:rPr>
        <w:t> </w:t>
      </w:r>
      <w:r>
        <w:rPr>
          <w:sz w:val="18"/>
        </w:rPr>
        <w:t>North)</w:t>
      </w:r>
    </w:p>
    <w:p>
      <w:pPr>
        <w:pStyle w:val="BodyText"/>
        <w:rPr>
          <w:sz w:val="20"/>
        </w:rPr>
      </w:pPr>
    </w:p>
    <w:p>
      <w:pPr>
        <w:tabs>
          <w:tab w:pos="2242" w:val="left" w:leader="none"/>
        </w:tabs>
        <w:spacing w:before="179"/>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1268" w:right="3925" w:firstLine="0"/>
        <w:jc w:val="center"/>
        <w:rPr>
          <w:sz w:val="18"/>
        </w:rPr>
      </w:pPr>
      <w:r>
        <w:rPr>
          <w:sz w:val="18"/>
        </w:rPr>
        <w:t>počet desetinných míst: 2</w:t>
      </w:r>
    </w:p>
    <w:p>
      <w:pPr>
        <w:tabs>
          <w:tab w:pos="2242" w:val="left" w:leader="none"/>
        </w:tabs>
        <w:spacing w:before="2"/>
        <w:ind w:left="826" w:right="0" w:firstLine="0"/>
        <w:jc w:val="left"/>
        <w:rPr>
          <w:sz w:val="18"/>
        </w:rPr>
      </w:pPr>
      <w:r>
        <w:rPr>
          <w:sz w:val="18"/>
        </w:rPr>
        <w:t>Popis:</w:t>
        <w:tab/>
        <w:t>souřadnice Y (S-JTSK Křovák East</w:t>
      </w:r>
      <w:r>
        <w:rPr>
          <w:spacing w:val="-9"/>
          <w:sz w:val="18"/>
        </w:rPr>
        <w:t> </w:t>
      </w:r>
      <w:r>
        <w:rPr>
          <w:sz w:val="18"/>
        </w:rPr>
        <w:t>North)</w:t>
      </w:r>
    </w:p>
    <w:p>
      <w:pPr>
        <w:spacing w:after="0"/>
        <w:jc w:val="left"/>
        <w:rPr>
          <w:sz w:val="18"/>
        </w:rPr>
        <w:sectPr>
          <w:pgSz w:w="11910" w:h="16840"/>
          <w:pgMar w:header="709" w:footer="753" w:top="1180" w:bottom="940" w:left="1300" w:right="1420"/>
        </w:sectPr>
      </w:pPr>
    </w:p>
    <w:p>
      <w:pPr>
        <w:pStyle w:val="BodyText"/>
        <w:spacing w:before="5"/>
        <w:rPr>
          <w:sz w:val="11"/>
        </w:rPr>
      </w:pPr>
    </w:p>
    <w:p>
      <w:pPr>
        <w:pStyle w:val="Heading2"/>
        <w:numPr>
          <w:ilvl w:val="2"/>
          <w:numId w:val="3"/>
        </w:numPr>
        <w:tabs>
          <w:tab w:pos="836" w:val="left" w:leader="none"/>
        </w:tabs>
        <w:spacing w:line="240" w:lineRule="auto" w:before="94" w:after="0"/>
        <w:ind w:left="835" w:right="0" w:hanging="617"/>
        <w:jc w:val="left"/>
      </w:pPr>
      <w:bookmarkStart w:name="_bookmark32" w:id="65"/>
      <w:bookmarkEnd w:id="65"/>
      <w:r>
        <w:rPr>
          <w:b w:val="0"/>
        </w:rPr>
      </w:r>
      <w:bookmarkStart w:name="_bookmark32" w:id="66"/>
      <w:bookmarkEnd w:id="66"/>
      <w:r>
        <w:rPr/>
        <w:t>A</w:t>
      </w:r>
      <w:r>
        <w:rPr/>
        <w:t>TRIBUTY (LIST</w:t>
      </w:r>
      <w:r>
        <w:rPr>
          <w:spacing w:val="-12"/>
        </w:rPr>
        <w:t> </w:t>
      </w:r>
      <w:r>
        <w:rPr>
          <w:spacing w:val="-3"/>
        </w:rPr>
        <w:t>A)</w:t>
      </w:r>
    </w:p>
    <w:p>
      <w:pPr>
        <w:pStyle w:val="BodyText"/>
        <w:rPr>
          <w:b/>
          <w:sz w:val="24"/>
        </w:rPr>
      </w:pPr>
    </w:p>
    <w:p>
      <w:pPr>
        <w:pStyle w:val="BodyText"/>
        <w:spacing w:before="2"/>
        <w:rPr>
          <w:b/>
          <w:sz w:val="27"/>
        </w:rPr>
      </w:pPr>
    </w:p>
    <w:p>
      <w:pPr>
        <w:spacing w:line="715" w:lineRule="auto" w:before="0"/>
        <w:ind w:left="218" w:right="1125" w:firstLine="0"/>
        <w:jc w:val="left"/>
        <w:rPr>
          <w:b/>
          <w:sz w:val="20"/>
        </w:rPr>
      </w:pPr>
      <w:r>
        <w:rPr/>
        <w:pict>
          <v:shape style="position:absolute;margin-left:65.304001pt;margin-top:57.619862pt;width:397.8pt;height:600.5pt;mso-position-horizontal-relative:page;mso-position-vertical-relative:paragraph;z-index:112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At1</w:t>
                        </w:r>
                      </w:p>
                    </w:tc>
                    <w:tc>
                      <w:tcPr>
                        <w:tcW w:w="6897" w:type="dxa"/>
                      </w:tcPr>
                      <w:p>
                        <w:pPr>
                          <w:pStyle w:val="TableParagraph"/>
                          <w:spacing w:line="227" w:lineRule="exact"/>
                          <w:ind w:left="100"/>
                          <w:rPr>
                            <w:sz w:val="20"/>
                          </w:rPr>
                        </w:pPr>
                        <w:r>
                          <w:rPr>
                            <w:sz w:val="20"/>
                          </w:rPr>
                          <w:t>prachovité slínovce</w:t>
                        </w:r>
                      </w:p>
                    </w:tc>
                  </w:tr>
                  <w:tr>
                    <w:trPr>
                      <w:trHeight w:val="240" w:hRule="exact"/>
                    </w:trPr>
                    <w:tc>
                      <w:tcPr>
                        <w:tcW w:w="1044" w:type="dxa"/>
                      </w:tcPr>
                      <w:p>
                        <w:pPr>
                          <w:pStyle w:val="TableParagraph"/>
                          <w:spacing w:line="227" w:lineRule="exact"/>
                          <w:ind w:left="103"/>
                          <w:rPr>
                            <w:sz w:val="20"/>
                          </w:rPr>
                        </w:pPr>
                        <w:r>
                          <w:rPr>
                            <w:sz w:val="20"/>
                          </w:rPr>
                          <w:t>At2</w:t>
                        </w:r>
                      </w:p>
                    </w:tc>
                    <w:tc>
                      <w:tcPr>
                        <w:tcW w:w="6897" w:type="dxa"/>
                      </w:tcPr>
                      <w:p>
                        <w:pPr>
                          <w:pStyle w:val="TableParagraph"/>
                          <w:spacing w:line="227" w:lineRule="exact"/>
                          <w:ind w:left="100"/>
                          <w:rPr>
                            <w:sz w:val="20"/>
                          </w:rPr>
                        </w:pPr>
                        <w:r>
                          <w:rPr>
                            <w:sz w:val="20"/>
                          </w:rPr>
                          <w:t>deskovité a lavicovité písčité slínovce, místy prokřemenělé (opuky)</w:t>
                        </w:r>
                      </w:p>
                    </w:tc>
                  </w:tr>
                  <w:tr>
                    <w:trPr>
                      <w:trHeight w:val="240" w:hRule="exact"/>
                    </w:trPr>
                    <w:tc>
                      <w:tcPr>
                        <w:tcW w:w="1044" w:type="dxa"/>
                      </w:tcPr>
                      <w:p>
                        <w:pPr>
                          <w:pStyle w:val="TableParagraph"/>
                          <w:spacing w:line="227" w:lineRule="exact"/>
                          <w:ind w:left="103"/>
                          <w:rPr>
                            <w:sz w:val="20"/>
                          </w:rPr>
                        </w:pPr>
                        <w:r>
                          <w:rPr>
                            <w:sz w:val="20"/>
                          </w:rPr>
                          <w:t>At3</w:t>
                        </w:r>
                      </w:p>
                    </w:tc>
                    <w:tc>
                      <w:tcPr>
                        <w:tcW w:w="6897" w:type="dxa"/>
                      </w:tcPr>
                      <w:p>
                        <w:pPr>
                          <w:pStyle w:val="TableParagraph"/>
                          <w:spacing w:line="227" w:lineRule="exact"/>
                          <w:ind w:left="100"/>
                          <w:rPr>
                            <w:sz w:val="20"/>
                          </w:rPr>
                        </w:pPr>
                        <w:r>
                          <w:rPr>
                            <w:sz w:val="20"/>
                          </w:rPr>
                          <w:t>glaukonitické pískovce a jílovce</w:t>
                        </w:r>
                      </w:p>
                    </w:tc>
                  </w:tr>
                  <w:tr>
                    <w:trPr>
                      <w:trHeight w:val="241" w:hRule="exact"/>
                    </w:trPr>
                    <w:tc>
                      <w:tcPr>
                        <w:tcW w:w="1044" w:type="dxa"/>
                      </w:tcPr>
                      <w:p>
                        <w:pPr>
                          <w:pStyle w:val="TableParagraph"/>
                          <w:spacing w:line="228" w:lineRule="exact"/>
                          <w:ind w:left="103"/>
                          <w:rPr>
                            <w:sz w:val="20"/>
                          </w:rPr>
                        </w:pPr>
                        <w:r>
                          <w:rPr>
                            <w:sz w:val="20"/>
                          </w:rPr>
                          <w:t>At4</w:t>
                        </w:r>
                      </w:p>
                    </w:tc>
                    <w:tc>
                      <w:tcPr>
                        <w:tcW w:w="6897" w:type="dxa"/>
                      </w:tcPr>
                      <w:p>
                        <w:pPr>
                          <w:pStyle w:val="TableParagraph"/>
                          <w:spacing w:line="228" w:lineRule="exact"/>
                          <w:ind w:left="100"/>
                          <w:rPr>
                            <w:sz w:val="20"/>
                          </w:rPr>
                        </w:pPr>
                        <w:r>
                          <w:rPr>
                            <w:sz w:val="20"/>
                          </w:rPr>
                          <w:t>křemenné pískovce s kaolinickou základní hmotou</w:t>
                        </w:r>
                      </w:p>
                    </w:tc>
                  </w:tr>
                  <w:tr>
                    <w:trPr>
                      <w:trHeight w:val="240" w:hRule="exact"/>
                    </w:trPr>
                    <w:tc>
                      <w:tcPr>
                        <w:tcW w:w="1044" w:type="dxa"/>
                      </w:tcPr>
                      <w:p>
                        <w:pPr>
                          <w:pStyle w:val="TableParagraph"/>
                          <w:spacing w:line="227" w:lineRule="exact"/>
                          <w:ind w:left="103"/>
                          <w:rPr>
                            <w:sz w:val="20"/>
                          </w:rPr>
                        </w:pPr>
                        <w:r>
                          <w:rPr>
                            <w:sz w:val="20"/>
                          </w:rPr>
                          <w:t>At5</w:t>
                        </w:r>
                      </w:p>
                    </w:tc>
                    <w:tc>
                      <w:tcPr>
                        <w:tcW w:w="6897" w:type="dxa"/>
                      </w:tcPr>
                      <w:p>
                        <w:pPr>
                          <w:pStyle w:val="TableParagraph"/>
                          <w:spacing w:line="227" w:lineRule="exact"/>
                          <w:ind w:left="100"/>
                          <w:rPr>
                            <w:sz w:val="20"/>
                          </w:rPr>
                        </w:pPr>
                        <w:r>
                          <w:rPr>
                            <w:sz w:val="20"/>
                          </w:rPr>
                          <w:t>slepence a brekcie</w:t>
                        </w:r>
                      </w:p>
                    </w:tc>
                  </w:tr>
                  <w:tr>
                    <w:trPr>
                      <w:trHeight w:val="240" w:hRule="exact"/>
                    </w:trPr>
                    <w:tc>
                      <w:tcPr>
                        <w:tcW w:w="1044" w:type="dxa"/>
                      </w:tcPr>
                      <w:p>
                        <w:pPr>
                          <w:pStyle w:val="TableParagraph"/>
                          <w:spacing w:line="227" w:lineRule="exact"/>
                          <w:ind w:left="103"/>
                          <w:rPr>
                            <w:sz w:val="20"/>
                          </w:rPr>
                        </w:pPr>
                        <w:r>
                          <w:rPr>
                            <w:sz w:val="20"/>
                          </w:rPr>
                          <w:t>At6</w:t>
                        </w:r>
                      </w:p>
                    </w:tc>
                    <w:tc>
                      <w:tcPr>
                        <w:tcW w:w="6897" w:type="dxa"/>
                      </w:tcPr>
                      <w:p>
                        <w:pPr>
                          <w:pStyle w:val="TableParagraph"/>
                          <w:spacing w:line="227" w:lineRule="exact"/>
                          <w:ind w:left="100"/>
                          <w:rPr>
                            <w:sz w:val="20"/>
                          </w:rPr>
                        </w:pPr>
                        <w:r>
                          <w:rPr>
                            <w:sz w:val="20"/>
                          </w:rPr>
                          <w:t>prachovce, pískovce a jílovce místy se zuhelnatělými rostlinnými zbytky</w:t>
                        </w:r>
                      </w:p>
                    </w:tc>
                  </w:tr>
                  <w:tr>
                    <w:trPr>
                      <w:trHeight w:val="240" w:hRule="exact"/>
                    </w:trPr>
                    <w:tc>
                      <w:tcPr>
                        <w:tcW w:w="1044" w:type="dxa"/>
                      </w:tcPr>
                      <w:p>
                        <w:pPr>
                          <w:pStyle w:val="TableParagraph"/>
                          <w:spacing w:line="227" w:lineRule="exact"/>
                          <w:ind w:left="103"/>
                          <w:rPr>
                            <w:sz w:val="20"/>
                          </w:rPr>
                        </w:pPr>
                        <w:r>
                          <w:rPr>
                            <w:sz w:val="20"/>
                          </w:rPr>
                          <w:t>At7</w:t>
                        </w:r>
                      </w:p>
                    </w:tc>
                    <w:tc>
                      <w:tcPr>
                        <w:tcW w:w="6897" w:type="dxa"/>
                      </w:tcPr>
                      <w:p>
                        <w:pPr>
                          <w:pStyle w:val="TableParagraph"/>
                          <w:spacing w:line="227" w:lineRule="exact"/>
                          <w:ind w:left="100"/>
                          <w:rPr>
                            <w:sz w:val="20"/>
                          </w:rPr>
                        </w:pPr>
                        <w:r>
                          <w:rPr>
                            <w:sz w:val="20"/>
                          </w:rPr>
                          <w:t>prachovce, jílovité břidlice a drobové pískovce</w:t>
                        </w:r>
                      </w:p>
                    </w:tc>
                  </w:tr>
                  <w:tr>
                    <w:trPr>
                      <w:trHeight w:val="240" w:hRule="exact"/>
                    </w:trPr>
                    <w:tc>
                      <w:tcPr>
                        <w:tcW w:w="1044" w:type="dxa"/>
                      </w:tcPr>
                      <w:p>
                        <w:pPr>
                          <w:pStyle w:val="TableParagraph"/>
                          <w:spacing w:line="227" w:lineRule="exact"/>
                          <w:ind w:left="103"/>
                          <w:rPr>
                            <w:sz w:val="20"/>
                          </w:rPr>
                        </w:pPr>
                        <w:r>
                          <w:rPr>
                            <w:sz w:val="20"/>
                          </w:rPr>
                          <w:t>At8</w:t>
                        </w:r>
                      </w:p>
                    </w:tc>
                    <w:tc>
                      <w:tcPr>
                        <w:tcW w:w="6897" w:type="dxa"/>
                      </w:tcPr>
                      <w:p>
                        <w:pPr>
                          <w:pStyle w:val="TableParagraph"/>
                          <w:spacing w:line="227" w:lineRule="exact"/>
                          <w:ind w:left="100"/>
                          <w:rPr>
                            <w:sz w:val="20"/>
                          </w:rPr>
                        </w:pPr>
                        <w:r>
                          <w:rPr>
                            <w:sz w:val="20"/>
                          </w:rPr>
                          <w:t>vápnité břidlice s vložkami vápenců</w:t>
                        </w:r>
                      </w:p>
                    </w:tc>
                  </w:tr>
                  <w:tr>
                    <w:trPr>
                      <w:trHeight w:val="240" w:hRule="exact"/>
                    </w:trPr>
                    <w:tc>
                      <w:tcPr>
                        <w:tcW w:w="1044" w:type="dxa"/>
                      </w:tcPr>
                      <w:p>
                        <w:pPr>
                          <w:pStyle w:val="TableParagraph"/>
                          <w:spacing w:line="227" w:lineRule="exact"/>
                          <w:ind w:left="103"/>
                          <w:rPr>
                            <w:sz w:val="20"/>
                          </w:rPr>
                        </w:pPr>
                        <w:r>
                          <w:rPr>
                            <w:sz w:val="20"/>
                          </w:rPr>
                          <w:t>At9</w:t>
                        </w:r>
                      </w:p>
                    </w:tc>
                    <w:tc>
                      <w:tcPr>
                        <w:tcW w:w="6897" w:type="dxa"/>
                      </w:tcPr>
                      <w:p>
                        <w:pPr>
                          <w:pStyle w:val="TableParagraph"/>
                          <w:spacing w:line="227" w:lineRule="exact"/>
                          <w:ind w:left="100"/>
                          <w:rPr>
                            <w:sz w:val="20"/>
                          </w:rPr>
                        </w:pPr>
                        <w:r>
                          <w:rPr>
                            <w:sz w:val="20"/>
                          </w:rPr>
                          <w:t>bituminozní vápence</w:t>
                        </w:r>
                      </w:p>
                    </w:tc>
                  </w:tr>
                  <w:tr>
                    <w:trPr>
                      <w:trHeight w:val="240" w:hRule="exact"/>
                    </w:trPr>
                    <w:tc>
                      <w:tcPr>
                        <w:tcW w:w="1044" w:type="dxa"/>
                      </w:tcPr>
                      <w:p>
                        <w:pPr>
                          <w:pStyle w:val="TableParagraph"/>
                          <w:spacing w:line="227" w:lineRule="exact"/>
                          <w:ind w:left="103"/>
                          <w:rPr>
                            <w:sz w:val="20"/>
                          </w:rPr>
                        </w:pPr>
                        <w:r>
                          <w:rPr>
                            <w:sz w:val="20"/>
                          </w:rPr>
                          <w:t>At10</w:t>
                        </w:r>
                      </w:p>
                    </w:tc>
                    <w:tc>
                      <w:tcPr>
                        <w:tcW w:w="6897" w:type="dxa"/>
                      </w:tcPr>
                      <w:p>
                        <w:pPr>
                          <w:pStyle w:val="TableParagraph"/>
                          <w:spacing w:line="227" w:lineRule="exact"/>
                          <w:ind w:left="100"/>
                          <w:rPr>
                            <w:sz w:val="20"/>
                          </w:rPr>
                        </w:pPr>
                        <w:r>
                          <w:rPr>
                            <w:sz w:val="20"/>
                          </w:rPr>
                          <w:t>mikritové vápence s červenavými vápnitými břidlicemi a jílovci</w:t>
                        </w:r>
                      </w:p>
                    </w:tc>
                  </w:tr>
                  <w:tr>
                    <w:trPr>
                      <w:trHeight w:val="240" w:hRule="exact"/>
                    </w:trPr>
                    <w:tc>
                      <w:tcPr>
                        <w:tcW w:w="1044" w:type="dxa"/>
                      </w:tcPr>
                      <w:p>
                        <w:pPr>
                          <w:pStyle w:val="TableParagraph"/>
                          <w:spacing w:line="227" w:lineRule="exact"/>
                          <w:ind w:left="103"/>
                          <w:rPr>
                            <w:sz w:val="20"/>
                          </w:rPr>
                        </w:pPr>
                        <w:r>
                          <w:rPr>
                            <w:sz w:val="20"/>
                          </w:rPr>
                          <w:t>At11</w:t>
                        </w:r>
                      </w:p>
                    </w:tc>
                    <w:tc>
                      <w:tcPr>
                        <w:tcW w:w="6897" w:type="dxa"/>
                      </w:tcPr>
                      <w:p>
                        <w:pPr>
                          <w:pStyle w:val="TableParagraph"/>
                          <w:spacing w:line="227" w:lineRule="exact"/>
                          <w:ind w:left="100"/>
                          <w:rPr>
                            <w:sz w:val="20"/>
                          </w:rPr>
                        </w:pPr>
                        <w:r>
                          <w:rPr>
                            <w:sz w:val="20"/>
                          </w:rPr>
                          <w:t>vápenité břidlice až jílovce s vložkami šedých mikritových vápenců</w:t>
                        </w:r>
                      </w:p>
                    </w:tc>
                  </w:tr>
                  <w:tr>
                    <w:trPr>
                      <w:trHeight w:val="240" w:hRule="exact"/>
                    </w:trPr>
                    <w:tc>
                      <w:tcPr>
                        <w:tcW w:w="1044" w:type="dxa"/>
                      </w:tcPr>
                      <w:p>
                        <w:pPr>
                          <w:pStyle w:val="TableParagraph"/>
                          <w:spacing w:line="227" w:lineRule="exact"/>
                          <w:ind w:left="103"/>
                          <w:rPr>
                            <w:sz w:val="20"/>
                          </w:rPr>
                        </w:pPr>
                        <w:r>
                          <w:rPr>
                            <w:sz w:val="20"/>
                          </w:rPr>
                          <w:t>At12</w:t>
                        </w:r>
                      </w:p>
                    </w:tc>
                    <w:tc>
                      <w:tcPr>
                        <w:tcW w:w="6897" w:type="dxa"/>
                      </w:tcPr>
                      <w:p>
                        <w:pPr>
                          <w:pStyle w:val="TableParagraph"/>
                          <w:spacing w:line="227" w:lineRule="exact"/>
                          <w:ind w:left="100"/>
                          <w:rPr>
                            <w:sz w:val="20"/>
                          </w:rPr>
                        </w:pPr>
                        <w:r>
                          <w:rPr>
                            <w:sz w:val="20"/>
                          </w:rPr>
                          <w:t>biodetritické vápence</w:t>
                        </w:r>
                      </w:p>
                    </w:tc>
                  </w:tr>
                  <w:tr>
                    <w:trPr>
                      <w:trHeight w:val="240" w:hRule="exact"/>
                    </w:trPr>
                    <w:tc>
                      <w:tcPr>
                        <w:tcW w:w="1044" w:type="dxa"/>
                      </w:tcPr>
                      <w:p>
                        <w:pPr>
                          <w:pStyle w:val="TableParagraph"/>
                          <w:spacing w:line="227" w:lineRule="exact"/>
                          <w:ind w:left="103"/>
                          <w:rPr>
                            <w:sz w:val="20"/>
                          </w:rPr>
                        </w:pPr>
                        <w:r>
                          <w:rPr>
                            <w:sz w:val="20"/>
                          </w:rPr>
                          <w:t>At13</w:t>
                        </w:r>
                      </w:p>
                    </w:tc>
                    <w:tc>
                      <w:tcPr>
                        <w:tcW w:w="6897" w:type="dxa"/>
                      </w:tcPr>
                      <w:p>
                        <w:pPr>
                          <w:pStyle w:val="TableParagraph"/>
                          <w:spacing w:line="227" w:lineRule="exact"/>
                          <w:ind w:left="100"/>
                          <w:rPr>
                            <w:sz w:val="20"/>
                          </w:rPr>
                        </w:pPr>
                        <w:r>
                          <w:rPr>
                            <w:sz w:val="20"/>
                          </w:rPr>
                          <w:t>biomikritové vápence s tmavými rohovci</w:t>
                        </w:r>
                      </w:p>
                    </w:tc>
                  </w:tr>
                  <w:tr>
                    <w:trPr>
                      <w:trHeight w:val="240" w:hRule="exact"/>
                    </w:trPr>
                    <w:tc>
                      <w:tcPr>
                        <w:tcW w:w="1044" w:type="dxa"/>
                      </w:tcPr>
                      <w:p>
                        <w:pPr>
                          <w:pStyle w:val="TableParagraph"/>
                          <w:spacing w:line="227" w:lineRule="exact"/>
                          <w:ind w:left="103"/>
                          <w:rPr>
                            <w:sz w:val="20"/>
                          </w:rPr>
                        </w:pPr>
                        <w:r>
                          <w:rPr>
                            <w:sz w:val="20"/>
                          </w:rPr>
                          <w:t>At14</w:t>
                        </w:r>
                      </w:p>
                    </w:tc>
                    <w:tc>
                      <w:tcPr>
                        <w:tcW w:w="6897" w:type="dxa"/>
                      </w:tcPr>
                      <w:p>
                        <w:pPr>
                          <w:pStyle w:val="TableParagraph"/>
                          <w:spacing w:line="227" w:lineRule="exact"/>
                          <w:ind w:left="100"/>
                          <w:rPr>
                            <w:sz w:val="20"/>
                          </w:rPr>
                        </w:pPr>
                        <w:r>
                          <w:rPr>
                            <w:sz w:val="20"/>
                          </w:rPr>
                          <w:t>hlíznaté vápence lavicovité nebo deskovité s rohovci</w:t>
                        </w:r>
                      </w:p>
                    </w:tc>
                  </w:tr>
                  <w:tr>
                    <w:trPr>
                      <w:trHeight w:val="240" w:hRule="exact"/>
                    </w:trPr>
                    <w:tc>
                      <w:tcPr>
                        <w:tcW w:w="1044" w:type="dxa"/>
                      </w:tcPr>
                      <w:p>
                        <w:pPr>
                          <w:pStyle w:val="TableParagraph"/>
                          <w:spacing w:line="227" w:lineRule="exact"/>
                          <w:ind w:left="103"/>
                          <w:rPr>
                            <w:sz w:val="20"/>
                          </w:rPr>
                        </w:pPr>
                        <w:r>
                          <w:rPr>
                            <w:sz w:val="20"/>
                          </w:rPr>
                          <w:t>At15</w:t>
                        </w:r>
                      </w:p>
                    </w:tc>
                    <w:tc>
                      <w:tcPr>
                        <w:tcW w:w="6897" w:type="dxa"/>
                      </w:tcPr>
                      <w:p>
                        <w:pPr>
                          <w:pStyle w:val="TableParagraph"/>
                          <w:spacing w:line="227" w:lineRule="exact"/>
                          <w:ind w:left="100"/>
                          <w:rPr>
                            <w:sz w:val="20"/>
                          </w:rPr>
                        </w:pPr>
                        <w:r>
                          <w:rPr>
                            <w:sz w:val="20"/>
                          </w:rPr>
                          <w:t>hlíznaté mikritové vápence</w:t>
                        </w:r>
                      </w:p>
                    </w:tc>
                  </w:tr>
                  <w:tr>
                    <w:trPr>
                      <w:trHeight w:val="240" w:hRule="exact"/>
                    </w:trPr>
                    <w:tc>
                      <w:tcPr>
                        <w:tcW w:w="1044" w:type="dxa"/>
                      </w:tcPr>
                      <w:p>
                        <w:pPr>
                          <w:pStyle w:val="TableParagraph"/>
                          <w:spacing w:line="227" w:lineRule="exact"/>
                          <w:ind w:left="103"/>
                          <w:rPr>
                            <w:sz w:val="20"/>
                          </w:rPr>
                        </w:pPr>
                        <w:r>
                          <w:rPr>
                            <w:sz w:val="20"/>
                          </w:rPr>
                          <w:t>At16</w:t>
                        </w:r>
                      </w:p>
                    </w:tc>
                    <w:tc>
                      <w:tcPr>
                        <w:tcW w:w="6897" w:type="dxa"/>
                      </w:tcPr>
                      <w:p>
                        <w:pPr>
                          <w:pStyle w:val="TableParagraph"/>
                          <w:spacing w:line="227" w:lineRule="exact"/>
                          <w:ind w:left="100"/>
                          <w:rPr>
                            <w:sz w:val="20"/>
                          </w:rPr>
                        </w:pPr>
                        <w:r>
                          <w:rPr>
                            <w:sz w:val="20"/>
                          </w:rPr>
                          <w:t>bioklastické vápence</w:t>
                        </w:r>
                      </w:p>
                    </w:tc>
                  </w:tr>
                  <w:tr>
                    <w:trPr>
                      <w:trHeight w:val="240" w:hRule="exact"/>
                    </w:trPr>
                    <w:tc>
                      <w:tcPr>
                        <w:tcW w:w="1044" w:type="dxa"/>
                      </w:tcPr>
                      <w:p>
                        <w:pPr>
                          <w:pStyle w:val="TableParagraph"/>
                          <w:spacing w:line="227" w:lineRule="exact"/>
                          <w:ind w:left="103"/>
                          <w:rPr>
                            <w:sz w:val="20"/>
                          </w:rPr>
                        </w:pPr>
                        <w:r>
                          <w:rPr>
                            <w:sz w:val="20"/>
                          </w:rPr>
                          <w:t>At17</w:t>
                        </w:r>
                      </w:p>
                    </w:tc>
                    <w:tc>
                      <w:tcPr>
                        <w:tcW w:w="6897" w:type="dxa"/>
                      </w:tcPr>
                      <w:p>
                        <w:pPr>
                          <w:pStyle w:val="TableParagraph"/>
                          <w:spacing w:line="227" w:lineRule="exact"/>
                          <w:ind w:left="100"/>
                          <w:rPr>
                            <w:sz w:val="20"/>
                          </w:rPr>
                        </w:pPr>
                        <w:r>
                          <w:rPr>
                            <w:sz w:val="20"/>
                          </w:rPr>
                          <w:t>bioklastické vápence s šedými rohovci zřetelně zrnité</w:t>
                        </w:r>
                      </w:p>
                    </w:tc>
                  </w:tr>
                  <w:tr>
                    <w:trPr>
                      <w:trHeight w:val="240" w:hRule="exact"/>
                    </w:trPr>
                    <w:tc>
                      <w:tcPr>
                        <w:tcW w:w="1044" w:type="dxa"/>
                      </w:tcPr>
                      <w:p>
                        <w:pPr>
                          <w:pStyle w:val="TableParagraph"/>
                          <w:spacing w:line="227" w:lineRule="exact"/>
                          <w:ind w:left="103"/>
                          <w:rPr>
                            <w:sz w:val="20"/>
                          </w:rPr>
                        </w:pPr>
                        <w:r>
                          <w:rPr>
                            <w:sz w:val="20"/>
                          </w:rPr>
                          <w:t>At18</w:t>
                        </w:r>
                      </w:p>
                    </w:tc>
                    <w:tc>
                      <w:tcPr>
                        <w:tcW w:w="6897" w:type="dxa"/>
                      </w:tcPr>
                      <w:p>
                        <w:pPr>
                          <w:pStyle w:val="TableParagraph"/>
                          <w:spacing w:line="227" w:lineRule="exact"/>
                          <w:ind w:left="100"/>
                          <w:rPr>
                            <w:sz w:val="20"/>
                          </w:rPr>
                        </w:pPr>
                        <w:r>
                          <w:rPr>
                            <w:sz w:val="20"/>
                          </w:rPr>
                          <w:t>deskovité bituminozní vápence</w:t>
                        </w:r>
                      </w:p>
                    </w:tc>
                  </w:tr>
                  <w:tr>
                    <w:trPr>
                      <w:trHeight w:val="240" w:hRule="exact"/>
                    </w:trPr>
                    <w:tc>
                      <w:tcPr>
                        <w:tcW w:w="1044" w:type="dxa"/>
                      </w:tcPr>
                      <w:p>
                        <w:pPr>
                          <w:pStyle w:val="TableParagraph"/>
                          <w:spacing w:line="227" w:lineRule="exact"/>
                          <w:ind w:left="103"/>
                          <w:rPr>
                            <w:sz w:val="20"/>
                          </w:rPr>
                        </w:pPr>
                        <w:r>
                          <w:rPr>
                            <w:sz w:val="20"/>
                          </w:rPr>
                          <w:t>At19</w:t>
                        </w:r>
                      </w:p>
                    </w:tc>
                    <w:tc>
                      <w:tcPr>
                        <w:tcW w:w="6897" w:type="dxa"/>
                      </w:tcPr>
                      <w:p>
                        <w:pPr>
                          <w:pStyle w:val="TableParagraph"/>
                          <w:spacing w:line="227" w:lineRule="exact"/>
                          <w:ind w:left="100"/>
                          <w:rPr>
                            <w:sz w:val="20"/>
                          </w:rPr>
                        </w:pPr>
                        <w:r>
                          <w:rPr>
                            <w:sz w:val="20"/>
                          </w:rPr>
                          <w:t>bituminozní vápence a tmavé břidlice</w:t>
                        </w:r>
                      </w:p>
                    </w:tc>
                  </w:tr>
                  <w:tr>
                    <w:trPr>
                      <w:trHeight w:val="240" w:hRule="exact"/>
                    </w:trPr>
                    <w:tc>
                      <w:tcPr>
                        <w:tcW w:w="1044" w:type="dxa"/>
                      </w:tcPr>
                      <w:p>
                        <w:pPr>
                          <w:pStyle w:val="TableParagraph"/>
                          <w:spacing w:line="227" w:lineRule="exact"/>
                          <w:ind w:left="103"/>
                          <w:rPr>
                            <w:sz w:val="20"/>
                          </w:rPr>
                        </w:pPr>
                        <w:r>
                          <w:rPr>
                            <w:sz w:val="20"/>
                          </w:rPr>
                          <w:t>At20</w:t>
                        </w:r>
                      </w:p>
                    </w:tc>
                    <w:tc>
                      <w:tcPr>
                        <w:tcW w:w="6897" w:type="dxa"/>
                      </w:tcPr>
                      <w:p>
                        <w:pPr>
                          <w:pStyle w:val="TableParagraph"/>
                          <w:spacing w:line="227" w:lineRule="exact"/>
                          <w:ind w:left="100"/>
                          <w:rPr>
                            <w:sz w:val="20"/>
                          </w:rPr>
                        </w:pPr>
                        <w:r>
                          <w:rPr>
                            <w:sz w:val="20"/>
                          </w:rPr>
                          <w:t>deskovité vápence s vložkami vápnitých břidlic</w:t>
                        </w:r>
                      </w:p>
                    </w:tc>
                  </w:tr>
                  <w:tr>
                    <w:trPr>
                      <w:trHeight w:val="240" w:hRule="exact"/>
                    </w:trPr>
                    <w:tc>
                      <w:tcPr>
                        <w:tcW w:w="1044" w:type="dxa"/>
                      </w:tcPr>
                      <w:p>
                        <w:pPr>
                          <w:pStyle w:val="TableParagraph"/>
                          <w:spacing w:line="227" w:lineRule="exact"/>
                          <w:ind w:left="103"/>
                          <w:rPr>
                            <w:sz w:val="20"/>
                          </w:rPr>
                        </w:pPr>
                        <w:r>
                          <w:rPr>
                            <w:sz w:val="20"/>
                          </w:rPr>
                          <w:t>At21</w:t>
                        </w:r>
                      </w:p>
                    </w:tc>
                    <w:tc>
                      <w:tcPr>
                        <w:tcW w:w="6897" w:type="dxa"/>
                      </w:tcPr>
                      <w:p>
                        <w:pPr>
                          <w:pStyle w:val="TableParagraph"/>
                          <w:spacing w:line="227" w:lineRule="exact"/>
                          <w:ind w:left="100"/>
                          <w:rPr>
                            <w:sz w:val="20"/>
                          </w:rPr>
                        </w:pPr>
                        <w:r>
                          <w:rPr>
                            <w:sz w:val="20"/>
                          </w:rPr>
                          <w:t>vápnité břidlice s vložkami vápenců</w:t>
                        </w:r>
                      </w:p>
                    </w:tc>
                  </w:tr>
                  <w:tr>
                    <w:trPr>
                      <w:trHeight w:val="240" w:hRule="exact"/>
                    </w:trPr>
                    <w:tc>
                      <w:tcPr>
                        <w:tcW w:w="1044" w:type="dxa"/>
                      </w:tcPr>
                      <w:p>
                        <w:pPr>
                          <w:pStyle w:val="TableParagraph"/>
                          <w:spacing w:line="227" w:lineRule="exact"/>
                          <w:ind w:left="103"/>
                          <w:rPr>
                            <w:sz w:val="20"/>
                          </w:rPr>
                        </w:pPr>
                        <w:r>
                          <w:rPr>
                            <w:sz w:val="20"/>
                          </w:rPr>
                          <w:t>At22</w:t>
                        </w:r>
                      </w:p>
                    </w:tc>
                    <w:tc>
                      <w:tcPr>
                        <w:tcW w:w="6897" w:type="dxa"/>
                      </w:tcPr>
                      <w:p>
                        <w:pPr>
                          <w:pStyle w:val="TableParagraph"/>
                          <w:spacing w:line="227" w:lineRule="exact"/>
                          <w:ind w:left="100"/>
                          <w:rPr>
                            <w:sz w:val="20"/>
                          </w:rPr>
                        </w:pPr>
                        <w:r>
                          <w:rPr>
                            <w:sz w:val="20"/>
                          </w:rPr>
                          <w:t>diabasové tufy</w:t>
                        </w:r>
                      </w:p>
                    </w:tc>
                  </w:tr>
                  <w:tr>
                    <w:trPr>
                      <w:trHeight w:val="240" w:hRule="exact"/>
                    </w:trPr>
                    <w:tc>
                      <w:tcPr>
                        <w:tcW w:w="1044" w:type="dxa"/>
                      </w:tcPr>
                      <w:p>
                        <w:pPr>
                          <w:pStyle w:val="TableParagraph"/>
                          <w:spacing w:line="227" w:lineRule="exact"/>
                          <w:ind w:left="103"/>
                          <w:rPr>
                            <w:sz w:val="20"/>
                          </w:rPr>
                        </w:pPr>
                        <w:r>
                          <w:rPr>
                            <w:sz w:val="20"/>
                          </w:rPr>
                          <w:t>At23</w:t>
                        </w:r>
                      </w:p>
                    </w:tc>
                    <w:tc>
                      <w:tcPr>
                        <w:tcW w:w="6897" w:type="dxa"/>
                      </w:tcPr>
                      <w:p>
                        <w:pPr>
                          <w:pStyle w:val="TableParagraph"/>
                          <w:spacing w:line="227" w:lineRule="exact"/>
                          <w:ind w:left="100"/>
                          <w:rPr>
                            <w:sz w:val="20"/>
                          </w:rPr>
                        </w:pPr>
                        <w:r>
                          <w:rPr>
                            <w:sz w:val="20"/>
                          </w:rPr>
                          <w:t>organodetrické vápence</w:t>
                        </w:r>
                      </w:p>
                    </w:tc>
                  </w:tr>
                  <w:tr>
                    <w:trPr>
                      <w:trHeight w:val="240" w:hRule="exact"/>
                    </w:trPr>
                    <w:tc>
                      <w:tcPr>
                        <w:tcW w:w="1044" w:type="dxa"/>
                      </w:tcPr>
                      <w:p>
                        <w:pPr>
                          <w:pStyle w:val="TableParagraph"/>
                          <w:spacing w:line="227" w:lineRule="exact"/>
                          <w:ind w:left="103"/>
                          <w:rPr>
                            <w:sz w:val="20"/>
                          </w:rPr>
                        </w:pPr>
                        <w:r>
                          <w:rPr>
                            <w:sz w:val="20"/>
                          </w:rPr>
                          <w:t>At24</w:t>
                        </w:r>
                      </w:p>
                    </w:tc>
                    <w:tc>
                      <w:tcPr>
                        <w:tcW w:w="6897" w:type="dxa"/>
                      </w:tcPr>
                      <w:p>
                        <w:pPr>
                          <w:pStyle w:val="TableParagraph"/>
                          <w:spacing w:line="227" w:lineRule="exact"/>
                          <w:ind w:left="100"/>
                          <w:rPr>
                            <w:sz w:val="20"/>
                          </w:rPr>
                        </w:pPr>
                        <w:r>
                          <w:rPr>
                            <w:sz w:val="20"/>
                          </w:rPr>
                          <w:t>diabasové tufy</w:t>
                        </w:r>
                      </w:p>
                    </w:tc>
                  </w:tr>
                  <w:tr>
                    <w:trPr>
                      <w:trHeight w:val="240" w:hRule="exact"/>
                    </w:trPr>
                    <w:tc>
                      <w:tcPr>
                        <w:tcW w:w="1044" w:type="dxa"/>
                      </w:tcPr>
                      <w:p>
                        <w:pPr>
                          <w:pStyle w:val="TableParagraph"/>
                          <w:spacing w:line="227" w:lineRule="exact"/>
                          <w:ind w:left="103"/>
                          <w:rPr>
                            <w:sz w:val="20"/>
                          </w:rPr>
                        </w:pPr>
                        <w:r>
                          <w:rPr>
                            <w:sz w:val="20"/>
                          </w:rPr>
                          <w:t>At25</w:t>
                        </w:r>
                      </w:p>
                    </w:tc>
                    <w:tc>
                      <w:tcPr>
                        <w:tcW w:w="6897" w:type="dxa"/>
                      </w:tcPr>
                      <w:p>
                        <w:pPr>
                          <w:pStyle w:val="TableParagraph"/>
                          <w:spacing w:line="227" w:lineRule="exact"/>
                          <w:ind w:left="100"/>
                          <w:rPr>
                            <w:sz w:val="20"/>
                          </w:rPr>
                        </w:pPr>
                        <w:r>
                          <w:rPr>
                            <w:sz w:val="20"/>
                          </w:rPr>
                          <w:t>vápnité jílovce a břidlice s vložkami biodetritických vápenců</w:t>
                        </w:r>
                      </w:p>
                    </w:tc>
                  </w:tr>
                  <w:tr>
                    <w:trPr>
                      <w:trHeight w:val="240" w:hRule="exact"/>
                    </w:trPr>
                    <w:tc>
                      <w:tcPr>
                        <w:tcW w:w="1044" w:type="dxa"/>
                      </w:tcPr>
                      <w:p>
                        <w:pPr>
                          <w:pStyle w:val="TableParagraph"/>
                          <w:spacing w:line="227" w:lineRule="exact"/>
                          <w:ind w:left="103"/>
                          <w:rPr>
                            <w:sz w:val="20"/>
                          </w:rPr>
                        </w:pPr>
                        <w:r>
                          <w:rPr>
                            <w:sz w:val="20"/>
                          </w:rPr>
                          <w:t>At26</w:t>
                        </w:r>
                      </w:p>
                    </w:tc>
                    <w:tc>
                      <w:tcPr>
                        <w:tcW w:w="6897" w:type="dxa"/>
                      </w:tcPr>
                      <w:p>
                        <w:pPr>
                          <w:pStyle w:val="TableParagraph"/>
                          <w:spacing w:line="227" w:lineRule="exact"/>
                          <w:ind w:left="100"/>
                          <w:rPr>
                            <w:sz w:val="20"/>
                          </w:rPr>
                        </w:pPr>
                        <w:r>
                          <w:rPr>
                            <w:sz w:val="20"/>
                          </w:rPr>
                          <w:t>jílovité břidlice a vápnité jílovce</w:t>
                        </w:r>
                      </w:p>
                    </w:tc>
                  </w:tr>
                  <w:tr>
                    <w:trPr>
                      <w:trHeight w:val="238" w:hRule="exact"/>
                    </w:trPr>
                    <w:tc>
                      <w:tcPr>
                        <w:tcW w:w="1044" w:type="dxa"/>
                      </w:tcPr>
                      <w:p>
                        <w:pPr>
                          <w:pStyle w:val="TableParagraph"/>
                          <w:spacing w:line="227" w:lineRule="exact"/>
                          <w:ind w:left="103"/>
                          <w:rPr>
                            <w:sz w:val="20"/>
                          </w:rPr>
                        </w:pPr>
                        <w:r>
                          <w:rPr>
                            <w:sz w:val="20"/>
                          </w:rPr>
                          <w:t>At27</w:t>
                        </w:r>
                      </w:p>
                    </w:tc>
                    <w:tc>
                      <w:tcPr>
                        <w:tcW w:w="6897" w:type="dxa"/>
                      </w:tcPr>
                      <w:p>
                        <w:pPr>
                          <w:pStyle w:val="TableParagraph"/>
                          <w:spacing w:line="227" w:lineRule="exact"/>
                          <w:ind w:left="100"/>
                          <w:rPr>
                            <w:sz w:val="20"/>
                          </w:rPr>
                        </w:pPr>
                        <w:r>
                          <w:rPr>
                            <w:sz w:val="20"/>
                          </w:rPr>
                          <w:t>břidlice s vložkami jílovců a křemité břidlice až silicity</w:t>
                        </w:r>
                      </w:p>
                    </w:tc>
                  </w:tr>
                  <w:tr>
                    <w:trPr>
                      <w:trHeight w:val="240" w:hRule="exact"/>
                    </w:trPr>
                    <w:tc>
                      <w:tcPr>
                        <w:tcW w:w="1044" w:type="dxa"/>
                      </w:tcPr>
                      <w:p>
                        <w:pPr>
                          <w:pStyle w:val="TableParagraph"/>
                          <w:spacing w:line="230" w:lineRule="exact"/>
                          <w:ind w:left="103"/>
                          <w:rPr>
                            <w:sz w:val="20"/>
                          </w:rPr>
                        </w:pPr>
                        <w:r>
                          <w:rPr>
                            <w:sz w:val="20"/>
                          </w:rPr>
                          <w:t>At28</w:t>
                        </w:r>
                      </w:p>
                    </w:tc>
                    <w:tc>
                      <w:tcPr>
                        <w:tcW w:w="6897" w:type="dxa"/>
                      </w:tcPr>
                      <w:p>
                        <w:pPr>
                          <w:pStyle w:val="TableParagraph"/>
                          <w:spacing w:line="230" w:lineRule="exact"/>
                          <w:ind w:left="100"/>
                          <w:rPr>
                            <w:sz w:val="20"/>
                          </w:rPr>
                        </w:pPr>
                        <w:r>
                          <w:rPr>
                            <w:sz w:val="20"/>
                          </w:rPr>
                          <w:t>prachovité a písčité břidlice s vložkami pískovců a drob</w:t>
                        </w:r>
                      </w:p>
                    </w:tc>
                  </w:tr>
                  <w:tr>
                    <w:trPr>
                      <w:trHeight w:val="241" w:hRule="exact"/>
                    </w:trPr>
                    <w:tc>
                      <w:tcPr>
                        <w:tcW w:w="1044" w:type="dxa"/>
                      </w:tcPr>
                      <w:p>
                        <w:pPr>
                          <w:pStyle w:val="TableParagraph"/>
                          <w:ind w:left="103"/>
                          <w:rPr>
                            <w:sz w:val="20"/>
                          </w:rPr>
                        </w:pPr>
                        <w:r>
                          <w:rPr>
                            <w:sz w:val="20"/>
                          </w:rPr>
                          <w:t>At29</w:t>
                        </w:r>
                      </w:p>
                    </w:tc>
                    <w:tc>
                      <w:tcPr>
                        <w:tcW w:w="6897" w:type="dxa"/>
                      </w:tcPr>
                      <w:p>
                        <w:pPr>
                          <w:pStyle w:val="TableParagraph"/>
                          <w:ind w:left="100"/>
                          <w:rPr>
                            <w:sz w:val="20"/>
                          </w:rPr>
                        </w:pPr>
                        <w:r>
                          <w:rPr>
                            <w:sz w:val="20"/>
                          </w:rPr>
                          <w:t>prachovce a jílovité břidlice</w:t>
                        </w:r>
                      </w:p>
                    </w:tc>
                  </w:tr>
                  <w:tr>
                    <w:trPr>
                      <w:trHeight w:val="240" w:hRule="exact"/>
                    </w:trPr>
                    <w:tc>
                      <w:tcPr>
                        <w:tcW w:w="1044" w:type="dxa"/>
                      </w:tcPr>
                      <w:p>
                        <w:pPr>
                          <w:pStyle w:val="TableParagraph"/>
                          <w:spacing w:line="230" w:lineRule="exact"/>
                          <w:ind w:left="103"/>
                          <w:rPr>
                            <w:sz w:val="20"/>
                          </w:rPr>
                        </w:pPr>
                        <w:r>
                          <w:rPr>
                            <w:sz w:val="20"/>
                          </w:rPr>
                          <w:t>At30</w:t>
                        </w:r>
                      </w:p>
                    </w:tc>
                    <w:tc>
                      <w:tcPr>
                        <w:tcW w:w="6897" w:type="dxa"/>
                      </w:tcPr>
                      <w:p>
                        <w:pPr>
                          <w:pStyle w:val="TableParagraph"/>
                          <w:spacing w:line="230" w:lineRule="exact"/>
                          <w:ind w:left="100"/>
                          <w:rPr>
                            <w:sz w:val="20"/>
                          </w:rPr>
                        </w:pPr>
                        <w:r>
                          <w:rPr>
                            <w:sz w:val="20"/>
                          </w:rPr>
                          <w:t>jílovité břidlice až jílovce, hustě jemně slídnaté</w:t>
                        </w:r>
                      </w:p>
                    </w:tc>
                  </w:tr>
                  <w:tr>
                    <w:trPr>
                      <w:trHeight w:val="240" w:hRule="exact"/>
                    </w:trPr>
                    <w:tc>
                      <w:tcPr>
                        <w:tcW w:w="1044" w:type="dxa"/>
                      </w:tcPr>
                      <w:p>
                        <w:pPr>
                          <w:pStyle w:val="TableParagraph"/>
                          <w:spacing w:line="230" w:lineRule="exact"/>
                          <w:ind w:left="103"/>
                          <w:rPr>
                            <w:sz w:val="20"/>
                          </w:rPr>
                        </w:pPr>
                        <w:r>
                          <w:rPr>
                            <w:sz w:val="20"/>
                          </w:rPr>
                          <w:t>At31</w:t>
                        </w:r>
                      </w:p>
                    </w:tc>
                    <w:tc>
                      <w:tcPr>
                        <w:tcW w:w="6897" w:type="dxa"/>
                      </w:tcPr>
                      <w:p>
                        <w:pPr>
                          <w:pStyle w:val="TableParagraph"/>
                          <w:spacing w:line="230" w:lineRule="exact"/>
                          <w:ind w:left="100"/>
                          <w:rPr>
                            <w:sz w:val="20"/>
                          </w:rPr>
                        </w:pPr>
                        <w:r>
                          <w:rPr>
                            <w:sz w:val="20"/>
                          </w:rPr>
                          <w:t>jílovité břidlice až jílovce se shluky Fe ooidů</w:t>
                        </w:r>
                      </w:p>
                    </w:tc>
                  </w:tr>
                  <w:tr>
                    <w:trPr>
                      <w:trHeight w:val="240" w:hRule="exact"/>
                    </w:trPr>
                    <w:tc>
                      <w:tcPr>
                        <w:tcW w:w="1044" w:type="dxa"/>
                      </w:tcPr>
                      <w:p>
                        <w:pPr>
                          <w:pStyle w:val="TableParagraph"/>
                          <w:spacing w:line="230" w:lineRule="exact"/>
                          <w:ind w:left="103"/>
                          <w:rPr>
                            <w:sz w:val="20"/>
                          </w:rPr>
                        </w:pPr>
                        <w:r>
                          <w:rPr>
                            <w:sz w:val="20"/>
                          </w:rPr>
                          <w:t>At32</w:t>
                        </w:r>
                      </w:p>
                    </w:tc>
                    <w:tc>
                      <w:tcPr>
                        <w:tcW w:w="6897" w:type="dxa"/>
                      </w:tcPr>
                      <w:p>
                        <w:pPr>
                          <w:pStyle w:val="TableParagraph"/>
                          <w:spacing w:line="230" w:lineRule="exact"/>
                          <w:ind w:left="100"/>
                          <w:rPr>
                            <w:sz w:val="20"/>
                          </w:rPr>
                        </w:pPr>
                        <w:r>
                          <w:rPr>
                            <w:sz w:val="20"/>
                          </w:rPr>
                          <w:t>jílovité břidlice a prachovce</w:t>
                        </w:r>
                      </w:p>
                    </w:tc>
                  </w:tr>
                  <w:tr>
                    <w:trPr>
                      <w:trHeight w:val="240" w:hRule="exact"/>
                    </w:trPr>
                    <w:tc>
                      <w:tcPr>
                        <w:tcW w:w="1044" w:type="dxa"/>
                      </w:tcPr>
                      <w:p>
                        <w:pPr>
                          <w:pStyle w:val="TableParagraph"/>
                          <w:spacing w:line="230" w:lineRule="exact"/>
                          <w:ind w:left="103"/>
                          <w:rPr>
                            <w:sz w:val="20"/>
                          </w:rPr>
                        </w:pPr>
                        <w:r>
                          <w:rPr>
                            <w:sz w:val="20"/>
                          </w:rPr>
                          <w:t>At33</w:t>
                        </w:r>
                      </w:p>
                    </w:tc>
                    <w:tc>
                      <w:tcPr>
                        <w:tcW w:w="6897" w:type="dxa"/>
                      </w:tcPr>
                      <w:p>
                        <w:pPr>
                          <w:pStyle w:val="TableParagraph"/>
                          <w:spacing w:line="230" w:lineRule="exact"/>
                          <w:ind w:left="100"/>
                          <w:rPr>
                            <w:sz w:val="20"/>
                          </w:rPr>
                        </w:pPr>
                        <w:r>
                          <w:rPr>
                            <w:sz w:val="20"/>
                          </w:rPr>
                          <w:t>oolitové pelokarbonáty</w:t>
                        </w:r>
                      </w:p>
                    </w:tc>
                  </w:tr>
                  <w:tr>
                    <w:trPr>
                      <w:trHeight w:val="240" w:hRule="exact"/>
                    </w:trPr>
                    <w:tc>
                      <w:tcPr>
                        <w:tcW w:w="1044" w:type="dxa"/>
                      </w:tcPr>
                      <w:p>
                        <w:pPr>
                          <w:pStyle w:val="TableParagraph"/>
                          <w:spacing w:line="230" w:lineRule="exact"/>
                          <w:ind w:left="103"/>
                          <w:rPr>
                            <w:sz w:val="20"/>
                          </w:rPr>
                        </w:pPr>
                        <w:r>
                          <w:rPr>
                            <w:sz w:val="20"/>
                          </w:rPr>
                          <w:t>At34</w:t>
                        </w:r>
                      </w:p>
                    </w:tc>
                    <w:tc>
                      <w:tcPr>
                        <w:tcW w:w="6897" w:type="dxa"/>
                      </w:tcPr>
                      <w:p>
                        <w:pPr>
                          <w:pStyle w:val="TableParagraph"/>
                          <w:spacing w:line="230" w:lineRule="exact"/>
                          <w:ind w:left="100"/>
                          <w:rPr>
                            <w:sz w:val="20"/>
                          </w:rPr>
                        </w:pPr>
                        <w:r>
                          <w:rPr>
                            <w:sz w:val="20"/>
                          </w:rPr>
                          <w:t>prachovité břidlice</w:t>
                        </w:r>
                      </w:p>
                    </w:tc>
                  </w:tr>
                  <w:tr>
                    <w:trPr>
                      <w:trHeight w:val="240" w:hRule="exact"/>
                    </w:trPr>
                    <w:tc>
                      <w:tcPr>
                        <w:tcW w:w="1044" w:type="dxa"/>
                      </w:tcPr>
                      <w:p>
                        <w:pPr>
                          <w:pStyle w:val="TableParagraph"/>
                          <w:spacing w:line="230" w:lineRule="exact"/>
                          <w:ind w:left="103"/>
                          <w:rPr>
                            <w:sz w:val="20"/>
                          </w:rPr>
                        </w:pPr>
                        <w:r>
                          <w:rPr>
                            <w:sz w:val="20"/>
                          </w:rPr>
                          <w:t>At35</w:t>
                        </w:r>
                      </w:p>
                    </w:tc>
                    <w:tc>
                      <w:tcPr>
                        <w:tcW w:w="6897" w:type="dxa"/>
                      </w:tcPr>
                      <w:p>
                        <w:pPr>
                          <w:pStyle w:val="TableParagraph"/>
                          <w:spacing w:line="230" w:lineRule="exact"/>
                          <w:ind w:left="100"/>
                          <w:rPr>
                            <w:sz w:val="20"/>
                          </w:rPr>
                        </w:pPr>
                        <w:r>
                          <w:rPr>
                            <w:sz w:val="20"/>
                          </w:rPr>
                          <w:t>jílovité břidlice hojně slídnaté</w:t>
                        </w:r>
                      </w:p>
                    </w:tc>
                  </w:tr>
                  <w:tr>
                    <w:trPr>
                      <w:trHeight w:val="240" w:hRule="exact"/>
                    </w:trPr>
                    <w:tc>
                      <w:tcPr>
                        <w:tcW w:w="1044" w:type="dxa"/>
                      </w:tcPr>
                      <w:p>
                        <w:pPr>
                          <w:pStyle w:val="TableParagraph"/>
                          <w:spacing w:line="230" w:lineRule="exact"/>
                          <w:ind w:left="103"/>
                          <w:rPr>
                            <w:sz w:val="20"/>
                          </w:rPr>
                        </w:pPr>
                        <w:r>
                          <w:rPr>
                            <w:sz w:val="20"/>
                          </w:rPr>
                          <w:t>At36</w:t>
                        </w:r>
                      </w:p>
                    </w:tc>
                    <w:tc>
                      <w:tcPr>
                        <w:tcW w:w="6897" w:type="dxa"/>
                      </w:tcPr>
                      <w:p>
                        <w:pPr>
                          <w:pStyle w:val="TableParagraph"/>
                          <w:spacing w:line="230" w:lineRule="exact"/>
                          <w:ind w:left="100"/>
                          <w:rPr>
                            <w:sz w:val="20"/>
                          </w:rPr>
                        </w:pPr>
                        <w:r>
                          <w:rPr>
                            <w:sz w:val="20"/>
                          </w:rPr>
                          <w:t>pelokarbonátové břidlice s pelosideritovými ooidy</w:t>
                        </w:r>
                      </w:p>
                    </w:tc>
                  </w:tr>
                  <w:tr>
                    <w:trPr>
                      <w:trHeight w:val="240" w:hRule="exact"/>
                    </w:trPr>
                    <w:tc>
                      <w:tcPr>
                        <w:tcW w:w="1044" w:type="dxa"/>
                      </w:tcPr>
                      <w:p>
                        <w:pPr>
                          <w:pStyle w:val="TableParagraph"/>
                          <w:spacing w:line="230" w:lineRule="exact"/>
                          <w:ind w:left="103"/>
                          <w:rPr>
                            <w:sz w:val="20"/>
                          </w:rPr>
                        </w:pPr>
                        <w:r>
                          <w:rPr>
                            <w:sz w:val="20"/>
                          </w:rPr>
                          <w:t>At37</w:t>
                        </w:r>
                      </w:p>
                    </w:tc>
                    <w:tc>
                      <w:tcPr>
                        <w:tcW w:w="6897" w:type="dxa"/>
                      </w:tcPr>
                      <w:p>
                        <w:pPr>
                          <w:pStyle w:val="TableParagraph"/>
                          <w:spacing w:line="230" w:lineRule="exact"/>
                          <w:ind w:left="100"/>
                          <w:rPr>
                            <w:sz w:val="20"/>
                          </w:rPr>
                        </w:pPr>
                        <w:r>
                          <w:rPr>
                            <w:sz w:val="20"/>
                          </w:rPr>
                          <w:t>prachovité a písčité břidlice s polohami drob a pískovců flyšový vývoj</w:t>
                        </w:r>
                      </w:p>
                    </w:tc>
                  </w:tr>
                  <w:tr>
                    <w:trPr>
                      <w:trHeight w:val="240" w:hRule="exact"/>
                    </w:trPr>
                    <w:tc>
                      <w:tcPr>
                        <w:tcW w:w="1044" w:type="dxa"/>
                      </w:tcPr>
                      <w:p>
                        <w:pPr>
                          <w:pStyle w:val="TableParagraph"/>
                          <w:spacing w:line="230" w:lineRule="exact"/>
                          <w:ind w:left="103"/>
                          <w:rPr>
                            <w:sz w:val="20"/>
                          </w:rPr>
                        </w:pPr>
                        <w:r>
                          <w:rPr>
                            <w:sz w:val="20"/>
                          </w:rPr>
                          <w:t>At38</w:t>
                        </w:r>
                      </w:p>
                    </w:tc>
                    <w:tc>
                      <w:tcPr>
                        <w:tcW w:w="6897" w:type="dxa"/>
                      </w:tcPr>
                      <w:p>
                        <w:pPr>
                          <w:pStyle w:val="TableParagraph"/>
                          <w:spacing w:line="230" w:lineRule="exact"/>
                          <w:ind w:left="100"/>
                          <w:rPr>
                            <w:sz w:val="20"/>
                          </w:rPr>
                        </w:pPr>
                        <w:r>
                          <w:rPr>
                            <w:sz w:val="20"/>
                          </w:rPr>
                          <w:t>jílovité břidlice, silně slídnaté</w:t>
                        </w:r>
                      </w:p>
                    </w:tc>
                  </w:tr>
                  <w:tr>
                    <w:trPr>
                      <w:trHeight w:val="240" w:hRule="exact"/>
                    </w:trPr>
                    <w:tc>
                      <w:tcPr>
                        <w:tcW w:w="1044" w:type="dxa"/>
                      </w:tcPr>
                      <w:p>
                        <w:pPr>
                          <w:pStyle w:val="TableParagraph"/>
                          <w:spacing w:line="230" w:lineRule="exact"/>
                          <w:ind w:left="103"/>
                          <w:rPr>
                            <w:sz w:val="20"/>
                          </w:rPr>
                        </w:pPr>
                        <w:r>
                          <w:rPr>
                            <w:sz w:val="20"/>
                          </w:rPr>
                          <w:t>At39</w:t>
                        </w:r>
                      </w:p>
                    </w:tc>
                    <w:tc>
                      <w:tcPr>
                        <w:tcW w:w="6897" w:type="dxa"/>
                      </w:tcPr>
                      <w:p>
                        <w:pPr>
                          <w:pStyle w:val="TableParagraph"/>
                          <w:spacing w:line="230" w:lineRule="exact"/>
                          <w:ind w:left="100"/>
                          <w:rPr>
                            <w:sz w:val="20"/>
                          </w:rPr>
                        </w:pPr>
                        <w:r>
                          <w:rPr>
                            <w:sz w:val="20"/>
                          </w:rPr>
                          <w:t>deskovité až lavicovité křemence s proplástky jílovitých a písčitých břidlic</w:t>
                        </w:r>
                      </w:p>
                    </w:tc>
                  </w:tr>
                  <w:tr>
                    <w:trPr>
                      <w:trHeight w:val="240" w:hRule="exact"/>
                    </w:trPr>
                    <w:tc>
                      <w:tcPr>
                        <w:tcW w:w="1044" w:type="dxa"/>
                      </w:tcPr>
                      <w:p>
                        <w:pPr>
                          <w:pStyle w:val="TableParagraph"/>
                          <w:spacing w:line="230" w:lineRule="exact"/>
                          <w:ind w:left="103"/>
                          <w:rPr>
                            <w:sz w:val="20"/>
                          </w:rPr>
                        </w:pPr>
                        <w:r>
                          <w:rPr>
                            <w:sz w:val="20"/>
                          </w:rPr>
                          <w:t>At40</w:t>
                        </w:r>
                      </w:p>
                    </w:tc>
                    <w:tc>
                      <w:tcPr>
                        <w:tcW w:w="6897" w:type="dxa"/>
                      </w:tcPr>
                      <w:p>
                        <w:pPr>
                          <w:pStyle w:val="TableParagraph"/>
                          <w:spacing w:line="230" w:lineRule="exact"/>
                          <w:ind w:left="100"/>
                          <w:rPr>
                            <w:sz w:val="20"/>
                          </w:rPr>
                        </w:pPr>
                        <w:r>
                          <w:rPr>
                            <w:sz w:val="20"/>
                          </w:rPr>
                          <w:t>jílovité břidlice, silně slídnaté</w:t>
                        </w:r>
                      </w:p>
                    </w:tc>
                  </w:tr>
                  <w:tr>
                    <w:trPr>
                      <w:trHeight w:val="240" w:hRule="exact"/>
                    </w:trPr>
                    <w:tc>
                      <w:tcPr>
                        <w:tcW w:w="1044" w:type="dxa"/>
                      </w:tcPr>
                      <w:p>
                        <w:pPr>
                          <w:pStyle w:val="TableParagraph"/>
                          <w:spacing w:line="230" w:lineRule="exact"/>
                          <w:ind w:left="103"/>
                          <w:rPr>
                            <w:sz w:val="20"/>
                          </w:rPr>
                        </w:pPr>
                        <w:r>
                          <w:rPr>
                            <w:sz w:val="20"/>
                          </w:rPr>
                          <w:t>At41</w:t>
                        </w:r>
                      </w:p>
                    </w:tc>
                    <w:tc>
                      <w:tcPr>
                        <w:tcW w:w="6897" w:type="dxa"/>
                      </w:tcPr>
                      <w:p>
                        <w:pPr>
                          <w:pStyle w:val="TableParagraph"/>
                          <w:spacing w:line="230" w:lineRule="exact"/>
                          <w:ind w:left="100"/>
                          <w:rPr>
                            <w:sz w:val="20"/>
                          </w:rPr>
                        </w:pPr>
                        <w:r>
                          <w:rPr>
                            <w:sz w:val="20"/>
                          </w:rPr>
                          <w:t>droby a drobové břidilce</w:t>
                        </w:r>
                      </w:p>
                    </w:tc>
                  </w:tr>
                  <w:tr>
                    <w:trPr>
                      <w:trHeight w:val="240" w:hRule="exact"/>
                    </w:trPr>
                    <w:tc>
                      <w:tcPr>
                        <w:tcW w:w="1044" w:type="dxa"/>
                      </w:tcPr>
                      <w:p>
                        <w:pPr>
                          <w:pStyle w:val="TableParagraph"/>
                          <w:spacing w:line="230" w:lineRule="exact"/>
                          <w:ind w:left="103"/>
                          <w:rPr>
                            <w:sz w:val="20"/>
                          </w:rPr>
                        </w:pPr>
                        <w:r>
                          <w:rPr>
                            <w:sz w:val="20"/>
                          </w:rPr>
                          <w:t>At42</w:t>
                        </w:r>
                      </w:p>
                    </w:tc>
                    <w:tc>
                      <w:tcPr>
                        <w:tcW w:w="6897" w:type="dxa"/>
                      </w:tcPr>
                      <w:p>
                        <w:pPr>
                          <w:pStyle w:val="TableParagraph"/>
                          <w:spacing w:line="230" w:lineRule="exact"/>
                          <w:ind w:left="100"/>
                          <w:rPr>
                            <w:sz w:val="20"/>
                          </w:rPr>
                        </w:pPr>
                        <w:r>
                          <w:rPr>
                            <w:sz w:val="20"/>
                          </w:rPr>
                          <w:t>lavicovité křemence a křemenné pískovce s proplástky prachovců</w:t>
                        </w:r>
                      </w:p>
                    </w:tc>
                  </w:tr>
                  <w:tr>
                    <w:trPr>
                      <w:trHeight w:val="240" w:hRule="exact"/>
                    </w:trPr>
                    <w:tc>
                      <w:tcPr>
                        <w:tcW w:w="1044" w:type="dxa"/>
                      </w:tcPr>
                      <w:p>
                        <w:pPr>
                          <w:pStyle w:val="TableParagraph"/>
                          <w:spacing w:line="230" w:lineRule="exact"/>
                          <w:ind w:left="103"/>
                          <w:rPr>
                            <w:sz w:val="20"/>
                          </w:rPr>
                        </w:pPr>
                        <w:r>
                          <w:rPr>
                            <w:sz w:val="20"/>
                          </w:rPr>
                          <w:t>At43</w:t>
                        </w:r>
                      </w:p>
                    </w:tc>
                    <w:tc>
                      <w:tcPr>
                        <w:tcW w:w="6897" w:type="dxa"/>
                      </w:tcPr>
                      <w:p>
                        <w:pPr>
                          <w:pStyle w:val="TableParagraph"/>
                          <w:spacing w:line="230" w:lineRule="exact"/>
                          <w:ind w:left="100"/>
                          <w:rPr>
                            <w:sz w:val="20"/>
                          </w:rPr>
                        </w:pPr>
                        <w:r>
                          <w:rPr>
                            <w:sz w:val="20"/>
                          </w:rPr>
                          <w:t>prachovité břidlice</w:t>
                        </w:r>
                      </w:p>
                    </w:tc>
                  </w:tr>
                  <w:tr>
                    <w:trPr>
                      <w:trHeight w:val="240" w:hRule="exact"/>
                    </w:trPr>
                    <w:tc>
                      <w:tcPr>
                        <w:tcW w:w="1044" w:type="dxa"/>
                      </w:tcPr>
                      <w:p>
                        <w:pPr>
                          <w:pStyle w:val="TableParagraph"/>
                          <w:spacing w:line="230" w:lineRule="exact"/>
                          <w:ind w:left="103"/>
                          <w:rPr>
                            <w:sz w:val="20"/>
                          </w:rPr>
                        </w:pPr>
                        <w:r>
                          <w:rPr>
                            <w:sz w:val="20"/>
                          </w:rPr>
                          <w:t>At44</w:t>
                        </w:r>
                      </w:p>
                    </w:tc>
                    <w:tc>
                      <w:tcPr>
                        <w:tcW w:w="6897" w:type="dxa"/>
                      </w:tcPr>
                      <w:p>
                        <w:pPr>
                          <w:pStyle w:val="TableParagraph"/>
                          <w:spacing w:line="230" w:lineRule="exact"/>
                          <w:ind w:left="100"/>
                          <w:rPr>
                            <w:sz w:val="20"/>
                          </w:rPr>
                        </w:pPr>
                        <w:r>
                          <w:rPr>
                            <w:sz w:val="20"/>
                          </w:rPr>
                          <w:t>tufy a tufity</w:t>
                        </w:r>
                      </w:p>
                    </w:tc>
                  </w:tr>
                  <w:tr>
                    <w:trPr>
                      <w:trHeight w:val="240" w:hRule="exact"/>
                    </w:trPr>
                    <w:tc>
                      <w:tcPr>
                        <w:tcW w:w="1044" w:type="dxa"/>
                      </w:tcPr>
                      <w:p>
                        <w:pPr>
                          <w:pStyle w:val="TableParagraph"/>
                          <w:spacing w:line="230" w:lineRule="exact"/>
                          <w:ind w:left="103"/>
                          <w:rPr>
                            <w:sz w:val="20"/>
                          </w:rPr>
                        </w:pPr>
                        <w:r>
                          <w:rPr>
                            <w:sz w:val="20"/>
                          </w:rPr>
                          <w:t>At45</w:t>
                        </w:r>
                      </w:p>
                    </w:tc>
                    <w:tc>
                      <w:tcPr>
                        <w:tcW w:w="6897" w:type="dxa"/>
                      </w:tcPr>
                      <w:p>
                        <w:pPr>
                          <w:pStyle w:val="TableParagraph"/>
                          <w:spacing w:line="230" w:lineRule="exact"/>
                          <w:ind w:left="100"/>
                          <w:rPr>
                            <w:sz w:val="20"/>
                          </w:rPr>
                        </w:pPr>
                        <w:r>
                          <w:rPr>
                            <w:sz w:val="20"/>
                          </w:rPr>
                          <w:t>prachovité pisčité břidlice a jemnozrnné droby</w:t>
                        </w:r>
                      </w:p>
                    </w:tc>
                  </w:tr>
                  <w:tr>
                    <w:trPr>
                      <w:trHeight w:val="240" w:hRule="exact"/>
                    </w:trPr>
                    <w:tc>
                      <w:tcPr>
                        <w:tcW w:w="1044" w:type="dxa"/>
                      </w:tcPr>
                      <w:p>
                        <w:pPr>
                          <w:pStyle w:val="TableParagraph"/>
                          <w:spacing w:line="230" w:lineRule="exact"/>
                          <w:ind w:left="103"/>
                          <w:rPr>
                            <w:sz w:val="20"/>
                          </w:rPr>
                        </w:pPr>
                        <w:r>
                          <w:rPr>
                            <w:sz w:val="20"/>
                          </w:rPr>
                          <w:t>At46</w:t>
                        </w:r>
                      </w:p>
                    </w:tc>
                    <w:tc>
                      <w:tcPr>
                        <w:tcW w:w="6897" w:type="dxa"/>
                      </w:tcPr>
                      <w:p>
                        <w:pPr>
                          <w:pStyle w:val="TableParagraph"/>
                          <w:spacing w:line="230" w:lineRule="exact"/>
                          <w:ind w:left="100"/>
                          <w:rPr>
                            <w:sz w:val="20"/>
                          </w:rPr>
                        </w:pPr>
                        <w:r>
                          <w:rPr>
                            <w:sz w:val="20"/>
                          </w:rPr>
                          <w:t>rohovce s vložkami prachovců a drob</w:t>
                        </w:r>
                      </w:p>
                    </w:tc>
                  </w:tr>
                  <w:tr>
                    <w:trPr>
                      <w:trHeight w:val="240" w:hRule="exact"/>
                    </w:trPr>
                    <w:tc>
                      <w:tcPr>
                        <w:tcW w:w="1044" w:type="dxa"/>
                      </w:tcPr>
                      <w:p>
                        <w:pPr>
                          <w:pStyle w:val="TableParagraph"/>
                          <w:spacing w:line="230" w:lineRule="exact"/>
                          <w:ind w:left="103"/>
                          <w:rPr>
                            <w:sz w:val="20"/>
                          </w:rPr>
                        </w:pPr>
                        <w:r>
                          <w:rPr>
                            <w:sz w:val="20"/>
                          </w:rPr>
                          <w:t>At47</w:t>
                        </w:r>
                      </w:p>
                    </w:tc>
                    <w:tc>
                      <w:tcPr>
                        <w:tcW w:w="6897" w:type="dxa"/>
                      </w:tcPr>
                      <w:p>
                        <w:pPr>
                          <w:pStyle w:val="TableParagraph"/>
                          <w:spacing w:line="230" w:lineRule="exact"/>
                          <w:ind w:left="100"/>
                          <w:rPr>
                            <w:sz w:val="20"/>
                          </w:rPr>
                        </w:pPr>
                        <w:r>
                          <w:rPr>
                            <w:sz w:val="20"/>
                          </w:rPr>
                          <w:t>droby, pískovce a slepence</w:t>
                        </w:r>
                      </w:p>
                    </w:tc>
                  </w:tr>
                  <w:tr>
                    <w:trPr>
                      <w:trHeight w:val="240" w:hRule="exact"/>
                    </w:trPr>
                    <w:tc>
                      <w:tcPr>
                        <w:tcW w:w="1044" w:type="dxa"/>
                      </w:tcPr>
                      <w:p>
                        <w:pPr>
                          <w:pStyle w:val="TableParagraph"/>
                          <w:spacing w:line="227" w:lineRule="exact"/>
                          <w:ind w:left="103"/>
                          <w:rPr>
                            <w:sz w:val="20"/>
                          </w:rPr>
                        </w:pPr>
                        <w:r>
                          <w:rPr>
                            <w:sz w:val="20"/>
                          </w:rPr>
                          <w:t>At48</w:t>
                        </w:r>
                      </w:p>
                    </w:tc>
                    <w:tc>
                      <w:tcPr>
                        <w:tcW w:w="6897" w:type="dxa"/>
                      </w:tcPr>
                      <w:p>
                        <w:pPr>
                          <w:pStyle w:val="TableParagraph"/>
                          <w:spacing w:line="227" w:lineRule="exact"/>
                          <w:ind w:left="100"/>
                          <w:rPr>
                            <w:sz w:val="20"/>
                          </w:rPr>
                        </w:pPr>
                        <w:r>
                          <w:rPr>
                            <w:sz w:val="20"/>
                          </w:rPr>
                          <w:t>střídání jílovitých a prachovitých břidlic, drob a prachovců</w:t>
                        </w:r>
                      </w:p>
                    </w:tc>
                  </w:tr>
                  <w:tr>
                    <w:trPr>
                      <w:trHeight w:val="240" w:hRule="exact"/>
                    </w:trPr>
                    <w:tc>
                      <w:tcPr>
                        <w:tcW w:w="1044" w:type="dxa"/>
                      </w:tcPr>
                      <w:p>
                        <w:pPr>
                          <w:pStyle w:val="TableParagraph"/>
                          <w:spacing w:line="227" w:lineRule="exact"/>
                          <w:ind w:left="103"/>
                          <w:rPr>
                            <w:sz w:val="20"/>
                          </w:rPr>
                        </w:pPr>
                        <w:r>
                          <w:rPr>
                            <w:sz w:val="20"/>
                          </w:rPr>
                          <w:t>At49</w:t>
                        </w:r>
                      </w:p>
                    </w:tc>
                    <w:tc>
                      <w:tcPr>
                        <w:tcW w:w="6897" w:type="dxa"/>
                      </w:tcPr>
                      <w:p>
                        <w:pPr>
                          <w:pStyle w:val="TableParagraph"/>
                          <w:spacing w:line="227" w:lineRule="exact"/>
                          <w:ind w:left="100"/>
                          <w:rPr>
                            <w:sz w:val="20"/>
                          </w:rPr>
                        </w:pPr>
                        <w:r>
                          <w:rPr>
                            <w:sz w:val="20"/>
                          </w:rPr>
                          <w:t>slepence a břidlice</w:t>
                        </w:r>
                      </w:p>
                    </w:tc>
                  </w:tr>
                </w:tbl>
                <w:p>
                  <w:pPr>
                    <w:pStyle w:val="BodyText"/>
                  </w:pPr>
                </w:p>
              </w:txbxContent>
            </v:textbox>
            <w10:wrap type="none"/>
          </v:shape>
        </w:pict>
      </w:r>
      <w:r>
        <w:rPr>
          <w:sz w:val="20"/>
        </w:rPr>
        <w:t>Pro každou vrstvu jsou popsány jen atributy, které mají dán rozsah, který mohou nabývat. Název vrstvy: </w:t>
      </w:r>
      <w:r>
        <w:rPr>
          <w:b/>
          <w:sz w:val="20"/>
        </w:rPr>
        <w:t>hor_podklad</w:t>
      </w:r>
    </w:p>
    <w:p>
      <w:pPr>
        <w:spacing w:after="0" w:line="715" w:lineRule="auto"/>
        <w:jc w:val="left"/>
        <w:rPr>
          <w:sz w:val="20"/>
        </w:rPr>
        <w:sectPr>
          <w:pgSz w:w="11910" w:h="16840"/>
          <w:pgMar w:header="709" w:footer="753" w:top="1180" w:bottom="940" w:left="1200" w:right="1420"/>
        </w:sectPr>
      </w:pPr>
    </w:p>
    <w:p>
      <w:pPr>
        <w:pStyle w:val="BodyText"/>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At50</w:t>
            </w:r>
          </w:p>
        </w:tc>
        <w:tc>
          <w:tcPr>
            <w:tcW w:w="6897" w:type="dxa"/>
          </w:tcPr>
          <w:p>
            <w:pPr>
              <w:pStyle w:val="TableParagraph"/>
              <w:spacing w:line="227" w:lineRule="exact"/>
              <w:ind w:left="100"/>
              <w:rPr>
                <w:sz w:val="20"/>
              </w:rPr>
            </w:pPr>
            <w:r>
              <w:rPr>
                <w:sz w:val="20"/>
              </w:rPr>
              <w:t>břidlice a prachovce</w:t>
            </w:r>
          </w:p>
        </w:tc>
      </w:tr>
      <w:tr>
        <w:trPr>
          <w:trHeight w:val="240" w:hRule="exact"/>
        </w:trPr>
        <w:tc>
          <w:tcPr>
            <w:tcW w:w="1044" w:type="dxa"/>
          </w:tcPr>
          <w:p>
            <w:pPr>
              <w:pStyle w:val="TableParagraph"/>
              <w:spacing w:line="227" w:lineRule="exact"/>
              <w:ind w:left="103"/>
              <w:rPr>
                <w:sz w:val="20"/>
              </w:rPr>
            </w:pPr>
            <w:r>
              <w:rPr>
                <w:sz w:val="20"/>
              </w:rPr>
              <w:t>At51</w:t>
            </w:r>
          </w:p>
        </w:tc>
        <w:tc>
          <w:tcPr>
            <w:tcW w:w="6897" w:type="dxa"/>
          </w:tcPr>
          <w:p>
            <w:pPr>
              <w:pStyle w:val="TableParagraph"/>
              <w:spacing w:line="227" w:lineRule="exact"/>
              <w:ind w:left="100"/>
              <w:rPr>
                <w:sz w:val="20"/>
              </w:rPr>
            </w:pPr>
            <w:r>
              <w:rPr>
                <w:sz w:val="20"/>
              </w:rPr>
              <w:t>tufitické prachovce a ryolitové tufy</w:t>
            </w:r>
          </w:p>
        </w:tc>
      </w:tr>
      <w:tr>
        <w:trPr>
          <w:trHeight w:val="240" w:hRule="exact"/>
        </w:trPr>
        <w:tc>
          <w:tcPr>
            <w:tcW w:w="1044" w:type="dxa"/>
          </w:tcPr>
          <w:p>
            <w:pPr>
              <w:pStyle w:val="TableParagraph"/>
              <w:spacing w:line="227" w:lineRule="exact"/>
              <w:ind w:left="103"/>
              <w:rPr>
                <w:sz w:val="20"/>
              </w:rPr>
            </w:pPr>
            <w:r>
              <w:rPr>
                <w:sz w:val="20"/>
              </w:rPr>
              <w:t>At52</w:t>
            </w:r>
          </w:p>
        </w:tc>
        <w:tc>
          <w:tcPr>
            <w:tcW w:w="6897" w:type="dxa"/>
          </w:tcPr>
          <w:p>
            <w:pPr>
              <w:pStyle w:val="TableParagraph"/>
              <w:spacing w:line="227" w:lineRule="exact"/>
              <w:ind w:left="100"/>
              <w:rPr>
                <w:sz w:val="20"/>
              </w:rPr>
            </w:pPr>
            <w:r>
              <w:rPr>
                <w:sz w:val="20"/>
              </w:rPr>
              <w:t>páskované tufitické břidlice, prachovce a droby částečně metamorfované</w:t>
            </w:r>
          </w:p>
        </w:tc>
      </w:tr>
      <w:tr>
        <w:trPr>
          <w:trHeight w:val="240" w:hRule="exact"/>
        </w:trPr>
        <w:tc>
          <w:tcPr>
            <w:tcW w:w="1044" w:type="dxa"/>
          </w:tcPr>
          <w:p>
            <w:pPr>
              <w:pStyle w:val="TableParagraph"/>
              <w:spacing w:line="227" w:lineRule="exact"/>
              <w:ind w:left="103"/>
              <w:rPr>
                <w:sz w:val="20"/>
              </w:rPr>
            </w:pPr>
            <w:r>
              <w:rPr>
                <w:sz w:val="20"/>
              </w:rPr>
              <w:t>At53</w:t>
            </w:r>
          </w:p>
        </w:tc>
        <w:tc>
          <w:tcPr>
            <w:tcW w:w="6897" w:type="dxa"/>
          </w:tcPr>
          <w:p>
            <w:pPr>
              <w:pStyle w:val="TableParagraph"/>
              <w:spacing w:line="227" w:lineRule="exact"/>
              <w:ind w:left="100"/>
              <w:rPr>
                <w:sz w:val="20"/>
              </w:rPr>
            </w:pPr>
            <w:r>
              <w:rPr>
                <w:sz w:val="20"/>
              </w:rPr>
              <w:t>silicity (buližníky)</w:t>
            </w:r>
          </w:p>
        </w:tc>
      </w:tr>
      <w:tr>
        <w:trPr>
          <w:trHeight w:val="240" w:hRule="exact"/>
        </w:trPr>
        <w:tc>
          <w:tcPr>
            <w:tcW w:w="1044" w:type="dxa"/>
          </w:tcPr>
          <w:p>
            <w:pPr>
              <w:pStyle w:val="TableParagraph"/>
              <w:spacing w:line="227" w:lineRule="exact"/>
              <w:ind w:left="103"/>
              <w:rPr>
                <w:sz w:val="20"/>
              </w:rPr>
            </w:pPr>
            <w:r>
              <w:rPr>
                <w:sz w:val="20"/>
              </w:rPr>
              <w:t>At54</w:t>
            </w:r>
          </w:p>
        </w:tc>
        <w:tc>
          <w:tcPr>
            <w:tcW w:w="6897" w:type="dxa"/>
          </w:tcPr>
          <w:p>
            <w:pPr>
              <w:pStyle w:val="TableParagraph"/>
              <w:spacing w:line="227" w:lineRule="exact"/>
              <w:ind w:left="100"/>
              <w:rPr>
                <w:sz w:val="20"/>
              </w:rPr>
            </w:pPr>
            <w:r>
              <w:rPr>
                <w:sz w:val="20"/>
              </w:rPr>
              <w:t>jílovité břidlice, droby, prachovce a slepence</w:t>
            </w:r>
          </w:p>
        </w:tc>
      </w:tr>
    </w:tbl>
    <w:p>
      <w:pPr>
        <w:pStyle w:val="BodyText"/>
        <w:rPr>
          <w:b/>
          <w:sz w:val="20"/>
        </w:rPr>
      </w:pPr>
    </w:p>
    <w:p>
      <w:pPr>
        <w:pStyle w:val="BodyText"/>
        <w:spacing w:before="7"/>
        <w:rPr>
          <w:b/>
          <w:sz w:val="19"/>
        </w:rPr>
      </w:pPr>
    </w:p>
    <w:p>
      <w:pPr>
        <w:spacing w:before="0"/>
        <w:ind w:left="218" w:right="0" w:firstLine="0"/>
        <w:jc w:val="left"/>
        <w:rPr>
          <w:b/>
          <w:sz w:val="20"/>
        </w:rPr>
      </w:pPr>
      <w:r>
        <w:rPr>
          <w:sz w:val="20"/>
        </w:rPr>
        <w:t>Název vrstvy: </w:t>
      </w:r>
      <w:r>
        <w:rPr>
          <w:b/>
          <w:sz w:val="20"/>
        </w:rPr>
        <w:t>hor_podklad_d</w:t>
      </w:r>
    </w:p>
    <w:p>
      <w:pPr>
        <w:pStyle w:val="BodyText"/>
        <w:spacing w:before="3"/>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Atd1</w:t>
            </w:r>
          </w:p>
        </w:tc>
        <w:tc>
          <w:tcPr>
            <w:tcW w:w="6897" w:type="dxa"/>
          </w:tcPr>
          <w:p>
            <w:pPr>
              <w:pStyle w:val="TableParagraph"/>
              <w:spacing w:line="227" w:lineRule="exact"/>
              <w:ind w:left="100"/>
              <w:rPr>
                <w:sz w:val="20"/>
              </w:rPr>
            </w:pPr>
            <w:r>
              <w:rPr>
                <w:sz w:val="20"/>
              </w:rPr>
              <w:t>diabasy a diabasové mandlovce</w:t>
            </w:r>
          </w:p>
        </w:tc>
      </w:tr>
      <w:tr>
        <w:trPr>
          <w:trHeight w:val="240" w:hRule="exact"/>
        </w:trPr>
        <w:tc>
          <w:tcPr>
            <w:tcW w:w="1044" w:type="dxa"/>
          </w:tcPr>
          <w:p>
            <w:pPr>
              <w:pStyle w:val="TableParagraph"/>
              <w:spacing w:line="227" w:lineRule="exact"/>
              <w:ind w:left="103"/>
              <w:rPr>
                <w:sz w:val="20"/>
              </w:rPr>
            </w:pPr>
            <w:r>
              <w:rPr>
                <w:sz w:val="20"/>
              </w:rPr>
              <w:t>Atd2</w:t>
            </w:r>
          </w:p>
        </w:tc>
        <w:tc>
          <w:tcPr>
            <w:tcW w:w="6897" w:type="dxa"/>
          </w:tcPr>
          <w:p>
            <w:pPr>
              <w:pStyle w:val="TableParagraph"/>
              <w:spacing w:line="227" w:lineRule="exact"/>
              <w:ind w:left="100"/>
              <w:rPr>
                <w:sz w:val="20"/>
              </w:rPr>
            </w:pPr>
            <w:r>
              <w:rPr>
                <w:sz w:val="20"/>
              </w:rPr>
              <w:t>žilné bazalty (diabasy) a diabasové mandlovce</w:t>
            </w:r>
          </w:p>
        </w:tc>
      </w:tr>
      <w:tr>
        <w:trPr>
          <w:trHeight w:val="241" w:hRule="exact"/>
        </w:trPr>
        <w:tc>
          <w:tcPr>
            <w:tcW w:w="1044" w:type="dxa"/>
          </w:tcPr>
          <w:p>
            <w:pPr>
              <w:pStyle w:val="TableParagraph"/>
              <w:spacing w:line="228" w:lineRule="exact"/>
              <w:ind w:left="103"/>
              <w:rPr>
                <w:sz w:val="20"/>
              </w:rPr>
            </w:pPr>
            <w:r>
              <w:rPr>
                <w:sz w:val="20"/>
              </w:rPr>
              <w:t>Atd3</w:t>
            </w:r>
          </w:p>
        </w:tc>
        <w:tc>
          <w:tcPr>
            <w:tcW w:w="6897" w:type="dxa"/>
          </w:tcPr>
          <w:p>
            <w:pPr>
              <w:pStyle w:val="TableParagraph"/>
              <w:spacing w:line="228" w:lineRule="exact"/>
              <w:ind w:left="100"/>
              <w:rPr>
                <w:sz w:val="20"/>
              </w:rPr>
            </w:pPr>
            <w:r>
              <w:rPr>
                <w:sz w:val="20"/>
              </w:rPr>
              <w:t>minety</w:t>
            </w:r>
          </w:p>
        </w:tc>
      </w:tr>
      <w:tr>
        <w:trPr>
          <w:trHeight w:val="240" w:hRule="exact"/>
        </w:trPr>
        <w:tc>
          <w:tcPr>
            <w:tcW w:w="1044" w:type="dxa"/>
          </w:tcPr>
          <w:p>
            <w:pPr>
              <w:pStyle w:val="TableParagraph"/>
              <w:spacing w:line="227" w:lineRule="exact"/>
              <w:ind w:left="103"/>
              <w:rPr>
                <w:sz w:val="20"/>
              </w:rPr>
            </w:pPr>
            <w:r>
              <w:rPr>
                <w:sz w:val="20"/>
              </w:rPr>
              <w:t>Atd4</w:t>
            </w:r>
          </w:p>
        </w:tc>
        <w:tc>
          <w:tcPr>
            <w:tcW w:w="6897" w:type="dxa"/>
          </w:tcPr>
          <w:p>
            <w:pPr>
              <w:pStyle w:val="TableParagraph"/>
              <w:spacing w:line="227" w:lineRule="exact"/>
              <w:ind w:left="100"/>
              <w:rPr>
                <w:sz w:val="20"/>
              </w:rPr>
            </w:pPr>
            <w:r>
              <w:rPr>
                <w:sz w:val="20"/>
              </w:rPr>
              <w:t>bazalty (spility) nerozlišené</w:t>
            </w:r>
          </w:p>
        </w:tc>
      </w:tr>
      <w:tr>
        <w:trPr>
          <w:trHeight w:val="240" w:hRule="exact"/>
        </w:trPr>
        <w:tc>
          <w:tcPr>
            <w:tcW w:w="1044" w:type="dxa"/>
          </w:tcPr>
          <w:p>
            <w:pPr>
              <w:pStyle w:val="TableParagraph"/>
              <w:spacing w:line="227" w:lineRule="exact"/>
              <w:ind w:left="103"/>
              <w:rPr>
                <w:sz w:val="20"/>
              </w:rPr>
            </w:pPr>
            <w:r>
              <w:rPr>
                <w:sz w:val="20"/>
              </w:rPr>
              <w:t>Atd5</w:t>
            </w:r>
          </w:p>
        </w:tc>
        <w:tc>
          <w:tcPr>
            <w:tcW w:w="6897" w:type="dxa"/>
          </w:tcPr>
          <w:p>
            <w:pPr>
              <w:pStyle w:val="TableParagraph"/>
              <w:spacing w:line="227" w:lineRule="exact"/>
              <w:ind w:left="100"/>
              <w:rPr>
                <w:sz w:val="20"/>
              </w:rPr>
            </w:pPr>
            <w:r>
              <w:rPr>
                <w:sz w:val="20"/>
              </w:rPr>
              <w:t>ryolity a ostatní žilné horniny</w:t>
            </w:r>
          </w:p>
        </w:tc>
      </w:tr>
    </w:tbl>
    <w:p>
      <w:pPr>
        <w:pStyle w:val="BodyText"/>
        <w:rPr>
          <w:b/>
        </w:rPr>
      </w:pPr>
    </w:p>
    <w:p>
      <w:pPr>
        <w:pStyle w:val="BodyText"/>
        <w:spacing w:before="7"/>
        <w:rPr>
          <w:b/>
          <w:sz w:val="17"/>
        </w:rPr>
      </w:pPr>
    </w:p>
    <w:p>
      <w:pPr>
        <w:spacing w:before="0"/>
        <w:ind w:left="218" w:right="0" w:firstLine="0"/>
        <w:jc w:val="left"/>
        <w:rPr>
          <w:b/>
          <w:sz w:val="20"/>
        </w:rPr>
      </w:pPr>
      <w:r>
        <w:rPr>
          <w:sz w:val="20"/>
        </w:rPr>
        <w:t>Název vrstvy: </w:t>
      </w:r>
      <w:r>
        <w:rPr>
          <w:b/>
          <w:sz w:val="20"/>
        </w:rPr>
        <w:t>hran_hor_pod</w:t>
      </w:r>
    </w:p>
    <w:p>
      <w:pPr>
        <w:pStyle w:val="BodyText"/>
        <w:spacing w:before="5" w:after="1"/>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Ahpo</w:t>
            </w:r>
          </w:p>
        </w:tc>
        <w:tc>
          <w:tcPr>
            <w:tcW w:w="6897" w:type="dxa"/>
          </w:tcPr>
          <w:p>
            <w:pPr>
              <w:pStyle w:val="TableParagraph"/>
              <w:spacing w:line="227" w:lineRule="exact"/>
              <w:ind w:left="100"/>
              <w:rPr>
                <w:sz w:val="20"/>
              </w:rPr>
            </w:pPr>
            <w:r>
              <w:rPr>
                <w:sz w:val="20"/>
              </w:rPr>
              <w:t>hranice hornin podkladu ověřené</w:t>
            </w:r>
          </w:p>
        </w:tc>
      </w:tr>
      <w:tr>
        <w:trPr>
          <w:trHeight w:val="240" w:hRule="exact"/>
        </w:trPr>
        <w:tc>
          <w:tcPr>
            <w:tcW w:w="1044" w:type="dxa"/>
          </w:tcPr>
          <w:p>
            <w:pPr>
              <w:pStyle w:val="TableParagraph"/>
              <w:spacing w:line="227" w:lineRule="exact"/>
              <w:ind w:left="103"/>
              <w:rPr>
                <w:sz w:val="20"/>
              </w:rPr>
            </w:pPr>
            <w:r>
              <w:rPr>
                <w:sz w:val="20"/>
              </w:rPr>
              <w:t>Ahpn</w:t>
            </w:r>
          </w:p>
        </w:tc>
        <w:tc>
          <w:tcPr>
            <w:tcW w:w="6897" w:type="dxa"/>
          </w:tcPr>
          <w:p>
            <w:pPr>
              <w:pStyle w:val="TableParagraph"/>
              <w:spacing w:line="227" w:lineRule="exact"/>
              <w:ind w:left="100"/>
              <w:rPr>
                <w:sz w:val="20"/>
              </w:rPr>
            </w:pPr>
            <w:r>
              <w:rPr>
                <w:sz w:val="20"/>
              </w:rPr>
              <w:t>hranice hornin podkladu neověřené</w:t>
            </w:r>
          </w:p>
        </w:tc>
      </w:tr>
    </w:tbl>
    <w:p>
      <w:pPr>
        <w:pStyle w:val="BodyText"/>
        <w:rPr>
          <w:b/>
        </w:rPr>
      </w:pPr>
    </w:p>
    <w:p>
      <w:pPr>
        <w:pStyle w:val="BodyText"/>
        <w:spacing w:before="4"/>
        <w:rPr>
          <w:b/>
          <w:sz w:val="17"/>
        </w:rPr>
      </w:pPr>
    </w:p>
    <w:p>
      <w:pPr>
        <w:spacing w:before="0"/>
        <w:ind w:left="218" w:right="0" w:firstLine="0"/>
        <w:jc w:val="left"/>
        <w:rPr>
          <w:b/>
          <w:sz w:val="20"/>
        </w:rPr>
      </w:pPr>
      <w:r>
        <w:rPr>
          <w:sz w:val="20"/>
        </w:rPr>
        <w:t>Název vrstvy: </w:t>
      </w:r>
      <w:r>
        <w:rPr>
          <w:b/>
          <w:sz w:val="20"/>
        </w:rPr>
        <w:t>tekton_line</w:t>
      </w:r>
    </w:p>
    <w:p>
      <w:pPr>
        <w:pStyle w:val="BodyText"/>
        <w:spacing w:before="5"/>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Atlo</w:t>
            </w:r>
          </w:p>
        </w:tc>
        <w:tc>
          <w:tcPr>
            <w:tcW w:w="6897" w:type="dxa"/>
          </w:tcPr>
          <w:p>
            <w:pPr>
              <w:pStyle w:val="TableParagraph"/>
              <w:spacing w:line="227" w:lineRule="exact"/>
              <w:ind w:left="100"/>
              <w:rPr>
                <w:sz w:val="20"/>
              </w:rPr>
            </w:pPr>
            <w:r>
              <w:rPr>
                <w:sz w:val="20"/>
              </w:rPr>
              <w:t>tektonická linie ověřená</w:t>
            </w:r>
          </w:p>
        </w:tc>
      </w:tr>
      <w:tr>
        <w:trPr>
          <w:trHeight w:val="240" w:hRule="exact"/>
        </w:trPr>
        <w:tc>
          <w:tcPr>
            <w:tcW w:w="1044" w:type="dxa"/>
          </w:tcPr>
          <w:p>
            <w:pPr>
              <w:pStyle w:val="TableParagraph"/>
              <w:spacing w:line="227" w:lineRule="exact"/>
              <w:ind w:left="103"/>
              <w:rPr>
                <w:sz w:val="20"/>
              </w:rPr>
            </w:pPr>
            <w:r>
              <w:rPr>
                <w:sz w:val="20"/>
              </w:rPr>
              <w:t>Atlos</w:t>
            </w:r>
          </w:p>
        </w:tc>
        <w:tc>
          <w:tcPr>
            <w:tcW w:w="6897" w:type="dxa"/>
          </w:tcPr>
          <w:p>
            <w:pPr>
              <w:pStyle w:val="TableParagraph"/>
              <w:spacing w:line="227" w:lineRule="exact"/>
              <w:ind w:left="100"/>
              <w:rPr>
                <w:sz w:val="20"/>
              </w:rPr>
            </w:pPr>
            <w:r>
              <w:rPr>
                <w:sz w:val="20"/>
              </w:rPr>
              <w:t>tektonická linie ověřená s vyznačením směru sklonu</w:t>
            </w:r>
          </w:p>
        </w:tc>
      </w:tr>
      <w:tr>
        <w:trPr>
          <w:trHeight w:val="240" w:hRule="exact"/>
        </w:trPr>
        <w:tc>
          <w:tcPr>
            <w:tcW w:w="1044" w:type="dxa"/>
          </w:tcPr>
          <w:p>
            <w:pPr>
              <w:pStyle w:val="TableParagraph"/>
              <w:spacing w:line="227" w:lineRule="exact"/>
              <w:ind w:left="103"/>
              <w:rPr>
                <w:sz w:val="20"/>
              </w:rPr>
            </w:pPr>
            <w:r>
              <w:rPr>
                <w:sz w:val="20"/>
              </w:rPr>
              <w:t>Atln</w:t>
            </w:r>
          </w:p>
        </w:tc>
        <w:tc>
          <w:tcPr>
            <w:tcW w:w="6897" w:type="dxa"/>
          </w:tcPr>
          <w:p>
            <w:pPr>
              <w:pStyle w:val="TableParagraph"/>
              <w:spacing w:line="227" w:lineRule="exact"/>
              <w:ind w:left="100"/>
              <w:rPr>
                <w:sz w:val="20"/>
              </w:rPr>
            </w:pPr>
            <w:r>
              <w:rPr>
                <w:sz w:val="20"/>
              </w:rPr>
              <w:t>tektonická linie neověřená</w:t>
            </w:r>
          </w:p>
        </w:tc>
      </w:tr>
      <w:tr>
        <w:trPr>
          <w:trHeight w:val="240" w:hRule="exact"/>
        </w:trPr>
        <w:tc>
          <w:tcPr>
            <w:tcW w:w="1044" w:type="dxa"/>
          </w:tcPr>
          <w:p>
            <w:pPr>
              <w:pStyle w:val="TableParagraph"/>
              <w:spacing w:line="227" w:lineRule="exact"/>
              <w:ind w:left="103"/>
              <w:rPr>
                <w:sz w:val="20"/>
              </w:rPr>
            </w:pPr>
            <w:r>
              <w:rPr>
                <w:sz w:val="20"/>
              </w:rPr>
              <w:t>Atlpz</w:t>
            </w:r>
          </w:p>
        </w:tc>
        <w:tc>
          <w:tcPr>
            <w:tcW w:w="6897" w:type="dxa"/>
          </w:tcPr>
          <w:p>
            <w:pPr>
              <w:pStyle w:val="TableParagraph"/>
              <w:spacing w:line="227" w:lineRule="exact"/>
              <w:ind w:left="100"/>
              <w:rPr>
                <w:sz w:val="20"/>
              </w:rPr>
            </w:pPr>
            <w:r>
              <w:rPr>
                <w:sz w:val="20"/>
              </w:rPr>
              <w:t>pražský zlom – ověřený průběh</w:t>
            </w:r>
          </w:p>
        </w:tc>
      </w:tr>
      <w:tr>
        <w:trPr>
          <w:trHeight w:val="240" w:hRule="exact"/>
        </w:trPr>
        <w:tc>
          <w:tcPr>
            <w:tcW w:w="1044" w:type="dxa"/>
          </w:tcPr>
          <w:p>
            <w:pPr>
              <w:pStyle w:val="TableParagraph"/>
              <w:spacing w:line="227" w:lineRule="exact"/>
              <w:ind w:left="103"/>
              <w:rPr>
                <w:sz w:val="20"/>
              </w:rPr>
            </w:pPr>
            <w:r>
              <w:rPr>
                <w:sz w:val="20"/>
              </w:rPr>
              <w:t>Atlsz</w:t>
            </w:r>
          </w:p>
        </w:tc>
        <w:tc>
          <w:tcPr>
            <w:tcW w:w="6897" w:type="dxa"/>
          </w:tcPr>
          <w:p>
            <w:pPr>
              <w:pStyle w:val="TableParagraph"/>
              <w:spacing w:line="227" w:lineRule="exact"/>
              <w:ind w:left="100"/>
              <w:rPr>
                <w:sz w:val="20"/>
              </w:rPr>
            </w:pPr>
            <w:r>
              <w:rPr>
                <w:sz w:val="20"/>
              </w:rPr>
              <w:t>šárecký zlom – ověřený průběh</w:t>
            </w:r>
          </w:p>
        </w:tc>
      </w:tr>
      <w:tr>
        <w:trPr>
          <w:trHeight w:val="240" w:hRule="exact"/>
        </w:trPr>
        <w:tc>
          <w:tcPr>
            <w:tcW w:w="1044" w:type="dxa"/>
          </w:tcPr>
          <w:p>
            <w:pPr>
              <w:pStyle w:val="TableParagraph"/>
              <w:spacing w:line="227" w:lineRule="exact"/>
              <w:ind w:left="103"/>
              <w:rPr>
                <w:sz w:val="20"/>
              </w:rPr>
            </w:pPr>
            <w:r>
              <w:rPr>
                <w:sz w:val="20"/>
              </w:rPr>
              <w:t>Atlzp</w:t>
            </w:r>
          </w:p>
        </w:tc>
        <w:tc>
          <w:tcPr>
            <w:tcW w:w="6897" w:type="dxa"/>
          </w:tcPr>
          <w:p>
            <w:pPr>
              <w:pStyle w:val="TableParagraph"/>
              <w:spacing w:line="227" w:lineRule="exact"/>
              <w:ind w:left="100"/>
              <w:rPr>
                <w:sz w:val="20"/>
              </w:rPr>
            </w:pPr>
            <w:r>
              <w:rPr>
                <w:sz w:val="20"/>
              </w:rPr>
              <w:t>závistský přesmyk – ověřený průběh</w:t>
            </w:r>
          </w:p>
        </w:tc>
      </w:tr>
      <w:tr>
        <w:trPr>
          <w:trHeight w:val="240" w:hRule="exact"/>
        </w:trPr>
        <w:tc>
          <w:tcPr>
            <w:tcW w:w="1044" w:type="dxa"/>
          </w:tcPr>
          <w:p>
            <w:pPr>
              <w:pStyle w:val="TableParagraph"/>
              <w:spacing w:line="227" w:lineRule="exact"/>
              <w:ind w:left="103"/>
              <w:rPr>
                <w:sz w:val="20"/>
              </w:rPr>
            </w:pPr>
            <w:r>
              <w:rPr>
                <w:sz w:val="20"/>
              </w:rPr>
              <w:t>Atlpzs</w:t>
            </w:r>
          </w:p>
        </w:tc>
        <w:tc>
          <w:tcPr>
            <w:tcW w:w="6897" w:type="dxa"/>
          </w:tcPr>
          <w:p>
            <w:pPr>
              <w:pStyle w:val="TableParagraph"/>
              <w:spacing w:line="227" w:lineRule="exact"/>
              <w:ind w:left="100"/>
              <w:rPr>
                <w:sz w:val="20"/>
              </w:rPr>
            </w:pPr>
            <w:r>
              <w:rPr>
                <w:sz w:val="20"/>
              </w:rPr>
              <w:t>pražský zlom – ověřený průběh s vyznačeným směrem sklonu</w:t>
            </w:r>
          </w:p>
        </w:tc>
      </w:tr>
      <w:tr>
        <w:trPr>
          <w:trHeight w:val="240" w:hRule="exact"/>
        </w:trPr>
        <w:tc>
          <w:tcPr>
            <w:tcW w:w="1044" w:type="dxa"/>
          </w:tcPr>
          <w:p>
            <w:pPr>
              <w:pStyle w:val="TableParagraph"/>
              <w:spacing w:line="227" w:lineRule="exact"/>
              <w:ind w:left="103"/>
              <w:rPr>
                <w:sz w:val="20"/>
              </w:rPr>
            </w:pPr>
            <w:r>
              <w:rPr>
                <w:sz w:val="20"/>
              </w:rPr>
              <w:t>Atlszs</w:t>
            </w:r>
          </w:p>
        </w:tc>
        <w:tc>
          <w:tcPr>
            <w:tcW w:w="6897" w:type="dxa"/>
          </w:tcPr>
          <w:p>
            <w:pPr>
              <w:pStyle w:val="TableParagraph"/>
              <w:spacing w:line="227" w:lineRule="exact"/>
              <w:ind w:left="100"/>
              <w:rPr>
                <w:sz w:val="20"/>
              </w:rPr>
            </w:pPr>
            <w:r>
              <w:rPr>
                <w:sz w:val="20"/>
              </w:rPr>
              <w:t>šárecký zlom – ověřený průběh s vyznačeným směrem sklonu</w:t>
            </w:r>
          </w:p>
        </w:tc>
      </w:tr>
      <w:tr>
        <w:trPr>
          <w:trHeight w:val="240" w:hRule="exact"/>
        </w:trPr>
        <w:tc>
          <w:tcPr>
            <w:tcW w:w="1044" w:type="dxa"/>
          </w:tcPr>
          <w:p>
            <w:pPr>
              <w:pStyle w:val="TableParagraph"/>
              <w:spacing w:line="227" w:lineRule="exact"/>
              <w:ind w:left="103"/>
              <w:rPr>
                <w:sz w:val="20"/>
              </w:rPr>
            </w:pPr>
            <w:r>
              <w:rPr>
                <w:sz w:val="20"/>
              </w:rPr>
              <w:t>Atlzps</w:t>
            </w:r>
          </w:p>
        </w:tc>
        <w:tc>
          <w:tcPr>
            <w:tcW w:w="6897" w:type="dxa"/>
          </w:tcPr>
          <w:p>
            <w:pPr>
              <w:pStyle w:val="TableParagraph"/>
              <w:spacing w:line="227" w:lineRule="exact"/>
              <w:ind w:left="100"/>
              <w:rPr>
                <w:sz w:val="20"/>
              </w:rPr>
            </w:pPr>
            <w:r>
              <w:rPr>
                <w:sz w:val="20"/>
              </w:rPr>
              <w:t>závistský přesmyk – ověřený průběh s vyznačeným směrem sklonu</w:t>
            </w:r>
          </w:p>
        </w:tc>
      </w:tr>
    </w:tbl>
    <w:p>
      <w:pPr>
        <w:pStyle w:val="BodyText"/>
        <w:rPr>
          <w:b/>
        </w:rPr>
      </w:pPr>
    </w:p>
    <w:p>
      <w:pPr>
        <w:pStyle w:val="BodyText"/>
        <w:spacing w:before="7"/>
        <w:rPr>
          <w:b/>
          <w:sz w:val="17"/>
        </w:rPr>
      </w:pPr>
    </w:p>
    <w:p>
      <w:pPr>
        <w:spacing w:before="0"/>
        <w:ind w:left="218" w:right="0" w:firstLine="0"/>
        <w:jc w:val="left"/>
        <w:rPr>
          <w:b/>
          <w:sz w:val="20"/>
        </w:rPr>
      </w:pPr>
      <w:r>
        <w:rPr>
          <w:sz w:val="20"/>
        </w:rPr>
        <w:t>Název vrstvy: </w:t>
      </w:r>
      <w:r>
        <w:rPr>
          <w:b/>
          <w:sz w:val="20"/>
        </w:rPr>
        <w:t>foliace</w:t>
      </w:r>
    </w:p>
    <w:p>
      <w:pPr>
        <w:pStyle w:val="BodyText"/>
        <w:spacing w:before="5"/>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38"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2" w:hRule="exact"/>
        </w:trPr>
        <w:tc>
          <w:tcPr>
            <w:tcW w:w="1044" w:type="dxa"/>
          </w:tcPr>
          <w:p>
            <w:pPr>
              <w:pStyle w:val="TableParagraph"/>
              <w:spacing w:line="230" w:lineRule="exact"/>
              <w:ind w:left="103"/>
              <w:rPr>
                <w:sz w:val="20"/>
              </w:rPr>
            </w:pPr>
            <w:r>
              <w:rPr>
                <w:sz w:val="20"/>
              </w:rPr>
              <w:t>Afo</w:t>
            </w:r>
          </w:p>
        </w:tc>
        <w:tc>
          <w:tcPr>
            <w:tcW w:w="6897" w:type="dxa"/>
          </w:tcPr>
          <w:p>
            <w:pPr>
              <w:pStyle w:val="TableParagraph"/>
              <w:spacing w:line="230" w:lineRule="exact"/>
              <w:ind w:left="100"/>
              <w:rPr>
                <w:sz w:val="20"/>
              </w:rPr>
            </w:pPr>
            <w:r>
              <w:rPr>
                <w:sz w:val="20"/>
              </w:rPr>
              <w:t>směr a sklon vrstev a foliace</w:t>
            </w:r>
          </w:p>
        </w:tc>
      </w:tr>
    </w:tbl>
    <w:p>
      <w:pPr>
        <w:pStyle w:val="BodyText"/>
        <w:rPr>
          <w:b/>
        </w:rPr>
      </w:pPr>
    </w:p>
    <w:p>
      <w:pPr>
        <w:pStyle w:val="BodyText"/>
        <w:spacing w:before="4"/>
        <w:rPr>
          <w:b/>
          <w:sz w:val="17"/>
        </w:rPr>
      </w:pPr>
    </w:p>
    <w:p>
      <w:pPr>
        <w:spacing w:before="0"/>
        <w:ind w:left="218" w:right="0" w:firstLine="0"/>
        <w:jc w:val="left"/>
        <w:rPr>
          <w:b/>
          <w:sz w:val="20"/>
        </w:rPr>
      </w:pPr>
      <w:r>
        <w:rPr>
          <w:sz w:val="20"/>
        </w:rPr>
        <w:t>Název vrstvy: </w:t>
      </w:r>
      <w:r>
        <w:rPr>
          <w:b/>
          <w:sz w:val="20"/>
        </w:rPr>
        <w:t>pukliny</w:t>
      </w:r>
    </w:p>
    <w:p>
      <w:pPr>
        <w:pStyle w:val="BodyText"/>
        <w:spacing w:before="5"/>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Apu</w:t>
            </w:r>
          </w:p>
        </w:tc>
        <w:tc>
          <w:tcPr>
            <w:tcW w:w="6897" w:type="dxa"/>
          </w:tcPr>
          <w:p>
            <w:pPr>
              <w:pStyle w:val="TableParagraph"/>
              <w:spacing w:line="227" w:lineRule="exact"/>
              <w:ind w:left="100"/>
              <w:rPr>
                <w:sz w:val="20"/>
              </w:rPr>
            </w:pPr>
            <w:r>
              <w:rPr>
                <w:sz w:val="20"/>
              </w:rPr>
              <w:t>směr a sklon vyznačených puklin</w:t>
            </w:r>
          </w:p>
        </w:tc>
      </w:tr>
    </w:tbl>
    <w:p>
      <w:pPr>
        <w:pStyle w:val="BodyText"/>
        <w:rPr>
          <w:b/>
        </w:rPr>
      </w:pPr>
    </w:p>
    <w:p>
      <w:pPr>
        <w:pStyle w:val="BodyText"/>
        <w:spacing w:before="7"/>
        <w:rPr>
          <w:b/>
          <w:sz w:val="17"/>
        </w:rPr>
      </w:pPr>
    </w:p>
    <w:p>
      <w:pPr>
        <w:spacing w:before="0"/>
        <w:ind w:left="218" w:right="0" w:firstLine="0"/>
        <w:jc w:val="left"/>
        <w:rPr>
          <w:b/>
          <w:sz w:val="20"/>
        </w:rPr>
      </w:pPr>
      <w:r>
        <w:rPr>
          <w:sz w:val="20"/>
        </w:rPr>
        <w:t>Název vrstvy: </w:t>
      </w:r>
      <w:r>
        <w:rPr>
          <w:b/>
          <w:sz w:val="20"/>
        </w:rPr>
        <w:t>pokryv_utvar</w:t>
      </w:r>
    </w:p>
    <w:p>
      <w:pPr>
        <w:pStyle w:val="BodyText"/>
        <w:spacing w:before="3" w:after="1"/>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972"/>
        <w:gridCol w:w="5982"/>
      </w:tblGrid>
      <w:tr>
        <w:trPr>
          <w:trHeight w:val="240" w:hRule="exact"/>
        </w:trPr>
        <w:tc>
          <w:tcPr>
            <w:tcW w:w="986" w:type="dxa"/>
          </w:tcPr>
          <w:p>
            <w:pPr>
              <w:pStyle w:val="TableParagraph"/>
              <w:spacing w:line="230" w:lineRule="exact"/>
              <w:ind w:left="103"/>
              <w:rPr>
                <w:sz w:val="20"/>
              </w:rPr>
            </w:pPr>
            <w:r>
              <w:rPr>
                <w:sz w:val="20"/>
              </w:rPr>
              <w:t>kod</w:t>
            </w:r>
          </w:p>
        </w:tc>
        <w:tc>
          <w:tcPr>
            <w:tcW w:w="972" w:type="dxa"/>
          </w:tcPr>
          <w:p>
            <w:pPr>
              <w:pStyle w:val="TableParagraph"/>
              <w:spacing w:line="230" w:lineRule="exact"/>
              <w:ind w:right="101"/>
              <w:jc w:val="right"/>
              <w:rPr>
                <w:sz w:val="20"/>
              </w:rPr>
            </w:pPr>
            <w:r>
              <w:rPr>
                <w:w w:val="95"/>
                <w:sz w:val="20"/>
              </w:rPr>
              <w:t>mocnost</w:t>
            </w:r>
          </w:p>
        </w:tc>
        <w:tc>
          <w:tcPr>
            <w:tcW w:w="5982" w:type="dxa"/>
          </w:tcPr>
          <w:p>
            <w:pPr>
              <w:pStyle w:val="TableParagraph"/>
              <w:spacing w:line="230" w:lineRule="exact"/>
              <w:ind w:left="103"/>
              <w:rPr>
                <w:sz w:val="20"/>
              </w:rPr>
            </w:pPr>
            <w:r>
              <w:rPr>
                <w:sz w:val="20"/>
              </w:rPr>
              <w:t>popis</w:t>
            </w:r>
          </w:p>
        </w:tc>
      </w:tr>
      <w:tr>
        <w:trPr>
          <w:trHeight w:val="240" w:hRule="exact"/>
        </w:trPr>
        <w:tc>
          <w:tcPr>
            <w:tcW w:w="986" w:type="dxa"/>
          </w:tcPr>
          <w:p>
            <w:pPr>
              <w:pStyle w:val="TableParagraph"/>
              <w:spacing w:line="230" w:lineRule="exact"/>
              <w:ind w:left="103"/>
              <w:rPr>
                <w:sz w:val="20"/>
              </w:rPr>
            </w:pPr>
            <w:r>
              <w:rPr>
                <w:sz w:val="20"/>
              </w:rPr>
              <w:t>Aput4</w:t>
            </w:r>
          </w:p>
        </w:tc>
        <w:tc>
          <w:tcPr>
            <w:tcW w:w="972" w:type="dxa"/>
          </w:tcPr>
          <w:p>
            <w:pPr>
              <w:pStyle w:val="TableParagraph"/>
              <w:spacing w:line="230" w:lineRule="exact"/>
              <w:ind w:right="100"/>
              <w:jc w:val="right"/>
              <w:rPr>
                <w:sz w:val="20"/>
              </w:rPr>
            </w:pPr>
            <w:r>
              <w:rPr>
                <w:w w:val="99"/>
                <w:sz w:val="20"/>
              </w:rPr>
              <w:t>4</w:t>
            </w:r>
          </w:p>
        </w:tc>
        <w:tc>
          <w:tcPr>
            <w:tcW w:w="5982" w:type="dxa"/>
          </w:tcPr>
          <w:p>
            <w:pPr>
              <w:pStyle w:val="TableParagraph"/>
              <w:spacing w:line="230" w:lineRule="exact"/>
              <w:ind w:left="103"/>
              <w:rPr>
                <w:sz w:val="20"/>
              </w:rPr>
            </w:pPr>
            <w:r>
              <w:rPr>
                <w:sz w:val="20"/>
              </w:rPr>
              <w:t>terciérní a kvartérní terasy 2 až 4</w:t>
            </w:r>
          </w:p>
        </w:tc>
      </w:tr>
      <w:tr>
        <w:trPr>
          <w:trHeight w:val="240" w:hRule="exact"/>
        </w:trPr>
        <w:tc>
          <w:tcPr>
            <w:tcW w:w="986" w:type="dxa"/>
          </w:tcPr>
          <w:p>
            <w:pPr>
              <w:pStyle w:val="TableParagraph"/>
              <w:spacing w:line="230" w:lineRule="exact"/>
              <w:ind w:left="103"/>
              <w:rPr>
                <w:sz w:val="20"/>
              </w:rPr>
            </w:pPr>
            <w:r>
              <w:rPr>
                <w:sz w:val="20"/>
              </w:rPr>
              <w:t>Aput6</w:t>
            </w:r>
          </w:p>
        </w:tc>
        <w:tc>
          <w:tcPr>
            <w:tcW w:w="972" w:type="dxa"/>
          </w:tcPr>
          <w:p>
            <w:pPr>
              <w:pStyle w:val="TableParagraph"/>
              <w:spacing w:line="230" w:lineRule="exact"/>
              <w:ind w:right="100"/>
              <w:jc w:val="right"/>
              <w:rPr>
                <w:sz w:val="20"/>
              </w:rPr>
            </w:pPr>
            <w:r>
              <w:rPr>
                <w:w w:val="99"/>
                <w:sz w:val="20"/>
              </w:rPr>
              <w:t>6</w:t>
            </w:r>
          </w:p>
        </w:tc>
        <w:tc>
          <w:tcPr>
            <w:tcW w:w="5982" w:type="dxa"/>
          </w:tcPr>
          <w:p>
            <w:pPr>
              <w:pStyle w:val="TableParagraph"/>
              <w:spacing w:line="230" w:lineRule="exact"/>
              <w:ind w:left="103"/>
              <w:rPr>
                <w:sz w:val="20"/>
              </w:rPr>
            </w:pPr>
            <w:r>
              <w:rPr>
                <w:sz w:val="20"/>
              </w:rPr>
              <w:t>terciérní a kvartérní terasy 4 až 6</w:t>
            </w:r>
          </w:p>
        </w:tc>
      </w:tr>
      <w:tr>
        <w:trPr>
          <w:trHeight w:val="240" w:hRule="exact"/>
        </w:trPr>
        <w:tc>
          <w:tcPr>
            <w:tcW w:w="986" w:type="dxa"/>
          </w:tcPr>
          <w:p>
            <w:pPr>
              <w:pStyle w:val="TableParagraph"/>
              <w:spacing w:line="230" w:lineRule="exact"/>
              <w:ind w:left="103"/>
              <w:rPr>
                <w:sz w:val="20"/>
              </w:rPr>
            </w:pPr>
            <w:r>
              <w:rPr>
                <w:sz w:val="20"/>
              </w:rPr>
              <w:t>Aput10</w:t>
            </w:r>
          </w:p>
        </w:tc>
        <w:tc>
          <w:tcPr>
            <w:tcW w:w="972" w:type="dxa"/>
          </w:tcPr>
          <w:p>
            <w:pPr>
              <w:pStyle w:val="TableParagraph"/>
              <w:spacing w:line="230" w:lineRule="exact"/>
              <w:ind w:right="103"/>
              <w:jc w:val="right"/>
              <w:rPr>
                <w:sz w:val="20"/>
              </w:rPr>
            </w:pPr>
            <w:r>
              <w:rPr>
                <w:sz w:val="20"/>
              </w:rPr>
              <w:t>10</w:t>
            </w:r>
          </w:p>
        </w:tc>
        <w:tc>
          <w:tcPr>
            <w:tcW w:w="5982" w:type="dxa"/>
          </w:tcPr>
          <w:p>
            <w:pPr>
              <w:pStyle w:val="TableParagraph"/>
              <w:spacing w:line="230" w:lineRule="exact"/>
              <w:ind w:left="103"/>
              <w:rPr>
                <w:sz w:val="20"/>
              </w:rPr>
            </w:pPr>
            <w:r>
              <w:rPr>
                <w:sz w:val="20"/>
              </w:rPr>
              <w:t>terciérní a kvartérní terasy 6 až 10</w:t>
            </w:r>
          </w:p>
        </w:tc>
      </w:tr>
      <w:tr>
        <w:trPr>
          <w:trHeight w:val="240" w:hRule="exact"/>
        </w:trPr>
        <w:tc>
          <w:tcPr>
            <w:tcW w:w="986" w:type="dxa"/>
          </w:tcPr>
          <w:p>
            <w:pPr>
              <w:pStyle w:val="TableParagraph"/>
              <w:spacing w:line="230" w:lineRule="exact"/>
              <w:ind w:left="103"/>
              <w:rPr>
                <w:sz w:val="20"/>
              </w:rPr>
            </w:pPr>
            <w:r>
              <w:rPr>
                <w:sz w:val="20"/>
              </w:rPr>
              <w:t>Aput99</w:t>
            </w:r>
          </w:p>
        </w:tc>
        <w:tc>
          <w:tcPr>
            <w:tcW w:w="972" w:type="dxa"/>
          </w:tcPr>
          <w:p>
            <w:pPr>
              <w:pStyle w:val="TableParagraph"/>
              <w:spacing w:line="230" w:lineRule="exact"/>
              <w:ind w:right="103"/>
              <w:jc w:val="right"/>
              <w:rPr>
                <w:sz w:val="20"/>
              </w:rPr>
            </w:pPr>
            <w:r>
              <w:rPr>
                <w:sz w:val="20"/>
              </w:rPr>
              <w:t>99</w:t>
            </w:r>
          </w:p>
        </w:tc>
        <w:tc>
          <w:tcPr>
            <w:tcW w:w="5982" w:type="dxa"/>
          </w:tcPr>
          <w:p>
            <w:pPr>
              <w:pStyle w:val="TableParagraph"/>
              <w:spacing w:line="230" w:lineRule="exact"/>
              <w:ind w:left="103"/>
              <w:rPr>
                <w:sz w:val="20"/>
              </w:rPr>
            </w:pPr>
            <w:r>
              <w:rPr>
                <w:sz w:val="20"/>
              </w:rPr>
              <w:t>terciérní a kvartérní terasy více jak 10</w:t>
            </w:r>
          </w:p>
        </w:tc>
      </w:tr>
      <w:tr>
        <w:trPr>
          <w:trHeight w:val="240" w:hRule="exact"/>
        </w:trPr>
        <w:tc>
          <w:tcPr>
            <w:tcW w:w="986" w:type="dxa"/>
          </w:tcPr>
          <w:p>
            <w:pPr>
              <w:pStyle w:val="TableParagraph"/>
              <w:spacing w:line="230" w:lineRule="exact"/>
              <w:ind w:left="103"/>
              <w:rPr>
                <w:sz w:val="20"/>
              </w:rPr>
            </w:pPr>
            <w:r>
              <w:rPr>
                <w:sz w:val="20"/>
              </w:rPr>
              <w:t>Aputn4</w:t>
            </w:r>
          </w:p>
        </w:tc>
        <w:tc>
          <w:tcPr>
            <w:tcW w:w="972" w:type="dxa"/>
          </w:tcPr>
          <w:p>
            <w:pPr>
              <w:pStyle w:val="TableParagraph"/>
              <w:spacing w:line="230" w:lineRule="exact"/>
              <w:ind w:right="100"/>
              <w:jc w:val="right"/>
              <w:rPr>
                <w:sz w:val="20"/>
              </w:rPr>
            </w:pPr>
            <w:r>
              <w:rPr>
                <w:w w:val="99"/>
                <w:sz w:val="20"/>
              </w:rPr>
              <w:t>4</w:t>
            </w:r>
          </w:p>
        </w:tc>
        <w:tc>
          <w:tcPr>
            <w:tcW w:w="5982" w:type="dxa"/>
          </w:tcPr>
          <w:p>
            <w:pPr>
              <w:pStyle w:val="TableParagraph"/>
              <w:spacing w:line="230" w:lineRule="exact"/>
              <w:ind w:left="103"/>
              <w:rPr>
                <w:sz w:val="20"/>
              </w:rPr>
            </w:pPr>
            <w:r>
              <w:rPr>
                <w:sz w:val="20"/>
              </w:rPr>
              <w:t>holocenní náplavy vodních toků 2 až 4</w:t>
            </w:r>
          </w:p>
        </w:tc>
      </w:tr>
      <w:tr>
        <w:trPr>
          <w:trHeight w:val="242" w:hRule="exact"/>
        </w:trPr>
        <w:tc>
          <w:tcPr>
            <w:tcW w:w="986" w:type="dxa"/>
          </w:tcPr>
          <w:p>
            <w:pPr>
              <w:pStyle w:val="TableParagraph"/>
              <w:spacing w:line="230" w:lineRule="exact"/>
              <w:ind w:left="103"/>
              <w:rPr>
                <w:sz w:val="20"/>
              </w:rPr>
            </w:pPr>
            <w:r>
              <w:rPr>
                <w:sz w:val="20"/>
              </w:rPr>
              <w:t>Apun6</w:t>
            </w:r>
          </w:p>
        </w:tc>
        <w:tc>
          <w:tcPr>
            <w:tcW w:w="972" w:type="dxa"/>
          </w:tcPr>
          <w:p>
            <w:pPr>
              <w:pStyle w:val="TableParagraph"/>
              <w:spacing w:line="230" w:lineRule="exact"/>
              <w:ind w:right="100"/>
              <w:jc w:val="right"/>
              <w:rPr>
                <w:sz w:val="20"/>
              </w:rPr>
            </w:pPr>
            <w:r>
              <w:rPr>
                <w:w w:val="99"/>
                <w:sz w:val="20"/>
              </w:rPr>
              <w:t>6</w:t>
            </w:r>
          </w:p>
        </w:tc>
        <w:tc>
          <w:tcPr>
            <w:tcW w:w="5982" w:type="dxa"/>
          </w:tcPr>
          <w:p>
            <w:pPr>
              <w:pStyle w:val="TableParagraph"/>
              <w:spacing w:line="230" w:lineRule="exact"/>
              <w:ind w:left="103"/>
              <w:rPr>
                <w:sz w:val="20"/>
              </w:rPr>
            </w:pPr>
            <w:r>
              <w:rPr>
                <w:sz w:val="20"/>
              </w:rPr>
              <w:t>holocenní náplavy vodních toků 4 až 6</w:t>
            </w:r>
          </w:p>
        </w:tc>
      </w:tr>
    </w:tbl>
    <w:p>
      <w:pPr>
        <w:spacing w:after="0" w:line="230" w:lineRule="exact"/>
        <w:rPr>
          <w:sz w:val="20"/>
        </w:rPr>
        <w:sectPr>
          <w:pgSz w:w="11910" w:h="16840"/>
          <w:pgMar w:header="709" w:footer="753" w:top="1180" w:bottom="940" w:left="1200" w:right="1420"/>
        </w:sectPr>
      </w:pPr>
    </w:p>
    <w:p>
      <w:pPr>
        <w:pStyle w:val="BodyText"/>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972"/>
        <w:gridCol w:w="5982"/>
      </w:tblGrid>
      <w:tr>
        <w:trPr>
          <w:trHeight w:val="240" w:hRule="exact"/>
        </w:trPr>
        <w:tc>
          <w:tcPr>
            <w:tcW w:w="986" w:type="dxa"/>
          </w:tcPr>
          <w:p>
            <w:pPr>
              <w:pStyle w:val="TableParagraph"/>
              <w:spacing w:line="227" w:lineRule="exact"/>
              <w:ind w:left="103"/>
              <w:rPr>
                <w:sz w:val="20"/>
              </w:rPr>
            </w:pPr>
            <w:r>
              <w:rPr>
                <w:sz w:val="20"/>
              </w:rPr>
              <w:t>Apun10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holocenní náplavy vodních toků 6 až 10</w:t>
            </w:r>
          </w:p>
        </w:tc>
      </w:tr>
      <w:tr>
        <w:trPr>
          <w:trHeight w:val="240" w:hRule="exact"/>
        </w:trPr>
        <w:tc>
          <w:tcPr>
            <w:tcW w:w="986" w:type="dxa"/>
          </w:tcPr>
          <w:p>
            <w:pPr>
              <w:pStyle w:val="TableParagraph"/>
              <w:spacing w:line="227" w:lineRule="exact"/>
              <w:ind w:left="103"/>
              <w:rPr>
                <w:sz w:val="20"/>
              </w:rPr>
            </w:pPr>
            <w:r>
              <w:rPr>
                <w:sz w:val="20"/>
              </w:rPr>
              <w:t>Apun99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holocenní náplavy vodních toků více jak 10</w:t>
            </w:r>
          </w:p>
        </w:tc>
      </w:tr>
      <w:tr>
        <w:trPr>
          <w:trHeight w:val="240" w:hRule="exact"/>
        </w:trPr>
        <w:tc>
          <w:tcPr>
            <w:tcW w:w="986" w:type="dxa"/>
          </w:tcPr>
          <w:p>
            <w:pPr>
              <w:pStyle w:val="TableParagraph"/>
              <w:spacing w:line="227" w:lineRule="exact"/>
              <w:ind w:left="103"/>
              <w:rPr>
                <w:sz w:val="20"/>
              </w:rPr>
            </w:pPr>
            <w:r>
              <w:rPr>
                <w:sz w:val="20"/>
              </w:rPr>
              <w:t>Apus4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deluviofluvální sedimenty 2 až 4</w:t>
            </w:r>
          </w:p>
        </w:tc>
      </w:tr>
      <w:tr>
        <w:trPr>
          <w:trHeight w:val="240" w:hRule="exact"/>
        </w:trPr>
        <w:tc>
          <w:tcPr>
            <w:tcW w:w="986" w:type="dxa"/>
          </w:tcPr>
          <w:p>
            <w:pPr>
              <w:pStyle w:val="TableParagraph"/>
              <w:spacing w:line="227" w:lineRule="exact"/>
              <w:ind w:left="103"/>
              <w:rPr>
                <w:sz w:val="20"/>
              </w:rPr>
            </w:pPr>
            <w:r>
              <w:rPr>
                <w:sz w:val="20"/>
              </w:rPr>
              <w:t>Apus6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deluviofluvální sedimenty 4 až 6</w:t>
            </w:r>
          </w:p>
        </w:tc>
      </w:tr>
      <w:tr>
        <w:trPr>
          <w:trHeight w:val="240" w:hRule="exact"/>
        </w:trPr>
        <w:tc>
          <w:tcPr>
            <w:tcW w:w="986" w:type="dxa"/>
          </w:tcPr>
          <w:p>
            <w:pPr>
              <w:pStyle w:val="TableParagraph"/>
              <w:spacing w:line="227" w:lineRule="exact"/>
              <w:ind w:left="103"/>
              <w:rPr>
                <w:sz w:val="20"/>
              </w:rPr>
            </w:pPr>
            <w:r>
              <w:rPr>
                <w:sz w:val="20"/>
              </w:rPr>
              <w:t>Apus10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deluviofluvální sedimenty 6 až 10</w:t>
            </w:r>
          </w:p>
        </w:tc>
      </w:tr>
      <w:tr>
        <w:trPr>
          <w:trHeight w:val="240" w:hRule="exact"/>
        </w:trPr>
        <w:tc>
          <w:tcPr>
            <w:tcW w:w="986" w:type="dxa"/>
          </w:tcPr>
          <w:p>
            <w:pPr>
              <w:pStyle w:val="TableParagraph"/>
              <w:spacing w:line="227" w:lineRule="exact"/>
              <w:ind w:left="103"/>
              <w:rPr>
                <w:sz w:val="20"/>
              </w:rPr>
            </w:pPr>
            <w:r>
              <w:rPr>
                <w:sz w:val="20"/>
              </w:rPr>
              <w:t>Apus99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deluviofluvální sedimenty více jak 10</w:t>
            </w:r>
          </w:p>
        </w:tc>
      </w:tr>
      <w:tr>
        <w:trPr>
          <w:trHeight w:val="240" w:hRule="exact"/>
        </w:trPr>
        <w:tc>
          <w:tcPr>
            <w:tcW w:w="986" w:type="dxa"/>
          </w:tcPr>
          <w:p>
            <w:pPr>
              <w:pStyle w:val="TableParagraph"/>
              <w:spacing w:line="227" w:lineRule="exact"/>
              <w:ind w:left="103"/>
              <w:rPr>
                <w:sz w:val="20"/>
              </w:rPr>
            </w:pPr>
            <w:r>
              <w:rPr>
                <w:sz w:val="20"/>
              </w:rPr>
              <w:t>Apud4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deluvia 2 až 4</w:t>
            </w:r>
          </w:p>
        </w:tc>
      </w:tr>
      <w:tr>
        <w:trPr>
          <w:trHeight w:val="240" w:hRule="exact"/>
        </w:trPr>
        <w:tc>
          <w:tcPr>
            <w:tcW w:w="986" w:type="dxa"/>
          </w:tcPr>
          <w:p>
            <w:pPr>
              <w:pStyle w:val="TableParagraph"/>
              <w:spacing w:line="227" w:lineRule="exact"/>
              <w:ind w:left="103"/>
              <w:rPr>
                <w:sz w:val="20"/>
              </w:rPr>
            </w:pPr>
            <w:r>
              <w:rPr>
                <w:sz w:val="20"/>
              </w:rPr>
              <w:t>Apud6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deluvia 4 až 6</w:t>
            </w:r>
          </w:p>
        </w:tc>
      </w:tr>
      <w:tr>
        <w:trPr>
          <w:trHeight w:val="240" w:hRule="exact"/>
        </w:trPr>
        <w:tc>
          <w:tcPr>
            <w:tcW w:w="986" w:type="dxa"/>
          </w:tcPr>
          <w:p>
            <w:pPr>
              <w:pStyle w:val="TableParagraph"/>
              <w:spacing w:line="227" w:lineRule="exact"/>
              <w:ind w:left="103"/>
              <w:rPr>
                <w:sz w:val="20"/>
              </w:rPr>
            </w:pPr>
            <w:r>
              <w:rPr>
                <w:sz w:val="20"/>
              </w:rPr>
              <w:t>Apud10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deluvia 6 až 10</w:t>
            </w:r>
          </w:p>
        </w:tc>
      </w:tr>
      <w:tr>
        <w:trPr>
          <w:trHeight w:val="240" w:hRule="exact"/>
        </w:trPr>
        <w:tc>
          <w:tcPr>
            <w:tcW w:w="986" w:type="dxa"/>
          </w:tcPr>
          <w:p>
            <w:pPr>
              <w:pStyle w:val="TableParagraph"/>
              <w:spacing w:line="227" w:lineRule="exact"/>
              <w:ind w:left="103"/>
              <w:rPr>
                <w:sz w:val="20"/>
              </w:rPr>
            </w:pPr>
            <w:r>
              <w:rPr>
                <w:sz w:val="20"/>
              </w:rPr>
              <w:t>Apud99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deluvia více jak 10</w:t>
            </w:r>
          </w:p>
        </w:tc>
      </w:tr>
      <w:tr>
        <w:trPr>
          <w:trHeight w:val="240" w:hRule="exact"/>
        </w:trPr>
        <w:tc>
          <w:tcPr>
            <w:tcW w:w="986" w:type="dxa"/>
          </w:tcPr>
          <w:p>
            <w:pPr>
              <w:pStyle w:val="TableParagraph"/>
              <w:spacing w:line="227" w:lineRule="exact"/>
              <w:ind w:left="103"/>
              <w:rPr>
                <w:sz w:val="20"/>
              </w:rPr>
            </w:pPr>
            <w:r>
              <w:rPr>
                <w:sz w:val="20"/>
              </w:rPr>
              <w:t>Apuh4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deluvia – deluviální hlína 2 až 4</w:t>
            </w:r>
          </w:p>
        </w:tc>
      </w:tr>
      <w:tr>
        <w:trPr>
          <w:trHeight w:val="240" w:hRule="exact"/>
        </w:trPr>
        <w:tc>
          <w:tcPr>
            <w:tcW w:w="986" w:type="dxa"/>
          </w:tcPr>
          <w:p>
            <w:pPr>
              <w:pStyle w:val="TableParagraph"/>
              <w:spacing w:line="227" w:lineRule="exact"/>
              <w:ind w:left="103"/>
              <w:rPr>
                <w:sz w:val="20"/>
              </w:rPr>
            </w:pPr>
            <w:r>
              <w:rPr>
                <w:sz w:val="20"/>
              </w:rPr>
              <w:t>Apuh6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deluvia – deluviální hlína 4 až 6</w:t>
            </w:r>
          </w:p>
        </w:tc>
      </w:tr>
      <w:tr>
        <w:trPr>
          <w:trHeight w:val="241" w:hRule="exact"/>
        </w:trPr>
        <w:tc>
          <w:tcPr>
            <w:tcW w:w="986" w:type="dxa"/>
          </w:tcPr>
          <w:p>
            <w:pPr>
              <w:pStyle w:val="TableParagraph"/>
              <w:spacing w:line="228" w:lineRule="exact"/>
              <w:ind w:left="103"/>
              <w:rPr>
                <w:sz w:val="20"/>
              </w:rPr>
            </w:pPr>
            <w:r>
              <w:rPr>
                <w:sz w:val="20"/>
              </w:rPr>
              <w:t>Apuh10</w:t>
            </w:r>
          </w:p>
        </w:tc>
        <w:tc>
          <w:tcPr>
            <w:tcW w:w="972" w:type="dxa"/>
          </w:tcPr>
          <w:p>
            <w:pPr>
              <w:pStyle w:val="TableParagraph"/>
              <w:spacing w:line="228" w:lineRule="exact"/>
              <w:ind w:right="103"/>
              <w:jc w:val="right"/>
              <w:rPr>
                <w:sz w:val="20"/>
              </w:rPr>
            </w:pPr>
            <w:r>
              <w:rPr>
                <w:sz w:val="20"/>
              </w:rPr>
              <w:t>10</w:t>
            </w:r>
          </w:p>
        </w:tc>
        <w:tc>
          <w:tcPr>
            <w:tcW w:w="5982" w:type="dxa"/>
          </w:tcPr>
          <w:p>
            <w:pPr>
              <w:pStyle w:val="TableParagraph"/>
              <w:spacing w:line="228" w:lineRule="exact"/>
              <w:ind w:left="103"/>
              <w:rPr>
                <w:sz w:val="20"/>
              </w:rPr>
            </w:pPr>
            <w:r>
              <w:rPr>
                <w:sz w:val="20"/>
              </w:rPr>
              <w:t>deluvia – deluviální hlína 6 až 10</w:t>
            </w:r>
          </w:p>
        </w:tc>
      </w:tr>
      <w:tr>
        <w:trPr>
          <w:trHeight w:val="240" w:hRule="exact"/>
        </w:trPr>
        <w:tc>
          <w:tcPr>
            <w:tcW w:w="986" w:type="dxa"/>
          </w:tcPr>
          <w:p>
            <w:pPr>
              <w:pStyle w:val="TableParagraph"/>
              <w:spacing w:line="227" w:lineRule="exact"/>
              <w:ind w:left="103"/>
              <w:rPr>
                <w:sz w:val="20"/>
              </w:rPr>
            </w:pPr>
            <w:r>
              <w:rPr>
                <w:sz w:val="20"/>
              </w:rPr>
              <w:t>Apuh99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deluvia – deluviální hlína více jak 10</w:t>
            </w:r>
          </w:p>
        </w:tc>
      </w:tr>
      <w:tr>
        <w:trPr>
          <w:trHeight w:val="240" w:hRule="exact"/>
        </w:trPr>
        <w:tc>
          <w:tcPr>
            <w:tcW w:w="986" w:type="dxa"/>
          </w:tcPr>
          <w:p>
            <w:pPr>
              <w:pStyle w:val="TableParagraph"/>
              <w:spacing w:line="227" w:lineRule="exact"/>
              <w:ind w:left="103"/>
              <w:rPr>
                <w:sz w:val="20"/>
              </w:rPr>
            </w:pPr>
            <w:r>
              <w:rPr>
                <w:sz w:val="20"/>
              </w:rPr>
              <w:t>Apup4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deluvia pískovců 2 až 4</w:t>
            </w:r>
          </w:p>
        </w:tc>
      </w:tr>
      <w:tr>
        <w:trPr>
          <w:trHeight w:val="240" w:hRule="exact"/>
        </w:trPr>
        <w:tc>
          <w:tcPr>
            <w:tcW w:w="986" w:type="dxa"/>
          </w:tcPr>
          <w:p>
            <w:pPr>
              <w:pStyle w:val="TableParagraph"/>
              <w:spacing w:line="227" w:lineRule="exact"/>
              <w:ind w:left="103"/>
              <w:rPr>
                <w:sz w:val="20"/>
              </w:rPr>
            </w:pPr>
            <w:r>
              <w:rPr>
                <w:sz w:val="20"/>
              </w:rPr>
              <w:t>Apup6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deluvia pískovců 4 až 6</w:t>
            </w:r>
          </w:p>
        </w:tc>
      </w:tr>
      <w:tr>
        <w:trPr>
          <w:trHeight w:val="240" w:hRule="exact"/>
        </w:trPr>
        <w:tc>
          <w:tcPr>
            <w:tcW w:w="986" w:type="dxa"/>
          </w:tcPr>
          <w:p>
            <w:pPr>
              <w:pStyle w:val="TableParagraph"/>
              <w:spacing w:line="227" w:lineRule="exact"/>
              <w:ind w:left="103"/>
              <w:rPr>
                <w:sz w:val="20"/>
              </w:rPr>
            </w:pPr>
            <w:r>
              <w:rPr>
                <w:sz w:val="20"/>
              </w:rPr>
              <w:t>Apup10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deluvia pískovců 6 až 10</w:t>
            </w:r>
          </w:p>
        </w:tc>
      </w:tr>
      <w:tr>
        <w:trPr>
          <w:trHeight w:val="240" w:hRule="exact"/>
        </w:trPr>
        <w:tc>
          <w:tcPr>
            <w:tcW w:w="986" w:type="dxa"/>
          </w:tcPr>
          <w:p>
            <w:pPr>
              <w:pStyle w:val="TableParagraph"/>
              <w:spacing w:line="227" w:lineRule="exact"/>
              <w:ind w:left="103"/>
              <w:rPr>
                <w:sz w:val="20"/>
              </w:rPr>
            </w:pPr>
            <w:r>
              <w:rPr>
                <w:sz w:val="20"/>
              </w:rPr>
              <w:t>Apup99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deluvia pískovců více jak 10</w:t>
            </w:r>
          </w:p>
        </w:tc>
      </w:tr>
      <w:tr>
        <w:trPr>
          <w:trHeight w:val="240" w:hRule="exact"/>
        </w:trPr>
        <w:tc>
          <w:tcPr>
            <w:tcW w:w="986" w:type="dxa"/>
          </w:tcPr>
          <w:p>
            <w:pPr>
              <w:pStyle w:val="TableParagraph"/>
              <w:spacing w:line="227" w:lineRule="exact"/>
              <w:ind w:left="103"/>
              <w:rPr>
                <w:sz w:val="20"/>
              </w:rPr>
            </w:pPr>
            <w:r>
              <w:rPr>
                <w:sz w:val="20"/>
              </w:rPr>
              <w:t>Apuk4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kamenitá deluvia 2 až 4</w:t>
            </w:r>
          </w:p>
        </w:tc>
      </w:tr>
      <w:tr>
        <w:trPr>
          <w:trHeight w:val="240" w:hRule="exact"/>
        </w:trPr>
        <w:tc>
          <w:tcPr>
            <w:tcW w:w="986" w:type="dxa"/>
          </w:tcPr>
          <w:p>
            <w:pPr>
              <w:pStyle w:val="TableParagraph"/>
              <w:spacing w:line="227" w:lineRule="exact"/>
              <w:ind w:left="103"/>
              <w:rPr>
                <w:sz w:val="20"/>
              </w:rPr>
            </w:pPr>
            <w:r>
              <w:rPr>
                <w:sz w:val="20"/>
              </w:rPr>
              <w:t>Apuk6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kamenitá deluvia 4 až 6</w:t>
            </w:r>
          </w:p>
        </w:tc>
      </w:tr>
      <w:tr>
        <w:trPr>
          <w:trHeight w:val="240" w:hRule="exact"/>
        </w:trPr>
        <w:tc>
          <w:tcPr>
            <w:tcW w:w="986" w:type="dxa"/>
          </w:tcPr>
          <w:p>
            <w:pPr>
              <w:pStyle w:val="TableParagraph"/>
              <w:spacing w:line="227" w:lineRule="exact"/>
              <w:ind w:left="103"/>
              <w:rPr>
                <w:sz w:val="20"/>
              </w:rPr>
            </w:pPr>
            <w:r>
              <w:rPr>
                <w:sz w:val="20"/>
              </w:rPr>
              <w:t>Apuk10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kamenitá deluvia 6 až 10</w:t>
            </w:r>
          </w:p>
        </w:tc>
      </w:tr>
      <w:tr>
        <w:trPr>
          <w:trHeight w:val="240" w:hRule="exact"/>
        </w:trPr>
        <w:tc>
          <w:tcPr>
            <w:tcW w:w="986" w:type="dxa"/>
          </w:tcPr>
          <w:p>
            <w:pPr>
              <w:pStyle w:val="TableParagraph"/>
              <w:spacing w:line="227" w:lineRule="exact"/>
              <w:ind w:left="103"/>
              <w:rPr>
                <w:sz w:val="20"/>
              </w:rPr>
            </w:pPr>
            <w:r>
              <w:rPr>
                <w:sz w:val="20"/>
              </w:rPr>
              <w:t>Apuk99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kamenitá deluvia více jak 10</w:t>
            </w:r>
          </w:p>
        </w:tc>
      </w:tr>
      <w:tr>
        <w:trPr>
          <w:trHeight w:val="240" w:hRule="exact"/>
        </w:trPr>
        <w:tc>
          <w:tcPr>
            <w:tcW w:w="986" w:type="dxa"/>
          </w:tcPr>
          <w:p>
            <w:pPr>
              <w:pStyle w:val="TableParagraph"/>
              <w:spacing w:line="227" w:lineRule="exact"/>
              <w:ind w:left="103"/>
              <w:rPr>
                <w:sz w:val="20"/>
              </w:rPr>
            </w:pPr>
            <w:r>
              <w:rPr>
                <w:sz w:val="20"/>
              </w:rPr>
              <w:t>Apue4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spraše a sprašové hlíny 2 až 4</w:t>
            </w:r>
          </w:p>
        </w:tc>
      </w:tr>
      <w:tr>
        <w:trPr>
          <w:trHeight w:val="240" w:hRule="exact"/>
        </w:trPr>
        <w:tc>
          <w:tcPr>
            <w:tcW w:w="986" w:type="dxa"/>
          </w:tcPr>
          <w:p>
            <w:pPr>
              <w:pStyle w:val="TableParagraph"/>
              <w:spacing w:line="227" w:lineRule="exact"/>
              <w:ind w:left="103"/>
              <w:rPr>
                <w:sz w:val="20"/>
              </w:rPr>
            </w:pPr>
            <w:r>
              <w:rPr>
                <w:sz w:val="20"/>
              </w:rPr>
              <w:t>Apue6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spraše a sprašové hlíny 4 až 6</w:t>
            </w:r>
          </w:p>
        </w:tc>
      </w:tr>
      <w:tr>
        <w:trPr>
          <w:trHeight w:val="240" w:hRule="exact"/>
        </w:trPr>
        <w:tc>
          <w:tcPr>
            <w:tcW w:w="986" w:type="dxa"/>
          </w:tcPr>
          <w:p>
            <w:pPr>
              <w:pStyle w:val="TableParagraph"/>
              <w:spacing w:line="227" w:lineRule="exact"/>
              <w:ind w:left="103"/>
              <w:rPr>
                <w:sz w:val="20"/>
              </w:rPr>
            </w:pPr>
            <w:r>
              <w:rPr>
                <w:sz w:val="20"/>
              </w:rPr>
              <w:t>Apue10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spraše a sprašové hlíny 6 až 10</w:t>
            </w:r>
          </w:p>
        </w:tc>
      </w:tr>
      <w:tr>
        <w:trPr>
          <w:trHeight w:val="240" w:hRule="exact"/>
        </w:trPr>
        <w:tc>
          <w:tcPr>
            <w:tcW w:w="986" w:type="dxa"/>
          </w:tcPr>
          <w:p>
            <w:pPr>
              <w:pStyle w:val="TableParagraph"/>
              <w:spacing w:line="228" w:lineRule="exact"/>
              <w:ind w:left="103"/>
              <w:rPr>
                <w:sz w:val="20"/>
              </w:rPr>
            </w:pPr>
            <w:r>
              <w:rPr>
                <w:sz w:val="20"/>
              </w:rPr>
              <w:t>Apue99</w:t>
            </w:r>
          </w:p>
        </w:tc>
        <w:tc>
          <w:tcPr>
            <w:tcW w:w="972" w:type="dxa"/>
          </w:tcPr>
          <w:p>
            <w:pPr>
              <w:pStyle w:val="TableParagraph"/>
              <w:spacing w:line="228" w:lineRule="exact"/>
              <w:ind w:right="103"/>
              <w:jc w:val="right"/>
              <w:rPr>
                <w:sz w:val="20"/>
              </w:rPr>
            </w:pPr>
            <w:r>
              <w:rPr>
                <w:sz w:val="20"/>
              </w:rPr>
              <w:t>99</w:t>
            </w:r>
          </w:p>
        </w:tc>
        <w:tc>
          <w:tcPr>
            <w:tcW w:w="5982" w:type="dxa"/>
          </w:tcPr>
          <w:p>
            <w:pPr>
              <w:pStyle w:val="TableParagraph"/>
              <w:spacing w:line="228" w:lineRule="exact"/>
              <w:ind w:left="103"/>
              <w:rPr>
                <w:sz w:val="20"/>
              </w:rPr>
            </w:pPr>
            <w:r>
              <w:rPr>
                <w:sz w:val="20"/>
              </w:rPr>
              <w:t>spraše a sprašové hlíny více jak 10</w:t>
            </w:r>
          </w:p>
        </w:tc>
      </w:tr>
      <w:tr>
        <w:trPr>
          <w:trHeight w:val="240" w:hRule="exact"/>
        </w:trPr>
        <w:tc>
          <w:tcPr>
            <w:tcW w:w="986" w:type="dxa"/>
          </w:tcPr>
          <w:p>
            <w:pPr>
              <w:pStyle w:val="TableParagraph"/>
              <w:spacing w:line="227" w:lineRule="exact"/>
              <w:ind w:left="103"/>
              <w:rPr>
                <w:sz w:val="20"/>
              </w:rPr>
            </w:pPr>
            <w:r>
              <w:rPr>
                <w:sz w:val="20"/>
              </w:rPr>
              <w:t>Apuv4</w:t>
            </w:r>
          </w:p>
        </w:tc>
        <w:tc>
          <w:tcPr>
            <w:tcW w:w="972" w:type="dxa"/>
          </w:tcPr>
          <w:p>
            <w:pPr>
              <w:pStyle w:val="TableParagraph"/>
              <w:spacing w:line="227" w:lineRule="exact"/>
              <w:ind w:right="100"/>
              <w:jc w:val="right"/>
              <w:rPr>
                <w:sz w:val="20"/>
              </w:rPr>
            </w:pPr>
            <w:r>
              <w:rPr>
                <w:w w:val="99"/>
                <w:sz w:val="20"/>
              </w:rPr>
              <w:t>4</w:t>
            </w:r>
          </w:p>
        </w:tc>
        <w:tc>
          <w:tcPr>
            <w:tcW w:w="5982" w:type="dxa"/>
          </w:tcPr>
          <w:p>
            <w:pPr>
              <w:pStyle w:val="TableParagraph"/>
              <w:spacing w:line="227" w:lineRule="exact"/>
              <w:ind w:left="103"/>
              <w:rPr>
                <w:sz w:val="20"/>
              </w:rPr>
            </w:pPr>
            <w:r>
              <w:rPr>
                <w:sz w:val="20"/>
              </w:rPr>
              <w:t>váté písky 2 až 4</w:t>
            </w:r>
          </w:p>
        </w:tc>
      </w:tr>
      <w:tr>
        <w:trPr>
          <w:trHeight w:val="240" w:hRule="exact"/>
        </w:trPr>
        <w:tc>
          <w:tcPr>
            <w:tcW w:w="986" w:type="dxa"/>
          </w:tcPr>
          <w:p>
            <w:pPr>
              <w:pStyle w:val="TableParagraph"/>
              <w:spacing w:line="227" w:lineRule="exact"/>
              <w:ind w:left="103"/>
              <w:rPr>
                <w:sz w:val="20"/>
              </w:rPr>
            </w:pPr>
            <w:r>
              <w:rPr>
                <w:sz w:val="20"/>
              </w:rPr>
              <w:t>Apuv6</w:t>
            </w:r>
          </w:p>
        </w:tc>
        <w:tc>
          <w:tcPr>
            <w:tcW w:w="972" w:type="dxa"/>
          </w:tcPr>
          <w:p>
            <w:pPr>
              <w:pStyle w:val="TableParagraph"/>
              <w:spacing w:line="227" w:lineRule="exact"/>
              <w:ind w:right="100"/>
              <w:jc w:val="right"/>
              <w:rPr>
                <w:sz w:val="20"/>
              </w:rPr>
            </w:pPr>
            <w:r>
              <w:rPr>
                <w:w w:val="99"/>
                <w:sz w:val="20"/>
              </w:rPr>
              <w:t>6</w:t>
            </w:r>
          </w:p>
        </w:tc>
        <w:tc>
          <w:tcPr>
            <w:tcW w:w="5982" w:type="dxa"/>
          </w:tcPr>
          <w:p>
            <w:pPr>
              <w:pStyle w:val="TableParagraph"/>
              <w:spacing w:line="227" w:lineRule="exact"/>
              <w:ind w:left="103"/>
              <w:rPr>
                <w:sz w:val="20"/>
              </w:rPr>
            </w:pPr>
            <w:r>
              <w:rPr>
                <w:sz w:val="20"/>
              </w:rPr>
              <w:t>váté písky 4 až 6</w:t>
            </w:r>
          </w:p>
        </w:tc>
      </w:tr>
      <w:tr>
        <w:trPr>
          <w:trHeight w:val="240" w:hRule="exact"/>
        </w:trPr>
        <w:tc>
          <w:tcPr>
            <w:tcW w:w="986" w:type="dxa"/>
          </w:tcPr>
          <w:p>
            <w:pPr>
              <w:pStyle w:val="TableParagraph"/>
              <w:spacing w:line="227" w:lineRule="exact"/>
              <w:ind w:left="103"/>
              <w:rPr>
                <w:sz w:val="20"/>
              </w:rPr>
            </w:pPr>
            <w:r>
              <w:rPr>
                <w:sz w:val="20"/>
              </w:rPr>
              <w:t>Apuv10</w:t>
            </w:r>
          </w:p>
        </w:tc>
        <w:tc>
          <w:tcPr>
            <w:tcW w:w="972" w:type="dxa"/>
          </w:tcPr>
          <w:p>
            <w:pPr>
              <w:pStyle w:val="TableParagraph"/>
              <w:spacing w:line="227" w:lineRule="exact"/>
              <w:ind w:right="103"/>
              <w:jc w:val="right"/>
              <w:rPr>
                <w:sz w:val="20"/>
              </w:rPr>
            </w:pPr>
            <w:r>
              <w:rPr>
                <w:sz w:val="20"/>
              </w:rPr>
              <w:t>10</w:t>
            </w:r>
          </w:p>
        </w:tc>
        <w:tc>
          <w:tcPr>
            <w:tcW w:w="5982" w:type="dxa"/>
          </w:tcPr>
          <w:p>
            <w:pPr>
              <w:pStyle w:val="TableParagraph"/>
              <w:spacing w:line="227" w:lineRule="exact"/>
              <w:ind w:left="103"/>
              <w:rPr>
                <w:sz w:val="20"/>
              </w:rPr>
            </w:pPr>
            <w:r>
              <w:rPr>
                <w:sz w:val="20"/>
              </w:rPr>
              <w:t>váté písky 6 až 10</w:t>
            </w:r>
          </w:p>
        </w:tc>
      </w:tr>
      <w:tr>
        <w:trPr>
          <w:trHeight w:val="240" w:hRule="exact"/>
        </w:trPr>
        <w:tc>
          <w:tcPr>
            <w:tcW w:w="986" w:type="dxa"/>
          </w:tcPr>
          <w:p>
            <w:pPr>
              <w:pStyle w:val="TableParagraph"/>
              <w:spacing w:line="227" w:lineRule="exact"/>
              <w:ind w:left="103"/>
              <w:rPr>
                <w:sz w:val="20"/>
              </w:rPr>
            </w:pPr>
            <w:r>
              <w:rPr>
                <w:sz w:val="20"/>
              </w:rPr>
              <w:t>Apuv99</w:t>
            </w:r>
          </w:p>
        </w:tc>
        <w:tc>
          <w:tcPr>
            <w:tcW w:w="972" w:type="dxa"/>
          </w:tcPr>
          <w:p>
            <w:pPr>
              <w:pStyle w:val="TableParagraph"/>
              <w:spacing w:line="227" w:lineRule="exact"/>
              <w:ind w:right="103"/>
              <w:jc w:val="right"/>
              <w:rPr>
                <w:sz w:val="20"/>
              </w:rPr>
            </w:pPr>
            <w:r>
              <w:rPr>
                <w:sz w:val="20"/>
              </w:rPr>
              <w:t>99</w:t>
            </w:r>
          </w:p>
        </w:tc>
        <w:tc>
          <w:tcPr>
            <w:tcW w:w="5982" w:type="dxa"/>
          </w:tcPr>
          <w:p>
            <w:pPr>
              <w:pStyle w:val="TableParagraph"/>
              <w:spacing w:line="227" w:lineRule="exact"/>
              <w:ind w:left="103"/>
              <w:rPr>
                <w:sz w:val="20"/>
              </w:rPr>
            </w:pPr>
            <w:r>
              <w:rPr>
                <w:sz w:val="20"/>
              </w:rPr>
              <w:t>váté písky více jak 10</w:t>
            </w:r>
          </w:p>
        </w:tc>
      </w:tr>
    </w:tbl>
    <w:p>
      <w:pPr>
        <w:pStyle w:val="BodyText"/>
        <w:spacing w:before="8"/>
        <w:rPr>
          <w:b/>
          <w:sz w:val="11"/>
        </w:rPr>
      </w:pPr>
    </w:p>
    <w:p>
      <w:pPr>
        <w:spacing w:line="357" w:lineRule="auto" w:before="93"/>
        <w:ind w:left="218" w:right="114" w:firstLine="561"/>
        <w:jc w:val="both"/>
        <w:rPr>
          <w:i/>
          <w:sz w:val="20"/>
        </w:rPr>
      </w:pPr>
      <w:r>
        <w:rPr>
          <w:sz w:val="20"/>
        </w:rPr>
        <w:t>Kód při kombinaci jako např. „v 1. vrstvě spraše v mocnosti 2 až 4 a v 2. vrstvě deluvia – deluviální hlína v mocnosti 4 až 6“ je sestaven z kódu </w:t>
      </w:r>
      <w:r>
        <w:rPr>
          <w:i/>
          <w:sz w:val="20"/>
        </w:rPr>
        <w:t>Apue4 + Apuh6 = Apue4h6 </w:t>
      </w:r>
      <w:r>
        <w:rPr>
          <w:sz w:val="20"/>
        </w:rPr>
        <w:t>a atributový popis je sestaven: </w:t>
      </w:r>
      <w:r>
        <w:rPr>
          <w:i/>
          <w:sz w:val="20"/>
        </w:rPr>
        <w:t>spraše 2 až 4 / deluvia – deluviální hlína 4 až 6.</w:t>
      </w:r>
    </w:p>
    <w:p>
      <w:pPr>
        <w:pStyle w:val="BodyText"/>
        <w:spacing w:before="6"/>
        <w:rPr>
          <w:i/>
          <w:sz w:val="20"/>
        </w:rPr>
      </w:pPr>
    </w:p>
    <w:p>
      <w:pPr>
        <w:spacing w:before="0"/>
        <w:ind w:left="218" w:right="0" w:firstLine="0"/>
        <w:jc w:val="left"/>
        <w:rPr>
          <w:b/>
          <w:sz w:val="20"/>
        </w:rPr>
      </w:pPr>
      <w:r>
        <w:rPr>
          <w:sz w:val="20"/>
        </w:rPr>
        <w:t>Název vrstvy: </w:t>
      </w:r>
      <w:r>
        <w:rPr>
          <w:b/>
          <w:sz w:val="20"/>
        </w:rPr>
        <w:t>zrnitost_charakter</w:t>
      </w:r>
    </w:p>
    <w:p>
      <w:pPr>
        <w:pStyle w:val="BodyText"/>
        <w:spacing w:before="3"/>
        <w:rPr>
          <w:b/>
          <w:sz w:val="2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Azj</w:t>
            </w:r>
          </w:p>
        </w:tc>
        <w:tc>
          <w:tcPr>
            <w:tcW w:w="6897" w:type="dxa"/>
          </w:tcPr>
          <w:p>
            <w:pPr>
              <w:pStyle w:val="TableParagraph"/>
              <w:spacing w:line="227" w:lineRule="exact"/>
              <w:ind w:left="100"/>
              <w:rPr>
                <w:sz w:val="20"/>
              </w:rPr>
            </w:pPr>
            <w:r>
              <w:rPr>
                <w:sz w:val="20"/>
              </w:rPr>
              <w:t>jílovitý</w:t>
            </w:r>
          </w:p>
        </w:tc>
      </w:tr>
      <w:tr>
        <w:trPr>
          <w:trHeight w:val="240" w:hRule="exact"/>
        </w:trPr>
        <w:tc>
          <w:tcPr>
            <w:tcW w:w="1044" w:type="dxa"/>
          </w:tcPr>
          <w:p>
            <w:pPr>
              <w:pStyle w:val="TableParagraph"/>
              <w:spacing w:line="227" w:lineRule="exact"/>
              <w:ind w:left="103"/>
              <w:rPr>
                <w:sz w:val="20"/>
              </w:rPr>
            </w:pPr>
            <w:r>
              <w:rPr>
                <w:sz w:val="20"/>
              </w:rPr>
              <w:t>Azh</w:t>
            </w:r>
          </w:p>
        </w:tc>
        <w:tc>
          <w:tcPr>
            <w:tcW w:w="6897" w:type="dxa"/>
          </w:tcPr>
          <w:p>
            <w:pPr>
              <w:pStyle w:val="TableParagraph"/>
              <w:spacing w:line="227" w:lineRule="exact"/>
              <w:ind w:left="100"/>
              <w:rPr>
                <w:sz w:val="20"/>
              </w:rPr>
            </w:pPr>
            <w:r>
              <w:rPr>
                <w:sz w:val="20"/>
              </w:rPr>
              <w:t>hlinitý</w:t>
            </w:r>
          </w:p>
        </w:tc>
      </w:tr>
      <w:tr>
        <w:trPr>
          <w:trHeight w:val="240" w:hRule="exact"/>
        </w:trPr>
        <w:tc>
          <w:tcPr>
            <w:tcW w:w="1044" w:type="dxa"/>
          </w:tcPr>
          <w:p>
            <w:pPr>
              <w:pStyle w:val="TableParagraph"/>
              <w:spacing w:line="227" w:lineRule="exact"/>
              <w:ind w:left="103"/>
              <w:rPr>
                <w:sz w:val="20"/>
              </w:rPr>
            </w:pPr>
            <w:r>
              <w:rPr>
                <w:sz w:val="20"/>
              </w:rPr>
              <w:t>Azp</w:t>
            </w:r>
          </w:p>
        </w:tc>
        <w:tc>
          <w:tcPr>
            <w:tcW w:w="6897" w:type="dxa"/>
          </w:tcPr>
          <w:p>
            <w:pPr>
              <w:pStyle w:val="TableParagraph"/>
              <w:spacing w:line="227" w:lineRule="exact"/>
              <w:ind w:left="100"/>
              <w:rPr>
                <w:sz w:val="20"/>
              </w:rPr>
            </w:pPr>
            <w:r>
              <w:rPr>
                <w:sz w:val="20"/>
              </w:rPr>
              <w:t>písčitý</w:t>
            </w:r>
          </w:p>
        </w:tc>
      </w:tr>
      <w:tr>
        <w:trPr>
          <w:trHeight w:val="240" w:hRule="exact"/>
        </w:trPr>
        <w:tc>
          <w:tcPr>
            <w:tcW w:w="1044" w:type="dxa"/>
          </w:tcPr>
          <w:p>
            <w:pPr>
              <w:pStyle w:val="TableParagraph"/>
              <w:spacing w:line="227" w:lineRule="exact"/>
              <w:ind w:left="103"/>
              <w:rPr>
                <w:sz w:val="20"/>
              </w:rPr>
            </w:pPr>
            <w:r>
              <w:rPr>
                <w:sz w:val="20"/>
              </w:rPr>
              <w:t>Azu</w:t>
            </w:r>
          </w:p>
        </w:tc>
        <w:tc>
          <w:tcPr>
            <w:tcW w:w="6897" w:type="dxa"/>
          </w:tcPr>
          <w:p>
            <w:pPr>
              <w:pStyle w:val="TableParagraph"/>
              <w:spacing w:line="227" w:lineRule="exact"/>
              <w:ind w:left="100"/>
              <w:rPr>
                <w:sz w:val="20"/>
              </w:rPr>
            </w:pPr>
            <w:r>
              <w:rPr>
                <w:sz w:val="20"/>
              </w:rPr>
              <w:t>s ostrohrannými úlomky hornin</w:t>
            </w:r>
          </w:p>
        </w:tc>
      </w:tr>
      <w:tr>
        <w:trPr>
          <w:trHeight w:val="240" w:hRule="exact"/>
        </w:trPr>
        <w:tc>
          <w:tcPr>
            <w:tcW w:w="1044" w:type="dxa"/>
          </w:tcPr>
          <w:p>
            <w:pPr>
              <w:pStyle w:val="TableParagraph"/>
              <w:spacing w:line="227" w:lineRule="exact"/>
              <w:ind w:left="103"/>
              <w:rPr>
                <w:sz w:val="20"/>
              </w:rPr>
            </w:pPr>
            <w:r>
              <w:rPr>
                <w:sz w:val="20"/>
              </w:rPr>
              <w:t>Azv</w:t>
            </w:r>
          </w:p>
        </w:tc>
        <w:tc>
          <w:tcPr>
            <w:tcW w:w="6897" w:type="dxa"/>
          </w:tcPr>
          <w:p>
            <w:pPr>
              <w:pStyle w:val="TableParagraph"/>
              <w:spacing w:line="227" w:lineRule="exact"/>
              <w:ind w:left="100"/>
              <w:rPr>
                <w:sz w:val="20"/>
              </w:rPr>
            </w:pPr>
            <w:r>
              <w:rPr>
                <w:sz w:val="20"/>
              </w:rPr>
              <w:t>s valouny</w:t>
            </w:r>
          </w:p>
        </w:tc>
      </w:tr>
    </w:tbl>
    <w:p>
      <w:pPr>
        <w:pStyle w:val="BodyText"/>
        <w:spacing w:before="6"/>
        <w:rPr>
          <w:b/>
          <w:sz w:val="19"/>
        </w:rPr>
      </w:pPr>
    </w:p>
    <w:p>
      <w:pPr>
        <w:spacing w:line="360" w:lineRule="auto" w:before="0"/>
        <w:ind w:left="218" w:right="115" w:firstLine="561"/>
        <w:jc w:val="both"/>
        <w:rPr>
          <w:i/>
          <w:sz w:val="20"/>
        </w:rPr>
      </w:pPr>
      <w:r>
        <w:rPr>
          <w:sz w:val="20"/>
        </w:rPr>
        <w:t>Kód při kombinaci jako např. „hlinitý s ostrohrannými úlomky hornin“ je sestaven z kódu </w:t>
      </w:r>
      <w:r>
        <w:rPr>
          <w:i/>
          <w:sz w:val="20"/>
        </w:rPr>
        <w:t>Azh + </w:t>
      </w:r>
      <w:r>
        <w:rPr>
          <w:i/>
          <w:sz w:val="20"/>
        </w:rPr>
        <w:t>Azu = Azhu </w:t>
      </w:r>
      <w:r>
        <w:rPr>
          <w:sz w:val="20"/>
        </w:rPr>
        <w:t>a atributový popis je sestaven: </w:t>
      </w:r>
      <w:r>
        <w:rPr>
          <w:i/>
          <w:sz w:val="20"/>
        </w:rPr>
        <w:t>hlinitý s ostrohrannými úlomky hornin.</w:t>
      </w:r>
    </w:p>
    <w:p>
      <w:pPr>
        <w:pStyle w:val="BodyText"/>
        <w:spacing w:before="1"/>
        <w:rPr>
          <w:i/>
          <w:sz w:val="30"/>
        </w:rPr>
      </w:pPr>
    </w:p>
    <w:p>
      <w:pPr>
        <w:spacing w:before="1"/>
        <w:ind w:left="780" w:right="0" w:firstLine="0"/>
        <w:jc w:val="left"/>
        <w:rPr>
          <w:b/>
          <w:sz w:val="20"/>
        </w:rPr>
      </w:pPr>
      <w:r>
        <w:rPr>
          <w:sz w:val="20"/>
        </w:rPr>
        <w:t>Název vrstvy: </w:t>
      </w:r>
      <w:r>
        <w:rPr>
          <w:b/>
          <w:sz w:val="20"/>
        </w:rPr>
        <w:t>hran_zem_ut</w:t>
      </w:r>
    </w:p>
    <w:p>
      <w:pPr>
        <w:pStyle w:val="BodyText"/>
        <w:spacing w:before="6"/>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Ahz1</w:t>
            </w:r>
          </w:p>
        </w:tc>
        <w:tc>
          <w:tcPr>
            <w:tcW w:w="6897" w:type="dxa"/>
          </w:tcPr>
          <w:p>
            <w:pPr>
              <w:pStyle w:val="TableParagraph"/>
              <w:spacing w:line="227" w:lineRule="exact"/>
              <w:ind w:left="100"/>
              <w:rPr>
                <w:sz w:val="20"/>
              </w:rPr>
            </w:pPr>
            <w:r>
              <w:rPr>
                <w:sz w:val="20"/>
              </w:rPr>
              <w:t>hranice zemin pokryvných útvarů na povrchu v 1. vrstvě</w:t>
            </w:r>
          </w:p>
        </w:tc>
      </w:tr>
      <w:tr>
        <w:trPr>
          <w:trHeight w:val="240" w:hRule="exact"/>
        </w:trPr>
        <w:tc>
          <w:tcPr>
            <w:tcW w:w="1044" w:type="dxa"/>
          </w:tcPr>
          <w:p>
            <w:pPr>
              <w:pStyle w:val="TableParagraph"/>
              <w:spacing w:line="227" w:lineRule="exact"/>
              <w:ind w:left="103"/>
              <w:rPr>
                <w:sz w:val="20"/>
              </w:rPr>
            </w:pPr>
            <w:r>
              <w:rPr>
                <w:sz w:val="20"/>
              </w:rPr>
              <w:t>Ahz2</w:t>
            </w:r>
          </w:p>
        </w:tc>
        <w:tc>
          <w:tcPr>
            <w:tcW w:w="6897" w:type="dxa"/>
          </w:tcPr>
          <w:p>
            <w:pPr>
              <w:pStyle w:val="TableParagraph"/>
              <w:spacing w:line="227" w:lineRule="exact"/>
              <w:ind w:left="100"/>
              <w:rPr>
                <w:sz w:val="20"/>
              </w:rPr>
            </w:pPr>
            <w:r>
              <w:rPr>
                <w:sz w:val="20"/>
              </w:rPr>
              <w:t>hranice zemin pokryvných útvarů pod povrchem v 2. vrstvě</w:t>
            </w:r>
          </w:p>
        </w:tc>
      </w:tr>
    </w:tbl>
    <w:p>
      <w:pPr>
        <w:spacing w:after="0" w:line="227" w:lineRule="exact"/>
        <w:rPr>
          <w:sz w:val="20"/>
        </w:rPr>
        <w:sectPr>
          <w:pgSz w:w="11910" w:h="16840"/>
          <w:pgMar w:header="709" w:footer="753" w:top="1180" w:bottom="940" w:left="1200" w:right="1300"/>
        </w:sectPr>
      </w:pPr>
    </w:p>
    <w:p>
      <w:pPr>
        <w:pStyle w:val="BodyText"/>
        <w:spacing w:before="6"/>
        <w:rPr>
          <w:b/>
          <w:sz w:val="11"/>
        </w:rPr>
      </w:pPr>
    </w:p>
    <w:p>
      <w:pPr>
        <w:spacing w:before="93"/>
        <w:ind w:left="780" w:right="0" w:firstLine="0"/>
        <w:jc w:val="left"/>
        <w:rPr>
          <w:b/>
          <w:sz w:val="20"/>
        </w:rPr>
      </w:pPr>
      <w:r>
        <w:rPr>
          <w:sz w:val="20"/>
        </w:rPr>
        <w:t>Název vrstvy: </w:t>
      </w:r>
      <w:r>
        <w:rPr>
          <w:b/>
          <w:sz w:val="20"/>
        </w:rPr>
        <w:t>cary_mocnost</w:t>
      </w:r>
    </w:p>
    <w:p>
      <w:pPr>
        <w:pStyle w:val="BodyText"/>
        <w:spacing w:before="5"/>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Acm1</w:t>
            </w:r>
          </w:p>
        </w:tc>
        <w:tc>
          <w:tcPr>
            <w:tcW w:w="6897" w:type="dxa"/>
          </w:tcPr>
          <w:p>
            <w:pPr>
              <w:pStyle w:val="TableParagraph"/>
              <w:spacing w:line="227" w:lineRule="exact"/>
              <w:ind w:left="100"/>
              <w:rPr>
                <w:sz w:val="20"/>
              </w:rPr>
            </w:pPr>
            <w:r>
              <w:rPr>
                <w:sz w:val="20"/>
              </w:rPr>
              <w:t>čáry stejných mocností zemin pokryvných útvarů na povrchu v 1. vrstvě</w:t>
            </w:r>
          </w:p>
        </w:tc>
      </w:tr>
      <w:tr>
        <w:trPr>
          <w:trHeight w:val="240" w:hRule="exact"/>
        </w:trPr>
        <w:tc>
          <w:tcPr>
            <w:tcW w:w="1044" w:type="dxa"/>
          </w:tcPr>
          <w:p>
            <w:pPr>
              <w:pStyle w:val="TableParagraph"/>
              <w:spacing w:line="227" w:lineRule="exact"/>
              <w:ind w:left="103"/>
              <w:rPr>
                <w:sz w:val="20"/>
              </w:rPr>
            </w:pPr>
            <w:r>
              <w:rPr>
                <w:sz w:val="20"/>
              </w:rPr>
              <w:t>Acm2</w:t>
            </w:r>
          </w:p>
        </w:tc>
        <w:tc>
          <w:tcPr>
            <w:tcW w:w="6897" w:type="dxa"/>
          </w:tcPr>
          <w:p>
            <w:pPr>
              <w:pStyle w:val="TableParagraph"/>
              <w:spacing w:line="227" w:lineRule="exact"/>
              <w:ind w:left="100"/>
              <w:rPr>
                <w:sz w:val="20"/>
              </w:rPr>
            </w:pPr>
            <w:r>
              <w:rPr>
                <w:sz w:val="20"/>
              </w:rPr>
              <w:t>čáry stejných mocností zemin pokryvných útvarů pod povrchem v 2. vrstvě</w:t>
            </w:r>
          </w:p>
        </w:tc>
      </w:tr>
    </w:tbl>
    <w:p>
      <w:pPr>
        <w:pStyle w:val="BodyText"/>
        <w:spacing w:before="4"/>
        <w:rPr>
          <w:b/>
          <w:sz w:val="29"/>
        </w:rPr>
      </w:pPr>
    </w:p>
    <w:p>
      <w:pPr>
        <w:spacing w:before="0"/>
        <w:ind w:left="780" w:right="0" w:firstLine="0"/>
        <w:jc w:val="left"/>
        <w:rPr>
          <w:b/>
          <w:sz w:val="20"/>
        </w:rPr>
      </w:pPr>
      <w:r>
        <w:rPr>
          <w:sz w:val="20"/>
        </w:rPr>
        <w:t>Název vrstvy: </w:t>
      </w:r>
      <w:r>
        <w:rPr>
          <w:b/>
          <w:sz w:val="20"/>
        </w:rPr>
        <w:t>dejekcni_kuzel</w:t>
      </w:r>
    </w:p>
    <w:p>
      <w:pPr>
        <w:pStyle w:val="BodyText"/>
        <w:spacing w:before="5"/>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Adk</w:t>
            </w:r>
          </w:p>
        </w:tc>
        <w:tc>
          <w:tcPr>
            <w:tcW w:w="6897" w:type="dxa"/>
          </w:tcPr>
          <w:p>
            <w:pPr>
              <w:pStyle w:val="TableParagraph"/>
              <w:spacing w:line="227" w:lineRule="exact"/>
              <w:ind w:left="100"/>
              <w:rPr>
                <w:sz w:val="20"/>
              </w:rPr>
            </w:pPr>
            <w:r>
              <w:rPr>
                <w:sz w:val="20"/>
              </w:rPr>
              <w:t>dejekční kužel</w:t>
            </w:r>
          </w:p>
        </w:tc>
      </w:tr>
    </w:tbl>
    <w:p>
      <w:pPr>
        <w:pStyle w:val="BodyText"/>
        <w:spacing w:before="6"/>
        <w:rPr>
          <w:b/>
          <w:sz w:val="29"/>
        </w:rPr>
      </w:pPr>
    </w:p>
    <w:p>
      <w:pPr>
        <w:spacing w:before="1"/>
        <w:ind w:left="780" w:right="0" w:firstLine="0"/>
        <w:jc w:val="left"/>
        <w:rPr>
          <w:b/>
          <w:sz w:val="20"/>
        </w:rPr>
      </w:pPr>
      <w:r>
        <w:rPr>
          <w:sz w:val="20"/>
        </w:rPr>
        <w:t>Název vrstvy: </w:t>
      </w:r>
      <w:r>
        <w:rPr>
          <w:b/>
          <w:sz w:val="20"/>
        </w:rPr>
        <w:t>navazky</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1121"/>
        <w:gridCol w:w="5800"/>
      </w:tblGrid>
      <w:tr>
        <w:trPr>
          <w:trHeight w:val="241" w:hRule="exact"/>
        </w:trPr>
        <w:tc>
          <w:tcPr>
            <w:tcW w:w="1044" w:type="dxa"/>
          </w:tcPr>
          <w:p>
            <w:pPr>
              <w:pStyle w:val="TableParagraph"/>
              <w:spacing w:line="228" w:lineRule="exact"/>
              <w:ind w:left="103"/>
              <w:rPr>
                <w:sz w:val="20"/>
              </w:rPr>
            </w:pPr>
            <w:r>
              <w:rPr>
                <w:sz w:val="20"/>
              </w:rPr>
              <w:t>kod</w:t>
            </w:r>
          </w:p>
        </w:tc>
        <w:tc>
          <w:tcPr>
            <w:tcW w:w="1121" w:type="dxa"/>
          </w:tcPr>
          <w:p>
            <w:pPr>
              <w:pStyle w:val="TableParagraph"/>
              <w:spacing w:line="228" w:lineRule="exact"/>
              <w:ind w:left="100"/>
              <w:rPr>
                <w:sz w:val="20"/>
              </w:rPr>
            </w:pPr>
            <w:r>
              <w:rPr>
                <w:sz w:val="20"/>
              </w:rPr>
              <w:t>druh</w:t>
            </w:r>
          </w:p>
        </w:tc>
        <w:tc>
          <w:tcPr>
            <w:tcW w:w="5800" w:type="dxa"/>
          </w:tcPr>
          <w:p>
            <w:pPr>
              <w:pStyle w:val="TableParagraph"/>
              <w:spacing w:line="228" w:lineRule="exact"/>
              <w:ind w:left="103"/>
              <w:rPr>
                <w:sz w:val="20"/>
              </w:rPr>
            </w:pPr>
            <w:r>
              <w:rPr>
                <w:sz w:val="20"/>
              </w:rPr>
              <w:t>popis</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Ann2x</w:t>
            </w:r>
          </w:p>
        </w:tc>
        <w:tc>
          <w:tcPr>
            <w:tcW w:w="1121" w:type="dxa"/>
          </w:tcPr>
          <w:p>
            <w:pPr>
              <w:pStyle w:val="TableParagraph"/>
              <w:spacing w:before="9"/>
              <w:rPr>
                <w:b/>
                <w:sz w:val="19"/>
              </w:rPr>
            </w:pPr>
          </w:p>
          <w:p>
            <w:pPr>
              <w:pStyle w:val="TableParagraph"/>
              <w:ind w:left="100"/>
              <w:rPr>
                <w:sz w:val="20"/>
              </w:rPr>
            </w:pPr>
            <w:r>
              <w:rPr>
                <w:w w:val="99"/>
                <w:sz w:val="20"/>
              </w:rPr>
              <w:t>X</w:t>
            </w:r>
          </w:p>
        </w:tc>
        <w:tc>
          <w:tcPr>
            <w:tcW w:w="5800" w:type="dxa"/>
          </w:tcPr>
          <w:p>
            <w:pPr>
              <w:pStyle w:val="TableParagraph"/>
              <w:ind w:left="103"/>
              <w:rPr>
                <w:sz w:val="20"/>
              </w:rPr>
            </w:pPr>
            <w:r>
              <w:rPr>
                <w:sz w:val="20"/>
              </w:rPr>
              <w:t>navážky na povrchu původního terénu o mocnosti 2 až 4 m - TOK a jemu podobné odpady</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Ann2y</w:t>
            </w:r>
          </w:p>
        </w:tc>
        <w:tc>
          <w:tcPr>
            <w:tcW w:w="1121" w:type="dxa"/>
          </w:tcPr>
          <w:p>
            <w:pPr>
              <w:pStyle w:val="TableParagraph"/>
              <w:spacing w:before="9"/>
              <w:rPr>
                <w:b/>
                <w:sz w:val="19"/>
              </w:rPr>
            </w:pPr>
          </w:p>
          <w:p>
            <w:pPr>
              <w:pStyle w:val="TableParagraph"/>
              <w:ind w:left="100"/>
              <w:rPr>
                <w:sz w:val="20"/>
              </w:rPr>
            </w:pPr>
            <w:r>
              <w:rPr>
                <w:w w:val="99"/>
                <w:sz w:val="20"/>
              </w:rPr>
              <w:t>Y</w:t>
            </w:r>
          </w:p>
        </w:tc>
        <w:tc>
          <w:tcPr>
            <w:tcW w:w="5800" w:type="dxa"/>
          </w:tcPr>
          <w:p>
            <w:pPr>
              <w:pStyle w:val="TableParagraph"/>
              <w:ind w:left="103"/>
              <w:rPr>
                <w:sz w:val="20"/>
              </w:rPr>
            </w:pPr>
            <w:r>
              <w:rPr>
                <w:sz w:val="20"/>
              </w:rPr>
              <w:t>navážky na povrchu původního terénu o mocnosti 2 až 4 m - zemní sypané materiály</w:t>
            </w:r>
          </w:p>
        </w:tc>
      </w:tr>
      <w:tr>
        <w:trPr>
          <w:trHeight w:val="701" w:hRule="exact"/>
        </w:trPr>
        <w:tc>
          <w:tcPr>
            <w:tcW w:w="1044" w:type="dxa"/>
          </w:tcPr>
          <w:p>
            <w:pPr>
              <w:pStyle w:val="TableParagraph"/>
              <w:rPr>
                <w:b/>
                <w:sz w:val="22"/>
              </w:rPr>
            </w:pPr>
          </w:p>
          <w:p>
            <w:pPr>
              <w:pStyle w:val="TableParagraph"/>
              <w:spacing w:before="9"/>
              <w:rPr>
                <w:b/>
                <w:sz w:val="17"/>
              </w:rPr>
            </w:pPr>
          </w:p>
          <w:p>
            <w:pPr>
              <w:pStyle w:val="TableParagraph"/>
              <w:ind w:left="103"/>
              <w:rPr>
                <w:sz w:val="20"/>
              </w:rPr>
            </w:pPr>
            <w:r>
              <w:rPr>
                <w:sz w:val="20"/>
              </w:rPr>
              <w:t>Ann2z</w:t>
            </w:r>
          </w:p>
        </w:tc>
        <w:tc>
          <w:tcPr>
            <w:tcW w:w="1121" w:type="dxa"/>
          </w:tcPr>
          <w:p>
            <w:pPr>
              <w:pStyle w:val="TableParagraph"/>
              <w:rPr>
                <w:b/>
                <w:sz w:val="22"/>
              </w:rPr>
            </w:pPr>
          </w:p>
          <w:p>
            <w:pPr>
              <w:pStyle w:val="TableParagraph"/>
              <w:spacing w:before="9"/>
              <w:rPr>
                <w:b/>
                <w:sz w:val="17"/>
              </w:rPr>
            </w:pPr>
          </w:p>
          <w:p>
            <w:pPr>
              <w:pStyle w:val="TableParagraph"/>
              <w:ind w:left="100"/>
              <w:rPr>
                <w:sz w:val="20"/>
              </w:rPr>
            </w:pPr>
            <w:r>
              <w:rPr>
                <w:w w:val="99"/>
                <w:sz w:val="20"/>
              </w:rPr>
              <w:t>Z</w:t>
            </w:r>
          </w:p>
        </w:tc>
        <w:tc>
          <w:tcPr>
            <w:tcW w:w="5800" w:type="dxa"/>
          </w:tcPr>
          <w:p>
            <w:pPr>
              <w:pStyle w:val="TableParagraph"/>
              <w:ind w:left="103" w:right="102"/>
              <w:jc w:val="both"/>
              <w:rPr>
                <w:sz w:val="20"/>
              </w:rPr>
            </w:pPr>
            <w:r>
              <w:rPr>
                <w:sz w:val="20"/>
              </w:rPr>
              <w:t>navážky na povrchu původního terénu o mocnosti 2 až 4 m - stavební odpady – sutě a zeminy s příměsí stavebního materiálu</w:t>
            </w:r>
          </w:p>
        </w:tc>
      </w:tr>
      <w:tr>
        <w:trPr>
          <w:trHeight w:val="468" w:hRule="exact"/>
        </w:trPr>
        <w:tc>
          <w:tcPr>
            <w:tcW w:w="1044" w:type="dxa"/>
          </w:tcPr>
          <w:p>
            <w:pPr>
              <w:pStyle w:val="TableParagraph"/>
              <w:spacing w:before="9"/>
              <w:rPr>
                <w:b/>
                <w:sz w:val="19"/>
              </w:rPr>
            </w:pPr>
          </w:p>
          <w:p>
            <w:pPr>
              <w:pStyle w:val="TableParagraph"/>
              <w:ind w:left="103"/>
              <w:rPr>
                <w:sz w:val="20"/>
              </w:rPr>
            </w:pPr>
            <w:r>
              <w:rPr>
                <w:sz w:val="20"/>
              </w:rPr>
              <w:t>Ann2w</w:t>
            </w:r>
          </w:p>
        </w:tc>
        <w:tc>
          <w:tcPr>
            <w:tcW w:w="1121" w:type="dxa"/>
          </w:tcPr>
          <w:p>
            <w:pPr>
              <w:pStyle w:val="TableParagraph"/>
              <w:spacing w:before="9"/>
              <w:rPr>
                <w:b/>
                <w:sz w:val="19"/>
              </w:rPr>
            </w:pPr>
          </w:p>
          <w:p>
            <w:pPr>
              <w:pStyle w:val="TableParagraph"/>
              <w:ind w:left="100"/>
              <w:rPr>
                <w:sz w:val="20"/>
              </w:rPr>
            </w:pPr>
            <w:r>
              <w:rPr>
                <w:w w:val="99"/>
                <w:sz w:val="20"/>
              </w:rPr>
              <w:t>W</w:t>
            </w:r>
          </w:p>
        </w:tc>
        <w:tc>
          <w:tcPr>
            <w:tcW w:w="5800" w:type="dxa"/>
          </w:tcPr>
          <w:p>
            <w:pPr>
              <w:pStyle w:val="TableParagraph"/>
              <w:ind w:left="103"/>
              <w:rPr>
                <w:sz w:val="20"/>
              </w:rPr>
            </w:pPr>
            <w:r>
              <w:rPr>
                <w:sz w:val="20"/>
              </w:rPr>
              <w:t>navážky na povrchu původního terénu o mocnosti 2 až 4 m - ostatní odpady - průmyslové popílky apod.</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Ann4x</w:t>
            </w:r>
          </w:p>
        </w:tc>
        <w:tc>
          <w:tcPr>
            <w:tcW w:w="1121" w:type="dxa"/>
          </w:tcPr>
          <w:p>
            <w:pPr>
              <w:pStyle w:val="TableParagraph"/>
              <w:spacing w:before="9"/>
              <w:rPr>
                <w:b/>
                <w:sz w:val="19"/>
              </w:rPr>
            </w:pPr>
          </w:p>
          <w:p>
            <w:pPr>
              <w:pStyle w:val="TableParagraph"/>
              <w:ind w:left="100"/>
              <w:rPr>
                <w:sz w:val="20"/>
              </w:rPr>
            </w:pPr>
            <w:r>
              <w:rPr>
                <w:w w:val="99"/>
                <w:sz w:val="20"/>
              </w:rPr>
              <w:t>X</w:t>
            </w:r>
          </w:p>
        </w:tc>
        <w:tc>
          <w:tcPr>
            <w:tcW w:w="5800" w:type="dxa"/>
          </w:tcPr>
          <w:p>
            <w:pPr>
              <w:pStyle w:val="TableParagraph"/>
              <w:ind w:left="103" w:right="306"/>
              <w:rPr>
                <w:sz w:val="20"/>
              </w:rPr>
            </w:pPr>
            <w:r>
              <w:rPr>
                <w:sz w:val="20"/>
              </w:rPr>
              <w:t>navážky na  povrchu původního terénu o mocnosti větší než    4 m - TOK a jemu podobné</w:t>
            </w:r>
            <w:r>
              <w:rPr>
                <w:spacing w:val="-6"/>
                <w:sz w:val="20"/>
              </w:rPr>
              <w:t> </w:t>
            </w:r>
            <w:r>
              <w:rPr>
                <w:sz w:val="20"/>
              </w:rPr>
              <w:t>odpady</w:t>
            </w:r>
          </w:p>
        </w:tc>
      </w:tr>
      <w:tr>
        <w:trPr>
          <w:trHeight w:val="471" w:hRule="exact"/>
        </w:trPr>
        <w:tc>
          <w:tcPr>
            <w:tcW w:w="1044" w:type="dxa"/>
          </w:tcPr>
          <w:p>
            <w:pPr>
              <w:pStyle w:val="TableParagraph"/>
              <w:spacing w:before="9"/>
              <w:rPr>
                <w:b/>
                <w:sz w:val="19"/>
              </w:rPr>
            </w:pPr>
          </w:p>
          <w:p>
            <w:pPr>
              <w:pStyle w:val="TableParagraph"/>
              <w:ind w:left="103"/>
              <w:rPr>
                <w:sz w:val="20"/>
              </w:rPr>
            </w:pPr>
            <w:r>
              <w:rPr>
                <w:sz w:val="20"/>
              </w:rPr>
              <w:t>Ann4y</w:t>
            </w:r>
          </w:p>
        </w:tc>
        <w:tc>
          <w:tcPr>
            <w:tcW w:w="1121" w:type="dxa"/>
          </w:tcPr>
          <w:p>
            <w:pPr>
              <w:pStyle w:val="TableParagraph"/>
              <w:spacing w:before="9"/>
              <w:rPr>
                <w:b/>
                <w:sz w:val="19"/>
              </w:rPr>
            </w:pPr>
          </w:p>
          <w:p>
            <w:pPr>
              <w:pStyle w:val="TableParagraph"/>
              <w:ind w:left="100"/>
              <w:rPr>
                <w:sz w:val="20"/>
              </w:rPr>
            </w:pPr>
            <w:r>
              <w:rPr>
                <w:w w:val="99"/>
                <w:sz w:val="20"/>
              </w:rPr>
              <w:t>Y</w:t>
            </w:r>
          </w:p>
        </w:tc>
        <w:tc>
          <w:tcPr>
            <w:tcW w:w="5800" w:type="dxa"/>
          </w:tcPr>
          <w:p>
            <w:pPr>
              <w:pStyle w:val="TableParagraph"/>
              <w:ind w:left="103" w:right="306"/>
              <w:rPr>
                <w:sz w:val="20"/>
              </w:rPr>
            </w:pPr>
            <w:r>
              <w:rPr>
                <w:sz w:val="20"/>
              </w:rPr>
              <w:t>navážky na povrchu původního terénu o mocnosti větší než     4 m - zemní sypané</w:t>
            </w:r>
            <w:r>
              <w:rPr>
                <w:spacing w:val="-4"/>
                <w:sz w:val="20"/>
              </w:rPr>
              <w:t> </w:t>
            </w:r>
            <w:r>
              <w:rPr>
                <w:sz w:val="20"/>
              </w:rPr>
              <w:t>materiály</w:t>
            </w:r>
          </w:p>
        </w:tc>
      </w:tr>
      <w:tr>
        <w:trPr>
          <w:trHeight w:val="701" w:hRule="exact"/>
        </w:trPr>
        <w:tc>
          <w:tcPr>
            <w:tcW w:w="1044" w:type="dxa"/>
          </w:tcPr>
          <w:p>
            <w:pPr>
              <w:pStyle w:val="TableParagraph"/>
              <w:rPr>
                <w:b/>
                <w:sz w:val="22"/>
              </w:rPr>
            </w:pPr>
          </w:p>
          <w:p>
            <w:pPr>
              <w:pStyle w:val="TableParagraph"/>
              <w:spacing w:before="9"/>
              <w:rPr>
                <w:b/>
                <w:sz w:val="17"/>
              </w:rPr>
            </w:pPr>
          </w:p>
          <w:p>
            <w:pPr>
              <w:pStyle w:val="TableParagraph"/>
              <w:ind w:left="103"/>
              <w:rPr>
                <w:sz w:val="20"/>
              </w:rPr>
            </w:pPr>
            <w:r>
              <w:rPr>
                <w:sz w:val="20"/>
              </w:rPr>
              <w:t>Ann4z</w:t>
            </w:r>
          </w:p>
        </w:tc>
        <w:tc>
          <w:tcPr>
            <w:tcW w:w="1121" w:type="dxa"/>
          </w:tcPr>
          <w:p>
            <w:pPr>
              <w:pStyle w:val="TableParagraph"/>
              <w:rPr>
                <w:b/>
                <w:sz w:val="22"/>
              </w:rPr>
            </w:pPr>
          </w:p>
          <w:p>
            <w:pPr>
              <w:pStyle w:val="TableParagraph"/>
              <w:spacing w:before="9"/>
              <w:rPr>
                <w:b/>
                <w:sz w:val="17"/>
              </w:rPr>
            </w:pPr>
          </w:p>
          <w:p>
            <w:pPr>
              <w:pStyle w:val="TableParagraph"/>
              <w:ind w:left="100"/>
              <w:rPr>
                <w:sz w:val="20"/>
              </w:rPr>
            </w:pPr>
            <w:r>
              <w:rPr>
                <w:w w:val="99"/>
                <w:sz w:val="20"/>
              </w:rPr>
              <w:t>Z</w:t>
            </w:r>
          </w:p>
        </w:tc>
        <w:tc>
          <w:tcPr>
            <w:tcW w:w="5800" w:type="dxa"/>
          </w:tcPr>
          <w:p>
            <w:pPr>
              <w:pStyle w:val="TableParagraph"/>
              <w:ind w:left="103" w:right="106"/>
              <w:jc w:val="both"/>
              <w:rPr>
                <w:sz w:val="20"/>
              </w:rPr>
            </w:pPr>
            <w:r>
              <w:rPr>
                <w:sz w:val="20"/>
              </w:rPr>
              <w:t>navážky na povrchu původního terénu o mocnosti větší než     4 m - stavební odpady – sutě a zeminy s příměsí stavebního materiálu</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Ann4w</w:t>
            </w:r>
          </w:p>
        </w:tc>
        <w:tc>
          <w:tcPr>
            <w:tcW w:w="1121" w:type="dxa"/>
          </w:tcPr>
          <w:p>
            <w:pPr>
              <w:pStyle w:val="TableParagraph"/>
              <w:spacing w:before="9"/>
              <w:rPr>
                <w:b/>
                <w:sz w:val="19"/>
              </w:rPr>
            </w:pPr>
          </w:p>
          <w:p>
            <w:pPr>
              <w:pStyle w:val="TableParagraph"/>
              <w:ind w:left="100"/>
              <w:rPr>
                <w:sz w:val="20"/>
              </w:rPr>
            </w:pPr>
            <w:r>
              <w:rPr>
                <w:w w:val="99"/>
                <w:sz w:val="20"/>
              </w:rPr>
              <w:t>W</w:t>
            </w:r>
          </w:p>
        </w:tc>
        <w:tc>
          <w:tcPr>
            <w:tcW w:w="5800" w:type="dxa"/>
          </w:tcPr>
          <w:p>
            <w:pPr>
              <w:pStyle w:val="TableParagraph"/>
              <w:ind w:left="103" w:right="306"/>
              <w:rPr>
                <w:sz w:val="20"/>
              </w:rPr>
            </w:pPr>
            <w:r>
              <w:rPr>
                <w:sz w:val="20"/>
              </w:rPr>
              <w:t>navážky na povrchu původního terénu o mocnosti větší než     4 m - ostatní odpady - průmyslové popílky</w:t>
            </w:r>
            <w:r>
              <w:rPr>
                <w:spacing w:val="-14"/>
                <w:sz w:val="20"/>
              </w:rPr>
              <w:t> </w:t>
            </w:r>
            <w:r>
              <w:rPr>
                <w:sz w:val="20"/>
              </w:rPr>
              <w:t>apod.</w:t>
            </w:r>
          </w:p>
        </w:tc>
      </w:tr>
      <w:tr>
        <w:trPr>
          <w:trHeight w:val="468" w:hRule="exact"/>
        </w:trPr>
        <w:tc>
          <w:tcPr>
            <w:tcW w:w="1044" w:type="dxa"/>
          </w:tcPr>
          <w:p>
            <w:pPr>
              <w:pStyle w:val="TableParagraph"/>
              <w:spacing w:before="9"/>
              <w:rPr>
                <w:b/>
                <w:sz w:val="19"/>
              </w:rPr>
            </w:pPr>
          </w:p>
          <w:p>
            <w:pPr>
              <w:pStyle w:val="TableParagraph"/>
              <w:ind w:left="103"/>
              <w:rPr>
                <w:sz w:val="20"/>
              </w:rPr>
            </w:pPr>
            <w:r>
              <w:rPr>
                <w:sz w:val="20"/>
              </w:rPr>
              <w:t>Anp2x</w:t>
            </w:r>
          </w:p>
        </w:tc>
        <w:tc>
          <w:tcPr>
            <w:tcW w:w="1121" w:type="dxa"/>
          </w:tcPr>
          <w:p>
            <w:pPr>
              <w:pStyle w:val="TableParagraph"/>
              <w:spacing w:before="9"/>
              <w:rPr>
                <w:b/>
                <w:sz w:val="19"/>
              </w:rPr>
            </w:pPr>
          </w:p>
          <w:p>
            <w:pPr>
              <w:pStyle w:val="TableParagraph"/>
              <w:ind w:left="100"/>
              <w:rPr>
                <w:sz w:val="20"/>
              </w:rPr>
            </w:pPr>
            <w:r>
              <w:rPr>
                <w:w w:val="99"/>
                <w:sz w:val="20"/>
              </w:rPr>
              <w:t>X</w:t>
            </w:r>
          </w:p>
        </w:tc>
        <w:tc>
          <w:tcPr>
            <w:tcW w:w="5800" w:type="dxa"/>
          </w:tcPr>
          <w:p>
            <w:pPr>
              <w:pStyle w:val="TableParagraph"/>
              <w:spacing w:line="227" w:lineRule="exact"/>
              <w:ind w:left="103"/>
              <w:rPr>
                <w:sz w:val="20"/>
              </w:rPr>
            </w:pPr>
            <w:r>
              <w:rPr>
                <w:sz w:val="20"/>
              </w:rPr>
              <w:t>navážky pod povrchem původního terénu o mocnosti 2 až 4 m</w:t>
            </w:r>
          </w:p>
          <w:p>
            <w:pPr>
              <w:pStyle w:val="TableParagraph"/>
              <w:ind w:left="103"/>
              <w:rPr>
                <w:sz w:val="20"/>
              </w:rPr>
            </w:pPr>
            <w:r>
              <w:rPr>
                <w:sz w:val="20"/>
              </w:rPr>
              <w:t>- TOK a jemu podobné odpady</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Anp2y</w:t>
            </w:r>
          </w:p>
        </w:tc>
        <w:tc>
          <w:tcPr>
            <w:tcW w:w="1121" w:type="dxa"/>
          </w:tcPr>
          <w:p>
            <w:pPr>
              <w:pStyle w:val="TableParagraph"/>
              <w:spacing w:before="9"/>
              <w:rPr>
                <w:b/>
                <w:sz w:val="19"/>
              </w:rPr>
            </w:pPr>
          </w:p>
          <w:p>
            <w:pPr>
              <w:pStyle w:val="TableParagraph"/>
              <w:ind w:left="100"/>
              <w:rPr>
                <w:sz w:val="20"/>
              </w:rPr>
            </w:pPr>
            <w:r>
              <w:rPr>
                <w:w w:val="99"/>
                <w:sz w:val="20"/>
              </w:rPr>
              <w:t>Y</w:t>
            </w:r>
          </w:p>
        </w:tc>
        <w:tc>
          <w:tcPr>
            <w:tcW w:w="5800" w:type="dxa"/>
          </w:tcPr>
          <w:p>
            <w:pPr>
              <w:pStyle w:val="TableParagraph"/>
              <w:spacing w:line="227" w:lineRule="exact"/>
              <w:ind w:left="103"/>
              <w:rPr>
                <w:sz w:val="20"/>
              </w:rPr>
            </w:pPr>
            <w:r>
              <w:rPr>
                <w:sz w:val="20"/>
              </w:rPr>
              <w:t>navážky pod povrchem původního terénu o mocnosti 2 až 4 m</w:t>
            </w:r>
          </w:p>
          <w:p>
            <w:pPr>
              <w:pStyle w:val="TableParagraph"/>
              <w:ind w:left="103"/>
              <w:rPr>
                <w:sz w:val="20"/>
              </w:rPr>
            </w:pPr>
            <w:r>
              <w:rPr>
                <w:sz w:val="20"/>
              </w:rPr>
              <w:t>- zemní sypané materiály</w:t>
            </w:r>
          </w:p>
        </w:tc>
      </w:tr>
      <w:tr>
        <w:trPr>
          <w:trHeight w:val="701" w:hRule="exact"/>
        </w:trPr>
        <w:tc>
          <w:tcPr>
            <w:tcW w:w="1044" w:type="dxa"/>
          </w:tcPr>
          <w:p>
            <w:pPr>
              <w:pStyle w:val="TableParagraph"/>
              <w:rPr>
                <w:b/>
                <w:sz w:val="22"/>
              </w:rPr>
            </w:pPr>
          </w:p>
          <w:p>
            <w:pPr>
              <w:pStyle w:val="TableParagraph"/>
              <w:spacing w:before="9"/>
              <w:rPr>
                <w:b/>
                <w:sz w:val="17"/>
              </w:rPr>
            </w:pPr>
          </w:p>
          <w:p>
            <w:pPr>
              <w:pStyle w:val="TableParagraph"/>
              <w:ind w:left="103"/>
              <w:rPr>
                <w:sz w:val="20"/>
              </w:rPr>
            </w:pPr>
            <w:r>
              <w:rPr>
                <w:sz w:val="20"/>
              </w:rPr>
              <w:t>Anp2z</w:t>
            </w:r>
          </w:p>
        </w:tc>
        <w:tc>
          <w:tcPr>
            <w:tcW w:w="1121" w:type="dxa"/>
          </w:tcPr>
          <w:p>
            <w:pPr>
              <w:pStyle w:val="TableParagraph"/>
              <w:rPr>
                <w:b/>
                <w:sz w:val="22"/>
              </w:rPr>
            </w:pPr>
          </w:p>
          <w:p>
            <w:pPr>
              <w:pStyle w:val="TableParagraph"/>
              <w:spacing w:before="9"/>
              <w:rPr>
                <w:b/>
                <w:sz w:val="17"/>
              </w:rPr>
            </w:pPr>
          </w:p>
          <w:p>
            <w:pPr>
              <w:pStyle w:val="TableParagraph"/>
              <w:ind w:left="100"/>
              <w:rPr>
                <w:sz w:val="20"/>
              </w:rPr>
            </w:pPr>
            <w:r>
              <w:rPr>
                <w:w w:val="99"/>
                <w:sz w:val="20"/>
              </w:rPr>
              <w:t>Z</w:t>
            </w:r>
          </w:p>
        </w:tc>
        <w:tc>
          <w:tcPr>
            <w:tcW w:w="5800" w:type="dxa"/>
          </w:tcPr>
          <w:p>
            <w:pPr>
              <w:pStyle w:val="TableParagraph"/>
              <w:spacing w:line="227" w:lineRule="exact"/>
              <w:ind w:left="103"/>
              <w:rPr>
                <w:sz w:val="20"/>
              </w:rPr>
            </w:pPr>
            <w:r>
              <w:rPr>
                <w:sz w:val="20"/>
              </w:rPr>
              <w:t>navážky pod povrchem původního terénu o mocnosti 2 až 4 m</w:t>
            </w:r>
          </w:p>
          <w:p>
            <w:pPr>
              <w:pStyle w:val="TableParagraph"/>
              <w:ind w:left="103"/>
              <w:rPr>
                <w:sz w:val="20"/>
              </w:rPr>
            </w:pPr>
            <w:r>
              <w:rPr>
                <w:sz w:val="20"/>
              </w:rPr>
              <w:t>- stavební odpady – sutě a zeminy s příměsí stavebního materiálu</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Anp2w</w:t>
            </w:r>
          </w:p>
        </w:tc>
        <w:tc>
          <w:tcPr>
            <w:tcW w:w="1121" w:type="dxa"/>
          </w:tcPr>
          <w:p>
            <w:pPr>
              <w:pStyle w:val="TableParagraph"/>
              <w:spacing w:before="9"/>
              <w:rPr>
                <w:b/>
                <w:sz w:val="19"/>
              </w:rPr>
            </w:pPr>
          </w:p>
          <w:p>
            <w:pPr>
              <w:pStyle w:val="TableParagraph"/>
              <w:ind w:left="100"/>
              <w:rPr>
                <w:sz w:val="20"/>
              </w:rPr>
            </w:pPr>
            <w:r>
              <w:rPr>
                <w:w w:val="99"/>
                <w:sz w:val="20"/>
              </w:rPr>
              <w:t>W</w:t>
            </w:r>
          </w:p>
        </w:tc>
        <w:tc>
          <w:tcPr>
            <w:tcW w:w="5800" w:type="dxa"/>
          </w:tcPr>
          <w:p>
            <w:pPr>
              <w:pStyle w:val="TableParagraph"/>
              <w:spacing w:line="227" w:lineRule="exact"/>
              <w:ind w:left="103"/>
              <w:rPr>
                <w:sz w:val="20"/>
              </w:rPr>
            </w:pPr>
            <w:r>
              <w:rPr>
                <w:sz w:val="20"/>
              </w:rPr>
              <w:t>navážky pod povrchem původního terénu o mocnosti 2 až 4 m</w:t>
            </w:r>
          </w:p>
          <w:p>
            <w:pPr>
              <w:pStyle w:val="TableParagraph"/>
              <w:ind w:left="103"/>
              <w:rPr>
                <w:sz w:val="20"/>
              </w:rPr>
            </w:pPr>
            <w:r>
              <w:rPr>
                <w:sz w:val="20"/>
              </w:rPr>
              <w:t>- ostatní odpady - průmyslové popílky apod.</w:t>
            </w:r>
          </w:p>
        </w:tc>
      </w:tr>
      <w:tr>
        <w:trPr>
          <w:trHeight w:val="468" w:hRule="exact"/>
        </w:trPr>
        <w:tc>
          <w:tcPr>
            <w:tcW w:w="1044" w:type="dxa"/>
          </w:tcPr>
          <w:p>
            <w:pPr>
              <w:pStyle w:val="TableParagraph"/>
              <w:spacing w:before="9"/>
              <w:rPr>
                <w:b/>
                <w:sz w:val="19"/>
              </w:rPr>
            </w:pPr>
          </w:p>
          <w:p>
            <w:pPr>
              <w:pStyle w:val="TableParagraph"/>
              <w:ind w:left="103"/>
              <w:rPr>
                <w:sz w:val="20"/>
              </w:rPr>
            </w:pPr>
            <w:r>
              <w:rPr>
                <w:sz w:val="20"/>
              </w:rPr>
              <w:t>Anp4x</w:t>
            </w:r>
          </w:p>
        </w:tc>
        <w:tc>
          <w:tcPr>
            <w:tcW w:w="1121" w:type="dxa"/>
          </w:tcPr>
          <w:p>
            <w:pPr>
              <w:pStyle w:val="TableParagraph"/>
              <w:spacing w:before="9"/>
              <w:rPr>
                <w:b/>
                <w:sz w:val="19"/>
              </w:rPr>
            </w:pPr>
          </w:p>
          <w:p>
            <w:pPr>
              <w:pStyle w:val="TableParagraph"/>
              <w:ind w:left="100"/>
              <w:rPr>
                <w:sz w:val="20"/>
              </w:rPr>
            </w:pPr>
            <w:r>
              <w:rPr>
                <w:w w:val="99"/>
                <w:sz w:val="20"/>
              </w:rPr>
              <w:t>X</w:t>
            </w:r>
          </w:p>
        </w:tc>
        <w:tc>
          <w:tcPr>
            <w:tcW w:w="5800" w:type="dxa"/>
          </w:tcPr>
          <w:p>
            <w:pPr>
              <w:pStyle w:val="TableParagraph"/>
              <w:ind w:left="103" w:right="48"/>
              <w:rPr>
                <w:sz w:val="20"/>
              </w:rPr>
            </w:pPr>
            <w:r>
              <w:rPr>
                <w:sz w:val="20"/>
              </w:rPr>
              <w:t>navážky pod povrchem původního terénu o mocnosti větší než 4 m - TOK a jemu podobné odpady</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Anp4y</w:t>
            </w:r>
          </w:p>
        </w:tc>
        <w:tc>
          <w:tcPr>
            <w:tcW w:w="1121" w:type="dxa"/>
          </w:tcPr>
          <w:p>
            <w:pPr>
              <w:pStyle w:val="TableParagraph"/>
              <w:spacing w:before="9"/>
              <w:rPr>
                <w:b/>
                <w:sz w:val="19"/>
              </w:rPr>
            </w:pPr>
          </w:p>
          <w:p>
            <w:pPr>
              <w:pStyle w:val="TableParagraph"/>
              <w:ind w:left="100"/>
              <w:rPr>
                <w:sz w:val="20"/>
              </w:rPr>
            </w:pPr>
            <w:r>
              <w:rPr>
                <w:w w:val="99"/>
                <w:sz w:val="20"/>
              </w:rPr>
              <w:t>Y</w:t>
            </w:r>
          </w:p>
        </w:tc>
        <w:tc>
          <w:tcPr>
            <w:tcW w:w="5800" w:type="dxa"/>
          </w:tcPr>
          <w:p>
            <w:pPr>
              <w:pStyle w:val="TableParagraph"/>
              <w:ind w:left="103" w:right="48"/>
              <w:rPr>
                <w:sz w:val="20"/>
              </w:rPr>
            </w:pPr>
            <w:r>
              <w:rPr>
                <w:sz w:val="20"/>
              </w:rPr>
              <w:t>navážky pod povrchem původního terénu o mocnosti větší než 4 m - zemní sypané materiály</w:t>
            </w:r>
          </w:p>
        </w:tc>
      </w:tr>
      <w:tr>
        <w:trPr>
          <w:trHeight w:val="701" w:hRule="exact"/>
        </w:trPr>
        <w:tc>
          <w:tcPr>
            <w:tcW w:w="1044" w:type="dxa"/>
          </w:tcPr>
          <w:p>
            <w:pPr>
              <w:pStyle w:val="TableParagraph"/>
              <w:rPr>
                <w:b/>
                <w:sz w:val="22"/>
              </w:rPr>
            </w:pPr>
          </w:p>
          <w:p>
            <w:pPr>
              <w:pStyle w:val="TableParagraph"/>
              <w:spacing w:before="9"/>
              <w:rPr>
                <w:b/>
                <w:sz w:val="17"/>
              </w:rPr>
            </w:pPr>
          </w:p>
          <w:p>
            <w:pPr>
              <w:pStyle w:val="TableParagraph"/>
              <w:ind w:left="103"/>
              <w:rPr>
                <w:sz w:val="20"/>
              </w:rPr>
            </w:pPr>
            <w:r>
              <w:rPr>
                <w:sz w:val="20"/>
              </w:rPr>
              <w:t>Anp4z</w:t>
            </w:r>
          </w:p>
        </w:tc>
        <w:tc>
          <w:tcPr>
            <w:tcW w:w="1121" w:type="dxa"/>
          </w:tcPr>
          <w:p>
            <w:pPr>
              <w:pStyle w:val="TableParagraph"/>
              <w:rPr>
                <w:b/>
                <w:sz w:val="22"/>
              </w:rPr>
            </w:pPr>
          </w:p>
          <w:p>
            <w:pPr>
              <w:pStyle w:val="TableParagraph"/>
              <w:spacing w:before="9"/>
              <w:rPr>
                <w:b/>
                <w:sz w:val="17"/>
              </w:rPr>
            </w:pPr>
          </w:p>
          <w:p>
            <w:pPr>
              <w:pStyle w:val="TableParagraph"/>
              <w:ind w:left="100"/>
              <w:rPr>
                <w:sz w:val="20"/>
              </w:rPr>
            </w:pPr>
            <w:r>
              <w:rPr>
                <w:w w:val="99"/>
                <w:sz w:val="20"/>
              </w:rPr>
              <w:t>Z</w:t>
            </w:r>
          </w:p>
        </w:tc>
        <w:tc>
          <w:tcPr>
            <w:tcW w:w="5800" w:type="dxa"/>
          </w:tcPr>
          <w:p>
            <w:pPr>
              <w:pStyle w:val="TableParagraph"/>
              <w:ind w:left="103" w:right="106"/>
              <w:jc w:val="both"/>
              <w:rPr>
                <w:sz w:val="20"/>
              </w:rPr>
            </w:pPr>
            <w:r>
              <w:rPr>
                <w:sz w:val="20"/>
              </w:rPr>
              <w:t>navážky pod povrchem původního terénu o mocnosti větší než 4 m - stavební odpady – sutě a zeminy s příměsí stavebního materiálu</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Anp4w</w:t>
            </w:r>
          </w:p>
        </w:tc>
        <w:tc>
          <w:tcPr>
            <w:tcW w:w="1121" w:type="dxa"/>
          </w:tcPr>
          <w:p>
            <w:pPr>
              <w:pStyle w:val="TableParagraph"/>
              <w:spacing w:before="9"/>
              <w:rPr>
                <w:b/>
                <w:sz w:val="19"/>
              </w:rPr>
            </w:pPr>
          </w:p>
          <w:p>
            <w:pPr>
              <w:pStyle w:val="TableParagraph"/>
              <w:ind w:left="100"/>
              <w:rPr>
                <w:sz w:val="20"/>
              </w:rPr>
            </w:pPr>
            <w:r>
              <w:rPr>
                <w:w w:val="99"/>
                <w:sz w:val="20"/>
              </w:rPr>
              <w:t>W</w:t>
            </w:r>
          </w:p>
        </w:tc>
        <w:tc>
          <w:tcPr>
            <w:tcW w:w="5800" w:type="dxa"/>
          </w:tcPr>
          <w:p>
            <w:pPr>
              <w:pStyle w:val="TableParagraph"/>
              <w:ind w:left="103" w:right="48"/>
              <w:rPr>
                <w:sz w:val="20"/>
              </w:rPr>
            </w:pPr>
            <w:r>
              <w:rPr>
                <w:sz w:val="20"/>
              </w:rPr>
              <w:t>navážky pod povrchem původního terénu o mocnosti větší než 4 m - ostatní odpady - průmyslové popílky apod.</w:t>
            </w:r>
          </w:p>
        </w:tc>
      </w:tr>
    </w:tbl>
    <w:p>
      <w:pPr>
        <w:pStyle w:val="BodyText"/>
        <w:spacing w:before="7"/>
        <w:rPr>
          <w:b/>
          <w:sz w:val="29"/>
        </w:rPr>
      </w:pPr>
    </w:p>
    <w:p>
      <w:pPr>
        <w:spacing w:before="0"/>
        <w:ind w:left="780" w:right="0" w:firstLine="0"/>
        <w:jc w:val="left"/>
        <w:rPr>
          <w:b/>
          <w:sz w:val="20"/>
        </w:rPr>
      </w:pPr>
      <w:r>
        <w:rPr>
          <w:sz w:val="20"/>
        </w:rPr>
        <w:t>Název vrstvy: </w:t>
      </w:r>
      <w:r>
        <w:rPr>
          <w:b/>
          <w:sz w:val="20"/>
        </w:rPr>
        <w:t>staveb_cin</w:t>
      </w:r>
    </w:p>
    <w:p>
      <w:pPr>
        <w:pStyle w:val="BodyText"/>
        <w:spacing w:before="3"/>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30" w:lineRule="exact"/>
              <w:ind w:left="103"/>
              <w:rPr>
                <w:sz w:val="20"/>
              </w:rPr>
            </w:pPr>
            <w:r>
              <w:rPr>
                <w:sz w:val="20"/>
              </w:rPr>
              <w:t>kod</w:t>
            </w:r>
          </w:p>
        </w:tc>
        <w:tc>
          <w:tcPr>
            <w:tcW w:w="6897" w:type="dxa"/>
          </w:tcPr>
          <w:p>
            <w:pPr>
              <w:pStyle w:val="TableParagraph"/>
              <w:spacing w:line="230"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Asc</w:t>
            </w:r>
          </w:p>
        </w:tc>
        <w:tc>
          <w:tcPr>
            <w:tcW w:w="6897" w:type="dxa"/>
          </w:tcPr>
          <w:p>
            <w:pPr>
              <w:pStyle w:val="TableParagraph"/>
              <w:spacing w:line="227" w:lineRule="exact"/>
              <w:ind w:left="100"/>
              <w:rPr>
                <w:sz w:val="20"/>
              </w:rPr>
            </w:pPr>
            <w:r>
              <w:rPr>
                <w:sz w:val="20"/>
              </w:rPr>
              <w:t>území v době mapování ovlivněno stavební činností</w:t>
            </w:r>
          </w:p>
        </w:tc>
      </w:tr>
    </w:tbl>
    <w:p>
      <w:pPr>
        <w:pStyle w:val="BodyText"/>
        <w:spacing w:before="6"/>
        <w:rPr>
          <w:b/>
          <w:sz w:val="29"/>
        </w:rPr>
      </w:pPr>
    </w:p>
    <w:p>
      <w:pPr>
        <w:spacing w:before="1"/>
        <w:ind w:left="780" w:right="0" w:firstLine="0"/>
        <w:jc w:val="left"/>
        <w:rPr>
          <w:b/>
          <w:sz w:val="20"/>
        </w:rPr>
      </w:pPr>
      <w:r>
        <w:rPr>
          <w:sz w:val="20"/>
        </w:rPr>
        <w:t>Název vrstvy: </w:t>
      </w:r>
      <w:r>
        <w:rPr>
          <w:b/>
          <w:sz w:val="20"/>
        </w:rPr>
        <w:t>zarezy</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Azos</w:t>
            </w:r>
          </w:p>
        </w:tc>
        <w:tc>
          <w:tcPr>
            <w:tcW w:w="6897" w:type="dxa"/>
          </w:tcPr>
          <w:p>
            <w:pPr>
              <w:pStyle w:val="TableParagraph"/>
              <w:spacing w:line="227" w:lineRule="exact"/>
              <w:ind w:left="100"/>
              <w:rPr>
                <w:sz w:val="20"/>
              </w:rPr>
            </w:pPr>
            <w:r>
              <w:rPr>
                <w:sz w:val="20"/>
              </w:rPr>
              <w:t>zářezy, odřezy a strže s udáním výšky stěny v metrech</w:t>
            </w:r>
          </w:p>
        </w:tc>
      </w:tr>
    </w:tbl>
    <w:p>
      <w:pPr>
        <w:spacing w:after="0" w:line="227" w:lineRule="exact"/>
        <w:rPr>
          <w:sz w:val="20"/>
        </w:rPr>
        <w:sectPr>
          <w:pgSz w:w="11910" w:h="16840"/>
          <w:pgMar w:header="709" w:footer="753" w:top="1180" w:bottom="940" w:left="1200" w:right="1420"/>
        </w:sectPr>
      </w:pPr>
    </w:p>
    <w:p>
      <w:pPr>
        <w:pStyle w:val="BodyText"/>
        <w:rPr>
          <w:b/>
          <w:sz w:val="20"/>
        </w:rPr>
      </w:pPr>
    </w:p>
    <w:p>
      <w:pPr>
        <w:pStyle w:val="BodyText"/>
        <w:spacing w:before="6"/>
        <w:rPr>
          <w:b/>
          <w:sz w:val="21"/>
        </w:rPr>
      </w:pPr>
    </w:p>
    <w:p>
      <w:pPr>
        <w:spacing w:before="93"/>
        <w:ind w:left="780" w:right="0" w:firstLine="0"/>
        <w:jc w:val="left"/>
        <w:rPr>
          <w:b/>
          <w:sz w:val="20"/>
        </w:rPr>
      </w:pPr>
      <w:r>
        <w:rPr>
          <w:sz w:val="20"/>
        </w:rPr>
        <w:t>Název vrstvy: </w:t>
      </w:r>
      <w:r>
        <w:rPr>
          <w:b/>
          <w:sz w:val="20"/>
        </w:rPr>
        <w:t>tunel</w:t>
      </w:r>
    </w:p>
    <w:p>
      <w:pPr>
        <w:pStyle w:val="BodyText"/>
        <w:spacing w:before="2"/>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Amsz</w:t>
            </w:r>
          </w:p>
        </w:tc>
        <w:tc>
          <w:tcPr>
            <w:tcW w:w="6897" w:type="dxa"/>
          </w:tcPr>
          <w:p>
            <w:pPr>
              <w:pStyle w:val="TableParagraph"/>
              <w:spacing w:line="227" w:lineRule="exact"/>
              <w:ind w:left="100"/>
              <w:rPr>
                <w:sz w:val="20"/>
              </w:rPr>
            </w:pPr>
            <w:r>
              <w:rPr>
                <w:sz w:val="20"/>
              </w:rPr>
              <w:t>metro, silniční nebo železniční tunel</w:t>
            </w:r>
          </w:p>
        </w:tc>
      </w:tr>
    </w:tbl>
    <w:p>
      <w:pPr>
        <w:pStyle w:val="BodyText"/>
        <w:spacing w:before="6"/>
        <w:rPr>
          <w:b/>
          <w:sz w:val="29"/>
        </w:rPr>
      </w:pPr>
    </w:p>
    <w:p>
      <w:pPr>
        <w:spacing w:before="1"/>
        <w:ind w:left="780" w:right="0" w:firstLine="0"/>
        <w:jc w:val="left"/>
        <w:rPr>
          <w:b/>
          <w:sz w:val="20"/>
        </w:rPr>
      </w:pPr>
      <w:r>
        <w:rPr>
          <w:sz w:val="20"/>
        </w:rPr>
        <w:t>Název vrstvy: </w:t>
      </w:r>
      <w:r>
        <w:rPr>
          <w:b/>
          <w:sz w:val="20"/>
        </w:rPr>
        <w:t>ig_vyznam_objek</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Alp</w:t>
            </w:r>
          </w:p>
        </w:tc>
        <w:tc>
          <w:tcPr>
            <w:tcW w:w="6897" w:type="dxa"/>
          </w:tcPr>
          <w:p>
            <w:pPr>
              <w:pStyle w:val="TableParagraph"/>
              <w:spacing w:line="227" w:lineRule="exact"/>
              <w:ind w:left="100"/>
              <w:rPr>
                <w:sz w:val="20"/>
              </w:rPr>
            </w:pPr>
            <w:r>
              <w:rPr>
                <w:sz w:val="20"/>
              </w:rPr>
              <w:t>lom - v provozu</w:t>
            </w:r>
          </w:p>
        </w:tc>
      </w:tr>
      <w:tr>
        <w:trPr>
          <w:trHeight w:val="240" w:hRule="exact"/>
        </w:trPr>
        <w:tc>
          <w:tcPr>
            <w:tcW w:w="1044" w:type="dxa"/>
          </w:tcPr>
          <w:p>
            <w:pPr>
              <w:pStyle w:val="TableParagraph"/>
              <w:spacing w:line="227" w:lineRule="exact"/>
              <w:ind w:left="103"/>
              <w:rPr>
                <w:sz w:val="20"/>
              </w:rPr>
            </w:pPr>
            <w:r>
              <w:rPr>
                <w:sz w:val="20"/>
              </w:rPr>
              <w:t>Alo</w:t>
            </w:r>
          </w:p>
        </w:tc>
        <w:tc>
          <w:tcPr>
            <w:tcW w:w="6897" w:type="dxa"/>
          </w:tcPr>
          <w:p>
            <w:pPr>
              <w:pStyle w:val="TableParagraph"/>
              <w:spacing w:line="227" w:lineRule="exact"/>
              <w:ind w:left="100"/>
              <w:rPr>
                <w:sz w:val="20"/>
              </w:rPr>
            </w:pPr>
            <w:r>
              <w:rPr>
                <w:sz w:val="20"/>
              </w:rPr>
              <w:t>lom - opuštený</w:t>
            </w:r>
          </w:p>
        </w:tc>
      </w:tr>
      <w:tr>
        <w:trPr>
          <w:trHeight w:val="240" w:hRule="exact"/>
        </w:trPr>
        <w:tc>
          <w:tcPr>
            <w:tcW w:w="1044" w:type="dxa"/>
          </w:tcPr>
          <w:p>
            <w:pPr>
              <w:pStyle w:val="TableParagraph"/>
              <w:spacing w:line="227" w:lineRule="exact"/>
              <w:ind w:left="103"/>
              <w:rPr>
                <w:sz w:val="20"/>
              </w:rPr>
            </w:pPr>
            <w:r>
              <w:rPr>
                <w:sz w:val="20"/>
              </w:rPr>
              <w:t>App</w:t>
            </w:r>
          </w:p>
        </w:tc>
        <w:tc>
          <w:tcPr>
            <w:tcW w:w="6897" w:type="dxa"/>
          </w:tcPr>
          <w:p>
            <w:pPr>
              <w:pStyle w:val="TableParagraph"/>
              <w:spacing w:line="227" w:lineRule="exact"/>
              <w:ind w:left="100"/>
              <w:rPr>
                <w:sz w:val="20"/>
              </w:rPr>
            </w:pPr>
            <w:r>
              <w:rPr>
                <w:sz w:val="20"/>
              </w:rPr>
              <w:t>pískovna - v provozu</w:t>
            </w:r>
          </w:p>
        </w:tc>
      </w:tr>
      <w:tr>
        <w:trPr>
          <w:trHeight w:val="241" w:hRule="exact"/>
        </w:trPr>
        <w:tc>
          <w:tcPr>
            <w:tcW w:w="1044" w:type="dxa"/>
          </w:tcPr>
          <w:p>
            <w:pPr>
              <w:pStyle w:val="TableParagraph"/>
              <w:spacing w:line="228" w:lineRule="exact"/>
              <w:ind w:left="103"/>
              <w:rPr>
                <w:sz w:val="20"/>
              </w:rPr>
            </w:pPr>
            <w:r>
              <w:rPr>
                <w:sz w:val="20"/>
              </w:rPr>
              <w:t>Apo</w:t>
            </w:r>
          </w:p>
        </w:tc>
        <w:tc>
          <w:tcPr>
            <w:tcW w:w="6897" w:type="dxa"/>
          </w:tcPr>
          <w:p>
            <w:pPr>
              <w:pStyle w:val="TableParagraph"/>
              <w:spacing w:line="228" w:lineRule="exact"/>
              <w:ind w:left="100"/>
              <w:rPr>
                <w:sz w:val="20"/>
              </w:rPr>
            </w:pPr>
            <w:r>
              <w:rPr>
                <w:sz w:val="20"/>
              </w:rPr>
              <w:t>pískovna - opuštená</w:t>
            </w:r>
          </w:p>
        </w:tc>
      </w:tr>
      <w:tr>
        <w:trPr>
          <w:trHeight w:val="240" w:hRule="exact"/>
        </w:trPr>
        <w:tc>
          <w:tcPr>
            <w:tcW w:w="1044" w:type="dxa"/>
          </w:tcPr>
          <w:p>
            <w:pPr>
              <w:pStyle w:val="TableParagraph"/>
              <w:spacing w:line="227" w:lineRule="exact"/>
              <w:ind w:left="103"/>
              <w:rPr>
                <w:sz w:val="20"/>
              </w:rPr>
            </w:pPr>
            <w:r>
              <w:rPr>
                <w:sz w:val="20"/>
              </w:rPr>
              <w:t>Ahp</w:t>
            </w:r>
          </w:p>
        </w:tc>
        <w:tc>
          <w:tcPr>
            <w:tcW w:w="6897" w:type="dxa"/>
          </w:tcPr>
          <w:p>
            <w:pPr>
              <w:pStyle w:val="TableParagraph"/>
              <w:spacing w:line="227" w:lineRule="exact"/>
              <w:ind w:left="100"/>
              <w:rPr>
                <w:sz w:val="20"/>
              </w:rPr>
            </w:pPr>
            <w:r>
              <w:rPr>
                <w:sz w:val="20"/>
              </w:rPr>
              <w:t>hliniště - v provozu</w:t>
            </w:r>
          </w:p>
        </w:tc>
      </w:tr>
      <w:tr>
        <w:trPr>
          <w:trHeight w:val="240" w:hRule="exact"/>
        </w:trPr>
        <w:tc>
          <w:tcPr>
            <w:tcW w:w="1044" w:type="dxa"/>
          </w:tcPr>
          <w:p>
            <w:pPr>
              <w:pStyle w:val="TableParagraph"/>
              <w:spacing w:line="227" w:lineRule="exact"/>
              <w:ind w:left="103"/>
              <w:rPr>
                <w:sz w:val="20"/>
              </w:rPr>
            </w:pPr>
            <w:r>
              <w:rPr>
                <w:sz w:val="20"/>
              </w:rPr>
              <w:t>Aho</w:t>
            </w:r>
          </w:p>
        </w:tc>
        <w:tc>
          <w:tcPr>
            <w:tcW w:w="6897" w:type="dxa"/>
          </w:tcPr>
          <w:p>
            <w:pPr>
              <w:pStyle w:val="TableParagraph"/>
              <w:spacing w:line="227" w:lineRule="exact"/>
              <w:ind w:left="100"/>
              <w:rPr>
                <w:sz w:val="20"/>
              </w:rPr>
            </w:pPr>
            <w:r>
              <w:rPr>
                <w:sz w:val="20"/>
              </w:rPr>
              <w:t>hliniště - opuštené</w:t>
            </w:r>
          </w:p>
        </w:tc>
      </w:tr>
      <w:tr>
        <w:trPr>
          <w:trHeight w:val="240" w:hRule="exact"/>
        </w:trPr>
        <w:tc>
          <w:tcPr>
            <w:tcW w:w="1044" w:type="dxa"/>
          </w:tcPr>
          <w:p>
            <w:pPr>
              <w:pStyle w:val="TableParagraph"/>
              <w:spacing w:line="227" w:lineRule="exact"/>
              <w:ind w:left="103"/>
              <w:rPr>
                <w:sz w:val="20"/>
              </w:rPr>
            </w:pPr>
            <w:r>
              <w:rPr>
                <w:sz w:val="20"/>
              </w:rPr>
              <w:t>Ars</w:t>
            </w:r>
          </w:p>
        </w:tc>
        <w:tc>
          <w:tcPr>
            <w:tcW w:w="6897" w:type="dxa"/>
          </w:tcPr>
          <w:p>
            <w:pPr>
              <w:pStyle w:val="TableParagraph"/>
              <w:spacing w:line="227" w:lineRule="exact"/>
              <w:ind w:left="100"/>
              <w:rPr>
                <w:sz w:val="20"/>
              </w:rPr>
            </w:pPr>
            <w:r>
              <w:rPr>
                <w:sz w:val="20"/>
              </w:rPr>
              <w:t>řízená skládka</w:t>
            </w:r>
          </w:p>
        </w:tc>
      </w:tr>
      <w:tr>
        <w:trPr>
          <w:trHeight w:val="240" w:hRule="exact"/>
        </w:trPr>
        <w:tc>
          <w:tcPr>
            <w:tcW w:w="1044" w:type="dxa"/>
          </w:tcPr>
          <w:p>
            <w:pPr>
              <w:pStyle w:val="TableParagraph"/>
              <w:spacing w:line="227" w:lineRule="exact"/>
              <w:ind w:left="103"/>
              <w:rPr>
                <w:sz w:val="20"/>
              </w:rPr>
            </w:pPr>
            <w:r>
              <w:rPr>
                <w:sz w:val="20"/>
              </w:rPr>
              <w:t>Ads</w:t>
            </w:r>
          </w:p>
        </w:tc>
        <w:tc>
          <w:tcPr>
            <w:tcW w:w="6897" w:type="dxa"/>
          </w:tcPr>
          <w:p>
            <w:pPr>
              <w:pStyle w:val="TableParagraph"/>
              <w:spacing w:line="227" w:lineRule="exact"/>
              <w:ind w:left="100"/>
              <w:rPr>
                <w:sz w:val="20"/>
              </w:rPr>
            </w:pPr>
            <w:r>
              <w:rPr>
                <w:sz w:val="20"/>
              </w:rPr>
              <w:t>dokumentovaná štola</w:t>
            </w:r>
          </w:p>
        </w:tc>
      </w:tr>
    </w:tbl>
    <w:p>
      <w:pPr>
        <w:pStyle w:val="BodyText"/>
        <w:spacing w:before="6"/>
        <w:rPr>
          <w:b/>
          <w:sz w:val="29"/>
        </w:rPr>
      </w:pPr>
    </w:p>
    <w:p>
      <w:pPr>
        <w:spacing w:before="1"/>
        <w:ind w:left="780" w:right="0" w:firstLine="0"/>
        <w:jc w:val="left"/>
        <w:rPr>
          <w:b/>
          <w:sz w:val="20"/>
        </w:rPr>
      </w:pPr>
      <w:r>
        <w:rPr>
          <w:sz w:val="20"/>
        </w:rPr>
        <w:t>Název vrstvy: </w:t>
      </w:r>
      <w:r>
        <w:rPr>
          <w:b/>
          <w:sz w:val="20"/>
        </w:rPr>
        <w:t>hradby</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38"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2" w:hRule="exact"/>
        </w:trPr>
        <w:tc>
          <w:tcPr>
            <w:tcW w:w="1044" w:type="dxa"/>
          </w:tcPr>
          <w:p>
            <w:pPr>
              <w:pStyle w:val="TableParagraph"/>
              <w:spacing w:line="230" w:lineRule="exact"/>
              <w:ind w:left="103"/>
              <w:rPr>
                <w:sz w:val="20"/>
              </w:rPr>
            </w:pPr>
            <w:r>
              <w:rPr>
                <w:sz w:val="20"/>
              </w:rPr>
              <w:t>Ahr</w:t>
            </w:r>
          </w:p>
        </w:tc>
        <w:tc>
          <w:tcPr>
            <w:tcW w:w="6897" w:type="dxa"/>
          </w:tcPr>
          <w:p>
            <w:pPr>
              <w:pStyle w:val="TableParagraph"/>
              <w:spacing w:line="230" w:lineRule="exact"/>
              <w:ind w:left="100"/>
              <w:rPr>
                <w:sz w:val="20"/>
              </w:rPr>
            </w:pPr>
            <w:r>
              <w:rPr>
                <w:sz w:val="20"/>
              </w:rPr>
              <w:t>hradby ze 13., 17. a 18. století</w:t>
            </w:r>
          </w:p>
        </w:tc>
      </w:tr>
    </w:tbl>
    <w:p>
      <w:pPr>
        <w:pStyle w:val="BodyText"/>
        <w:spacing w:before="4"/>
        <w:rPr>
          <w:b/>
          <w:sz w:val="29"/>
        </w:rPr>
      </w:pPr>
    </w:p>
    <w:p>
      <w:pPr>
        <w:spacing w:before="0"/>
        <w:ind w:left="780" w:right="0" w:firstLine="0"/>
        <w:jc w:val="left"/>
        <w:rPr>
          <w:b/>
          <w:sz w:val="20"/>
        </w:rPr>
      </w:pPr>
      <w:r>
        <w:rPr>
          <w:sz w:val="20"/>
        </w:rPr>
        <w:t>Název vrstvy: </w:t>
      </w:r>
      <w:r>
        <w:rPr>
          <w:b/>
          <w:sz w:val="20"/>
        </w:rPr>
        <w:t>sesuv</w:t>
      </w:r>
    </w:p>
    <w:p>
      <w:pPr>
        <w:pStyle w:val="BodyText"/>
        <w:spacing w:before="5"/>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8" w:lineRule="exact"/>
              <w:ind w:left="103"/>
              <w:rPr>
                <w:sz w:val="20"/>
              </w:rPr>
            </w:pPr>
            <w:r>
              <w:rPr>
                <w:sz w:val="20"/>
              </w:rPr>
              <w:t>kod</w:t>
            </w:r>
          </w:p>
        </w:tc>
        <w:tc>
          <w:tcPr>
            <w:tcW w:w="6897" w:type="dxa"/>
          </w:tcPr>
          <w:p>
            <w:pPr>
              <w:pStyle w:val="TableParagraph"/>
              <w:spacing w:line="228"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Aas</w:t>
            </w:r>
          </w:p>
        </w:tc>
        <w:tc>
          <w:tcPr>
            <w:tcW w:w="6897" w:type="dxa"/>
          </w:tcPr>
          <w:p>
            <w:pPr>
              <w:pStyle w:val="TableParagraph"/>
              <w:spacing w:line="227" w:lineRule="exact"/>
              <w:ind w:left="100"/>
              <w:rPr>
                <w:sz w:val="20"/>
              </w:rPr>
            </w:pPr>
            <w:r>
              <w:rPr>
                <w:sz w:val="20"/>
              </w:rPr>
              <w:t>aktivní sesuv</w:t>
            </w:r>
          </w:p>
        </w:tc>
      </w:tr>
      <w:tr>
        <w:trPr>
          <w:trHeight w:val="240" w:hRule="exact"/>
        </w:trPr>
        <w:tc>
          <w:tcPr>
            <w:tcW w:w="1044" w:type="dxa"/>
          </w:tcPr>
          <w:p>
            <w:pPr>
              <w:pStyle w:val="TableParagraph"/>
              <w:spacing w:line="227" w:lineRule="exact"/>
              <w:ind w:left="103"/>
              <w:rPr>
                <w:sz w:val="20"/>
              </w:rPr>
            </w:pPr>
            <w:r>
              <w:rPr>
                <w:sz w:val="20"/>
              </w:rPr>
              <w:t>Aus</w:t>
            </w:r>
          </w:p>
        </w:tc>
        <w:tc>
          <w:tcPr>
            <w:tcW w:w="6897" w:type="dxa"/>
          </w:tcPr>
          <w:p>
            <w:pPr>
              <w:pStyle w:val="TableParagraph"/>
              <w:spacing w:line="227" w:lineRule="exact"/>
              <w:ind w:left="100"/>
              <w:rPr>
                <w:sz w:val="20"/>
              </w:rPr>
            </w:pPr>
            <w:r>
              <w:rPr>
                <w:sz w:val="20"/>
              </w:rPr>
              <w:t>uklidněný sesuv</w:t>
            </w:r>
          </w:p>
        </w:tc>
      </w:tr>
    </w:tbl>
    <w:p>
      <w:pPr>
        <w:pStyle w:val="BodyText"/>
        <w:spacing w:before="6"/>
        <w:rPr>
          <w:b/>
          <w:sz w:val="29"/>
        </w:rPr>
      </w:pPr>
    </w:p>
    <w:p>
      <w:pPr>
        <w:spacing w:before="1"/>
        <w:ind w:left="780" w:right="0" w:firstLine="0"/>
        <w:jc w:val="left"/>
        <w:rPr>
          <w:b/>
          <w:sz w:val="20"/>
        </w:rPr>
      </w:pPr>
      <w:r>
        <w:rPr>
          <w:sz w:val="20"/>
        </w:rPr>
        <w:t>Název vrstvy: </w:t>
      </w:r>
      <w:r>
        <w:rPr>
          <w:b/>
          <w:sz w:val="20"/>
        </w:rPr>
        <w:t>svah_pohyb</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470" w:hRule="exact"/>
        </w:trPr>
        <w:tc>
          <w:tcPr>
            <w:tcW w:w="1044" w:type="dxa"/>
          </w:tcPr>
          <w:p>
            <w:pPr>
              <w:pStyle w:val="TableParagraph"/>
              <w:spacing w:before="9"/>
              <w:rPr>
                <w:b/>
                <w:sz w:val="19"/>
              </w:rPr>
            </w:pPr>
          </w:p>
          <w:p>
            <w:pPr>
              <w:pStyle w:val="TableParagraph"/>
              <w:ind w:left="103"/>
              <w:rPr>
                <w:sz w:val="20"/>
              </w:rPr>
            </w:pPr>
            <w:r>
              <w:rPr>
                <w:sz w:val="20"/>
              </w:rPr>
              <w:t>Asp</w:t>
            </w:r>
          </w:p>
        </w:tc>
        <w:tc>
          <w:tcPr>
            <w:tcW w:w="6897" w:type="dxa"/>
          </w:tcPr>
          <w:p>
            <w:pPr>
              <w:pStyle w:val="TableParagraph"/>
              <w:ind w:left="100"/>
              <w:rPr>
                <w:sz w:val="20"/>
              </w:rPr>
            </w:pPr>
            <w:r>
              <w:rPr>
                <w:sz w:val="20"/>
              </w:rPr>
              <w:t>území postižena svahovými pohyby např. sjíždění bloků po plastickém podloží při okraji svrchní křídy</w:t>
            </w:r>
          </w:p>
        </w:tc>
      </w:tr>
    </w:tbl>
    <w:p>
      <w:pPr>
        <w:pStyle w:val="BodyText"/>
        <w:spacing w:before="4"/>
        <w:rPr>
          <w:b/>
          <w:sz w:val="29"/>
        </w:rPr>
      </w:pPr>
    </w:p>
    <w:p>
      <w:pPr>
        <w:spacing w:before="0"/>
        <w:ind w:left="780" w:right="0" w:firstLine="0"/>
        <w:jc w:val="left"/>
        <w:rPr>
          <w:b/>
          <w:sz w:val="20"/>
        </w:rPr>
      </w:pPr>
      <w:r>
        <w:rPr>
          <w:sz w:val="20"/>
        </w:rPr>
        <w:t>Název vrstvy: </w:t>
      </w:r>
      <w:r>
        <w:rPr>
          <w:b/>
          <w:sz w:val="20"/>
        </w:rPr>
        <w:t>skal_riceni</w:t>
      </w:r>
    </w:p>
    <w:p>
      <w:pPr>
        <w:pStyle w:val="BodyText"/>
        <w:spacing w:before="5"/>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1" w:hRule="exact"/>
        </w:trPr>
        <w:tc>
          <w:tcPr>
            <w:tcW w:w="1044" w:type="dxa"/>
          </w:tcPr>
          <w:p>
            <w:pPr>
              <w:pStyle w:val="TableParagraph"/>
              <w:spacing w:line="228" w:lineRule="exact"/>
              <w:ind w:left="103"/>
              <w:rPr>
                <w:sz w:val="20"/>
              </w:rPr>
            </w:pPr>
            <w:r>
              <w:rPr>
                <w:sz w:val="20"/>
              </w:rPr>
              <w:t>Asr</w:t>
            </w:r>
          </w:p>
        </w:tc>
        <w:tc>
          <w:tcPr>
            <w:tcW w:w="6897" w:type="dxa"/>
          </w:tcPr>
          <w:p>
            <w:pPr>
              <w:pStyle w:val="TableParagraph"/>
              <w:spacing w:line="228" w:lineRule="exact"/>
              <w:ind w:left="100"/>
              <w:rPr>
                <w:sz w:val="20"/>
              </w:rPr>
            </w:pPr>
            <w:r>
              <w:rPr>
                <w:sz w:val="20"/>
              </w:rPr>
              <w:t>skalní řícení</w:t>
            </w:r>
          </w:p>
        </w:tc>
      </w:tr>
    </w:tbl>
    <w:p>
      <w:pPr>
        <w:pStyle w:val="BodyText"/>
        <w:spacing w:before="6"/>
        <w:rPr>
          <w:b/>
          <w:sz w:val="29"/>
        </w:rPr>
      </w:pPr>
    </w:p>
    <w:p>
      <w:pPr>
        <w:spacing w:before="1"/>
        <w:ind w:left="780" w:right="0" w:firstLine="0"/>
        <w:jc w:val="left"/>
        <w:rPr>
          <w:b/>
          <w:sz w:val="20"/>
        </w:rPr>
      </w:pPr>
      <w:r>
        <w:rPr>
          <w:sz w:val="20"/>
        </w:rPr>
        <w:t>Název vrstvy: </w:t>
      </w:r>
      <w:r>
        <w:rPr>
          <w:b/>
          <w:sz w:val="20"/>
        </w:rPr>
        <w:t>zkrasovateni</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Azk</w:t>
            </w:r>
          </w:p>
        </w:tc>
        <w:tc>
          <w:tcPr>
            <w:tcW w:w="6897" w:type="dxa"/>
          </w:tcPr>
          <w:p>
            <w:pPr>
              <w:pStyle w:val="TableParagraph"/>
              <w:spacing w:line="227" w:lineRule="exact"/>
              <w:ind w:left="100"/>
              <w:rPr>
                <w:sz w:val="20"/>
              </w:rPr>
            </w:pPr>
            <w:r>
              <w:rPr>
                <w:sz w:val="20"/>
              </w:rPr>
              <w:t>oblast se zjištěným zkrasovatěním</w:t>
            </w:r>
          </w:p>
        </w:tc>
      </w:tr>
    </w:tbl>
    <w:p>
      <w:pPr>
        <w:pStyle w:val="BodyText"/>
        <w:spacing w:before="6"/>
        <w:rPr>
          <w:b/>
          <w:sz w:val="29"/>
        </w:rPr>
      </w:pPr>
    </w:p>
    <w:p>
      <w:pPr>
        <w:spacing w:before="1"/>
        <w:ind w:left="780" w:right="0" w:firstLine="0"/>
        <w:jc w:val="left"/>
        <w:rPr>
          <w:b/>
          <w:sz w:val="20"/>
        </w:rPr>
      </w:pPr>
      <w:r>
        <w:rPr>
          <w:sz w:val="20"/>
        </w:rPr>
        <w:t>Název vrstvy: </w:t>
      </w:r>
      <w:r>
        <w:rPr>
          <w:b/>
          <w:sz w:val="20"/>
        </w:rPr>
        <w:t>poddol_uzemi</w:t>
      </w:r>
    </w:p>
    <w:p>
      <w:pPr>
        <w:pStyle w:val="BodyText"/>
        <w:spacing w:before="3"/>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30" w:lineRule="exact"/>
              <w:ind w:left="103"/>
              <w:rPr>
                <w:sz w:val="20"/>
              </w:rPr>
            </w:pPr>
            <w:r>
              <w:rPr>
                <w:sz w:val="20"/>
              </w:rPr>
              <w:t>kod</w:t>
            </w:r>
          </w:p>
        </w:tc>
        <w:tc>
          <w:tcPr>
            <w:tcW w:w="6897" w:type="dxa"/>
          </w:tcPr>
          <w:p>
            <w:pPr>
              <w:pStyle w:val="TableParagraph"/>
              <w:spacing w:line="230" w:lineRule="exact"/>
              <w:ind w:left="100"/>
              <w:rPr>
                <w:sz w:val="20"/>
              </w:rPr>
            </w:pPr>
            <w:r>
              <w:rPr>
                <w:sz w:val="20"/>
              </w:rPr>
              <w:t>popis</w:t>
            </w:r>
          </w:p>
        </w:tc>
      </w:tr>
      <w:tr>
        <w:trPr>
          <w:trHeight w:val="242" w:hRule="exact"/>
        </w:trPr>
        <w:tc>
          <w:tcPr>
            <w:tcW w:w="1044" w:type="dxa"/>
          </w:tcPr>
          <w:p>
            <w:pPr>
              <w:pStyle w:val="TableParagraph"/>
              <w:spacing w:line="230" w:lineRule="exact"/>
              <w:ind w:left="103"/>
              <w:rPr>
                <w:sz w:val="20"/>
              </w:rPr>
            </w:pPr>
            <w:r>
              <w:rPr>
                <w:sz w:val="20"/>
              </w:rPr>
              <w:t>Apu</w:t>
            </w:r>
          </w:p>
        </w:tc>
        <w:tc>
          <w:tcPr>
            <w:tcW w:w="6897" w:type="dxa"/>
          </w:tcPr>
          <w:p>
            <w:pPr>
              <w:pStyle w:val="TableParagraph"/>
              <w:spacing w:line="230" w:lineRule="exact"/>
              <w:ind w:left="100"/>
              <w:rPr>
                <w:sz w:val="20"/>
              </w:rPr>
            </w:pPr>
            <w:r>
              <w:rPr>
                <w:sz w:val="20"/>
              </w:rPr>
              <w:t>poddolované území</w:t>
            </w:r>
          </w:p>
        </w:tc>
      </w:tr>
    </w:tbl>
    <w:p>
      <w:pPr>
        <w:pStyle w:val="BodyText"/>
        <w:spacing w:before="4"/>
        <w:rPr>
          <w:b/>
          <w:sz w:val="29"/>
        </w:rPr>
      </w:pPr>
    </w:p>
    <w:p>
      <w:pPr>
        <w:spacing w:before="1"/>
        <w:ind w:left="780" w:right="0" w:firstLine="0"/>
        <w:jc w:val="left"/>
        <w:rPr>
          <w:b/>
          <w:sz w:val="20"/>
        </w:rPr>
      </w:pPr>
      <w:r>
        <w:rPr>
          <w:sz w:val="20"/>
        </w:rPr>
        <w:t>Název vrstvy: </w:t>
      </w:r>
      <w:r>
        <w:rPr>
          <w:b/>
          <w:sz w:val="20"/>
        </w:rPr>
        <w:t>archeolog_nalez</w:t>
      </w:r>
    </w:p>
    <w:p>
      <w:pPr>
        <w:pStyle w:val="BodyText"/>
        <w:spacing w:before="5" w:after="1"/>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240" w:hRule="exact"/>
        </w:trPr>
        <w:tc>
          <w:tcPr>
            <w:tcW w:w="1044" w:type="dxa"/>
          </w:tcPr>
          <w:p>
            <w:pPr>
              <w:pStyle w:val="TableParagraph"/>
              <w:spacing w:line="227" w:lineRule="exact"/>
              <w:ind w:left="103"/>
              <w:rPr>
                <w:sz w:val="20"/>
              </w:rPr>
            </w:pPr>
            <w:r>
              <w:rPr>
                <w:sz w:val="20"/>
              </w:rPr>
              <w:t>Aan</w:t>
            </w:r>
          </w:p>
        </w:tc>
        <w:tc>
          <w:tcPr>
            <w:tcW w:w="6897" w:type="dxa"/>
          </w:tcPr>
          <w:p>
            <w:pPr>
              <w:pStyle w:val="TableParagraph"/>
              <w:spacing w:line="227" w:lineRule="exact"/>
              <w:ind w:left="100"/>
              <w:rPr>
                <w:sz w:val="20"/>
              </w:rPr>
            </w:pPr>
            <w:r>
              <w:rPr>
                <w:sz w:val="20"/>
              </w:rPr>
              <w:t>místo archeologických nálezů</w:t>
            </w:r>
          </w:p>
        </w:tc>
      </w:tr>
    </w:tbl>
    <w:p>
      <w:pPr>
        <w:spacing w:after="0" w:line="227" w:lineRule="exact"/>
        <w:rPr>
          <w:sz w:val="20"/>
        </w:rPr>
        <w:sectPr>
          <w:pgSz w:w="11910" w:h="16840"/>
          <w:pgMar w:header="709" w:footer="753" w:top="1180" w:bottom="940" w:left="1200" w:right="1420"/>
        </w:sectPr>
      </w:pPr>
    </w:p>
    <w:p>
      <w:pPr>
        <w:pStyle w:val="BodyText"/>
        <w:spacing w:before="6"/>
        <w:rPr>
          <w:b/>
          <w:sz w:val="11"/>
        </w:rPr>
      </w:pPr>
    </w:p>
    <w:p>
      <w:pPr>
        <w:spacing w:before="93"/>
        <w:ind w:left="780" w:right="0" w:firstLine="0"/>
        <w:jc w:val="left"/>
        <w:rPr>
          <w:b/>
          <w:sz w:val="20"/>
        </w:rPr>
      </w:pPr>
      <w:r>
        <w:rPr>
          <w:sz w:val="20"/>
        </w:rPr>
        <w:t>Název vrstvy: </w:t>
      </w:r>
      <w:r>
        <w:rPr>
          <w:b/>
          <w:sz w:val="20"/>
        </w:rPr>
        <w:t>chranene_uzem</w:t>
      </w:r>
    </w:p>
    <w:p>
      <w:pPr>
        <w:pStyle w:val="BodyText"/>
        <w:spacing w:before="5"/>
        <w:rPr>
          <w:b/>
          <w:sz w:val="10"/>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44"/>
        <w:gridCol w:w="6897"/>
      </w:tblGrid>
      <w:tr>
        <w:trPr>
          <w:trHeight w:val="240" w:hRule="exact"/>
        </w:trPr>
        <w:tc>
          <w:tcPr>
            <w:tcW w:w="1044" w:type="dxa"/>
          </w:tcPr>
          <w:p>
            <w:pPr>
              <w:pStyle w:val="TableParagraph"/>
              <w:spacing w:line="227" w:lineRule="exact"/>
              <w:ind w:left="103"/>
              <w:rPr>
                <w:sz w:val="20"/>
              </w:rPr>
            </w:pPr>
            <w:r>
              <w:rPr>
                <w:sz w:val="20"/>
              </w:rPr>
              <w:t>kod</w:t>
            </w:r>
          </w:p>
        </w:tc>
        <w:tc>
          <w:tcPr>
            <w:tcW w:w="6897" w:type="dxa"/>
          </w:tcPr>
          <w:p>
            <w:pPr>
              <w:pStyle w:val="TableParagraph"/>
              <w:spacing w:line="227" w:lineRule="exact"/>
              <w:ind w:left="100"/>
              <w:rPr>
                <w:sz w:val="20"/>
              </w:rPr>
            </w:pPr>
            <w:r>
              <w:rPr>
                <w:sz w:val="20"/>
              </w:rPr>
              <w:t>popis</w:t>
            </w:r>
          </w:p>
        </w:tc>
      </w:tr>
      <w:tr>
        <w:trPr>
          <w:trHeight w:val="698" w:hRule="exact"/>
        </w:trPr>
        <w:tc>
          <w:tcPr>
            <w:tcW w:w="1044" w:type="dxa"/>
          </w:tcPr>
          <w:p>
            <w:pPr>
              <w:pStyle w:val="TableParagraph"/>
              <w:rPr>
                <w:b/>
                <w:sz w:val="22"/>
              </w:rPr>
            </w:pPr>
          </w:p>
          <w:p>
            <w:pPr>
              <w:pStyle w:val="TableParagraph"/>
              <w:spacing w:before="7"/>
              <w:rPr>
                <w:b/>
                <w:sz w:val="17"/>
              </w:rPr>
            </w:pPr>
          </w:p>
          <w:p>
            <w:pPr>
              <w:pStyle w:val="TableParagraph"/>
              <w:ind w:left="103"/>
              <w:rPr>
                <w:sz w:val="20"/>
              </w:rPr>
            </w:pPr>
            <w:r>
              <w:rPr>
                <w:sz w:val="20"/>
              </w:rPr>
              <w:t>Achu</w:t>
            </w:r>
          </w:p>
        </w:tc>
        <w:tc>
          <w:tcPr>
            <w:tcW w:w="6897" w:type="dxa"/>
          </w:tcPr>
          <w:p>
            <w:pPr>
              <w:pStyle w:val="TableParagraph"/>
              <w:ind w:left="100" w:right="110"/>
              <w:jc w:val="both"/>
              <w:rPr>
                <w:sz w:val="20"/>
              </w:rPr>
            </w:pPr>
            <w:r>
              <w:rPr>
                <w:sz w:val="20"/>
              </w:rPr>
              <w:t>chráněné území dle horního zákona 44/88 Sb. ve znění pozdějších předpisů (chráněné ložiskové území, dobývací prostor, ložisko nerostných surovin)</w:t>
            </w:r>
          </w:p>
        </w:tc>
      </w:tr>
    </w:tbl>
    <w:p>
      <w:pPr>
        <w:spacing w:after="0"/>
        <w:jc w:val="both"/>
        <w:rPr>
          <w:sz w:val="20"/>
        </w:rPr>
        <w:sectPr>
          <w:pgSz w:w="11910" w:h="16840"/>
          <w:pgMar w:header="709" w:footer="753" w:top="1180" w:bottom="940" w:left="1200" w:right="1420"/>
        </w:sectPr>
      </w:pPr>
    </w:p>
    <w:p>
      <w:pPr>
        <w:pStyle w:val="BodyText"/>
        <w:spacing w:before="5"/>
        <w:rPr>
          <w:b/>
          <w:sz w:val="11"/>
        </w:rPr>
      </w:pPr>
    </w:p>
    <w:p>
      <w:pPr>
        <w:pStyle w:val="Heading2"/>
        <w:numPr>
          <w:ilvl w:val="2"/>
          <w:numId w:val="3"/>
        </w:numPr>
        <w:tabs>
          <w:tab w:pos="751" w:val="left" w:leader="none"/>
        </w:tabs>
        <w:spacing w:line="240" w:lineRule="auto" w:before="94" w:after="0"/>
        <w:ind w:left="750" w:right="0" w:hanging="612"/>
        <w:jc w:val="left"/>
      </w:pPr>
      <w:bookmarkStart w:name="_bookmark33" w:id="67"/>
      <w:bookmarkEnd w:id="67"/>
      <w:r>
        <w:rPr>
          <w:b w:val="0"/>
        </w:rPr>
      </w:r>
      <w:bookmarkStart w:name="_bookmark33" w:id="68"/>
      <w:bookmarkEnd w:id="68"/>
      <w:r>
        <w:rPr/>
        <w:t>G</w:t>
      </w:r>
      <w:r>
        <w:rPr/>
        <w:t>RAFIKA A SYMBOLOGIE (LIST</w:t>
      </w:r>
      <w:r>
        <w:rPr>
          <w:spacing w:val="-7"/>
        </w:rPr>
        <w:t> </w:t>
      </w:r>
      <w:r>
        <w:rPr>
          <w:spacing w:val="-3"/>
        </w:rPr>
        <w:t>A)</w:t>
      </w:r>
    </w:p>
    <w:p>
      <w:pPr>
        <w:pStyle w:val="BodyText"/>
        <w:spacing w:before="10"/>
        <w:rPr>
          <w:b/>
          <w:sz w:val="30"/>
        </w:rPr>
      </w:pPr>
    </w:p>
    <w:p>
      <w:pPr>
        <w:spacing w:before="0" w:after="5"/>
        <w:ind w:left="846" w:right="0" w:firstLine="0"/>
        <w:jc w:val="left"/>
        <w:rPr>
          <w:b/>
          <w:sz w:val="20"/>
        </w:rPr>
      </w:pPr>
      <w:r>
        <w:rPr>
          <w:b/>
          <w:sz w:val="20"/>
        </w:rPr>
        <w:t>Jevy</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351"/>
        <w:gridCol w:w="1011"/>
        <w:gridCol w:w="806"/>
      </w:tblGrid>
      <w:tr>
        <w:trPr>
          <w:trHeight w:val="264" w:hRule="exact"/>
        </w:trPr>
        <w:tc>
          <w:tcPr>
            <w:tcW w:w="830" w:type="dxa"/>
            <w:vMerge w:val="restart"/>
          </w:tcPr>
          <w:p>
            <w:pPr>
              <w:pStyle w:val="TableParagraph"/>
              <w:rPr>
                <w:b/>
                <w:sz w:val="22"/>
              </w:rPr>
            </w:pPr>
          </w:p>
          <w:p>
            <w:pPr>
              <w:pStyle w:val="TableParagraph"/>
              <w:spacing w:before="8"/>
              <w:rPr>
                <w:b/>
                <w:sz w:val="20"/>
              </w:rPr>
            </w:pPr>
          </w:p>
          <w:p>
            <w:pPr>
              <w:pStyle w:val="TableParagraph"/>
              <w:ind w:left="64"/>
              <w:rPr>
                <w:sz w:val="20"/>
              </w:rPr>
            </w:pPr>
            <w:r>
              <w:rPr>
                <w:sz w:val="20"/>
              </w:rPr>
              <w:t>kod</w:t>
            </w:r>
          </w:p>
        </w:tc>
        <w:tc>
          <w:tcPr>
            <w:tcW w:w="2002" w:type="dxa"/>
            <w:gridSpan w:val="4"/>
          </w:tcPr>
          <w:p>
            <w:pPr>
              <w:pStyle w:val="TableParagraph"/>
              <w:spacing w:before="21"/>
              <w:ind w:left="64"/>
              <w:rPr>
                <w:sz w:val="20"/>
              </w:rPr>
            </w:pPr>
            <w:r>
              <w:rPr>
                <w:sz w:val="20"/>
              </w:rPr>
              <w:t>barva</w:t>
            </w:r>
          </w:p>
        </w:tc>
        <w:tc>
          <w:tcPr>
            <w:tcW w:w="6018" w:type="dxa"/>
            <w:gridSpan w:val="4"/>
          </w:tcPr>
          <w:p>
            <w:pPr>
              <w:pStyle w:val="TableParagraph"/>
              <w:spacing w:before="21"/>
              <w:ind w:left="64"/>
              <w:rPr>
                <w:sz w:val="20"/>
              </w:rPr>
            </w:pPr>
            <w:r>
              <w:rPr>
                <w:sz w:val="20"/>
              </w:rPr>
              <w:t>symbologie</w:t>
            </w:r>
          </w:p>
        </w:tc>
      </w:tr>
      <w:tr>
        <w:trPr>
          <w:trHeight w:val="470" w:hRule="exact"/>
        </w:trPr>
        <w:tc>
          <w:tcPr>
            <w:tcW w:w="830" w:type="dxa"/>
            <w:vMerge/>
          </w:tcPr>
          <w:p>
            <w:pPr/>
          </w:p>
        </w:tc>
        <w:tc>
          <w:tcPr>
            <w:tcW w:w="511" w:type="dxa"/>
          </w:tcPr>
          <w:p>
            <w:pPr>
              <w:pStyle w:val="TableParagraph"/>
              <w:spacing w:before="9"/>
              <w:rPr>
                <w:b/>
                <w:sz w:val="19"/>
              </w:rPr>
            </w:pPr>
          </w:p>
          <w:p>
            <w:pPr>
              <w:pStyle w:val="TableParagraph"/>
              <w:ind w:left="64"/>
              <w:rPr>
                <w:sz w:val="20"/>
              </w:rPr>
            </w:pPr>
            <w:r>
              <w:rPr>
                <w:w w:val="99"/>
                <w:sz w:val="20"/>
              </w:rPr>
              <w:t>C</w:t>
            </w:r>
          </w:p>
        </w:tc>
        <w:tc>
          <w:tcPr>
            <w:tcW w:w="542" w:type="dxa"/>
          </w:tcPr>
          <w:p>
            <w:pPr>
              <w:pStyle w:val="TableParagraph"/>
              <w:spacing w:before="9"/>
              <w:rPr>
                <w:b/>
                <w:sz w:val="19"/>
              </w:rPr>
            </w:pPr>
          </w:p>
          <w:p>
            <w:pPr>
              <w:pStyle w:val="TableParagraph"/>
              <w:ind w:left="64"/>
              <w:rPr>
                <w:sz w:val="20"/>
              </w:rPr>
            </w:pPr>
            <w:r>
              <w:rPr>
                <w:w w:val="99"/>
                <w:sz w:val="20"/>
              </w:rPr>
              <w:t>M</w:t>
            </w:r>
          </w:p>
        </w:tc>
        <w:tc>
          <w:tcPr>
            <w:tcW w:w="476" w:type="dxa"/>
          </w:tcPr>
          <w:p>
            <w:pPr>
              <w:pStyle w:val="TableParagraph"/>
              <w:spacing w:before="9"/>
              <w:rPr>
                <w:b/>
                <w:sz w:val="19"/>
              </w:rPr>
            </w:pPr>
          </w:p>
          <w:p>
            <w:pPr>
              <w:pStyle w:val="TableParagraph"/>
              <w:ind w:left="64"/>
              <w:rPr>
                <w:sz w:val="20"/>
              </w:rPr>
            </w:pPr>
            <w:r>
              <w:rPr>
                <w:w w:val="99"/>
                <w:sz w:val="20"/>
              </w:rPr>
              <w:t>Y</w:t>
            </w:r>
          </w:p>
        </w:tc>
        <w:tc>
          <w:tcPr>
            <w:tcW w:w="473" w:type="dxa"/>
          </w:tcPr>
          <w:p>
            <w:pPr>
              <w:pStyle w:val="TableParagraph"/>
              <w:spacing w:before="9"/>
              <w:rPr>
                <w:b/>
                <w:sz w:val="19"/>
              </w:rPr>
            </w:pPr>
          </w:p>
          <w:p>
            <w:pPr>
              <w:pStyle w:val="TableParagraph"/>
              <w:ind w:left="64"/>
              <w:rPr>
                <w:sz w:val="20"/>
              </w:rPr>
            </w:pPr>
            <w:r>
              <w:rPr>
                <w:w w:val="99"/>
                <w:sz w:val="20"/>
              </w:rPr>
              <w:t>K</w:t>
            </w:r>
          </w:p>
        </w:tc>
        <w:tc>
          <w:tcPr>
            <w:tcW w:w="2849" w:type="dxa"/>
          </w:tcPr>
          <w:p>
            <w:pPr>
              <w:pStyle w:val="TableParagraph"/>
              <w:spacing w:before="9"/>
              <w:rPr>
                <w:b/>
                <w:sz w:val="19"/>
              </w:rPr>
            </w:pPr>
          </w:p>
          <w:p>
            <w:pPr>
              <w:pStyle w:val="TableParagraph"/>
              <w:ind w:left="64"/>
              <w:rPr>
                <w:sz w:val="20"/>
              </w:rPr>
            </w:pPr>
            <w:r>
              <w:rPr>
                <w:sz w:val="20"/>
              </w:rPr>
              <w:t>typ</w:t>
            </w:r>
          </w:p>
        </w:tc>
        <w:tc>
          <w:tcPr>
            <w:tcW w:w="1351" w:type="dxa"/>
          </w:tcPr>
          <w:p>
            <w:pPr>
              <w:pStyle w:val="TableParagraph"/>
              <w:ind w:left="64"/>
              <w:rPr>
                <w:sz w:val="20"/>
              </w:rPr>
            </w:pPr>
            <w:r>
              <w:rPr>
                <w:w w:val="95"/>
                <w:sz w:val="20"/>
              </w:rPr>
              <w:t>znaková </w:t>
            </w:r>
            <w:r>
              <w:rPr>
                <w:sz w:val="20"/>
              </w:rPr>
              <w:t>značka</w:t>
            </w:r>
          </w:p>
        </w:tc>
        <w:tc>
          <w:tcPr>
            <w:tcW w:w="1011" w:type="dxa"/>
          </w:tcPr>
          <w:p>
            <w:pPr>
              <w:pStyle w:val="TableParagraph"/>
              <w:spacing w:before="9"/>
              <w:rPr>
                <w:b/>
                <w:sz w:val="19"/>
              </w:rPr>
            </w:pPr>
          </w:p>
          <w:p>
            <w:pPr>
              <w:pStyle w:val="TableParagraph"/>
              <w:ind w:left="64"/>
              <w:rPr>
                <w:sz w:val="20"/>
              </w:rPr>
            </w:pPr>
            <w:r>
              <w:rPr>
                <w:sz w:val="20"/>
              </w:rPr>
              <w:t>unicode</w:t>
            </w:r>
          </w:p>
        </w:tc>
        <w:tc>
          <w:tcPr>
            <w:tcW w:w="806" w:type="dxa"/>
          </w:tcPr>
          <w:p>
            <w:pPr>
              <w:pStyle w:val="TableParagraph"/>
              <w:spacing w:line="227" w:lineRule="exact"/>
              <w:ind w:left="64"/>
              <w:rPr>
                <w:sz w:val="20"/>
              </w:rPr>
            </w:pPr>
            <w:r>
              <w:rPr>
                <w:sz w:val="20"/>
              </w:rPr>
              <w:t>velikost</w:t>
            </w:r>
          </w:p>
          <w:p>
            <w:pPr>
              <w:pStyle w:val="TableParagraph"/>
              <w:ind w:left="64"/>
              <w:rPr>
                <w:sz w:val="20"/>
              </w:rPr>
            </w:pPr>
            <w:r>
              <w:rPr>
                <w:sz w:val="20"/>
              </w:rPr>
              <w:t>/ šířka</w:t>
            </w:r>
          </w:p>
        </w:tc>
      </w:tr>
      <w:tr>
        <w:trPr>
          <w:trHeight w:val="264" w:hRule="exact"/>
        </w:trPr>
        <w:tc>
          <w:tcPr>
            <w:tcW w:w="8850" w:type="dxa"/>
            <w:gridSpan w:val="9"/>
          </w:tcPr>
          <w:p>
            <w:pPr>
              <w:pStyle w:val="TableParagraph"/>
              <w:spacing w:before="19"/>
              <w:ind w:left="64"/>
              <w:rPr>
                <w:b/>
                <w:sz w:val="20"/>
              </w:rPr>
            </w:pPr>
            <w:r>
              <w:rPr>
                <w:b/>
                <w:sz w:val="20"/>
              </w:rPr>
              <w:t>hor_podklad</w:t>
            </w:r>
          </w:p>
        </w:tc>
      </w:tr>
      <w:tr>
        <w:trPr>
          <w:trHeight w:val="470" w:hRule="exact"/>
        </w:trPr>
        <w:tc>
          <w:tcPr>
            <w:tcW w:w="830" w:type="dxa"/>
          </w:tcPr>
          <w:p>
            <w:pPr>
              <w:pStyle w:val="TableParagraph"/>
              <w:spacing w:before="9"/>
              <w:rPr>
                <w:b/>
                <w:sz w:val="19"/>
              </w:rPr>
            </w:pPr>
          </w:p>
          <w:p>
            <w:pPr>
              <w:pStyle w:val="TableParagraph"/>
              <w:ind w:left="64"/>
              <w:rPr>
                <w:sz w:val="20"/>
              </w:rPr>
            </w:pPr>
            <w:r>
              <w:rPr>
                <w:sz w:val="20"/>
              </w:rPr>
              <w:t>At1</w:t>
            </w:r>
          </w:p>
        </w:tc>
        <w:tc>
          <w:tcPr>
            <w:tcW w:w="511" w:type="dxa"/>
          </w:tcPr>
          <w:p>
            <w:pPr>
              <w:pStyle w:val="TableParagraph"/>
              <w:spacing w:before="9"/>
              <w:rPr>
                <w:b/>
                <w:sz w:val="19"/>
              </w:rPr>
            </w:pPr>
          </w:p>
          <w:p>
            <w:pPr>
              <w:pStyle w:val="TableParagraph"/>
              <w:ind w:right="65"/>
              <w:jc w:val="right"/>
              <w:rPr>
                <w:sz w:val="20"/>
              </w:rPr>
            </w:pPr>
            <w:r>
              <w:rPr>
                <w:sz w:val="20"/>
              </w:rPr>
              <w:t>55</w:t>
            </w:r>
          </w:p>
        </w:tc>
        <w:tc>
          <w:tcPr>
            <w:tcW w:w="542" w:type="dxa"/>
          </w:tcPr>
          <w:p>
            <w:pPr>
              <w:pStyle w:val="TableParagraph"/>
              <w:spacing w:before="9"/>
              <w:rPr>
                <w:b/>
                <w:sz w:val="19"/>
              </w:rPr>
            </w:pPr>
          </w:p>
          <w:p>
            <w:pPr>
              <w:pStyle w:val="TableParagraph"/>
              <w:ind w:right="65"/>
              <w:jc w:val="right"/>
              <w:rPr>
                <w:sz w:val="20"/>
              </w:rPr>
            </w:pPr>
            <w:r>
              <w:rPr>
                <w:sz w:val="20"/>
              </w:rPr>
              <w:t>70</w:t>
            </w:r>
          </w:p>
        </w:tc>
        <w:tc>
          <w:tcPr>
            <w:tcW w:w="476" w:type="dxa"/>
          </w:tcPr>
          <w:p>
            <w:pPr>
              <w:pStyle w:val="TableParagraph"/>
              <w:spacing w:before="9"/>
              <w:rPr>
                <w:b/>
                <w:sz w:val="19"/>
              </w:rPr>
            </w:pPr>
          </w:p>
          <w:p>
            <w:pPr>
              <w:pStyle w:val="TableParagraph"/>
              <w:ind w:left="64"/>
              <w:rPr>
                <w:sz w:val="20"/>
              </w:rPr>
            </w:pPr>
            <w:r>
              <w:rPr>
                <w:sz w:val="20"/>
              </w:rPr>
              <w:t>100</w:t>
            </w:r>
          </w:p>
        </w:tc>
        <w:tc>
          <w:tcPr>
            <w:tcW w:w="473" w:type="dxa"/>
          </w:tcPr>
          <w:p>
            <w:pPr>
              <w:pStyle w:val="TableParagraph"/>
              <w:spacing w:before="9"/>
              <w:rPr>
                <w:b/>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351" w:type="dxa"/>
          </w:tcPr>
          <w:p>
            <w:pPr/>
          </w:p>
        </w:tc>
        <w:tc>
          <w:tcPr>
            <w:tcW w:w="1011" w:type="dxa"/>
          </w:tcPr>
          <w:p>
            <w:pPr/>
          </w:p>
        </w:tc>
        <w:tc>
          <w:tcPr>
            <w:tcW w:w="806" w:type="dxa"/>
          </w:tcPr>
          <w:p>
            <w:pPr>
              <w:pStyle w:val="TableParagraph"/>
              <w:spacing w:before="9"/>
              <w:rPr>
                <w:b/>
                <w:sz w:val="19"/>
              </w:rPr>
            </w:pPr>
          </w:p>
          <w:p>
            <w:pPr>
              <w:pStyle w:val="TableParagraph"/>
              <w:ind w:left="64"/>
              <w:rPr>
                <w:sz w:val="20"/>
              </w:rPr>
            </w:pPr>
            <w:r>
              <w:rPr>
                <w:w w:val="99"/>
                <w:sz w:val="20"/>
              </w:rPr>
              <w:t>1</w:t>
            </w:r>
          </w:p>
        </w:tc>
      </w:tr>
      <w:tr>
        <w:trPr>
          <w:trHeight w:val="470" w:hRule="exact"/>
        </w:trPr>
        <w:tc>
          <w:tcPr>
            <w:tcW w:w="830" w:type="dxa"/>
          </w:tcPr>
          <w:p>
            <w:pPr>
              <w:pStyle w:val="TableParagraph"/>
              <w:spacing w:before="9"/>
              <w:rPr>
                <w:b/>
                <w:sz w:val="19"/>
              </w:rPr>
            </w:pPr>
          </w:p>
          <w:p>
            <w:pPr>
              <w:pStyle w:val="TableParagraph"/>
              <w:ind w:left="64"/>
              <w:rPr>
                <w:sz w:val="20"/>
              </w:rPr>
            </w:pPr>
            <w:r>
              <w:rPr>
                <w:sz w:val="20"/>
              </w:rPr>
              <w:t>At2</w:t>
            </w:r>
          </w:p>
        </w:tc>
        <w:tc>
          <w:tcPr>
            <w:tcW w:w="511" w:type="dxa"/>
          </w:tcPr>
          <w:p>
            <w:pPr>
              <w:pStyle w:val="TableParagraph"/>
              <w:spacing w:before="9"/>
              <w:rPr>
                <w:b/>
                <w:sz w:val="19"/>
              </w:rPr>
            </w:pPr>
          </w:p>
          <w:p>
            <w:pPr>
              <w:pStyle w:val="TableParagraph"/>
              <w:ind w:right="65"/>
              <w:jc w:val="right"/>
              <w:rPr>
                <w:sz w:val="20"/>
              </w:rPr>
            </w:pPr>
            <w:r>
              <w:rPr>
                <w:sz w:val="20"/>
              </w:rPr>
              <w:t>55</w:t>
            </w:r>
          </w:p>
        </w:tc>
        <w:tc>
          <w:tcPr>
            <w:tcW w:w="542" w:type="dxa"/>
          </w:tcPr>
          <w:p>
            <w:pPr>
              <w:pStyle w:val="TableParagraph"/>
              <w:spacing w:before="9"/>
              <w:rPr>
                <w:b/>
                <w:sz w:val="19"/>
              </w:rPr>
            </w:pPr>
          </w:p>
          <w:p>
            <w:pPr>
              <w:pStyle w:val="TableParagraph"/>
              <w:ind w:right="65"/>
              <w:jc w:val="right"/>
              <w:rPr>
                <w:sz w:val="20"/>
              </w:rPr>
            </w:pPr>
            <w:r>
              <w:rPr>
                <w:sz w:val="20"/>
              </w:rPr>
              <w:t>70</w:t>
            </w:r>
          </w:p>
        </w:tc>
        <w:tc>
          <w:tcPr>
            <w:tcW w:w="476" w:type="dxa"/>
          </w:tcPr>
          <w:p>
            <w:pPr>
              <w:pStyle w:val="TableParagraph"/>
              <w:spacing w:before="9"/>
              <w:rPr>
                <w:b/>
                <w:sz w:val="19"/>
              </w:rPr>
            </w:pPr>
          </w:p>
          <w:p>
            <w:pPr>
              <w:pStyle w:val="TableParagraph"/>
              <w:ind w:left="64"/>
              <w:rPr>
                <w:sz w:val="20"/>
              </w:rPr>
            </w:pPr>
            <w:r>
              <w:rPr>
                <w:sz w:val="20"/>
              </w:rPr>
              <w:t>100</w:t>
            </w:r>
          </w:p>
        </w:tc>
        <w:tc>
          <w:tcPr>
            <w:tcW w:w="473" w:type="dxa"/>
          </w:tcPr>
          <w:p>
            <w:pPr>
              <w:pStyle w:val="TableParagraph"/>
              <w:spacing w:before="9"/>
              <w:rPr>
                <w:b/>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351" w:type="dxa"/>
          </w:tcPr>
          <w:p>
            <w:pPr/>
          </w:p>
        </w:tc>
        <w:tc>
          <w:tcPr>
            <w:tcW w:w="1011" w:type="dxa"/>
          </w:tcPr>
          <w:p>
            <w:pPr/>
          </w:p>
        </w:tc>
        <w:tc>
          <w:tcPr>
            <w:tcW w:w="806" w:type="dxa"/>
          </w:tcPr>
          <w:p>
            <w:pPr>
              <w:pStyle w:val="TableParagraph"/>
              <w:spacing w:before="9"/>
              <w:rPr>
                <w:b/>
                <w:sz w:val="19"/>
              </w:rPr>
            </w:pPr>
          </w:p>
          <w:p>
            <w:pPr>
              <w:pStyle w:val="TableParagraph"/>
              <w:ind w:left="64"/>
              <w:rPr>
                <w:sz w:val="20"/>
              </w:rPr>
            </w:pPr>
            <w:r>
              <w:rPr>
                <w:w w:val="99"/>
                <w:sz w:val="20"/>
              </w:rPr>
              <w:t>1</w:t>
            </w:r>
          </w:p>
        </w:tc>
      </w:tr>
      <w:tr>
        <w:trPr>
          <w:trHeight w:val="1160" w:hRule="exact"/>
        </w:trPr>
        <w:tc>
          <w:tcPr>
            <w:tcW w:w="830" w:type="dxa"/>
          </w:tcPr>
          <w:p>
            <w:pPr>
              <w:pStyle w:val="TableParagraph"/>
              <w:rPr>
                <w:b/>
                <w:sz w:val="22"/>
              </w:rPr>
            </w:pPr>
          </w:p>
          <w:p>
            <w:pPr>
              <w:pStyle w:val="TableParagraph"/>
              <w:rPr>
                <w:b/>
                <w:sz w:val="22"/>
              </w:rPr>
            </w:pPr>
          </w:p>
          <w:p>
            <w:pPr>
              <w:pStyle w:val="TableParagraph"/>
              <w:rPr>
                <w:b/>
                <w:sz w:val="22"/>
              </w:rPr>
            </w:pPr>
          </w:p>
          <w:p>
            <w:pPr>
              <w:pStyle w:val="TableParagraph"/>
              <w:spacing w:before="158"/>
              <w:ind w:left="64"/>
              <w:rPr>
                <w:sz w:val="20"/>
              </w:rPr>
            </w:pPr>
            <w:r>
              <w:rPr>
                <w:sz w:val="20"/>
              </w:rPr>
              <w:t>At3</w:t>
            </w:r>
          </w:p>
        </w:tc>
        <w:tc>
          <w:tcPr>
            <w:tcW w:w="511"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rPr>
                <w:b/>
                <w:sz w:val="22"/>
              </w:rPr>
            </w:pPr>
          </w:p>
          <w:p>
            <w:pPr>
              <w:pStyle w:val="TableParagraph"/>
              <w:spacing w:before="158"/>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šrafovaný liniový symbol, liniový symbol sestavený z bodových značek, znakový bodový symbol</w:t>
            </w:r>
          </w:p>
        </w:tc>
        <w:tc>
          <w:tcPr>
            <w:tcW w:w="1351" w:type="dxa"/>
          </w:tcPr>
          <w:p>
            <w:pPr>
              <w:pStyle w:val="TableParagraph"/>
              <w:rPr>
                <w:b/>
                <w:sz w:val="22"/>
              </w:rPr>
            </w:pPr>
          </w:p>
          <w:p>
            <w:pPr>
              <w:pStyle w:val="TableParagraph"/>
              <w:rPr>
                <w:b/>
                <w:sz w:val="22"/>
              </w:rPr>
            </w:pPr>
          </w:p>
          <w:p>
            <w:pPr>
              <w:pStyle w:val="TableParagraph"/>
              <w:rPr>
                <w:b/>
                <w:sz w:val="22"/>
              </w:rPr>
            </w:pPr>
          </w:p>
          <w:p>
            <w:pPr>
              <w:pStyle w:val="TableParagraph"/>
              <w:spacing w:before="158"/>
              <w:ind w:left="64"/>
              <w:rPr>
                <w:sz w:val="20"/>
              </w:rPr>
            </w:pPr>
            <w:r>
              <w:rPr>
                <w:sz w:val="20"/>
              </w:rPr>
              <w:t>Arial</w:t>
            </w:r>
          </w:p>
        </w:tc>
        <w:tc>
          <w:tcPr>
            <w:tcW w:w="1011"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5"/>
              <w:jc w:val="right"/>
              <w:rPr>
                <w:sz w:val="20"/>
              </w:rPr>
            </w:pPr>
            <w:r>
              <w:rPr>
                <w:sz w:val="20"/>
              </w:rPr>
              <w:t>71</w:t>
            </w:r>
          </w:p>
        </w:tc>
        <w:tc>
          <w:tcPr>
            <w:tcW w:w="806" w:type="dxa"/>
          </w:tcPr>
          <w:p>
            <w:pPr>
              <w:pStyle w:val="TableParagraph"/>
              <w:rPr>
                <w:b/>
                <w:sz w:val="22"/>
              </w:rPr>
            </w:pPr>
          </w:p>
          <w:p>
            <w:pPr>
              <w:pStyle w:val="TableParagraph"/>
              <w:rPr>
                <w:b/>
                <w:sz w:val="22"/>
              </w:rPr>
            </w:pPr>
          </w:p>
          <w:p>
            <w:pPr>
              <w:pStyle w:val="TableParagraph"/>
              <w:rPr>
                <w:b/>
                <w:sz w:val="22"/>
              </w:rPr>
            </w:pPr>
          </w:p>
          <w:p>
            <w:pPr>
              <w:pStyle w:val="TableParagraph"/>
              <w:spacing w:before="158"/>
              <w:ind w:left="64"/>
              <w:rPr>
                <w:sz w:val="20"/>
              </w:rPr>
            </w:pPr>
            <w:r>
              <w:rPr>
                <w:sz w:val="20"/>
              </w:rPr>
              <w:t>9; 1</w:t>
            </w:r>
          </w:p>
        </w:tc>
      </w:tr>
      <w:tr>
        <w:trPr>
          <w:trHeight w:val="701" w:hRule="exact"/>
        </w:trPr>
        <w:tc>
          <w:tcPr>
            <w:tcW w:w="830" w:type="dxa"/>
          </w:tcPr>
          <w:p>
            <w:pPr>
              <w:pStyle w:val="TableParagraph"/>
              <w:rPr>
                <w:b/>
                <w:sz w:val="22"/>
              </w:rPr>
            </w:pPr>
          </w:p>
          <w:p>
            <w:pPr>
              <w:pStyle w:val="TableParagraph"/>
              <w:spacing w:before="9"/>
              <w:rPr>
                <w:b/>
                <w:sz w:val="17"/>
              </w:rPr>
            </w:pPr>
          </w:p>
          <w:p>
            <w:pPr>
              <w:pStyle w:val="TableParagraph"/>
              <w:ind w:left="64"/>
              <w:rPr>
                <w:sz w:val="20"/>
              </w:rPr>
            </w:pPr>
            <w:r>
              <w:rPr>
                <w:sz w:val="20"/>
              </w:rPr>
              <w:t>At4</w:t>
            </w:r>
          </w:p>
        </w:tc>
        <w:tc>
          <w:tcPr>
            <w:tcW w:w="511"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55</w:t>
            </w:r>
          </w:p>
        </w:tc>
        <w:tc>
          <w:tcPr>
            <w:tcW w:w="542"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70</w:t>
            </w:r>
          </w:p>
        </w:tc>
        <w:tc>
          <w:tcPr>
            <w:tcW w:w="476" w:type="dxa"/>
          </w:tcPr>
          <w:p>
            <w:pPr>
              <w:pStyle w:val="TableParagraph"/>
              <w:rPr>
                <w:b/>
                <w:sz w:val="22"/>
              </w:rPr>
            </w:pPr>
          </w:p>
          <w:p>
            <w:pPr>
              <w:pStyle w:val="TableParagraph"/>
              <w:spacing w:before="9"/>
              <w:rPr>
                <w:b/>
                <w:sz w:val="17"/>
              </w:rPr>
            </w:pPr>
          </w:p>
          <w:p>
            <w:pPr>
              <w:pStyle w:val="TableParagraph"/>
              <w:ind w:left="64"/>
              <w:rPr>
                <w:sz w:val="20"/>
              </w:rPr>
            </w:pPr>
            <w:r>
              <w:rPr>
                <w:sz w:val="20"/>
              </w:rPr>
              <w:t>100</w:t>
            </w:r>
          </w:p>
        </w:tc>
        <w:tc>
          <w:tcPr>
            <w:tcW w:w="473" w:type="dxa"/>
          </w:tcPr>
          <w:p>
            <w:pPr>
              <w:pStyle w:val="TableParagraph"/>
              <w:rPr>
                <w:b/>
                <w:sz w:val="22"/>
              </w:rPr>
            </w:pPr>
          </w:p>
          <w:p>
            <w:pPr>
              <w:pStyle w:val="TableParagraph"/>
              <w:spacing w:before="9"/>
              <w:rPr>
                <w:b/>
                <w:sz w:val="17"/>
              </w:rPr>
            </w:pPr>
          </w:p>
          <w:p>
            <w:pPr>
              <w:pStyle w:val="TableParagraph"/>
              <w:ind w:right="62"/>
              <w:jc w:val="right"/>
              <w:rPr>
                <w:sz w:val="20"/>
              </w:rPr>
            </w:pPr>
            <w:r>
              <w:rPr>
                <w:w w:val="99"/>
                <w:sz w:val="20"/>
              </w:rPr>
              <w:t>0</w:t>
            </w:r>
          </w:p>
        </w:tc>
        <w:tc>
          <w:tcPr>
            <w:tcW w:w="2849" w:type="dxa"/>
          </w:tcPr>
          <w:p>
            <w:pPr>
              <w:pStyle w:val="TableParagraph"/>
              <w:ind w:left="64" w:right="69"/>
              <w:jc w:val="both"/>
              <w:rPr>
                <w:sz w:val="20"/>
              </w:rPr>
            </w:pPr>
            <w:r>
              <w:rPr>
                <w:sz w:val="20"/>
              </w:rPr>
              <w:t>výplňový symbol sestavený z linií, výplňový symbol sestavený z bodových značek</w:t>
            </w:r>
          </w:p>
        </w:tc>
        <w:tc>
          <w:tcPr>
            <w:tcW w:w="1351" w:type="dxa"/>
          </w:tcPr>
          <w:p>
            <w:pPr/>
          </w:p>
        </w:tc>
        <w:tc>
          <w:tcPr>
            <w:tcW w:w="1011" w:type="dxa"/>
          </w:tcPr>
          <w:p>
            <w:pPr/>
          </w:p>
        </w:tc>
        <w:tc>
          <w:tcPr>
            <w:tcW w:w="806" w:type="dxa"/>
          </w:tcPr>
          <w:p>
            <w:pPr>
              <w:pStyle w:val="TableParagraph"/>
              <w:rPr>
                <w:b/>
                <w:sz w:val="22"/>
              </w:rPr>
            </w:pPr>
          </w:p>
          <w:p>
            <w:pPr>
              <w:pStyle w:val="TableParagraph"/>
              <w:spacing w:before="9"/>
              <w:rPr>
                <w:b/>
                <w:sz w:val="17"/>
              </w:rPr>
            </w:pPr>
          </w:p>
          <w:p>
            <w:pPr>
              <w:pStyle w:val="TableParagraph"/>
              <w:ind w:left="64"/>
              <w:rPr>
                <w:sz w:val="20"/>
              </w:rPr>
            </w:pPr>
            <w:r>
              <w:rPr>
                <w:sz w:val="20"/>
              </w:rPr>
              <w:t>2; 1</w:t>
            </w:r>
          </w:p>
        </w:tc>
      </w:tr>
      <w:tr>
        <w:trPr>
          <w:trHeight w:val="929" w:hRule="exact"/>
        </w:trPr>
        <w:tc>
          <w:tcPr>
            <w:tcW w:w="830" w:type="dxa"/>
          </w:tcPr>
          <w:p>
            <w:pPr>
              <w:pStyle w:val="TableParagraph"/>
              <w:rPr>
                <w:b/>
                <w:sz w:val="22"/>
              </w:rPr>
            </w:pPr>
          </w:p>
          <w:p>
            <w:pPr>
              <w:pStyle w:val="TableParagraph"/>
              <w:rPr>
                <w:b/>
                <w:sz w:val="22"/>
              </w:rPr>
            </w:pPr>
          </w:p>
          <w:p>
            <w:pPr>
              <w:pStyle w:val="TableParagraph"/>
              <w:spacing w:before="180"/>
              <w:ind w:left="64"/>
              <w:rPr>
                <w:sz w:val="20"/>
              </w:rPr>
            </w:pPr>
            <w:r>
              <w:rPr>
                <w:sz w:val="20"/>
              </w:rPr>
              <w:t>At5</w:t>
            </w:r>
          </w:p>
        </w:tc>
        <w:tc>
          <w:tcPr>
            <w:tcW w:w="511" w:type="dxa"/>
          </w:tcPr>
          <w:p>
            <w:pPr>
              <w:pStyle w:val="TableParagraph"/>
              <w:rPr>
                <w:b/>
                <w:sz w:val="22"/>
              </w:rPr>
            </w:pPr>
          </w:p>
          <w:p>
            <w:pPr>
              <w:pStyle w:val="TableParagraph"/>
              <w:rPr>
                <w:b/>
                <w:sz w:val="22"/>
              </w:rPr>
            </w:pPr>
          </w:p>
          <w:p>
            <w:pPr>
              <w:pStyle w:val="TableParagraph"/>
              <w:spacing w:before="180"/>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spacing w:before="180"/>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spacing w:before="180"/>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spacing w:before="180"/>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linií,liniový symbol, liniový symbol sestavený z bodových značek</w:t>
            </w:r>
          </w:p>
        </w:tc>
        <w:tc>
          <w:tcPr>
            <w:tcW w:w="1351" w:type="dxa"/>
          </w:tcPr>
          <w:p>
            <w:pPr/>
          </w:p>
        </w:tc>
        <w:tc>
          <w:tcPr>
            <w:tcW w:w="1011" w:type="dxa"/>
          </w:tcPr>
          <w:p>
            <w:pPr/>
          </w:p>
        </w:tc>
        <w:tc>
          <w:tcPr>
            <w:tcW w:w="806" w:type="dxa"/>
          </w:tcPr>
          <w:p>
            <w:pPr>
              <w:pStyle w:val="TableParagraph"/>
              <w:rPr>
                <w:b/>
                <w:sz w:val="22"/>
              </w:rPr>
            </w:pPr>
          </w:p>
          <w:p>
            <w:pPr>
              <w:pStyle w:val="TableParagraph"/>
              <w:rPr>
                <w:b/>
                <w:sz w:val="22"/>
              </w:rPr>
            </w:pPr>
          </w:p>
          <w:p>
            <w:pPr>
              <w:pStyle w:val="TableParagraph"/>
              <w:spacing w:before="180"/>
              <w:ind w:left="64"/>
              <w:rPr>
                <w:sz w:val="20"/>
              </w:rPr>
            </w:pPr>
            <w:r>
              <w:rPr>
                <w:sz w:val="20"/>
              </w:rPr>
              <w:t>2; 1</w:t>
            </w:r>
          </w:p>
        </w:tc>
      </w:tr>
      <w:tr>
        <w:trPr>
          <w:trHeight w:val="932" w:hRule="exact"/>
        </w:trPr>
        <w:tc>
          <w:tcPr>
            <w:tcW w:w="830" w:type="dxa"/>
          </w:tcPr>
          <w:p>
            <w:pPr>
              <w:pStyle w:val="TableParagraph"/>
              <w:rPr>
                <w:b/>
                <w:sz w:val="22"/>
              </w:rPr>
            </w:pPr>
          </w:p>
          <w:p>
            <w:pPr>
              <w:pStyle w:val="TableParagraph"/>
              <w:rPr>
                <w:b/>
                <w:sz w:val="22"/>
              </w:rPr>
            </w:pPr>
          </w:p>
          <w:p>
            <w:pPr>
              <w:pStyle w:val="TableParagraph"/>
              <w:spacing w:before="183"/>
              <w:ind w:left="64"/>
              <w:rPr>
                <w:sz w:val="20"/>
              </w:rPr>
            </w:pPr>
            <w:r>
              <w:rPr>
                <w:sz w:val="20"/>
              </w:rPr>
              <w:t>At6</w:t>
            </w:r>
          </w:p>
        </w:tc>
        <w:tc>
          <w:tcPr>
            <w:tcW w:w="511" w:type="dxa"/>
          </w:tcPr>
          <w:p>
            <w:pPr>
              <w:pStyle w:val="TableParagraph"/>
              <w:rPr>
                <w:b/>
                <w:sz w:val="22"/>
              </w:rPr>
            </w:pPr>
          </w:p>
          <w:p>
            <w:pPr>
              <w:pStyle w:val="TableParagraph"/>
              <w:rPr>
                <w:b/>
                <w:sz w:val="22"/>
              </w:rPr>
            </w:pPr>
          </w:p>
          <w:p>
            <w:pPr>
              <w:pStyle w:val="TableParagraph"/>
              <w:spacing w:before="183"/>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spacing w:before="183"/>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spacing w:before="183"/>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spacing w:before="183"/>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liniový symbol sestavený z bodových značek, znakový bodový symbol</w:t>
            </w:r>
          </w:p>
        </w:tc>
        <w:tc>
          <w:tcPr>
            <w:tcW w:w="1351" w:type="dxa"/>
          </w:tcPr>
          <w:p>
            <w:pPr>
              <w:pStyle w:val="TableParagraph"/>
              <w:rPr>
                <w:b/>
                <w:sz w:val="22"/>
              </w:rPr>
            </w:pPr>
          </w:p>
          <w:p>
            <w:pPr>
              <w:pStyle w:val="TableParagraph"/>
              <w:spacing w:before="9"/>
              <w:rPr>
                <w:b/>
                <w:sz w:val="17"/>
              </w:rPr>
            </w:pPr>
          </w:p>
          <w:p>
            <w:pPr>
              <w:pStyle w:val="TableParagraph"/>
              <w:spacing w:before="1"/>
              <w:ind w:left="64"/>
              <w:rPr>
                <w:sz w:val="20"/>
              </w:rPr>
            </w:pPr>
            <w:r>
              <w:rPr>
                <w:sz w:val="20"/>
              </w:rPr>
              <w:t>ESRI</w:t>
            </w:r>
          </w:p>
          <w:p>
            <w:pPr>
              <w:pStyle w:val="TableParagraph"/>
              <w:ind w:left="64"/>
              <w:rPr>
                <w:sz w:val="20"/>
              </w:rPr>
            </w:pPr>
            <w:r>
              <w:rPr>
                <w:sz w:val="20"/>
              </w:rPr>
              <w:t>Commoditiles</w:t>
            </w:r>
          </w:p>
        </w:tc>
        <w:tc>
          <w:tcPr>
            <w:tcW w:w="1011" w:type="dxa"/>
          </w:tcPr>
          <w:p>
            <w:pPr>
              <w:pStyle w:val="TableParagraph"/>
              <w:rPr>
                <w:b/>
                <w:sz w:val="22"/>
              </w:rPr>
            </w:pPr>
          </w:p>
          <w:p>
            <w:pPr>
              <w:pStyle w:val="TableParagraph"/>
              <w:rPr>
                <w:b/>
                <w:sz w:val="22"/>
              </w:rPr>
            </w:pPr>
          </w:p>
          <w:p>
            <w:pPr>
              <w:pStyle w:val="TableParagraph"/>
              <w:spacing w:before="183"/>
              <w:ind w:right="65"/>
              <w:jc w:val="right"/>
              <w:rPr>
                <w:sz w:val="20"/>
              </w:rPr>
            </w:pPr>
            <w:r>
              <w:rPr>
                <w:sz w:val="20"/>
              </w:rPr>
              <w:t>45</w:t>
            </w:r>
          </w:p>
        </w:tc>
        <w:tc>
          <w:tcPr>
            <w:tcW w:w="806" w:type="dxa"/>
          </w:tcPr>
          <w:p>
            <w:pPr>
              <w:pStyle w:val="TableParagraph"/>
              <w:rPr>
                <w:b/>
                <w:sz w:val="22"/>
              </w:rPr>
            </w:pPr>
          </w:p>
          <w:p>
            <w:pPr>
              <w:pStyle w:val="TableParagraph"/>
              <w:rPr>
                <w:b/>
                <w:sz w:val="22"/>
              </w:rPr>
            </w:pPr>
          </w:p>
          <w:p>
            <w:pPr>
              <w:pStyle w:val="TableParagraph"/>
              <w:spacing w:before="183"/>
              <w:ind w:left="64"/>
              <w:rPr>
                <w:sz w:val="20"/>
              </w:rPr>
            </w:pPr>
            <w:r>
              <w:rPr>
                <w:sz w:val="20"/>
              </w:rPr>
              <w:t>12; 1</w:t>
            </w:r>
          </w:p>
        </w:tc>
      </w:tr>
      <w:tr>
        <w:trPr>
          <w:trHeight w:val="929" w:hRule="exact"/>
        </w:trPr>
        <w:tc>
          <w:tcPr>
            <w:tcW w:w="830" w:type="dxa"/>
          </w:tcPr>
          <w:p>
            <w:pPr>
              <w:pStyle w:val="TableParagraph"/>
              <w:rPr>
                <w:b/>
                <w:sz w:val="22"/>
              </w:rPr>
            </w:pPr>
          </w:p>
          <w:p>
            <w:pPr>
              <w:pStyle w:val="TableParagraph"/>
              <w:rPr>
                <w:b/>
                <w:sz w:val="22"/>
              </w:rPr>
            </w:pPr>
          </w:p>
          <w:p>
            <w:pPr>
              <w:pStyle w:val="TableParagraph"/>
              <w:spacing w:before="180"/>
              <w:ind w:left="64"/>
              <w:rPr>
                <w:sz w:val="20"/>
              </w:rPr>
            </w:pPr>
            <w:r>
              <w:rPr>
                <w:sz w:val="20"/>
              </w:rPr>
              <w:t>At7</w:t>
            </w:r>
          </w:p>
        </w:tc>
        <w:tc>
          <w:tcPr>
            <w:tcW w:w="511" w:type="dxa"/>
          </w:tcPr>
          <w:p>
            <w:pPr>
              <w:pStyle w:val="TableParagraph"/>
              <w:rPr>
                <w:b/>
                <w:sz w:val="22"/>
              </w:rPr>
            </w:pPr>
          </w:p>
          <w:p>
            <w:pPr>
              <w:pStyle w:val="TableParagraph"/>
              <w:rPr>
                <w:b/>
                <w:sz w:val="22"/>
              </w:rPr>
            </w:pPr>
          </w:p>
          <w:p>
            <w:pPr>
              <w:pStyle w:val="TableParagraph"/>
              <w:spacing w:before="180"/>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spacing w:before="180"/>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spacing w:before="180"/>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spacing w:before="180"/>
              <w:ind w:right="62"/>
              <w:jc w:val="right"/>
              <w:rPr>
                <w:sz w:val="20"/>
              </w:rPr>
            </w:pPr>
            <w:r>
              <w:rPr>
                <w:w w:val="99"/>
                <w:sz w:val="20"/>
              </w:rPr>
              <w:t>0</w:t>
            </w:r>
          </w:p>
        </w:tc>
        <w:tc>
          <w:tcPr>
            <w:tcW w:w="2849" w:type="dxa"/>
          </w:tcPr>
          <w:p>
            <w:pPr>
              <w:pStyle w:val="TableParagraph"/>
              <w:ind w:left="64" w:right="65"/>
              <w:jc w:val="both"/>
              <w:rPr>
                <w:sz w:val="20"/>
              </w:rPr>
            </w:pPr>
            <w:r>
              <w:rPr>
                <w:sz w:val="20"/>
              </w:rPr>
              <w:t>výplňový symbol sestavený z linií, liniový symbol, liniový symbol sestavený z bodových značek</w:t>
            </w:r>
          </w:p>
        </w:tc>
        <w:tc>
          <w:tcPr>
            <w:tcW w:w="1351" w:type="dxa"/>
          </w:tcPr>
          <w:p>
            <w:pPr/>
          </w:p>
        </w:tc>
        <w:tc>
          <w:tcPr>
            <w:tcW w:w="1011" w:type="dxa"/>
          </w:tcPr>
          <w:p>
            <w:pPr/>
          </w:p>
        </w:tc>
        <w:tc>
          <w:tcPr>
            <w:tcW w:w="806" w:type="dxa"/>
          </w:tcPr>
          <w:p>
            <w:pPr>
              <w:pStyle w:val="TableParagraph"/>
              <w:rPr>
                <w:b/>
                <w:sz w:val="22"/>
              </w:rPr>
            </w:pPr>
          </w:p>
          <w:p>
            <w:pPr>
              <w:pStyle w:val="TableParagraph"/>
              <w:rPr>
                <w:b/>
                <w:sz w:val="22"/>
              </w:rPr>
            </w:pPr>
          </w:p>
          <w:p>
            <w:pPr>
              <w:pStyle w:val="TableParagraph"/>
              <w:spacing w:before="180"/>
              <w:ind w:left="64"/>
              <w:rPr>
                <w:sz w:val="20"/>
              </w:rPr>
            </w:pPr>
            <w:r>
              <w:rPr>
                <w:sz w:val="20"/>
              </w:rPr>
              <w:t>2; 1</w:t>
            </w:r>
          </w:p>
        </w:tc>
      </w:tr>
      <w:tr>
        <w:trPr>
          <w:trHeight w:val="701" w:hRule="exact"/>
        </w:trPr>
        <w:tc>
          <w:tcPr>
            <w:tcW w:w="830" w:type="dxa"/>
          </w:tcPr>
          <w:p>
            <w:pPr>
              <w:pStyle w:val="TableParagraph"/>
              <w:rPr>
                <w:b/>
                <w:sz w:val="22"/>
              </w:rPr>
            </w:pPr>
          </w:p>
          <w:p>
            <w:pPr>
              <w:pStyle w:val="TableParagraph"/>
              <w:spacing w:before="9"/>
              <w:rPr>
                <w:b/>
                <w:sz w:val="17"/>
              </w:rPr>
            </w:pPr>
          </w:p>
          <w:p>
            <w:pPr>
              <w:pStyle w:val="TableParagraph"/>
              <w:ind w:left="64"/>
              <w:rPr>
                <w:sz w:val="20"/>
              </w:rPr>
            </w:pPr>
            <w:r>
              <w:rPr>
                <w:sz w:val="20"/>
              </w:rPr>
              <w:t>At8</w:t>
            </w:r>
          </w:p>
        </w:tc>
        <w:tc>
          <w:tcPr>
            <w:tcW w:w="511"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55</w:t>
            </w:r>
          </w:p>
        </w:tc>
        <w:tc>
          <w:tcPr>
            <w:tcW w:w="542" w:type="dxa"/>
          </w:tcPr>
          <w:p>
            <w:pPr>
              <w:pStyle w:val="TableParagraph"/>
              <w:rPr>
                <w:b/>
                <w:sz w:val="22"/>
              </w:rPr>
            </w:pPr>
          </w:p>
          <w:p>
            <w:pPr>
              <w:pStyle w:val="TableParagraph"/>
              <w:spacing w:before="9"/>
              <w:rPr>
                <w:b/>
                <w:sz w:val="17"/>
              </w:rPr>
            </w:pPr>
          </w:p>
          <w:p>
            <w:pPr>
              <w:pStyle w:val="TableParagraph"/>
              <w:ind w:right="64"/>
              <w:jc w:val="right"/>
              <w:rPr>
                <w:sz w:val="20"/>
              </w:rPr>
            </w:pPr>
            <w:r>
              <w:rPr>
                <w:sz w:val="20"/>
              </w:rPr>
              <w:t>70</w:t>
            </w:r>
          </w:p>
        </w:tc>
        <w:tc>
          <w:tcPr>
            <w:tcW w:w="476" w:type="dxa"/>
          </w:tcPr>
          <w:p>
            <w:pPr>
              <w:pStyle w:val="TableParagraph"/>
              <w:rPr>
                <w:b/>
                <w:sz w:val="22"/>
              </w:rPr>
            </w:pPr>
          </w:p>
          <w:p>
            <w:pPr>
              <w:pStyle w:val="TableParagraph"/>
              <w:spacing w:before="9"/>
              <w:rPr>
                <w:b/>
                <w:sz w:val="17"/>
              </w:rPr>
            </w:pPr>
          </w:p>
          <w:p>
            <w:pPr>
              <w:pStyle w:val="TableParagraph"/>
              <w:ind w:left="64"/>
              <w:rPr>
                <w:sz w:val="20"/>
              </w:rPr>
            </w:pPr>
            <w:r>
              <w:rPr>
                <w:sz w:val="20"/>
              </w:rPr>
              <w:t>100</w:t>
            </w:r>
          </w:p>
        </w:tc>
        <w:tc>
          <w:tcPr>
            <w:tcW w:w="473" w:type="dxa"/>
          </w:tcPr>
          <w:p>
            <w:pPr>
              <w:pStyle w:val="TableParagraph"/>
              <w:rPr>
                <w:b/>
                <w:sz w:val="22"/>
              </w:rPr>
            </w:pPr>
          </w:p>
          <w:p>
            <w:pPr>
              <w:pStyle w:val="TableParagraph"/>
              <w:spacing w:before="9"/>
              <w:rPr>
                <w:b/>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b/>
                <w:sz w:val="22"/>
              </w:rPr>
            </w:pPr>
          </w:p>
          <w:p>
            <w:pPr>
              <w:pStyle w:val="TableParagraph"/>
              <w:spacing w:before="9"/>
              <w:rPr>
                <w:b/>
                <w:sz w:val="17"/>
              </w:rPr>
            </w:pPr>
          </w:p>
          <w:p>
            <w:pPr>
              <w:pStyle w:val="TableParagraph"/>
              <w:ind w:left="64"/>
              <w:rPr>
                <w:sz w:val="20"/>
              </w:rPr>
            </w:pPr>
            <w:r>
              <w:rPr>
                <w:w w:val="99"/>
                <w:sz w:val="20"/>
              </w:rPr>
              <w:t>1</w:t>
            </w:r>
          </w:p>
        </w:tc>
      </w:tr>
      <w:tr>
        <w:trPr>
          <w:trHeight w:val="929" w:hRule="exact"/>
        </w:trPr>
        <w:tc>
          <w:tcPr>
            <w:tcW w:w="830" w:type="dxa"/>
          </w:tcPr>
          <w:p>
            <w:pPr>
              <w:pStyle w:val="TableParagraph"/>
              <w:rPr>
                <w:b/>
                <w:sz w:val="22"/>
              </w:rPr>
            </w:pPr>
          </w:p>
          <w:p>
            <w:pPr>
              <w:pStyle w:val="TableParagraph"/>
              <w:rPr>
                <w:b/>
                <w:sz w:val="22"/>
              </w:rPr>
            </w:pPr>
          </w:p>
          <w:p>
            <w:pPr>
              <w:pStyle w:val="TableParagraph"/>
              <w:spacing w:before="182"/>
              <w:ind w:left="64"/>
              <w:rPr>
                <w:sz w:val="20"/>
              </w:rPr>
            </w:pPr>
            <w:r>
              <w:rPr>
                <w:sz w:val="20"/>
              </w:rPr>
              <w:t>At9</w:t>
            </w:r>
          </w:p>
        </w:tc>
        <w:tc>
          <w:tcPr>
            <w:tcW w:w="511"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spacing w:before="182"/>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spacing w:before="182"/>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 liniový symbol sestavený z bodových značek</w:t>
            </w:r>
          </w:p>
        </w:tc>
        <w:tc>
          <w:tcPr>
            <w:tcW w:w="1351" w:type="dxa"/>
          </w:tcPr>
          <w:p>
            <w:pPr/>
          </w:p>
        </w:tc>
        <w:tc>
          <w:tcPr>
            <w:tcW w:w="1011" w:type="dxa"/>
          </w:tcPr>
          <w:p>
            <w:pPr/>
          </w:p>
        </w:tc>
        <w:tc>
          <w:tcPr>
            <w:tcW w:w="806" w:type="dxa"/>
          </w:tcPr>
          <w:p>
            <w:pPr>
              <w:pStyle w:val="TableParagraph"/>
              <w:rPr>
                <w:b/>
                <w:sz w:val="22"/>
              </w:rPr>
            </w:pPr>
          </w:p>
          <w:p>
            <w:pPr>
              <w:pStyle w:val="TableParagraph"/>
              <w:rPr>
                <w:b/>
                <w:sz w:val="22"/>
              </w:rPr>
            </w:pPr>
          </w:p>
          <w:p>
            <w:pPr>
              <w:pStyle w:val="TableParagraph"/>
              <w:spacing w:before="182"/>
              <w:ind w:left="64"/>
              <w:rPr>
                <w:sz w:val="20"/>
              </w:rPr>
            </w:pPr>
            <w:r>
              <w:rPr>
                <w:sz w:val="20"/>
              </w:rPr>
              <w:t>2; 1</w:t>
            </w:r>
          </w:p>
        </w:tc>
      </w:tr>
      <w:tr>
        <w:trPr>
          <w:trHeight w:val="931" w:hRule="exact"/>
        </w:trPr>
        <w:tc>
          <w:tcPr>
            <w:tcW w:w="830" w:type="dxa"/>
          </w:tcPr>
          <w:p>
            <w:pPr>
              <w:pStyle w:val="TableParagraph"/>
              <w:rPr>
                <w:b/>
                <w:sz w:val="22"/>
              </w:rPr>
            </w:pPr>
          </w:p>
          <w:p>
            <w:pPr>
              <w:pStyle w:val="TableParagraph"/>
              <w:rPr>
                <w:b/>
                <w:sz w:val="22"/>
              </w:rPr>
            </w:pPr>
          </w:p>
          <w:p>
            <w:pPr>
              <w:pStyle w:val="TableParagraph"/>
              <w:spacing w:before="182"/>
              <w:ind w:left="64"/>
              <w:rPr>
                <w:sz w:val="20"/>
              </w:rPr>
            </w:pPr>
            <w:r>
              <w:rPr>
                <w:sz w:val="20"/>
              </w:rPr>
              <w:t>At10</w:t>
            </w:r>
          </w:p>
        </w:tc>
        <w:tc>
          <w:tcPr>
            <w:tcW w:w="511"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spacing w:before="182"/>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spacing w:before="182"/>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 liniový symbol sestavený z bodových značek</w:t>
            </w:r>
          </w:p>
        </w:tc>
        <w:tc>
          <w:tcPr>
            <w:tcW w:w="1351" w:type="dxa"/>
          </w:tcPr>
          <w:p>
            <w:pPr/>
          </w:p>
        </w:tc>
        <w:tc>
          <w:tcPr>
            <w:tcW w:w="1011" w:type="dxa"/>
          </w:tcPr>
          <w:p>
            <w:pPr/>
          </w:p>
        </w:tc>
        <w:tc>
          <w:tcPr>
            <w:tcW w:w="806" w:type="dxa"/>
          </w:tcPr>
          <w:p>
            <w:pPr>
              <w:pStyle w:val="TableParagraph"/>
              <w:rPr>
                <w:b/>
                <w:sz w:val="22"/>
              </w:rPr>
            </w:pPr>
          </w:p>
          <w:p>
            <w:pPr>
              <w:pStyle w:val="TableParagraph"/>
              <w:rPr>
                <w:b/>
                <w:sz w:val="22"/>
              </w:rPr>
            </w:pPr>
          </w:p>
          <w:p>
            <w:pPr>
              <w:pStyle w:val="TableParagraph"/>
              <w:spacing w:before="182"/>
              <w:ind w:left="64"/>
              <w:rPr>
                <w:sz w:val="20"/>
              </w:rPr>
            </w:pPr>
            <w:r>
              <w:rPr>
                <w:sz w:val="20"/>
              </w:rPr>
              <w:t>2; 1</w:t>
            </w:r>
          </w:p>
        </w:tc>
      </w:tr>
      <w:tr>
        <w:trPr>
          <w:trHeight w:val="698" w:hRule="exact"/>
        </w:trPr>
        <w:tc>
          <w:tcPr>
            <w:tcW w:w="830" w:type="dxa"/>
          </w:tcPr>
          <w:p>
            <w:pPr>
              <w:pStyle w:val="TableParagraph"/>
              <w:rPr>
                <w:b/>
                <w:sz w:val="22"/>
              </w:rPr>
            </w:pPr>
          </w:p>
          <w:p>
            <w:pPr>
              <w:pStyle w:val="TableParagraph"/>
              <w:spacing w:before="9"/>
              <w:rPr>
                <w:b/>
                <w:sz w:val="17"/>
              </w:rPr>
            </w:pPr>
          </w:p>
          <w:p>
            <w:pPr>
              <w:pStyle w:val="TableParagraph"/>
              <w:ind w:left="64"/>
              <w:rPr>
                <w:sz w:val="20"/>
              </w:rPr>
            </w:pPr>
            <w:r>
              <w:rPr>
                <w:sz w:val="20"/>
              </w:rPr>
              <w:t>At11</w:t>
            </w:r>
          </w:p>
        </w:tc>
        <w:tc>
          <w:tcPr>
            <w:tcW w:w="511"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55</w:t>
            </w:r>
          </w:p>
        </w:tc>
        <w:tc>
          <w:tcPr>
            <w:tcW w:w="542"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70</w:t>
            </w:r>
          </w:p>
        </w:tc>
        <w:tc>
          <w:tcPr>
            <w:tcW w:w="476" w:type="dxa"/>
          </w:tcPr>
          <w:p>
            <w:pPr>
              <w:pStyle w:val="TableParagraph"/>
              <w:rPr>
                <w:b/>
                <w:sz w:val="22"/>
              </w:rPr>
            </w:pPr>
          </w:p>
          <w:p>
            <w:pPr>
              <w:pStyle w:val="TableParagraph"/>
              <w:spacing w:before="9"/>
              <w:rPr>
                <w:b/>
                <w:sz w:val="17"/>
              </w:rPr>
            </w:pPr>
          </w:p>
          <w:p>
            <w:pPr>
              <w:pStyle w:val="TableParagraph"/>
              <w:ind w:left="64"/>
              <w:rPr>
                <w:sz w:val="20"/>
              </w:rPr>
            </w:pPr>
            <w:r>
              <w:rPr>
                <w:sz w:val="20"/>
              </w:rPr>
              <w:t>100</w:t>
            </w:r>
          </w:p>
        </w:tc>
        <w:tc>
          <w:tcPr>
            <w:tcW w:w="473" w:type="dxa"/>
          </w:tcPr>
          <w:p>
            <w:pPr>
              <w:pStyle w:val="TableParagraph"/>
              <w:rPr>
                <w:b/>
                <w:sz w:val="22"/>
              </w:rPr>
            </w:pPr>
          </w:p>
          <w:p>
            <w:pPr>
              <w:pStyle w:val="TableParagraph"/>
              <w:spacing w:before="9"/>
              <w:rPr>
                <w:b/>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b/>
                <w:sz w:val="22"/>
              </w:rPr>
            </w:pPr>
          </w:p>
          <w:p>
            <w:pPr>
              <w:pStyle w:val="TableParagraph"/>
              <w:spacing w:before="9"/>
              <w:rPr>
                <w:b/>
                <w:sz w:val="17"/>
              </w:rPr>
            </w:pPr>
          </w:p>
          <w:p>
            <w:pPr>
              <w:pStyle w:val="TableParagraph"/>
              <w:ind w:left="64"/>
              <w:rPr>
                <w:sz w:val="20"/>
              </w:rPr>
            </w:pPr>
            <w:r>
              <w:rPr>
                <w:w w:val="99"/>
                <w:sz w:val="20"/>
              </w:rPr>
              <w:t>1</w:t>
            </w:r>
          </w:p>
        </w:tc>
      </w:tr>
      <w:tr>
        <w:trPr>
          <w:trHeight w:val="931" w:hRule="exact"/>
        </w:trPr>
        <w:tc>
          <w:tcPr>
            <w:tcW w:w="830" w:type="dxa"/>
          </w:tcPr>
          <w:p>
            <w:pPr>
              <w:pStyle w:val="TableParagraph"/>
              <w:rPr>
                <w:b/>
                <w:sz w:val="22"/>
              </w:rPr>
            </w:pPr>
          </w:p>
          <w:p>
            <w:pPr>
              <w:pStyle w:val="TableParagraph"/>
              <w:rPr>
                <w:b/>
                <w:sz w:val="22"/>
              </w:rPr>
            </w:pPr>
          </w:p>
          <w:p>
            <w:pPr>
              <w:pStyle w:val="TableParagraph"/>
              <w:spacing w:before="182"/>
              <w:ind w:left="64"/>
              <w:rPr>
                <w:sz w:val="20"/>
              </w:rPr>
            </w:pPr>
            <w:r>
              <w:rPr>
                <w:sz w:val="20"/>
              </w:rPr>
              <w:t>At12</w:t>
            </w:r>
          </w:p>
        </w:tc>
        <w:tc>
          <w:tcPr>
            <w:tcW w:w="511"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55</w:t>
            </w:r>
          </w:p>
        </w:tc>
        <w:tc>
          <w:tcPr>
            <w:tcW w:w="542"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70</w:t>
            </w:r>
          </w:p>
        </w:tc>
        <w:tc>
          <w:tcPr>
            <w:tcW w:w="476" w:type="dxa"/>
          </w:tcPr>
          <w:p>
            <w:pPr>
              <w:pStyle w:val="TableParagraph"/>
              <w:rPr>
                <w:b/>
                <w:sz w:val="22"/>
              </w:rPr>
            </w:pPr>
          </w:p>
          <w:p>
            <w:pPr>
              <w:pStyle w:val="TableParagraph"/>
              <w:rPr>
                <w:b/>
                <w:sz w:val="22"/>
              </w:rPr>
            </w:pPr>
          </w:p>
          <w:p>
            <w:pPr>
              <w:pStyle w:val="TableParagraph"/>
              <w:spacing w:before="182"/>
              <w:ind w:left="64"/>
              <w:rPr>
                <w:sz w:val="20"/>
              </w:rPr>
            </w:pPr>
            <w:r>
              <w:rPr>
                <w:sz w:val="20"/>
              </w:rPr>
              <w:t>100</w:t>
            </w:r>
          </w:p>
        </w:tc>
        <w:tc>
          <w:tcPr>
            <w:tcW w:w="473" w:type="dxa"/>
          </w:tcPr>
          <w:p>
            <w:pPr>
              <w:pStyle w:val="TableParagraph"/>
              <w:rPr>
                <w:b/>
                <w:sz w:val="22"/>
              </w:rPr>
            </w:pPr>
          </w:p>
          <w:p>
            <w:pPr>
              <w:pStyle w:val="TableParagraph"/>
              <w:rPr>
                <w:b/>
                <w:sz w:val="22"/>
              </w:rPr>
            </w:pPr>
          </w:p>
          <w:p>
            <w:pPr>
              <w:pStyle w:val="TableParagraph"/>
              <w:spacing w:before="182"/>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 liniový symbol sestavený z bodových značek</w:t>
            </w:r>
          </w:p>
        </w:tc>
        <w:tc>
          <w:tcPr>
            <w:tcW w:w="1351" w:type="dxa"/>
          </w:tcPr>
          <w:p>
            <w:pPr/>
          </w:p>
        </w:tc>
        <w:tc>
          <w:tcPr>
            <w:tcW w:w="1011" w:type="dxa"/>
          </w:tcPr>
          <w:p>
            <w:pPr/>
          </w:p>
        </w:tc>
        <w:tc>
          <w:tcPr>
            <w:tcW w:w="806" w:type="dxa"/>
          </w:tcPr>
          <w:p>
            <w:pPr>
              <w:pStyle w:val="TableParagraph"/>
              <w:rPr>
                <w:b/>
                <w:sz w:val="22"/>
              </w:rPr>
            </w:pPr>
          </w:p>
          <w:p>
            <w:pPr>
              <w:pStyle w:val="TableParagraph"/>
              <w:rPr>
                <w:b/>
                <w:sz w:val="22"/>
              </w:rPr>
            </w:pPr>
          </w:p>
          <w:p>
            <w:pPr>
              <w:pStyle w:val="TableParagraph"/>
              <w:spacing w:before="182"/>
              <w:ind w:left="64"/>
              <w:rPr>
                <w:sz w:val="20"/>
              </w:rPr>
            </w:pPr>
            <w:r>
              <w:rPr>
                <w:sz w:val="20"/>
              </w:rPr>
              <w:t>2; 1</w:t>
            </w:r>
          </w:p>
        </w:tc>
      </w:tr>
      <w:tr>
        <w:trPr>
          <w:trHeight w:val="701" w:hRule="exact"/>
        </w:trPr>
        <w:tc>
          <w:tcPr>
            <w:tcW w:w="830" w:type="dxa"/>
          </w:tcPr>
          <w:p>
            <w:pPr>
              <w:pStyle w:val="TableParagraph"/>
              <w:rPr>
                <w:b/>
                <w:sz w:val="22"/>
              </w:rPr>
            </w:pPr>
          </w:p>
          <w:p>
            <w:pPr>
              <w:pStyle w:val="TableParagraph"/>
              <w:spacing w:before="9"/>
              <w:rPr>
                <w:b/>
                <w:sz w:val="17"/>
              </w:rPr>
            </w:pPr>
          </w:p>
          <w:p>
            <w:pPr>
              <w:pStyle w:val="TableParagraph"/>
              <w:spacing w:before="1"/>
              <w:ind w:left="64"/>
              <w:rPr>
                <w:sz w:val="20"/>
              </w:rPr>
            </w:pPr>
            <w:r>
              <w:rPr>
                <w:sz w:val="20"/>
              </w:rPr>
              <w:t>At13</w:t>
            </w:r>
          </w:p>
        </w:tc>
        <w:tc>
          <w:tcPr>
            <w:tcW w:w="511" w:type="dxa"/>
          </w:tcPr>
          <w:p>
            <w:pPr>
              <w:pStyle w:val="TableParagraph"/>
              <w:rPr>
                <w:b/>
                <w:sz w:val="22"/>
              </w:rPr>
            </w:pPr>
          </w:p>
          <w:p>
            <w:pPr>
              <w:pStyle w:val="TableParagraph"/>
              <w:spacing w:before="9"/>
              <w:rPr>
                <w:b/>
                <w:sz w:val="17"/>
              </w:rPr>
            </w:pPr>
          </w:p>
          <w:p>
            <w:pPr>
              <w:pStyle w:val="TableParagraph"/>
              <w:spacing w:before="1"/>
              <w:ind w:right="65"/>
              <w:jc w:val="right"/>
              <w:rPr>
                <w:sz w:val="20"/>
              </w:rPr>
            </w:pPr>
            <w:r>
              <w:rPr>
                <w:sz w:val="20"/>
              </w:rPr>
              <w:t>55</w:t>
            </w:r>
          </w:p>
        </w:tc>
        <w:tc>
          <w:tcPr>
            <w:tcW w:w="542" w:type="dxa"/>
          </w:tcPr>
          <w:p>
            <w:pPr>
              <w:pStyle w:val="TableParagraph"/>
              <w:rPr>
                <w:b/>
                <w:sz w:val="22"/>
              </w:rPr>
            </w:pPr>
          </w:p>
          <w:p>
            <w:pPr>
              <w:pStyle w:val="TableParagraph"/>
              <w:spacing w:before="9"/>
              <w:rPr>
                <w:b/>
                <w:sz w:val="17"/>
              </w:rPr>
            </w:pPr>
          </w:p>
          <w:p>
            <w:pPr>
              <w:pStyle w:val="TableParagraph"/>
              <w:spacing w:before="1"/>
              <w:ind w:right="65"/>
              <w:jc w:val="right"/>
              <w:rPr>
                <w:sz w:val="20"/>
              </w:rPr>
            </w:pPr>
            <w:r>
              <w:rPr>
                <w:sz w:val="20"/>
              </w:rPr>
              <w:t>70</w:t>
            </w:r>
          </w:p>
        </w:tc>
        <w:tc>
          <w:tcPr>
            <w:tcW w:w="476" w:type="dxa"/>
          </w:tcPr>
          <w:p>
            <w:pPr>
              <w:pStyle w:val="TableParagraph"/>
              <w:rPr>
                <w:b/>
                <w:sz w:val="22"/>
              </w:rPr>
            </w:pPr>
          </w:p>
          <w:p>
            <w:pPr>
              <w:pStyle w:val="TableParagraph"/>
              <w:spacing w:before="9"/>
              <w:rPr>
                <w:b/>
                <w:sz w:val="17"/>
              </w:rPr>
            </w:pPr>
          </w:p>
          <w:p>
            <w:pPr>
              <w:pStyle w:val="TableParagraph"/>
              <w:spacing w:before="1"/>
              <w:ind w:left="64"/>
              <w:rPr>
                <w:sz w:val="20"/>
              </w:rPr>
            </w:pPr>
            <w:r>
              <w:rPr>
                <w:sz w:val="20"/>
              </w:rPr>
              <w:t>100</w:t>
            </w:r>
          </w:p>
        </w:tc>
        <w:tc>
          <w:tcPr>
            <w:tcW w:w="473" w:type="dxa"/>
          </w:tcPr>
          <w:p>
            <w:pPr>
              <w:pStyle w:val="TableParagraph"/>
              <w:rPr>
                <w:b/>
                <w:sz w:val="22"/>
              </w:rPr>
            </w:pPr>
          </w:p>
          <w:p>
            <w:pPr>
              <w:pStyle w:val="TableParagraph"/>
              <w:spacing w:before="9"/>
              <w:rPr>
                <w:b/>
                <w:sz w:val="17"/>
              </w:rPr>
            </w:pPr>
          </w:p>
          <w:p>
            <w:pPr>
              <w:pStyle w:val="TableParagraph"/>
              <w:spacing w:before="1"/>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b/>
                <w:sz w:val="22"/>
              </w:rPr>
            </w:pPr>
          </w:p>
          <w:p>
            <w:pPr>
              <w:pStyle w:val="TableParagraph"/>
              <w:spacing w:before="9"/>
              <w:rPr>
                <w:b/>
                <w:sz w:val="17"/>
              </w:rPr>
            </w:pPr>
          </w:p>
          <w:p>
            <w:pPr>
              <w:pStyle w:val="TableParagraph"/>
              <w:spacing w:before="1"/>
              <w:ind w:left="64"/>
              <w:rPr>
                <w:sz w:val="20"/>
              </w:rPr>
            </w:pPr>
            <w:r>
              <w:rPr>
                <w:w w:val="99"/>
                <w:sz w:val="20"/>
              </w:rPr>
              <w:t>1</w:t>
            </w:r>
          </w:p>
        </w:tc>
      </w:tr>
      <w:tr>
        <w:trPr>
          <w:trHeight w:val="698" w:hRule="exact"/>
        </w:trPr>
        <w:tc>
          <w:tcPr>
            <w:tcW w:w="830" w:type="dxa"/>
          </w:tcPr>
          <w:p>
            <w:pPr>
              <w:pStyle w:val="TableParagraph"/>
              <w:rPr>
                <w:b/>
                <w:sz w:val="22"/>
              </w:rPr>
            </w:pPr>
          </w:p>
          <w:p>
            <w:pPr>
              <w:pStyle w:val="TableParagraph"/>
              <w:spacing w:before="7"/>
              <w:rPr>
                <w:b/>
                <w:sz w:val="17"/>
              </w:rPr>
            </w:pPr>
          </w:p>
          <w:p>
            <w:pPr>
              <w:pStyle w:val="TableParagraph"/>
              <w:ind w:left="64"/>
              <w:rPr>
                <w:sz w:val="20"/>
              </w:rPr>
            </w:pPr>
            <w:r>
              <w:rPr>
                <w:sz w:val="20"/>
              </w:rPr>
              <w:t>At14</w:t>
            </w:r>
          </w:p>
        </w:tc>
        <w:tc>
          <w:tcPr>
            <w:tcW w:w="511" w:type="dxa"/>
          </w:tcPr>
          <w:p>
            <w:pPr>
              <w:pStyle w:val="TableParagraph"/>
              <w:rPr>
                <w:b/>
                <w:sz w:val="22"/>
              </w:rPr>
            </w:pPr>
          </w:p>
          <w:p>
            <w:pPr>
              <w:pStyle w:val="TableParagraph"/>
              <w:spacing w:before="7"/>
              <w:rPr>
                <w:b/>
                <w:sz w:val="17"/>
              </w:rPr>
            </w:pPr>
          </w:p>
          <w:p>
            <w:pPr>
              <w:pStyle w:val="TableParagraph"/>
              <w:ind w:right="65"/>
              <w:jc w:val="right"/>
              <w:rPr>
                <w:sz w:val="20"/>
              </w:rPr>
            </w:pPr>
            <w:r>
              <w:rPr>
                <w:sz w:val="20"/>
              </w:rPr>
              <w:t>55</w:t>
            </w:r>
          </w:p>
        </w:tc>
        <w:tc>
          <w:tcPr>
            <w:tcW w:w="542" w:type="dxa"/>
          </w:tcPr>
          <w:p>
            <w:pPr>
              <w:pStyle w:val="TableParagraph"/>
              <w:rPr>
                <w:b/>
                <w:sz w:val="22"/>
              </w:rPr>
            </w:pPr>
          </w:p>
          <w:p>
            <w:pPr>
              <w:pStyle w:val="TableParagraph"/>
              <w:spacing w:before="7"/>
              <w:rPr>
                <w:b/>
                <w:sz w:val="17"/>
              </w:rPr>
            </w:pPr>
          </w:p>
          <w:p>
            <w:pPr>
              <w:pStyle w:val="TableParagraph"/>
              <w:ind w:right="65"/>
              <w:jc w:val="right"/>
              <w:rPr>
                <w:sz w:val="20"/>
              </w:rPr>
            </w:pPr>
            <w:r>
              <w:rPr>
                <w:sz w:val="20"/>
              </w:rPr>
              <w:t>70</w:t>
            </w:r>
          </w:p>
        </w:tc>
        <w:tc>
          <w:tcPr>
            <w:tcW w:w="476" w:type="dxa"/>
          </w:tcPr>
          <w:p>
            <w:pPr>
              <w:pStyle w:val="TableParagraph"/>
              <w:rPr>
                <w:b/>
                <w:sz w:val="22"/>
              </w:rPr>
            </w:pPr>
          </w:p>
          <w:p>
            <w:pPr>
              <w:pStyle w:val="TableParagraph"/>
              <w:spacing w:before="7"/>
              <w:rPr>
                <w:b/>
                <w:sz w:val="17"/>
              </w:rPr>
            </w:pPr>
          </w:p>
          <w:p>
            <w:pPr>
              <w:pStyle w:val="TableParagraph"/>
              <w:ind w:left="64"/>
              <w:rPr>
                <w:sz w:val="20"/>
              </w:rPr>
            </w:pPr>
            <w:r>
              <w:rPr>
                <w:sz w:val="20"/>
              </w:rPr>
              <w:t>100</w:t>
            </w:r>
          </w:p>
        </w:tc>
        <w:tc>
          <w:tcPr>
            <w:tcW w:w="473" w:type="dxa"/>
          </w:tcPr>
          <w:p>
            <w:pPr>
              <w:pStyle w:val="TableParagraph"/>
              <w:rPr>
                <w:b/>
                <w:sz w:val="22"/>
              </w:rPr>
            </w:pPr>
          </w:p>
          <w:p>
            <w:pPr>
              <w:pStyle w:val="TableParagraph"/>
              <w:spacing w:before="7"/>
              <w:rPr>
                <w:b/>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b/>
                <w:sz w:val="22"/>
              </w:rPr>
            </w:pPr>
          </w:p>
          <w:p>
            <w:pPr>
              <w:pStyle w:val="TableParagraph"/>
              <w:spacing w:before="7"/>
              <w:rPr>
                <w:b/>
                <w:sz w:val="17"/>
              </w:rPr>
            </w:pPr>
          </w:p>
          <w:p>
            <w:pPr>
              <w:pStyle w:val="TableParagraph"/>
              <w:ind w:left="64"/>
              <w:rPr>
                <w:sz w:val="20"/>
              </w:rPr>
            </w:pPr>
            <w:r>
              <w:rPr>
                <w:w w:val="99"/>
                <w:sz w:val="20"/>
              </w:rPr>
              <w:t>1</w:t>
            </w:r>
          </w:p>
        </w:tc>
      </w:tr>
      <w:tr>
        <w:trPr>
          <w:trHeight w:val="701" w:hRule="exact"/>
        </w:trPr>
        <w:tc>
          <w:tcPr>
            <w:tcW w:w="830" w:type="dxa"/>
          </w:tcPr>
          <w:p>
            <w:pPr>
              <w:pStyle w:val="TableParagraph"/>
              <w:rPr>
                <w:b/>
                <w:sz w:val="22"/>
              </w:rPr>
            </w:pPr>
          </w:p>
          <w:p>
            <w:pPr>
              <w:pStyle w:val="TableParagraph"/>
              <w:spacing w:before="9"/>
              <w:rPr>
                <w:b/>
                <w:sz w:val="17"/>
              </w:rPr>
            </w:pPr>
          </w:p>
          <w:p>
            <w:pPr>
              <w:pStyle w:val="TableParagraph"/>
              <w:ind w:left="64"/>
              <w:rPr>
                <w:sz w:val="20"/>
              </w:rPr>
            </w:pPr>
            <w:r>
              <w:rPr>
                <w:sz w:val="20"/>
              </w:rPr>
              <w:t>At15</w:t>
            </w:r>
          </w:p>
        </w:tc>
        <w:tc>
          <w:tcPr>
            <w:tcW w:w="511"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55</w:t>
            </w:r>
          </w:p>
        </w:tc>
        <w:tc>
          <w:tcPr>
            <w:tcW w:w="542"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70</w:t>
            </w:r>
          </w:p>
        </w:tc>
        <w:tc>
          <w:tcPr>
            <w:tcW w:w="476" w:type="dxa"/>
          </w:tcPr>
          <w:p>
            <w:pPr>
              <w:pStyle w:val="TableParagraph"/>
              <w:rPr>
                <w:b/>
                <w:sz w:val="22"/>
              </w:rPr>
            </w:pPr>
          </w:p>
          <w:p>
            <w:pPr>
              <w:pStyle w:val="TableParagraph"/>
              <w:spacing w:before="9"/>
              <w:rPr>
                <w:b/>
                <w:sz w:val="17"/>
              </w:rPr>
            </w:pPr>
          </w:p>
          <w:p>
            <w:pPr>
              <w:pStyle w:val="TableParagraph"/>
              <w:ind w:left="64"/>
              <w:rPr>
                <w:sz w:val="20"/>
              </w:rPr>
            </w:pPr>
            <w:r>
              <w:rPr>
                <w:sz w:val="20"/>
              </w:rPr>
              <w:t>100</w:t>
            </w:r>
          </w:p>
        </w:tc>
        <w:tc>
          <w:tcPr>
            <w:tcW w:w="473" w:type="dxa"/>
          </w:tcPr>
          <w:p>
            <w:pPr>
              <w:pStyle w:val="TableParagraph"/>
              <w:rPr>
                <w:b/>
                <w:sz w:val="22"/>
              </w:rPr>
            </w:pPr>
          </w:p>
          <w:p>
            <w:pPr>
              <w:pStyle w:val="TableParagraph"/>
              <w:spacing w:before="9"/>
              <w:rPr>
                <w:b/>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b/>
                <w:sz w:val="22"/>
              </w:rPr>
            </w:pPr>
          </w:p>
          <w:p>
            <w:pPr>
              <w:pStyle w:val="TableParagraph"/>
              <w:spacing w:before="9"/>
              <w:rPr>
                <w:b/>
                <w:sz w:val="17"/>
              </w:rPr>
            </w:pPr>
          </w:p>
          <w:p>
            <w:pPr>
              <w:pStyle w:val="TableParagraph"/>
              <w:ind w:left="64"/>
              <w:rPr>
                <w:sz w:val="20"/>
              </w:rPr>
            </w:pPr>
            <w:r>
              <w:rPr>
                <w:w w:val="99"/>
                <w:sz w:val="20"/>
              </w:rPr>
              <w:t>1</w:t>
            </w:r>
          </w:p>
        </w:tc>
      </w:tr>
      <w:tr>
        <w:trPr>
          <w:trHeight w:val="264" w:hRule="exact"/>
        </w:trPr>
        <w:tc>
          <w:tcPr>
            <w:tcW w:w="830" w:type="dxa"/>
          </w:tcPr>
          <w:p>
            <w:pPr>
              <w:pStyle w:val="TableParagraph"/>
              <w:spacing w:before="21"/>
              <w:ind w:left="64"/>
              <w:rPr>
                <w:sz w:val="20"/>
              </w:rPr>
            </w:pPr>
            <w:r>
              <w:rPr>
                <w:sz w:val="20"/>
              </w:rPr>
              <w:t>At16</w:t>
            </w:r>
          </w:p>
        </w:tc>
        <w:tc>
          <w:tcPr>
            <w:tcW w:w="511" w:type="dxa"/>
          </w:tcPr>
          <w:p>
            <w:pPr>
              <w:pStyle w:val="TableParagraph"/>
              <w:spacing w:before="21"/>
              <w:ind w:right="65"/>
              <w:jc w:val="right"/>
              <w:rPr>
                <w:sz w:val="20"/>
              </w:rPr>
            </w:pPr>
            <w:r>
              <w:rPr>
                <w:sz w:val="20"/>
              </w:rPr>
              <w:t>55</w:t>
            </w:r>
          </w:p>
        </w:tc>
        <w:tc>
          <w:tcPr>
            <w:tcW w:w="542" w:type="dxa"/>
          </w:tcPr>
          <w:p>
            <w:pPr>
              <w:pStyle w:val="TableParagraph"/>
              <w:spacing w:before="21"/>
              <w:ind w:right="65"/>
              <w:jc w:val="right"/>
              <w:rPr>
                <w:sz w:val="20"/>
              </w:rPr>
            </w:pPr>
            <w:r>
              <w:rPr>
                <w:sz w:val="20"/>
              </w:rPr>
              <w:t>70</w:t>
            </w:r>
          </w:p>
        </w:tc>
        <w:tc>
          <w:tcPr>
            <w:tcW w:w="476" w:type="dxa"/>
          </w:tcPr>
          <w:p>
            <w:pPr>
              <w:pStyle w:val="TableParagraph"/>
              <w:spacing w:before="21"/>
              <w:ind w:left="64"/>
              <w:rPr>
                <w:sz w:val="20"/>
              </w:rPr>
            </w:pPr>
            <w:r>
              <w:rPr>
                <w:sz w:val="20"/>
              </w:rPr>
              <w:t>100</w:t>
            </w:r>
          </w:p>
        </w:tc>
        <w:tc>
          <w:tcPr>
            <w:tcW w:w="473" w:type="dxa"/>
          </w:tcPr>
          <w:p>
            <w:pPr>
              <w:pStyle w:val="TableParagraph"/>
              <w:spacing w:before="21"/>
              <w:ind w:right="62"/>
              <w:jc w:val="right"/>
              <w:rPr>
                <w:sz w:val="20"/>
              </w:rPr>
            </w:pPr>
            <w:r>
              <w:rPr>
                <w:w w:val="99"/>
                <w:sz w:val="20"/>
              </w:rPr>
              <w:t>0</w:t>
            </w:r>
          </w:p>
        </w:tc>
        <w:tc>
          <w:tcPr>
            <w:tcW w:w="2849" w:type="dxa"/>
          </w:tcPr>
          <w:p>
            <w:pPr>
              <w:pStyle w:val="TableParagraph"/>
              <w:spacing w:before="21"/>
              <w:ind w:left="64"/>
              <w:rPr>
                <w:sz w:val="20"/>
              </w:rPr>
            </w:pPr>
            <w:r>
              <w:rPr>
                <w:sz w:val="20"/>
              </w:rPr>
              <w:t>výplňový  symbol  sestavený z</w:t>
            </w:r>
          </w:p>
        </w:tc>
        <w:tc>
          <w:tcPr>
            <w:tcW w:w="1351" w:type="dxa"/>
          </w:tcPr>
          <w:p>
            <w:pPr/>
          </w:p>
        </w:tc>
        <w:tc>
          <w:tcPr>
            <w:tcW w:w="1011" w:type="dxa"/>
          </w:tcPr>
          <w:p>
            <w:pPr/>
          </w:p>
        </w:tc>
        <w:tc>
          <w:tcPr>
            <w:tcW w:w="806" w:type="dxa"/>
          </w:tcPr>
          <w:p>
            <w:pPr>
              <w:pStyle w:val="TableParagraph"/>
              <w:spacing w:before="21"/>
              <w:ind w:left="64"/>
              <w:rPr>
                <w:sz w:val="20"/>
              </w:rPr>
            </w:pPr>
            <w:r>
              <w:rPr>
                <w:w w:val="99"/>
                <w:sz w:val="20"/>
              </w:rPr>
              <w:t>1</w:t>
            </w:r>
          </w:p>
        </w:tc>
      </w:tr>
    </w:tbl>
    <w:p>
      <w:pPr>
        <w:spacing w:after="0"/>
        <w:rPr>
          <w:sz w:val="20"/>
        </w:rPr>
        <w:sectPr>
          <w:pgSz w:w="11910" w:h="16840"/>
          <w:pgMar w:header="709" w:footer="753" w:top="1180" w:bottom="940" w:left="1280" w:right="1420"/>
        </w:sectPr>
      </w:pPr>
    </w:p>
    <w:p>
      <w:pPr>
        <w:pStyle w:val="BodyText"/>
        <w:rPr>
          <w:rFonts w:ascii="Times New Roman"/>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351"/>
        <w:gridCol w:w="1011"/>
        <w:gridCol w:w="806"/>
      </w:tblGrid>
      <w:tr>
        <w:trPr>
          <w:trHeight w:val="470" w:hRule="exact"/>
        </w:trPr>
        <w:tc>
          <w:tcPr>
            <w:tcW w:w="830" w:type="dxa"/>
          </w:tcPr>
          <w:p>
            <w:pPr/>
          </w:p>
        </w:tc>
        <w:tc>
          <w:tcPr>
            <w:tcW w:w="511" w:type="dxa"/>
          </w:tcPr>
          <w:p>
            <w:pPr/>
          </w:p>
        </w:tc>
        <w:tc>
          <w:tcPr>
            <w:tcW w:w="542" w:type="dxa"/>
          </w:tcPr>
          <w:p>
            <w:pPr/>
          </w:p>
        </w:tc>
        <w:tc>
          <w:tcPr>
            <w:tcW w:w="476" w:type="dxa"/>
          </w:tcPr>
          <w:p>
            <w:pPr/>
          </w:p>
        </w:tc>
        <w:tc>
          <w:tcPr>
            <w:tcW w:w="473" w:type="dxa"/>
          </w:tcPr>
          <w:p>
            <w:pPr/>
          </w:p>
        </w:tc>
        <w:tc>
          <w:tcPr>
            <w:tcW w:w="2849" w:type="dxa"/>
          </w:tcPr>
          <w:p>
            <w:pPr>
              <w:pStyle w:val="TableParagraph"/>
              <w:tabs>
                <w:tab w:pos="748" w:val="left" w:leader="none"/>
                <w:tab w:pos="2213" w:val="left" w:leader="none"/>
              </w:tabs>
              <w:ind w:left="64" w:right="64"/>
              <w:rPr>
                <w:sz w:val="20"/>
              </w:rPr>
            </w:pPr>
            <w:r>
              <w:rPr>
                <w:sz w:val="20"/>
              </w:rPr>
              <w:t>linií,</w:t>
              <w:tab/>
              <w:t>kartografický</w:t>
              <w:tab/>
              <w:t>liniový symbol</w:t>
            </w:r>
          </w:p>
        </w:tc>
        <w:tc>
          <w:tcPr>
            <w:tcW w:w="1351" w:type="dxa"/>
          </w:tcPr>
          <w:p>
            <w:pPr/>
          </w:p>
        </w:tc>
        <w:tc>
          <w:tcPr>
            <w:tcW w:w="1011" w:type="dxa"/>
          </w:tcPr>
          <w:p>
            <w:pPr/>
          </w:p>
        </w:tc>
        <w:tc>
          <w:tcPr>
            <w:tcW w:w="806" w:type="dxa"/>
          </w:tcPr>
          <w:p>
            <w:pPr/>
          </w:p>
        </w:tc>
      </w:tr>
      <w:tr>
        <w:trPr>
          <w:trHeight w:val="698"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At17</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At18</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At19</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699"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At20</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At21</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At22</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698"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At23</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1 - 3</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At24</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698"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At25</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At26</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931"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2"/>
              <w:ind w:left="64"/>
              <w:rPr>
                <w:sz w:val="20"/>
              </w:rPr>
            </w:pPr>
            <w:r>
              <w:rPr>
                <w:sz w:val="20"/>
              </w:rPr>
              <w:t>At27</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2"/>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2"/>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2"/>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2"/>
              <w:ind w:right="62"/>
              <w:jc w:val="right"/>
              <w:rPr>
                <w:sz w:val="20"/>
              </w:rPr>
            </w:pPr>
            <w:r>
              <w:rPr>
                <w:w w:val="99"/>
                <w:sz w:val="20"/>
              </w:rPr>
              <w:t>0</w:t>
            </w:r>
          </w:p>
        </w:tc>
        <w:tc>
          <w:tcPr>
            <w:tcW w:w="2849" w:type="dxa"/>
          </w:tcPr>
          <w:p>
            <w:pPr>
              <w:pStyle w:val="TableParagraph"/>
              <w:ind w:left="64" w:right="65"/>
              <w:jc w:val="both"/>
              <w:rPr>
                <w:sz w:val="20"/>
              </w:rPr>
            </w:pPr>
            <w:r>
              <w:rPr>
                <w:sz w:val="20"/>
              </w:rPr>
              <w:t>výplňový symbol sestavený z linií, liniový symbol, liniový symbol sestavený z bodových značek</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2"/>
              <w:ind w:left="64"/>
              <w:rPr>
                <w:sz w:val="20"/>
              </w:rPr>
            </w:pPr>
            <w:r>
              <w:rPr>
                <w:sz w:val="20"/>
              </w:rPr>
              <w:t>2; 1</w:t>
            </w:r>
          </w:p>
        </w:tc>
      </w:tr>
      <w:tr>
        <w:trPr>
          <w:trHeight w:val="699"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At28</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At29</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At30</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liniový symbol sestavený z bodových značek, znakový bodový symbol</w:t>
            </w:r>
          </w:p>
        </w:tc>
        <w:tc>
          <w:tcPr>
            <w:tcW w:w="1351"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Arial</w:t>
            </w:r>
          </w:p>
        </w:tc>
        <w:tc>
          <w:tcPr>
            <w:tcW w:w="10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80</w:t>
            </w: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10; 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At31</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At32</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1 - 2</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At33</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liniový symbol sestavený z bodových značek, znakový bodový symbol</w:t>
            </w:r>
          </w:p>
        </w:tc>
        <w:tc>
          <w:tcPr>
            <w:tcW w:w="1351"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Arial</w:t>
            </w:r>
          </w:p>
        </w:tc>
        <w:tc>
          <w:tcPr>
            <w:tcW w:w="10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75</w:t>
            </w: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10; 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At34</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bl>
    <w:p>
      <w:pPr>
        <w:spacing w:after="0"/>
        <w:rPr>
          <w:sz w:val="20"/>
        </w:rPr>
        <w:sectPr>
          <w:pgSz w:w="11910" w:h="16840"/>
          <w:pgMar w:header="709" w:footer="753" w:top="1180" w:bottom="940" w:left="1280" w:right="1420"/>
        </w:sectPr>
      </w:pPr>
    </w:p>
    <w:p>
      <w:pPr>
        <w:pStyle w:val="BodyText"/>
        <w:rPr>
          <w:rFonts w:ascii="Times New Roman"/>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351"/>
        <w:gridCol w:w="1011"/>
        <w:gridCol w:w="806"/>
      </w:tblGrid>
      <w:tr>
        <w:trPr>
          <w:trHeight w:val="698"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At35</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1392" w:hRule="exact"/>
        </w:trPr>
        <w:tc>
          <w:tcPr>
            <w:tcW w:w="83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left="64"/>
              <w:rPr>
                <w:sz w:val="20"/>
              </w:rPr>
            </w:pPr>
            <w:r>
              <w:rPr>
                <w:sz w:val="20"/>
              </w:rPr>
              <w:t>At36</w:t>
            </w:r>
          </w:p>
        </w:tc>
        <w:tc>
          <w:tcPr>
            <w:tcW w:w="51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right="62"/>
              <w:jc w:val="right"/>
              <w:rPr>
                <w:sz w:val="20"/>
              </w:rPr>
            </w:pPr>
            <w:r>
              <w:rPr>
                <w:w w:val="99"/>
                <w:sz w:val="20"/>
              </w:rPr>
              <w:t>0</w:t>
            </w:r>
          </w:p>
        </w:tc>
        <w:tc>
          <w:tcPr>
            <w:tcW w:w="2849" w:type="dxa"/>
          </w:tcPr>
          <w:p>
            <w:pPr>
              <w:pStyle w:val="TableParagraph"/>
              <w:ind w:left="64" w:right="61"/>
              <w:jc w:val="both"/>
              <w:rPr>
                <w:sz w:val="20"/>
              </w:rPr>
            </w:pPr>
            <w:r>
              <w:rPr>
                <w:sz w:val="20"/>
              </w:rPr>
              <w:t>výplňový symbol sestavený z linií, kartografický liniový symbol, liniový symbol sestavený z  bodových značek, znakový bodový symbol</w:t>
            </w:r>
          </w:p>
        </w:tc>
        <w:tc>
          <w:tcPr>
            <w:tcW w:w="135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left="64"/>
              <w:rPr>
                <w:sz w:val="20"/>
              </w:rPr>
            </w:pPr>
            <w:r>
              <w:rPr>
                <w:sz w:val="20"/>
              </w:rPr>
              <w:t>Arial</w:t>
            </w:r>
          </w:p>
        </w:tc>
        <w:tc>
          <w:tcPr>
            <w:tcW w:w="1011"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right="65"/>
              <w:jc w:val="right"/>
              <w:rPr>
                <w:sz w:val="20"/>
              </w:rPr>
            </w:pPr>
            <w:r>
              <w:rPr>
                <w:sz w:val="20"/>
              </w:rPr>
              <w:t>78</w:t>
            </w:r>
          </w:p>
        </w:tc>
        <w:tc>
          <w:tcPr>
            <w:tcW w:w="80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37"/>
              <w:ind w:left="64"/>
              <w:rPr>
                <w:sz w:val="20"/>
              </w:rPr>
            </w:pPr>
            <w:r>
              <w:rPr>
                <w:sz w:val="20"/>
              </w:rPr>
              <w:t>10; 1</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At37</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5"/>
              <w:jc w:val="both"/>
              <w:rPr>
                <w:sz w:val="20"/>
              </w:rPr>
            </w:pPr>
            <w:r>
              <w:rPr>
                <w:sz w:val="20"/>
              </w:rPr>
              <w:t>výplňový symbol sestavený z linií, liniový symbol, liniový symbol sestavený z bodových značek</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1 - 3</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At38</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698"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At39</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1 - 5</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At40</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At41</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1 - 3</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At42</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5"/>
              <w:jc w:val="both"/>
              <w:rPr>
                <w:sz w:val="20"/>
              </w:rPr>
            </w:pPr>
            <w:r>
              <w:rPr>
                <w:sz w:val="20"/>
              </w:rPr>
              <w:t>výplňový symbol sestavený z linií, liniový symbol, liniový symbol sestavený z bodových značek</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1 - 5</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At43</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698"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At44</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3"/>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At45</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1 - 3</w:t>
            </w:r>
          </w:p>
        </w:tc>
      </w:tr>
      <w:tr>
        <w:trPr>
          <w:trHeight w:val="701" w:hRule="exact"/>
        </w:trPr>
        <w:tc>
          <w:tcPr>
            <w:tcW w:w="830"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At46</w:t>
            </w:r>
          </w:p>
        </w:tc>
        <w:tc>
          <w:tcPr>
            <w:tcW w:w="511"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10"/>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w w:val="99"/>
                <w:sz w:val="20"/>
              </w:rPr>
              <w:t>3</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At47</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liniový symbol sestavený z bodových značek, znakový bodový symbol</w:t>
            </w:r>
          </w:p>
        </w:tc>
        <w:tc>
          <w:tcPr>
            <w:tcW w:w="1351"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ESRI</w:t>
            </w:r>
          </w:p>
          <w:p>
            <w:pPr>
              <w:pStyle w:val="TableParagraph"/>
              <w:ind w:left="64"/>
              <w:rPr>
                <w:sz w:val="20"/>
              </w:rPr>
            </w:pPr>
            <w:r>
              <w:rPr>
                <w:sz w:val="20"/>
              </w:rPr>
              <w:t>Commoditiles</w:t>
            </w:r>
          </w:p>
        </w:tc>
        <w:tc>
          <w:tcPr>
            <w:tcW w:w="10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45</w:t>
            </w: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12; 3</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At48</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At49</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55</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liniový symbol sestavený z bodových značek, znakový bodový symbol</w:t>
            </w:r>
          </w:p>
        </w:tc>
        <w:tc>
          <w:tcPr>
            <w:tcW w:w="1351" w:type="dxa"/>
          </w:tcPr>
          <w:p>
            <w:pPr>
              <w:pStyle w:val="TableParagraph"/>
              <w:rPr>
                <w:rFonts w:ascii="Times New Roman"/>
                <w:sz w:val="22"/>
              </w:rPr>
            </w:pPr>
          </w:p>
          <w:p>
            <w:pPr>
              <w:pStyle w:val="TableParagraph"/>
              <w:spacing w:before="9"/>
              <w:rPr>
                <w:rFonts w:ascii="Times New Roman"/>
                <w:sz w:val="17"/>
              </w:rPr>
            </w:pPr>
          </w:p>
          <w:p>
            <w:pPr>
              <w:pStyle w:val="TableParagraph"/>
              <w:spacing w:line="229" w:lineRule="exact"/>
              <w:ind w:left="64"/>
              <w:rPr>
                <w:sz w:val="20"/>
              </w:rPr>
            </w:pPr>
            <w:r>
              <w:rPr>
                <w:sz w:val="20"/>
              </w:rPr>
              <w:t>ESRI</w:t>
            </w:r>
          </w:p>
          <w:p>
            <w:pPr>
              <w:pStyle w:val="TableParagraph"/>
              <w:spacing w:line="229" w:lineRule="exact"/>
              <w:ind w:left="64"/>
              <w:rPr>
                <w:sz w:val="20"/>
              </w:rPr>
            </w:pPr>
            <w:r>
              <w:rPr>
                <w:sz w:val="20"/>
              </w:rPr>
              <w:t>Commoditiles</w:t>
            </w:r>
          </w:p>
        </w:tc>
        <w:tc>
          <w:tcPr>
            <w:tcW w:w="10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45</w:t>
            </w: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12; 3</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At50</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At51</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At52</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748" w:val="left" w:leader="none"/>
                <w:tab w:pos="2213" w:val="left" w:leader="none"/>
              </w:tabs>
              <w:ind w:left="64" w:right="64"/>
              <w:rPr>
                <w:sz w:val="20"/>
              </w:rPr>
            </w:pPr>
            <w:r>
              <w:rPr>
                <w:sz w:val="20"/>
              </w:rPr>
              <w:t>výplňový symbol sestavený z linií,</w:t>
              <w:tab/>
              <w:t>kartografický</w:t>
              <w:tab/>
              <w:t>liniový</w:t>
            </w:r>
          </w:p>
        </w:tc>
        <w:tc>
          <w:tcPr>
            <w:tcW w:w="1351" w:type="dxa"/>
          </w:tcPr>
          <w:p>
            <w:pPr/>
          </w:p>
        </w:tc>
        <w:tc>
          <w:tcPr>
            <w:tcW w:w="1011" w:type="dxa"/>
          </w:tcPr>
          <w:p>
            <w:pPr/>
          </w:p>
        </w:tc>
        <w:tc>
          <w:tcPr>
            <w:tcW w:w="806" w:type="dxa"/>
          </w:tcPr>
          <w:p>
            <w:pPr>
              <w:pStyle w:val="TableParagraph"/>
              <w:spacing w:before="9"/>
              <w:rPr>
                <w:rFonts w:ascii="Times New Roman"/>
                <w:sz w:val="19"/>
              </w:rPr>
            </w:pPr>
          </w:p>
          <w:p>
            <w:pPr>
              <w:pStyle w:val="TableParagraph"/>
              <w:ind w:left="64"/>
              <w:rPr>
                <w:sz w:val="20"/>
              </w:rPr>
            </w:pPr>
            <w:r>
              <w:rPr>
                <w:w w:val="99"/>
                <w:sz w:val="20"/>
              </w:rPr>
              <w:t>1</w:t>
            </w:r>
          </w:p>
        </w:tc>
      </w:tr>
    </w:tbl>
    <w:p>
      <w:pPr>
        <w:spacing w:after="0"/>
        <w:rPr>
          <w:sz w:val="20"/>
        </w:rPr>
        <w:sectPr>
          <w:pgSz w:w="11910" w:h="16840"/>
          <w:pgMar w:header="709" w:footer="753" w:top="1180" w:bottom="940" w:left="1280" w:right="1420"/>
        </w:sectPr>
      </w:pPr>
    </w:p>
    <w:p>
      <w:pPr>
        <w:pStyle w:val="BodyText"/>
        <w:rPr>
          <w:rFonts w:ascii="Times New Roman"/>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351"/>
        <w:gridCol w:w="259"/>
        <w:gridCol w:w="752"/>
        <w:gridCol w:w="806"/>
      </w:tblGrid>
      <w:tr>
        <w:trPr>
          <w:trHeight w:val="264" w:hRule="exact"/>
        </w:trPr>
        <w:tc>
          <w:tcPr>
            <w:tcW w:w="830" w:type="dxa"/>
          </w:tcPr>
          <w:p>
            <w:pPr/>
          </w:p>
        </w:tc>
        <w:tc>
          <w:tcPr>
            <w:tcW w:w="511" w:type="dxa"/>
          </w:tcPr>
          <w:p>
            <w:pPr/>
          </w:p>
        </w:tc>
        <w:tc>
          <w:tcPr>
            <w:tcW w:w="542" w:type="dxa"/>
          </w:tcPr>
          <w:p>
            <w:pPr/>
          </w:p>
        </w:tc>
        <w:tc>
          <w:tcPr>
            <w:tcW w:w="476" w:type="dxa"/>
          </w:tcPr>
          <w:p>
            <w:pPr/>
          </w:p>
        </w:tc>
        <w:tc>
          <w:tcPr>
            <w:tcW w:w="473" w:type="dxa"/>
          </w:tcPr>
          <w:p>
            <w:pPr/>
          </w:p>
        </w:tc>
        <w:tc>
          <w:tcPr>
            <w:tcW w:w="2849" w:type="dxa"/>
          </w:tcPr>
          <w:p>
            <w:pPr>
              <w:pStyle w:val="TableParagraph"/>
              <w:spacing w:line="227" w:lineRule="exact"/>
              <w:ind w:left="64"/>
              <w:rPr>
                <w:sz w:val="20"/>
              </w:rPr>
            </w:pPr>
            <w:r>
              <w:rPr>
                <w:sz w:val="20"/>
              </w:rPr>
              <w:t>symbol</w:t>
            </w:r>
          </w:p>
        </w:tc>
        <w:tc>
          <w:tcPr>
            <w:tcW w:w="1351" w:type="dxa"/>
          </w:tcPr>
          <w:p>
            <w:pPr/>
          </w:p>
        </w:tc>
        <w:tc>
          <w:tcPr>
            <w:tcW w:w="1011" w:type="dxa"/>
            <w:gridSpan w:val="2"/>
          </w:tcPr>
          <w:p>
            <w:pPr/>
          </w:p>
        </w:tc>
        <w:tc>
          <w:tcPr>
            <w:tcW w:w="806" w:type="dxa"/>
          </w:tcPr>
          <w:p>
            <w:pP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At53</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right="68"/>
              <w:jc w:val="right"/>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gridSpan w:val="2"/>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5</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At54</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right="68"/>
              <w:jc w:val="right"/>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sestavený z linií, kartografický liniový symbol</w:t>
            </w:r>
          </w:p>
        </w:tc>
        <w:tc>
          <w:tcPr>
            <w:tcW w:w="1351" w:type="dxa"/>
          </w:tcPr>
          <w:p>
            <w:pPr/>
          </w:p>
        </w:tc>
        <w:tc>
          <w:tcPr>
            <w:tcW w:w="1011" w:type="dxa"/>
            <w:gridSpan w:val="2"/>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1 - 3</w:t>
            </w:r>
          </w:p>
        </w:tc>
      </w:tr>
      <w:tr>
        <w:trPr>
          <w:trHeight w:val="264" w:hRule="exact"/>
        </w:trPr>
        <w:tc>
          <w:tcPr>
            <w:tcW w:w="8850" w:type="dxa"/>
            <w:gridSpan w:val="10"/>
          </w:tcPr>
          <w:p>
            <w:pPr>
              <w:pStyle w:val="TableParagraph"/>
              <w:spacing w:before="19"/>
              <w:ind w:left="64"/>
              <w:rPr>
                <w:b/>
                <w:sz w:val="20"/>
              </w:rPr>
            </w:pPr>
            <w:r>
              <w:rPr>
                <w:b/>
                <w:sz w:val="20"/>
              </w:rPr>
              <w:t>hor_podklad_d</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Atd1</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w w:val="99"/>
                <w:sz w:val="20"/>
              </w:rPr>
              <w:t>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Atd2</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w w:val="99"/>
                <w:sz w:val="20"/>
              </w:rPr>
              <w:t>1</w:t>
            </w:r>
          </w:p>
        </w:tc>
      </w:tr>
      <w:tr>
        <w:trPr>
          <w:trHeight w:val="469" w:hRule="exact"/>
        </w:trPr>
        <w:tc>
          <w:tcPr>
            <w:tcW w:w="830" w:type="dxa"/>
          </w:tcPr>
          <w:p>
            <w:pPr>
              <w:pStyle w:val="TableParagraph"/>
              <w:spacing w:before="9"/>
              <w:rPr>
                <w:rFonts w:ascii="Times New Roman"/>
                <w:sz w:val="19"/>
              </w:rPr>
            </w:pPr>
          </w:p>
          <w:p>
            <w:pPr>
              <w:pStyle w:val="TableParagraph"/>
              <w:ind w:left="64"/>
              <w:rPr>
                <w:sz w:val="20"/>
              </w:rPr>
            </w:pPr>
            <w:r>
              <w:rPr>
                <w:sz w:val="20"/>
              </w:rPr>
              <w:t>Atd3</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w w:val="99"/>
                <w:sz w:val="20"/>
              </w:rPr>
              <w:t>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Atd4</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bodových značek</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4 - 1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Atd5</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bodových značek</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4 - 1</w:t>
            </w:r>
          </w:p>
        </w:tc>
      </w:tr>
      <w:tr>
        <w:trPr>
          <w:trHeight w:val="264" w:hRule="exact"/>
        </w:trPr>
        <w:tc>
          <w:tcPr>
            <w:tcW w:w="8850" w:type="dxa"/>
            <w:gridSpan w:val="10"/>
          </w:tcPr>
          <w:p>
            <w:pPr>
              <w:pStyle w:val="TableParagraph"/>
              <w:spacing w:before="23"/>
              <w:ind w:left="64"/>
              <w:rPr>
                <w:sz w:val="20"/>
              </w:rPr>
            </w:pPr>
            <w:r>
              <w:rPr>
                <w:sz w:val="20"/>
              </w:rPr>
              <w:t>popisky vrstvy</w:t>
            </w:r>
          </w:p>
        </w:tc>
      </w:tr>
      <w:tr>
        <w:trPr>
          <w:trHeight w:val="266" w:hRule="exact"/>
        </w:trPr>
        <w:tc>
          <w:tcPr>
            <w:tcW w:w="830" w:type="dxa"/>
          </w:tcPr>
          <w:p>
            <w:pPr/>
          </w:p>
        </w:tc>
        <w:tc>
          <w:tcPr>
            <w:tcW w:w="511" w:type="dxa"/>
          </w:tcPr>
          <w:p>
            <w:pPr>
              <w:pStyle w:val="TableParagraph"/>
              <w:spacing w:before="23"/>
              <w:ind w:right="65"/>
              <w:jc w:val="right"/>
              <w:rPr>
                <w:sz w:val="20"/>
              </w:rPr>
            </w:pPr>
            <w:r>
              <w:rPr>
                <w:sz w:val="20"/>
              </w:rPr>
              <w:t>55</w:t>
            </w:r>
          </w:p>
        </w:tc>
        <w:tc>
          <w:tcPr>
            <w:tcW w:w="542" w:type="dxa"/>
          </w:tcPr>
          <w:p>
            <w:pPr>
              <w:pStyle w:val="TableParagraph"/>
              <w:spacing w:before="23"/>
              <w:ind w:right="65"/>
              <w:jc w:val="right"/>
              <w:rPr>
                <w:sz w:val="20"/>
              </w:rPr>
            </w:pPr>
            <w:r>
              <w:rPr>
                <w:sz w:val="20"/>
              </w:rPr>
              <w:t>70</w:t>
            </w:r>
          </w:p>
        </w:tc>
        <w:tc>
          <w:tcPr>
            <w:tcW w:w="476" w:type="dxa"/>
          </w:tcPr>
          <w:p>
            <w:pPr>
              <w:pStyle w:val="TableParagraph"/>
              <w:spacing w:before="23"/>
              <w:ind w:right="68"/>
              <w:jc w:val="right"/>
              <w:rPr>
                <w:sz w:val="20"/>
              </w:rPr>
            </w:pPr>
            <w:r>
              <w:rPr>
                <w:sz w:val="20"/>
              </w:rPr>
              <w:t>100</w:t>
            </w:r>
          </w:p>
        </w:tc>
        <w:tc>
          <w:tcPr>
            <w:tcW w:w="473" w:type="dxa"/>
          </w:tcPr>
          <w:p>
            <w:pPr>
              <w:pStyle w:val="TableParagraph"/>
              <w:spacing w:before="23"/>
              <w:ind w:right="62"/>
              <w:jc w:val="right"/>
              <w:rPr>
                <w:sz w:val="20"/>
              </w:rPr>
            </w:pPr>
            <w:r>
              <w:rPr>
                <w:w w:val="99"/>
                <w:sz w:val="20"/>
              </w:rPr>
              <w:t>0</w:t>
            </w:r>
          </w:p>
        </w:tc>
        <w:tc>
          <w:tcPr>
            <w:tcW w:w="2849" w:type="dxa"/>
          </w:tcPr>
          <w:p>
            <w:pPr>
              <w:pStyle w:val="TableParagraph"/>
              <w:spacing w:before="23"/>
              <w:ind w:left="64"/>
              <w:rPr>
                <w:sz w:val="20"/>
              </w:rPr>
            </w:pPr>
            <w:r>
              <w:rPr>
                <w:sz w:val="20"/>
              </w:rPr>
              <w:t>textový symbol</w:t>
            </w:r>
          </w:p>
        </w:tc>
        <w:tc>
          <w:tcPr>
            <w:tcW w:w="1351" w:type="dxa"/>
          </w:tcPr>
          <w:p>
            <w:pPr>
              <w:pStyle w:val="TableParagraph"/>
              <w:spacing w:before="23"/>
              <w:ind w:left="64"/>
              <w:rPr>
                <w:sz w:val="20"/>
              </w:rPr>
            </w:pPr>
            <w:r>
              <w:rPr>
                <w:sz w:val="20"/>
              </w:rPr>
              <w:t>Arial</w:t>
            </w:r>
          </w:p>
        </w:tc>
        <w:tc>
          <w:tcPr>
            <w:tcW w:w="1011" w:type="dxa"/>
            <w:gridSpan w:val="2"/>
          </w:tcPr>
          <w:p>
            <w:pPr/>
          </w:p>
        </w:tc>
        <w:tc>
          <w:tcPr>
            <w:tcW w:w="806" w:type="dxa"/>
          </w:tcPr>
          <w:p>
            <w:pPr>
              <w:pStyle w:val="TableParagraph"/>
              <w:spacing w:before="23"/>
              <w:ind w:right="65"/>
              <w:jc w:val="right"/>
              <w:rPr>
                <w:sz w:val="20"/>
              </w:rPr>
            </w:pPr>
            <w:r>
              <w:rPr>
                <w:sz w:val="20"/>
              </w:rPr>
              <w:t>10</w:t>
            </w:r>
          </w:p>
        </w:tc>
      </w:tr>
      <w:tr>
        <w:trPr>
          <w:trHeight w:val="264" w:hRule="exact"/>
        </w:trPr>
        <w:tc>
          <w:tcPr>
            <w:tcW w:w="8850" w:type="dxa"/>
            <w:gridSpan w:val="10"/>
          </w:tcPr>
          <w:p>
            <w:pPr>
              <w:pStyle w:val="TableParagraph"/>
              <w:spacing w:before="19"/>
              <w:ind w:left="64"/>
              <w:rPr>
                <w:b/>
                <w:sz w:val="20"/>
              </w:rPr>
            </w:pPr>
            <w:r>
              <w:rPr>
                <w:b/>
                <w:sz w:val="20"/>
              </w:rPr>
              <w:t>hran_hor_pod</w:t>
            </w:r>
          </w:p>
        </w:tc>
      </w:tr>
      <w:tr>
        <w:trPr>
          <w:trHeight w:val="266" w:hRule="exact"/>
        </w:trPr>
        <w:tc>
          <w:tcPr>
            <w:tcW w:w="830" w:type="dxa"/>
          </w:tcPr>
          <w:p>
            <w:pPr>
              <w:pStyle w:val="TableParagraph"/>
              <w:spacing w:before="23"/>
              <w:ind w:left="64"/>
              <w:rPr>
                <w:sz w:val="20"/>
              </w:rPr>
            </w:pPr>
            <w:r>
              <w:rPr>
                <w:sz w:val="20"/>
              </w:rPr>
              <w:t>Ahpo</w:t>
            </w:r>
          </w:p>
        </w:tc>
        <w:tc>
          <w:tcPr>
            <w:tcW w:w="511" w:type="dxa"/>
          </w:tcPr>
          <w:p>
            <w:pPr>
              <w:pStyle w:val="TableParagraph"/>
              <w:spacing w:before="23"/>
              <w:ind w:right="65"/>
              <w:jc w:val="right"/>
              <w:rPr>
                <w:sz w:val="20"/>
              </w:rPr>
            </w:pPr>
            <w:r>
              <w:rPr>
                <w:sz w:val="20"/>
              </w:rPr>
              <w:t>55</w:t>
            </w:r>
          </w:p>
        </w:tc>
        <w:tc>
          <w:tcPr>
            <w:tcW w:w="542" w:type="dxa"/>
          </w:tcPr>
          <w:p>
            <w:pPr>
              <w:pStyle w:val="TableParagraph"/>
              <w:spacing w:before="23"/>
              <w:ind w:right="65"/>
              <w:jc w:val="right"/>
              <w:rPr>
                <w:sz w:val="20"/>
              </w:rPr>
            </w:pPr>
            <w:r>
              <w:rPr>
                <w:sz w:val="20"/>
              </w:rPr>
              <w:t>70</w:t>
            </w:r>
          </w:p>
        </w:tc>
        <w:tc>
          <w:tcPr>
            <w:tcW w:w="476" w:type="dxa"/>
          </w:tcPr>
          <w:p>
            <w:pPr>
              <w:pStyle w:val="TableParagraph"/>
              <w:spacing w:before="23"/>
              <w:ind w:right="68"/>
              <w:jc w:val="right"/>
              <w:rPr>
                <w:sz w:val="20"/>
              </w:rPr>
            </w:pPr>
            <w:r>
              <w:rPr>
                <w:sz w:val="20"/>
              </w:rPr>
              <w:t>100</w:t>
            </w:r>
          </w:p>
        </w:tc>
        <w:tc>
          <w:tcPr>
            <w:tcW w:w="473" w:type="dxa"/>
          </w:tcPr>
          <w:p>
            <w:pPr>
              <w:pStyle w:val="TableParagraph"/>
              <w:spacing w:before="23"/>
              <w:ind w:right="62"/>
              <w:jc w:val="right"/>
              <w:rPr>
                <w:sz w:val="20"/>
              </w:rPr>
            </w:pPr>
            <w:r>
              <w:rPr>
                <w:w w:val="99"/>
                <w:sz w:val="20"/>
              </w:rPr>
              <w:t>0</w:t>
            </w:r>
          </w:p>
        </w:tc>
        <w:tc>
          <w:tcPr>
            <w:tcW w:w="2849" w:type="dxa"/>
          </w:tcPr>
          <w:p>
            <w:pPr>
              <w:pStyle w:val="TableParagraph"/>
              <w:spacing w:before="23"/>
              <w:ind w:left="64"/>
              <w:rPr>
                <w:sz w:val="20"/>
              </w:rPr>
            </w:pPr>
            <w:r>
              <w:rPr>
                <w:sz w:val="20"/>
              </w:rPr>
              <w:t>jednoduchý liniový symbol</w:t>
            </w:r>
          </w:p>
        </w:tc>
        <w:tc>
          <w:tcPr>
            <w:tcW w:w="1351" w:type="dxa"/>
          </w:tcPr>
          <w:p>
            <w:pPr/>
          </w:p>
        </w:tc>
        <w:tc>
          <w:tcPr>
            <w:tcW w:w="1011" w:type="dxa"/>
            <w:gridSpan w:val="2"/>
          </w:tcPr>
          <w:p>
            <w:pPr/>
          </w:p>
        </w:tc>
        <w:tc>
          <w:tcPr>
            <w:tcW w:w="806" w:type="dxa"/>
          </w:tcPr>
          <w:p>
            <w:pPr>
              <w:pStyle w:val="TableParagraph"/>
              <w:spacing w:before="23"/>
              <w:ind w:left="64"/>
              <w:rPr>
                <w:sz w:val="20"/>
              </w:rPr>
            </w:pPr>
            <w:r>
              <w:rPr>
                <w:w w:val="99"/>
                <w:sz w:val="20"/>
              </w:rPr>
              <w:t>1</w:t>
            </w:r>
          </w:p>
        </w:tc>
      </w:tr>
      <w:tr>
        <w:trPr>
          <w:trHeight w:val="264" w:hRule="exact"/>
        </w:trPr>
        <w:tc>
          <w:tcPr>
            <w:tcW w:w="830" w:type="dxa"/>
          </w:tcPr>
          <w:p>
            <w:pPr>
              <w:pStyle w:val="TableParagraph"/>
              <w:spacing w:before="21"/>
              <w:ind w:left="64"/>
              <w:rPr>
                <w:sz w:val="20"/>
              </w:rPr>
            </w:pPr>
            <w:r>
              <w:rPr>
                <w:sz w:val="20"/>
              </w:rPr>
              <w:t>Ahpn</w:t>
            </w:r>
          </w:p>
        </w:tc>
        <w:tc>
          <w:tcPr>
            <w:tcW w:w="511" w:type="dxa"/>
          </w:tcPr>
          <w:p>
            <w:pPr>
              <w:pStyle w:val="TableParagraph"/>
              <w:spacing w:before="21"/>
              <w:ind w:right="65"/>
              <w:jc w:val="right"/>
              <w:rPr>
                <w:sz w:val="20"/>
              </w:rPr>
            </w:pPr>
            <w:r>
              <w:rPr>
                <w:sz w:val="20"/>
              </w:rPr>
              <w:t>55</w:t>
            </w:r>
          </w:p>
        </w:tc>
        <w:tc>
          <w:tcPr>
            <w:tcW w:w="542" w:type="dxa"/>
          </w:tcPr>
          <w:p>
            <w:pPr>
              <w:pStyle w:val="TableParagraph"/>
              <w:spacing w:before="21"/>
              <w:ind w:right="65"/>
              <w:jc w:val="right"/>
              <w:rPr>
                <w:sz w:val="20"/>
              </w:rPr>
            </w:pPr>
            <w:r>
              <w:rPr>
                <w:sz w:val="20"/>
              </w:rPr>
              <w:t>70</w:t>
            </w:r>
          </w:p>
        </w:tc>
        <w:tc>
          <w:tcPr>
            <w:tcW w:w="476" w:type="dxa"/>
          </w:tcPr>
          <w:p>
            <w:pPr>
              <w:pStyle w:val="TableParagraph"/>
              <w:spacing w:before="21"/>
              <w:ind w:right="68"/>
              <w:jc w:val="right"/>
              <w:rPr>
                <w:sz w:val="20"/>
              </w:rPr>
            </w:pPr>
            <w:r>
              <w:rPr>
                <w:sz w:val="20"/>
              </w:rPr>
              <w:t>100</w:t>
            </w:r>
          </w:p>
        </w:tc>
        <w:tc>
          <w:tcPr>
            <w:tcW w:w="473" w:type="dxa"/>
          </w:tcPr>
          <w:p>
            <w:pPr>
              <w:pStyle w:val="TableParagraph"/>
              <w:spacing w:before="21"/>
              <w:ind w:right="62"/>
              <w:jc w:val="right"/>
              <w:rPr>
                <w:sz w:val="20"/>
              </w:rPr>
            </w:pPr>
            <w:r>
              <w:rPr>
                <w:w w:val="99"/>
                <w:sz w:val="20"/>
              </w:rPr>
              <w:t>0</w:t>
            </w:r>
          </w:p>
        </w:tc>
        <w:tc>
          <w:tcPr>
            <w:tcW w:w="2849" w:type="dxa"/>
          </w:tcPr>
          <w:p>
            <w:pPr>
              <w:pStyle w:val="TableParagraph"/>
              <w:spacing w:before="21"/>
              <w:ind w:left="64"/>
              <w:rPr>
                <w:sz w:val="20"/>
              </w:rPr>
            </w:pPr>
            <w:r>
              <w:rPr>
                <w:sz w:val="20"/>
              </w:rPr>
              <w:t>kartografický liniový symbol</w:t>
            </w:r>
          </w:p>
        </w:tc>
        <w:tc>
          <w:tcPr>
            <w:tcW w:w="1351" w:type="dxa"/>
          </w:tcPr>
          <w:p>
            <w:pPr/>
          </w:p>
        </w:tc>
        <w:tc>
          <w:tcPr>
            <w:tcW w:w="1011" w:type="dxa"/>
            <w:gridSpan w:val="2"/>
          </w:tcPr>
          <w:p>
            <w:pPr/>
          </w:p>
        </w:tc>
        <w:tc>
          <w:tcPr>
            <w:tcW w:w="806" w:type="dxa"/>
          </w:tcPr>
          <w:p>
            <w:pPr>
              <w:pStyle w:val="TableParagraph"/>
              <w:spacing w:before="21"/>
              <w:ind w:left="64"/>
              <w:rPr>
                <w:sz w:val="20"/>
              </w:rPr>
            </w:pPr>
            <w:r>
              <w:rPr>
                <w:w w:val="99"/>
                <w:sz w:val="20"/>
              </w:rPr>
              <w:t>1</w:t>
            </w:r>
          </w:p>
        </w:tc>
      </w:tr>
      <w:tr>
        <w:trPr>
          <w:trHeight w:val="266" w:hRule="exact"/>
        </w:trPr>
        <w:tc>
          <w:tcPr>
            <w:tcW w:w="8850" w:type="dxa"/>
            <w:gridSpan w:val="10"/>
          </w:tcPr>
          <w:p>
            <w:pPr>
              <w:pStyle w:val="TableParagraph"/>
              <w:spacing w:before="21"/>
              <w:ind w:left="64"/>
              <w:rPr>
                <w:b/>
                <w:sz w:val="20"/>
              </w:rPr>
            </w:pPr>
            <w:r>
              <w:rPr>
                <w:b/>
                <w:sz w:val="20"/>
              </w:rPr>
              <w:t>tekton_line</w:t>
            </w:r>
          </w:p>
        </w:tc>
      </w:tr>
      <w:tr>
        <w:trPr>
          <w:trHeight w:val="264" w:hRule="exact"/>
        </w:trPr>
        <w:tc>
          <w:tcPr>
            <w:tcW w:w="830" w:type="dxa"/>
          </w:tcPr>
          <w:p>
            <w:pPr>
              <w:pStyle w:val="TableParagraph"/>
              <w:spacing w:before="21"/>
              <w:ind w:left="64"/>
              <w:rPr>
                <w:sz w:val="20"/>
              </w:rPr>
            </w:pPr>
            <w:r>
              <w:rPr>
                <w:sz w:val="20"/>
              </w:rPr>
              <w:t>Atlo</w:t>
            </w:r>
          </w:p>
        </w:tc>
        <w:tc>
          <w:tcPr>
            <w:tcW w:w="511" w:type="dxa"/>
          </w:tcPr>
          <w:p>
            <w:pPr>
              <w:pStyle w:val="TableParagraph"/>
              <w:spacing w:before="21"/>
              <w:ind w:right="65"/>
              <w:jc w:val="right"/>
              <w:rPr>
                <w:sz w:val="20"/>
              </w:rPr>
            </w:pPr>
            <w:r>
              <w:rPr>
                <w:sz w:val="20"/>
              </w:rPr>
              <w:t>55</w:t>
            </w:r>
          </w:p>
        </w:tc>
        <w:tc>
          <w:tcPr>
            <w:tcW w:w="542" w:type="dxa"/>
          </w:tcPr>
          <w:p>
            <w:pPr>
              <w:pStyle w:val="TableParagraph"/>
              <w:spacing w:before="21"/>
              <w:ind w:right="65"/>
              <w:jc w:val="right"/>
              <w:rPr>
                <w:sz w:val="20"/>
              </w:rPr>
            </w:pPr>
            <w:r>
              <w:rPr>
                <w:sz w:val="20"/>
              </w:rPr>
              <w:t>70</w:t>
            </w:r>
          </w:p>
        </w:tc>
        <w:tc>
          <w:tcPr>
            <w:tcW w:w="476" w:type="dxa"/>
          </w:tcPr>
          <w:p>
            <w:pPr>
              <w:pStyle w:val="TableParagraph"/>
              <w:spacing w:before="21"/>
              <w:ind w:right="68"/>
              <w:jc w:val="right"/>
              <w:rPr>
                <w:sz w:val="20"/>
              </w:rPr>
            </w:pPr>
            <w:r>
              <w:rPr>
                <w:sz w:val="20"/>
              </w:rPr>
              <w:t>100</w:t>
            </w:r>
          </w:p>
        </w:tc>
        <w:tc>
          <w:tcPr>
            <w:tcW w:w="473" w:type="dxa"/>
          </w:tcPr>
          <w:p>
            <w:pPr>
              <w:pStyle w:val="TableParagraph"/>
              <w:spacing w:before="21"/>
              <w:ind w:right="62"/>
              <w:jc w:val="right"/>
              <w:rPr>
                <w:sz w:val="20"/>
              </w:rPr>
            </w:pPr>
            <w:r>
              <w:rPr>
                <w:w w:val="99"/>
                <w:sz w:val="20"/>
              </w:rPr>
              <w:t>0</w:t>
            </w:r>
          </w:p>
        </w:tc>
        <w:tc>
          <w:tcPr>
            <w:tcW w:w="2849" w:type="dxa"/>
          </w:tcPr>
          <w:p>
            <w:pPr>
              <w:pStyle w:val="TableParagraph"/>
              <w:spacing w:before="21"/>
              <w:ind w:left="64"/>
              <w:rPr>
                <w:sz w:val="20"/>
              </w:rPr>
            </w:pPr>
            <w:r>
              <w:rPr>
                <w:sz w:val="20"/>
              </w:rPr>
              <w:t>jednoduchý liniový symbol</w:t>
            </w:r>
          </w:p>
        </w:tc>
        <w:tc>
          <w:tcPr>
            <w:tcW w:w="1351" w:type="dxa"/>
          </w:tcPr>
          <w:p>
            <w:pPr/>
          </w:p>
        </w:tc>
        <w:tc>
          <w:tcPr>
            <w:tcW w:w="1011" w:type="dxa"/>
            <w:gridSpan w:val="2"/>
          </w:tcPr>
          <w:p>
            <w:pPr/>
          </w:p>
        </w:tc>
        <w:tc>
          <w:tcPr>
            <w:tcW w:w="806" w:type="dxa"/>
          </w:tcPr>
          <w:p>
            <w:pPr>
              <w:pStyle w:val="TableParagraph"/>
              <w:spacing w:before="21"/>
              <w:ind w:left="64"/>
              <w:rPr>
                <w:sz w:val="20"/>
              </w:rPr>
            </w:pPr>
            <w:r>
              <w:rPr>
                <w:sz w:val="20"/>
              </w:rPr>
              <w:t>1,5</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Atlos</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78" w:val="left" w:leader="none"/>
              </w:tabs>
              <w:ind w:left="64" w:right="70"/>
              <w:rPr>
                <w:sz w:val="20"/>
              </w:rPr>
            </w:pPr>
            <w:r>
              <w:rPr>
                <w:sz w:val="20"/>
              </w:rPr>
              <w:t>jednoduchý</w:t>
              <w:tab/>
              <w:t>liniový</w:t>
              <w:tab/>
              <w:t>symbol, šrafovaný liniový</w:t>
            </w:r>
            <w:r>
              <w:rPr>
                <w:spacing w:val="-9"/>
                <w:sz w:val="20"/>
              </w:rPr>
              <w:t> </w:t>
            </w:r>
            <w:r>
              <w:rPr>
                <w:sz w:val="20"/>
              </w:rPr>
              <w:t>symbol</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1,5</w:t>
            </w:r>
          </w:p>
        </w:tc>
      </w:tr>
      <w:tr>
        <w:trPr>
          <w:trHeight w:val="264" w:hRule="exact"/>
        </w:trPr>
        <w:tc>
          <w:tcPr>
            <w:tcW w:w="830" w:type="dxa"/>
          </w:tcPr>
          <w:p>
            <w:pPr>
              <w:pStyle w:val="TableParagraph"/>
              <w:spacing w:before="21"/>
              <w:ind w:left="64"/>
              <w:rPr>
                <w:sz w:val="20"/>
              </w:rPr>
            </w:pPr>
            <w:r>
              <w:rPr>
                <w:sz w:val="20"/>
              </w:rPr>
              <w:t>Atln</w:t>
            </w:r>
          </w:p>
        </w:tc>
        <w:tc>
          <w:tcPr>
            <w:tcW w:w="511" w:type="dxa"/>
          </w:tcPr>
          <w:p>
            <w:pPr>
              <w:pStyle w:val="TableParagraph"/>
              <w:spacing w:before="21"/>
              <w:ind w:right="65"/>
              <w:jc w:val="right"/>
              <w:rPr>
                <w:sz w:val="20"/>
              </w:rPr>
            </w:pPr>
            <w:r>
              <w:rPr>
                <w:sz w:val="20"/>
              </w:rPr>
              <w:t>55</w:t>
            </w:r>
          </w:p>
        </w:tc>
        <w:tc>
          <w:tcPr>
            <w:tcW w:w="542" w:type="dxa"/>
          </w:tcPr>
          <w:p>
            <w:pPr>
              <w:pStyle w:val="TableParagraph"/>
              <w:spacing w:before="21"/>
              <w:ind w:right="65"/>
              <w:jc w:val="right"/>
              <w:rPr>
                <w:sz w:val="20"/>
              </w:rPr>
            </w:pPr>
            <w:r>
              <w:rPr>
                <w:sz w:val="20"/>
              </w:rPr>
              <w:t>70</w:t>
            </w:r>
          </w:p>
        </w:tc>
        <w:tc>
          <w:tcPr>
            <w:tcW w:w="476" w:type="dxa"/>
          </w:tcPr>
          <w:p>
            <w:pPr>
              <w:pStyle w:val="TableParagraph"/>
              <w:spacing w:before="21"/>
              <w:ind w:right="68"/>
              <w:jc w:val="right"/>
              <w:rPr>
                <w:sz w:val="20"/>
              </w:rPr>
            </w:pPr>
            <w:r>
              <w:rPr>
                <w:sz w:val="20"/>
              </w:rPr>
              <w:t>100</w:t>
            </w:r>
          </w:p>
        </w:tc>
        <w:tc>
          <w:tcPr>
            <w:tcW w:w="473" w:type="dxa"/>
          </w:tcPr>
          <w:p>
            <w:pPr>
              <w:pStyle w:val="TableParagraph"/>
              <w:spacing w:before="21"/>
              <w:ind w:right="62"/>
              <w:jc w:val="right"/>
              <w:rPr>
                <w:sz w:val="20"/>
              </w:rPr>
            </w:pPr>
            <w:r>
              <w:rPr>
                <w:w w:val="99"/>
                <w:sz w:val="20"/>
              </w:rPr>
              <w:t>0</w:t>
            </w:r>
          </w:p>
        </w:tc>
        <w:tc>
          <w:tcPr>
            <w:tcW w:w="2849" w:type="dxa"/>
          </w:tcPr>
          <w:p>
            <w:pPr>
              <w:pStyle w:val="TableParagraph"/>
              <w:spacing w:before="21"/>
              <w:ind w:left="64"/>
              <w:rPr>
                <w:sz w:val="20"/>
              </w:rPr>
            </w:pPr>
            <w:r>
              <w:rPr>
                <w:sz w:val="20"/>
              </w:rPr>
              <w:t>kartografický liniový symbol</w:t>
            </w:r>
          </w:p>
        </w:tc>
        <w:tc>
          <w:tcPr>
            <w:tcW w:w="1351" w:type="dxa"/>
          </w:tcPr>
          <w:p>
            <w:pPr/>
          </w:p>
        </w:tc>
        <w:tc>
          <w:tcPr>
            <w:tcW w:w="1011" w:type="dxa"/>
            <w:gridSpan w:val="2"/>
          </w:tcPr>
          <w:p>
            <w:pPr/>
          </w:p>
        </w:tc>
        <w:tc>
          <w:tcPr>
            <w:tcW w:w="806" w:type="dxa"/>
          </w:tcPr>
          <w:p>
            <w:pPr>
              <w:pStyle w:val="TableParagraph"/>
              <w:spacing w:before="21"/>
              <w:ind w:left="64"/>
              <w:rPr>
                <w:sz w:val="20"/>
              </w:rPr>
            </w:pPr>
            <w:r>
              <w:rPr>
                <w:sz w:val="20"/>
              </w:rPr>
              <w:t>1,5</w:t>
            </w:r>
          </w:p>
        </w:tc>
      </w:tr>
      <w:tr>
        <w:trPr>
          <w:trHeight w:val="266" w:hRule="exact"/>
        </w:trPr>
        <w:tc>
          <w:tcPr>
            <w:tcW w:w="830" w:type="dxa"/>
          </w:tcPr>
          <w:p>
            <w:pPr>
              <w:pStyle w:val="TableParagraph"/>
              <w:spacing w:before="23"/>
              <w:ind w:left="64"/>
              <w:rPr>
                <w:sz w:val="20"/>
              </w:rPr>
            </w:pPr>
            <w:r>
              <w:rPr>
                <w:sz w:val="20"/>
              </w:rPr>
              <w:t>Atlpz</w:t>
            </w:r>
          </w:p>
        </w:tc>
        <w:tc>
          <w:tcPr>
            <w:tcW w:w="511" w:type="dxa"/>
          </w:tcPr>
          <w:p>
            <w:pPr>
              <w:pStyle w:val="TableParagraph"/>
              <w:spacing w:before="23"/>
              <w:ind w:right="65"/>
              <w:jc w:val="right"/>
              <w:rPr>
                <w:sz w:val="20"/>
              </w:rPr>
            </w:pPr>
            <w:r>
              <w:rPr>
                <w:sz w:val="20"/>
              </w:rPr>
              <w:t>55</w:t>
            </w:r>
          </w:p>
        </w:tc>
        <w:tc>
          <w:tcPr>
            <w:tcW w:w="542" w:type="dxa"/>
          </w:tcPr>
          <w:p>
            <w:pPr>
              <w:pStyle w:val="TableParagraph"/>
              <w:spacing w:before="23"/>
              <w:ind w:right="65"/>
              <w:jc w:val="right"/>
              <w:rPr>
                <w:sz w:val="20"/>
              </w:rPr>
            </w:pPr>
            <w:r>
              <w:rPr>
                <w:sz w:val="20"/>
              </w:rPr>
              <w:t>70</w:t>
            </w:r>
          </w:p>
        </w:tc>
        <w:tc>
          <w:tcPr>
            <w:tcW w:w="476" w:type="dxa"/>
          </w:tcPr>
          <w:p>
            <w:pPr>
              <w:pStyle w:val="TableParagraph"/>
              <w:spacing w:before="23"/>
              <w:ind w:right="68"/>
              <w:jc w:val="right"/>
              <w:rPr>
                <w:sz w:val="20"/>
              </w:rPr>
            </w:pPr>
            <w:r>
              <w:rPr>
                <w:sz w:val="20"/>
              </w:rPr>
              <w:t>100</w:t>
            </w:r>
          </w:p>
        </w:tc>
        <w:tc>
          <w:tcPr>
            <w:tcW w:w="473" w:type="dxa"/>
          </w:tcPr>
          <w:p>
            <w:pPr>
              <w:pStyle w:val="TableParagraph"/>
              <w:spacing w:before="23"/>
              <w:ind w:right="62"/>
              <w:jc w:val="right"/>
              <w:rPr>
                <w:sz w:val="20"/>
              </w:rPr>
            </w:pPr>
            <w:r>
              <w:rPr>
                <w:w w:val="99"/>
                <w:sz w:val="20"/>
              </w:rPr>
              <w:t>0</w:t>
            </w:r>
          </w:p>
        </w:tc>
        <w:tc>
          <w:tcPr>
            <w:tcW w:w="2849" w:type="dxa"/>
          </w:tcPr>
          <w:p>
            <w:pPr>
              <w:pStyle w:val="TableParagraph"/>
              <w:spacing w:before="23"/>
              <w:ind w:left="64"/>
              <w:rPr>
                <w:sz w:val="20"/>
              </w:rPr>
            </w:pPr>
            <w:r>
              <w:rPr>
                <w:sz w:val="20"/>
              </w:rPr>
              <w:t>jednoduchý liniový symbol</w:t>
            </w:r>
          </w:p>
        </w:tc>
        <w:tc>
          <w:tcPr>
            <w:tcW w:w="1351" w:type="dxa"/>
          </w:tcPr>
          <w:p>
            <w:pPr/>
          </w:p>
        </w:tc>
        <w:tc>
          <w:tcPr>
            <w:tcW w:w="1011" w:type="dxa"/>
            <w:gridSpan w:val="2"/>
          </w:tcPr>
          <w:p>
            <w:pPr/>
          </w:p>
        </w:tc>
        <w:tc>
          <w:tcPr>
            <w:tcW w:w="806" w:type="dxa"/>
          </w:tcPr>
          <w:p>
            <w:pPr>
              <w:pStyle w:val="TableParagraph"/>
              <w:spacing w:before="23"/>
              <w:ind w:left="64"/>
              <w:rPr>
                <w:sz w:val="20"/>
              </w:rPr>
            </w:pPr>
            <w:r>
              <w:rPr>
                <w:sz w:val="20"/>
              </w:rPr>
              <w:t>1,5</w:t>
            </w:r>
          </w:p>
        </w:tc>
      </w:tr>
      <w:tr>
        <w:trPr>
          <w:trHeight w:val="264" w:hRule="exact"/>
        </w:trPr>
        <w:tc>
          <w:tcPr>
            <w:tcW w:w="830" w:type="dxa"/>
          </w:tcPr>
          <w:p>
            <w:pPr>
              <w:pStyle w:val="TableParagraph"/>
              <w:spacing w:before="21"/>
              <w:ind w:left="64"/>
              <w:rPr>
                <w:sz w:val="20"/>
              </w:rPr>
            </w:pPr>
            <w:r>
              <w:rPr>
                <w:sz w:val="20"/>
              </w:rPr>
              <w:t>Atlsz</w:t>
            </w:r>
          </w:p>
        </w:tc>
        <w:tc>
          <w:tcPr>
            <w:tcW w:w="511" w:type="dxa"/>
          </w:tcPr>
          <w:p>
            <w:pPr>
              <w:pStyle w:val="TableParagraph"/>
              <w:spacing w:before="21"/>
              <w:ind w:right="65"/>
              <w:jc w:val="right"/>
              <w:rPr>
                <w:sz w:val="20"/>
              </w:rPr>
            </w:pPr>
            <w:r>
              <w:rPr>
                <w:sz w:val="20"/>
              </w:rPr>
              <w:t>55</w:t>
            </w:r>
          </w:p>
        </w:tc>
        <w:tc>
          <w:tcPr>
            <w:tcW w:w="542" w:type="dxa"/>
          </w:tcPr>
          <w:p>
            <w:pPr>
              <w:pStyle w:val="TableParagraph"/>
              <w:spacing w:before="21"/>
              <w:ind w:right="65"/>
              <w:jc w:val="right"/>
              <w:rPr>
                <w:sz w:val="20"/>
              </w:rPr>
            </w:pPr>
            <w:r>
              <w:rPr>
                <w:sz w:val="20"/>
              </w:rPr>
              <w:t>70</w:t>
            </w:r>
          </w:p>
        </w:tc>
        <w:tc>
          <w:tcPr>
            <w:tcW w:w="476" w:type="dxa"/>
          </w:tcPr>
          <w:p>
            <w:pPr>
              <w:pStyle w:val="TableParagraph"/>
              <w:spacing w:before="21"/>
              <w:ind w:right="68"/>
              <w:jc w:val="right"/>
              <w:rPr>
                <w:sz w:val="20"/>
              </w:rPr>
            </w:pPr>
            <w:r>
              <w:rPr>
                <w:sz w:val="20"/>
              </w:rPr>
              <w:t>100</w:t>
            </w:r>
          </w:p>
        </w:tc>
        <w:tc>
          <w:tcPr>
            <w:tcW w:w="473" w:type="dxa"/>
          </w:tcPr>
          <w:p>
            <w:pPr>
              <w:pStyle w:val="TableParagraph"/>
              <w:spacing w:before="21"/>
              <w:ind w:right="62"/>
              <w:jc w:val="right"/>
              <w:rPr>
                <w:sz w:val="20"/>
              </w:rPr>
            </w:pPr>
            <w:r>
              <w:rPr>
                <w:w w:val="99"/>
                <w:sz w:val="20"/>
              </w:rPr>
              <w:t>0</w:t>
            </w:r>
          </w:p>
        </w:tc>
        <w:tc>
          <w:tcPr>
            <w:tcW w:w="2849" w:type="dxa"/>
          </w:tcPr>
          <w:p>
            <w:pPr>
              <w:pStyle w:val="TableParagraph"/>
              <w:spacing w:before="21"/>
              <w:ind w:left="64"/>
              <w:rPr>
                <w:sz w:val="20"/>
              </w:rPr>
            </w:pPr>
            <w:r>
              <w:rPr>
                <w:sz w:val="20"/>
              </w:rPr>
              <w:t>jednoduchý liniový symbol</w:t>
            </w:r>
          </w:p>
        </w:tc>
        <w:tc>
          <w:tcPr>
            <w:tcW w:w="1351" w:type="dxa"/>
          </w:tcPr>
          <w:p>
            <w:pPr/>
          </w:p>
        </w:tc>
        <w:tc>
          <w:tcPr>
            <w:tcW w:w="1011" w:type="dxa"/>
            <w:gridSpan w:val="2"/>
          </w:tcPr>
          <w:p>
            <w:pPr/>
          </w:p>
        </w:tc>
        <w:tc>
          <w:tcPr>
            <w:tcW w:w="806" w:type="dxa"/>
          </w:tcPr>
          <w:p>
            <w:pPr>
              <w:pStyle w:val="TableParagraph"/>
              <w:spacing w:before="21"/>
              <w:ind w:left="64"/>
              <w:rPr>
                <w:sz w:val="20"/>
              </w:rPr>
            </w:pPr>
            <w:r>
              <w:rPr>
                <w:sz w:val="20"/>
              </w:rPr>
              <w:t>1,5</w:t>
            </w:r>
          </w:p>
        </w:tc>
      </w:tr>
      <w:tr>
        <w:trPr>
          <w:trHeight w:val="264" w:hRule="exact"/>
        </w:trPr>
        <w:tc>
          <w:tcPr>
            <w:tcW w:w="830" w:type="dxa"/>
          </w:tcPr>
          <w:p>
            <w:pPr>
              <w:pStyle w:val="TableParagraph"/>
              <w:spacing w:before="23"/>
              <w:ind w:left="64"/>
              <w:rPr>
                <w:sz w:val="20"/>
              </w:rPr>
            </w:pPr>
            <w:r>
              <w:rPr>
                <w:sz w:val="20"/>
              </w:rPr>
              <w:t>Atlzp</w:t>
            </w:r>
          </w:p>
        </w:tc>
        <w:tc>
          <w:tcPr>
            <w:tcW w:w="511" w:type="dxa"/>
          </w:tcPr>
          <w:p>
            <w:pPr>
              <w:pStyle w:val="TableParagraph"/>
              <w:spacing w:before="23"/>
              <w:ind w:right="65"/>
              <w:jc w:val="right"/>
              <w:rPr>
                <w:sz w:val="20"/>
              </w:rPr>
            </w:pPr>
            <w:r>
              <w:rPr>
                <w:sz w:val="20"/>
              </w:rPr>
              <w:t>55</w:t>
            </w:r>
          </w:p>
        </w:tc>
        <w:tc>
          <w:tcPr>
            <w:tcW w:w="542" w:type="dxa"/>
          </w:tcPr>
          <w:p>
            <w:pPr>
              <w:pStyle w:val="TableParagraph"/>
              <w:spacing w:before="23"/>
              <w:ind w:right="65"/>
              <w:jc w:val="right"/>
              <w:rPr>
                <w:sz w:val="20"/>
              </w:rPr>
            </w:pPr>
            <w:r>
              <w:rPr>
                <w:sz w:val="20"/>
              </w:rPr>
              <w:t>70</w:t>
            </w:r>
          </w:p>
        </w:tc>
        <w:tc>
          <w:tcPr>
            <w:tcW w:w="476" w:type="dxa"/>
          </w:tcPr>
          <w:p>
            <w:pPr>
              <w:pStyle w:val="TableParagraph"/>
              <w:spacing w:before="23"/>
              <w:ind w:right="68"/>
              <w:jc w:val="right"/>
              <w:rPr>
                <w:sz w:val="20"/>
              </w:rPr>
            </w:pPr>
            <w:r>
              <w:rPr>
                <w:sz w:val="20"/>
              </w:rPr>
              <w:t>100</w:t>
            </w:r>
          </w:p>
        </w:tc>
        <w:tc>
          <w:tcPr>
            <w:tcW w:w="473" w:type="dxa"/>
          </w:tcPr>
          <w:p>
            <w:pPr>
              <w:pStyle w:val="TableParagraph"/>
              <w:spacing w:before="23"/>
              <w:ind w:right="62"/>
              <w:jc w:val="right"/>
              <w:rPr>
                <w:sz w:val="20"/>
              </w:rPr>
            </w:pPr>
            <w:r>
              <w:rPr>
                <w:w w:val="99"/>
                <w:sz w:val="20"/>
              </w:rPr>
              <w:t>0</w:t>
            </w:r>
          </w:p>
        </w:tc>
        <w:tc>
          <w:tcPr>
            <w:tcW w:w="2849" w:type="dxa"/>
          </w:tcPr>
          <w:p>
            <w:pPr>
              <w:pStyle w:val="TableParagraph"/>
              <w:spacing w:before="23"/>
              <w:ind w:left="64"/>
              <w:rPr>
                <w:sz w:val="20"/>
              </w:rPr>
            </w:pPr>
            <w:r>
              <w:rPr>
                <w:sz w:val="20"/>
              </w:rPr>
              <w:t>jednoduchý liniový symbol</w:t>
            </w:r>
          </w:p>
        </w:tc>
        <w:tc>
          <w:tcPr>
            <w:tcW w:w="1351" w:type="dxa"/>
          </w:tcPr>
          <w:p>
            <w:pPr/>
          </w:p>
        </w:tc>
        <w:tc>
          <w:tcPr>
            <w:tcW w:w="1011" w:type="dxa"/>
            <w:gridSpan w:val="2"/>
          </w:tcPr>
          <w:p>
            <w:pPr/>
          </w:p>
        </w:tc>
        <w:tc>
          <w:tcPr>
            <w:tcW w:w="806" w:type="dxa"/>
          </w:tcPr>
          <w:p>
            <w:pPr>
              <w:pStyle w:val="TableParagraph"/>
              <w:spacing w:before="23"/>
              <w:ind w:left="64"/>
              <w:rPr>
                <w:sz w:val="20"/>
              </w:rPr>
            </w:pPr>
            <w:r>
              <w:rPr>
                <w:sz w:val="20"/>
              </w:rPr>
              <w:t>1,5</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Atlpzs</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78" w:val="left" w:leader="none"/>
              </w:tabs>
              <w:ind w:left="64" w:right="70"/>
              <w:rPr>
                <w:sz w:val="20"/>
              </w:rPr>
            </w:pPr>
            <w:r>
              <w:rPr>
                <w:sz w:val="20"/>
              </w:rPr>
              <w:t>jednoduchý</w:t>
              <w:tab/>
              <w:t>liniový</w:t>
              <w:tab/>
              <w:t>symbol, šrafovaný liniový</w:t>
            </w:r>
            <w:r>
              <w:rPr>
                <w:spacing w:val="-9"/>
                <w:sz w:val="20"/>
              </w:rPr>
              <w:t> </w:t>
            </w:r>
            <w:r>
              <w:rPr>
                <w:sz w:val="20"/>
              </w:rPr>
              <w:t>symbol</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1,5</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Atlszs</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78" w:val="left" w:leader="none"/>
              </w:tabs>
              <w:ind w:left="64" w:right="70"/>
              <w:rPr>
                <w:sz w:val="20"/>
              </w:rPr>
            </w:pPr>
            <w:r>
              <w:rPr>
                <w:sz w:val="20"/>
              </w:rPr>
              <w:t>jednoduchý</w:t>
              <w:tab/>
              <w:t>liniový</w:t>
              <w:tab/>
              <w:t>symbol, šrafovaný liniový</w:t>
            </w:r>
            <w:r>
              <w:rPr>
                <w:spacing w:val="-9"/>
                <w:sz w:val="20"/>
              </w:rPr>
              <w:t> </w:t>
            </w:r>
            <w:r>
              <w:rPr>
                <w:sz w:val="20"/>
              </w:rPr>
              <w:t>symbol</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1,5</w:t>
            </w:r>
          </w:p>
        </w:tc>
      </w:tr>
      <w:tr>
        <w:trPr>
          <w:trHeight w:val="471" w:hRule="exact"/>
        </w:trPr>
        <w:tc>
          <w:tcPr>
            <w:tcW w:w="830" w:type="dxa"/>
          </w:tcPr>
          <w:p>
            <w:pPr>
              <w:pStyle w:val="TableParagraph"/>
              <w:spacing w:before="9"/>
              <w:rPr>
                <w:rFonts w:ascii="Times New Roman"/>
                <w:sz w:val="19"/>
              </w:rPr>
            </w:pPr>
          </w:p>
          <w:p>
            <w:pPr>
              <w:pStyle w:val="TableParagraph"/>
              <w:ind w:left="64"/>
              <w:rPr>
                <w:sz w:val="20"/>
              </w:rPr>
            </w:pPr>
            <w:r>
              <w:rPr>
                <w:sz w:val="20"/>
              </w:rPr>
              <w:t>Atlzps</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78" w:val="left" w:leader="none"/>
              </w:tabs>
              <w:ind w:left="64" w:right="67"/>
              <w:rPr>
                <w:sz w:val="20"/>
              </w:rPr>
            </w:pPr>
            <w:r>
              <w:rPr>
                <w:sz w:val="20"/>
              </w:rPr>
              <w:t>jednoduchý</w:t>
              <w:tab/>
              <w:t>liniový</w:t>
              <w:tab/>
              <w:t>symbol, šrafovaný liniový</w:t>
            </w:r>
            <w:r>
              <w:rPr>
                <w:spacing w:val="-9"/>
                <w:sz w:val="20"/>
              </w:rPr>
              <w:t> </w:t>
            </w:r>
            <w:r>
              <w:rPr>
                <w:sz w:val="20"/>
              </w:rPr>
              <w:t>symbol</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1,5</w:t>
            </w:r>
          </w:p>
        </w:tc>
      </w:tr>
      <w:tr>
        <w:trPr>
          <w:trHeight w:val="264" w:hRule="exact"/>
        </w:trPr>
        <w:tc>
          <w:tcPr>
            <w:tcW w:w="8850" w:type="dxa"/>
            <w:gridSpan w:val="10"/>
          </w:tcPr>
          <w:p>
            <w:pPr>
              <w:pStyle w:val="TableParagraph"/>
              <w:spacing w:before="19"/>
              <w:ind w:left="64"/>
              <w:rPr>
                <w:b/>
                <w:sz w:val="20"/>
              </w:rPr>
            </w:pPr>
            <w:r>
              <w:rPr>
                <w:b/>
                <w:sz w:val="20"/>
              </w:rPr>
              <w:t>foliace</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Afo</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78" w:val="left" w:leader="none"/>
              </w:tabs>
              <w:ind w:left="64" w:right="70"/>
              <w:rPr>
                <w:sz w:val="20"/>
              </w:rPr>
            </w:pPr>
            <w:r>
              <w:rPr>
                <w:sz w:val="20"/>
              </w:rPr>
              <w:t>jednoduchý</w:t>
              <w:tab/>
              <w:t>liniový</w:t>
              <w:tab/>
              <w:t>symbol, šrafovaný liniový</w:t>
            </w:r>
            <w:r>
              <w:rPr>
                <w:spacing w:val="-9"/>
                <w:sz w:val="20"/>
              </w:rPr>
              <w:t> </w:t>
            </w:r>
            <w:r>
              <w:rPr>
                <w:sz w:val="20"/>
              </w:rPr>
              <w:t>symbol</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0,7</w:t>
            </w:r>
          </w:p>
        </w:tc>
      </w:tr>
      <w:tr>
        <w:trPr>
          <w:trHeight w:val="300" w:hRule="exact"/>
        </w:trPr>
        <w:tc>
          <w:tcPr>
            <w:tcW w:w="8850" w:type="dxa"/>
            <w:gridSpan w:val="10"/>
          </w:tcPr>
          <w:p>
            <w:pPr>
              <w:pStyle w:val="TableParagraph"/>
              <w:spacing w:before="57"/>
              <w:ind w:left="64"/>
              <w:rPr>
                <w:sz w:val="20"/>
              </w:rPr>
            </w:pPr>
            <w:r>
              <w:rPr>
                <w:sz w:val="20"/>
              </w:rPr>
              <w:t>popisky vrstvy</w:t>
            </w:r>
          </w:p>
        </w:tc>
      </w:tr>
      <w:tr>
        <w:trPr>
          <w:trHeight w:val="240" w:hRule="exact"/>
        </w:trPr>
        <w:tc>
          <w:tcPr>
            <w:tcW w:w="830" w:type="dxa"/>
          </w:tcPr>
          <w:p>
            <w:pPr/>
          </w:p>
        </w:tc>
        <w:tc>
          <w:tcPr>
            <w:tcW w:w="511" w:type="dxa"/>
          </w:tcPr>
          <w:p>
            <w:pPr>
              <w:pStyle w:val="TableParagraph"/>
              <w:spacing w:line="227" w:lineRule="exact"/>
              <w:ind w:right="65"/>
              <w:jc w:val="right"/>
              <w:rPr>
                <w:sz w:val="20"/>
              </w:rPr>
            </w:pPr>
            <w:r>
              <w:rPr>
                <w:sz w:val="20"/>
              </w:rPr>
              <w:t>55</w:t>
            </w:r>
          </w:p>
        </w:tc>
        <w:tc>
          <w:tcPr>
            <w:tcW w:w="542" w:type="dxa"/>
          </w:tcPr>
          <w:p>
            <w:pPr>
              <w:pStyle w:val="TableParagraph"/>
              <w:spacing w:line="227" w:lineRule="exact"/>
              <w:ind w:right="65"/>
              <w:jc w:val="right"/>
              <w:rPr>
                <w:sz w:val="20"/>
              </w:rPr>
            </w:pPr>
            <w:r>
              <w:rPr>
                <w:sz w:val="20"/>
              </w:rPr>
              <w:t>70</w:t>
            </w:r>
          </w:p>
        </w:tc>
        <w:tc>
          <w:tcPr>
            <w:tcW w:w="476" w:type="dxa"/>
          </w:tcPr>
          <w:p>
            <w:pPr>
              <w:pStyle w:val="TableParagraph"/>
              <w:spacing w:line="227" w:lineRule="exact"/>
              <w:ind w:right="68"/>
              <w:jc w:val="right"/>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textový symbol</w:t>
            </w:r>
          </w:p>
        </w:tc>
        <w:tc>
          <w:tcPr>
            <w:tcW w:w="1610" w:type="dxa"/>
            <w:gridSpan w:val="2"/>
          </w:tcPr>
          <w:p>
            <w:pPr>
              <w:pStyle w:val="TableParagraph"/>
              <w:spacing w:line="227" w:lineRule="exact"/>
              <w:ind w:left="64"/>
              <w:rPr>
                <w:sz w:val="20"/>
              </w:rPr>
            </w:pPr>
            <w:r>
              <w:rPr>
                <w:sz w:val="20"/>
              </w:rPr>
              <w:t>Arial</w:t>
            </w:r>
          </w:p>
        </w:tc>
        <w:tc>
          <w:tcPr>
            <w:tcW w:w="752" w:type="dxa"/>
          </w:tcPr>
          <w:p>
            <w:pPr/>
          </w:p>
        </w:tc>
        <w:tc>
          <w:tcPr>
            <w:tcW w:w="806" w:type="dxa"/>
          </w:tcPr>
          <w:p>
            <w:pPr>
              <w:pStyle w:val="TableParagraph"/>
              <w:spacing w:line="227" w:lineRule="exact"/>
              <w:ind w:right="62"/>
              <w:jc w:val="right"/>
              <w:rPr>
                <w:sz w:val="20"/>
              </w:rPr>
            </w:pPr>
            <w:r>
              <w:rPr>
                <w:w w:val="99"/>
                <w:sz w:val="20"/>
              </w:rPr>
              <w:t>7</w:t>
            </w:r>
          </w:p>
        </w:tc>
      </w:tr>
      <w:tr>
        <w:trPr>
          <w:trHeight w:val="264" w:hRule="exact"/>
        </w:trPr>
        <w:tc>
          <w:tcPr>
            <w:tcW w:w="8850" w:type="dxa"/>
            <w:gridSpan w:val="10"/>
          </w:tcPr>
          <w:p>
            <w:pPr>
              <w:pStyle w:val="TableParagraph"/>
              <w:spacing w:before="19"/>
              <w:ind w:left="64"/>
              <w:rPr>
                <w:b/>
                <w:sz w:val="20"/>
              </w:rPr>
            </w:pPr>
            <w:r>
              <w:rPr>
                <w:b/>
                <w:sz w:val="20"/>
              </w:rPr>
              <w:t>pukliny</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Afo</w:t>
            </w:r>
          </w:p>
        </w:tc>
        <w:tc>
          <w:tcPr>
            <w:tcW w:w="511" w:type="dxa"/>
          </w:tcPr>
          <w:p>
            <w:pPr>
              <w:pStyle w:val="TableParagraph"/>
              <w:spacing w:before="9"/>
              <w:rPr>
                <w:rFonts w:ascii="Times New Roman"/>
                <w:sz w:val="19"/>
              </w:rPr>
            </w:pPr>
          </w:p>
          <w:p>
            <w:pPr>
              <w:pStyle w:val="TableParagraph"/>
              <w:ind w:right="65"/>
              <w:jc w:val="right"/>
              <w:rPr>
                <w:sz w:val="20"/>
              </w:rPr>
            </w:pPr>
            <w:r>
              <w:rPr>
                <w:sz w:val="20"/>
              </w:rPr>
              <w:t>55</w:t>
            </w:r>
          </w:p>
        </w:tc>
        <w:tc>
          <w:tcPr>
            <w:tcW w:w="542" w:type="dxa"/>
          </w:tcPr>
          <w:p>
            <w:pPr>
              <w:pStyle w:val="TableParagraph"/>
              <w:spacing w:before="9"/>
              <w:rPr>
                <w:rFonts w:ascii="Times New Roman"/>
                <w:sz w:val="19"/>
              </w:rPr>
            </w:pPr>
          </w:p>
          <w:p>
            <w:pPr>
              <w:pStyle w:val="TableParagraph"/>
              <w:ind w:right="65"/>
              <w:jc w:val="right"/>
              <w:rPr>
                <w:sz w:val="20"/>
              </w:rPr>
            </w:pPr>
            <w:r>
              <w:rPr>
                <w:sz w:val="20"/>
              </w:rPr>
              <w:t>70</w:t>
            </w:r>
          </w:p>
        </w:tc>
        <w:tc>
          <w:tcPr>
            <w:tcW w:w="476" w:type="dxa"/>
          </w:tcPr>
          <w:p>
            <w:pPr>
              <w:pStyle w:val="TableParagraph"/>
              <w:spacing w:before="9"/>
              <w:rPr>
                <w:rFonts w:ascii="Times New Roman"/>
                <w:sz w:val="19"/>
              </w:rPr>
            </w:pPr>
          </w:p>
          <w:p>
            <w:pPr>
              <w:pStyle w:val="TableParagraph"/>
              <w:ind w:right="68"/>
              <w:jc w:val="right"/>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78" w:val="left" w:leader="none"/>
              </w:tabs>
              <w:ind w:left="64" w:right="70"/>
              <w:rPr>
                <w:sz w:val="20"/>
              </w:rPr>
            </w:pPr>
            <w:r>
              <w:rPr>
                <w:sz w:val="20"/>
              </w:rPr>
              <w:t>jednoduchý</w:t>
              <w:tab/>
              <w:t>liniový</w:t>
              <w:tab/>
              <w:t>symbol, šrafovaný liniový</w:t>
            </w:r>
            <w:r>
              <w:rPr>
                <w:spacing w:val="-9"/>
                <w:sz w:val="20"/>
              </w:rPr>
              <w:t> </w:t>
            </w:r>
            <w:r>
              <w:rPr>
                <w:sz w:val="20"/>
              </w:rPr>
              <w:t>symbol</w:t>
            </w:r>
          </w:p>
        </w:tc>
        <w:tc>
          <w:tcPr>
            <w:tcW w:w="1351" w:type="dxa"/>
          </w:tcPr>
          <w:p>
            <w:pPr/>
          </w:p>
        </w:tc>
        <w:tc>
          <w:tcPr>
            <w:tcW w:w="1011" w:type="dxa"/>
            <w:gridSpan w:val="2"/>
          </w:tcPr>
          <w:p>
            <w:pPr/>
          </w:p>
        </w:tc>
        <w:tc>
          <w:tcPr>
            <w:tcW w:w="806" w:type="dxa"/>
          </w:tcPr>
          <w:p>
            <w:pPr>
              <w:pStyle w:val="TableParagraph"/>
              <w:spacing w:before="9"/>
              <w:rPr>
                <w:rFonts w:ascii="Times New Roman"/>
                <w:sz w:val="19"/>
              </w:rPr>
            </w:pPr>
          </w:p>
          <w:p>
            <w:pPr>
              <w:pStyle w:val="TableParagraph"/>
              <w:ind w:left="64"/>
              <w:rPr>
                <w:sz w:val="20"/>
              </w:rPr>
            </w:pPr>
            <w:r>
              <w:rPr>
                <w:sz w:val="20"/>
              </w:rPr>
              <w:t>0,7</w:t>
            </w:r>
          </w:p>
        </w:tc>
      </w:tr>
      <w:tr>
        <w:trPr>
          <w:trHeight w:val="300" w:hRule="exact"/>
        </w:trPr>
        <w:tc>
          <w:tcPr>
            <w:tcW w:w="8850" w:type="dxa"/>
            <w:gridSpan w:val="10"/>
          </w:tcPr>
          <w:p>
            <w:pPr>
              <w:pStyle w:val="TableParagraph"/>
              <w:spacing w:before="57"/>
              <w:ind w:left="64"/>
              <w:rPr>
                <w:sz w:val="20"/>
              </w:rPr>
            </w:pPr>
            <w:r>
              <w:rPr>
                <w:sz w:val="20"/>
              </w:rPr>
              <w:t>popisky vrstvy</w:t>
            </w:r>
          </w:p>
        </w:tc>
      </w:tr>
      <w:tr>
        <w:trPr>
          <w:trHeight w:val="240" w:hRule="exact"/>
        </w:trPr>
        <w:tc>
          <w:tcPr>
            <w:tcW w:w="830" w:type="dxa"/>
          </w:tcPr>
          <w:p>
            <w:pPr/>
          </w:p>
        </w:tc>
        <w:tc>
          <w:tcPr>
            <w:tcW w:w="511" w:type="dxa"/>
          </w:tcPr>
          <w:p>
            <w:pPr>
              <w:pStyle w:val="TableParagraph"/>
              <w:spacing w:line="227" w:lineRule="exact"/>
              <w:ind w:right="65"/>
              <w:jc w:val="right"/>
              <w:rPr>
                <w:sz w:val="20"/>
              </w:rPr>
            </w:pPr>
            <w:r>
              <w:rPr>
                <w:sz w:val="20"/>
              </w:rPr>
              <w:t>55</w:t>
            </w:r>
          </w:p>
        </w:tc>
        <w:tc>
          <w:tcPr>
            <w:tcW w:w="542" w:type="dxa"/>
          </w:tcPr>
          <w:p>
            <w:pPr>
              <w:pStyle w:val="TableParagraph"/>
              <w:spacing w:line="227" w:lineRule="exact"/>
              <w:ind w:right="65"/>
              <w:jc w:val="right"/>
              <w:rPr>
                <w:sz w:val="20"/>
              </w:rPr>
            </w:pPr>
            <w:r>
              <w:rPr>
                <w:sz w:val="20"/>
              </w:rPr>
              <w:t>70</w:t>
            </w:r>
          </w:p>
        </w:tc>
        <w:tc>
          <w:tcPr>
            <w:tcW w:w="476" w:type="dxa"/>
          </w:tcPr>
          <w:p>
            <w:pPr>
              <w:pStyle w:val="TableParagraph"/>
              <w:spacing w:line="227" w:lineRule="exact"/>
              <w:ind w:right="68"/>
              <w:jc w:val="right"/>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textový symbol</w:t>
            </w:r>
          </w:p>
        </w:tc>
        <w:tc>
          <w:tcPr>
            <w:tcW w:w="1610" w:type="dxa"/>
            <w:gridSpan w:val="2"/>
          </w:tcPr>
          <w:p>
            <w:pPr>
              <w:pStyle w:val="TableParagraph"/>
              <w:spacing w:line="227" w:lineRule="exact"/>
              <w:ind w:left="64"/>
              <w:rPr>
                <w:sz w:val="20"/>
              </w:rPr>
            </w:pPr>
            <w:r>
              <w:rPr>
                <w:sz w:val="20"/>
              </w:rPr>
              <w:t>Arial</w:t>
            </w:r>
          </w:p>
        </w:tc>
        <w:tc>
          <w:tcPr>
            <w:tcW w:w="752" w:type="dxa"/>
          </w:tcPr>
          <w:p>
            <w:pPr/>
          </w:p>
        </w:tc>
        <w:tc>
          <w:tcPr>
            <w:tcW w:w="806" w:type="dxa"/>
          </w:tcPr>
          <w:p>
            <w:pPr>
              <w:pStyle w:val="TableParagraph"/>
              <w:spacing w:line="227" w:lineRule="exact"/>
              <w:ind w:right="62"/>
              <w:jc w:val="right"/>
              <w:rPr>
                <w:sz w:val="20"/>
              </w:rPr>
            </w:pPr>
            <w:r>
              <w:rPr>
                <w:w w:val="99"/>
                <w:sz w:val="20"/>
              </w:rPr>
              <w:t>7</w:t>
            </w:r>
          </w:p>
        </w:tc>
      </w:tr>
      <w:tr>
        <w:trPr>
          <w:trHeight w:val="238" w:hRule="exact"/>
        </w:trPr>
        <w:tc>
          <w:tcPr>
            <w:tcW w:w="8850" w:type="dxa"/>
            <w:gridSpan w:val="10"/>
          </w:tcPr>
          <w:p>
            <w:pPr>
              <w:pStyle w:val="TableParagraph"/>
              <w:spacing w:line="225" w:lineRule="exact"/>
              <w:ind w:left="64"/>
              <w:rPr>
                <w:b/>
                <w:sz w:val="20"/>
              </w:rPr>
            </w:pPr>
            <w:r>
              <w:rPr>
                <w:b/>
                <w:sz w:val="20"/>
              </w:rPr>
              <w:t>pokryv_utvar</w:t>
            </w:r>
          </w:p>
        </w:tc>
      </w:tr>
      <w:tr>
        <w:trPr>
          <w:trHeight w:val="240" w:hRule="exact"/>
        </w:trPr>
        <w:tc>
          <w:tcPr>
            <w:tcW w:w="830" w:type="dxa"/>
          </w:tcPr>
          <w:p>
            <w:pPr>
              <w:pStyle w:val="TableParagraph"/>
              <w:ind w:left="64"/>
              <w:rPr>
                <w:sz w:val="20"/>
              </w:rPr>
            </w:pPr>
            <w:r>
              <w:rPr>
                <w:sz w:val="20"/>
              </w:rPr>
              <w:t>Aput4</w:t>
            </w:r>
          </w:p>
        </w:tc>
        <w:tc>
          <w:tcPr>
            <w:tcW w:w="511" w:type="dxa"/>
          </w:tcPr>
          <w:p>
            <w:pPr>
              <w:pStyle w:val="TableParagraph"/>
              <w:ind w:right="65"/>
              <w:jc w:val="right"/>
              <w:rPr>
                <w:sz w:val="20"/>
              </w:rPr>
            </w:pPr>
            <w:r>
              <w:rPr>
                <w:sz w:val="20"/>
              </w:rPr>
              <w:t>10</w:t>
            </w:r>
          </w:p>
        </w:tc>
        <w:tc>
          <w:tcPr>
            <w:tcW w:w="542" w:type="dxa"/>
          </w:tcPr>
          <w:p>
            <w:pPr>
              <w:pStyle w:val="TableParagraph"/>
              <w:ind w:right="62"/>
              <w:jc w:val="right"/>
              <w:rPr>
                <w:sz w:val="20"/>
              </w:rPr>
            </w:pPr>
            <w:r>
              <w:rPr>
                <w:w w:val="99"/>
                <w:sz w:val="20"/>
              </w:rPr>
              <w:t>0</w:t>
            </w:r>
          </w:p>
        </w:tc>
        <w:tc>
          <w:tcPr>
            <w:tcW w:w="476" w:type="dxa"/>
          </w:tcPr>
          <w:p>
            <w:pPr>
              <w:pStyle w:val="TableParagraph"/>
              <w:ind w:right="65"/>
              <w:jc w:val="right"/>
              <w:rPr>
                <w:sz w:val="20"/>
              </w:rPr>
            </w:pPr>
            <w:r>
              <w:rPr>
                <w:w w:val="99"/>
                <w:sz w:val="20"/>
              </w:rPr>
              <w:t>5</w:t>
            </w:r>
          </w:p>
        </w:tc>
        <w:tc>
          <w:tcPr>
            <w:tcW w:w="473" w:type="dxa"/>
          </w:tcPr>
          <w:p>
            <w:pPr>
              <w:pStyle w:val="TableParagraph"/>
              <w:ind w:right="62"/>
              <w:jc w:val="right"/>
              <w:rPr>
                <w:sz w:val="20"/>
              </w:rPr>
            </w:pPr>
            <w:r>
              <w:rPr>
                <w:w w:val="99"/>
                <w:sz w:val="20"/>
              </w:rPr>
              <w:t>0</w:t>
            </w:r>
          </w:p>
        </w:tc>
        <w:tc>
          <w:tcPr>
            <w:tcW w:w="2849" w:type="dxa"/>
          </w:tcPr>
          <w:p>
            <w:pPr>
              <w:pStyle w:val="TableParagraph"/>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0" w:hRule="exact"/>
        </w:trPr>
        <w:tc>
          <w:tcPr>
            <w:tcW w:w="830" w:type="dxa"/>
          </w:tcPr>
          <w:p>
            <w:pPr>
              <w:pStyle w:val="TableParagraph"/>
              <w:spacing w:line="230" w:lineRule="exact"/>
              <w:ind w:left="64"/>
              <w:rPr>
                <w:sz w:val="20"/>
              </w:rPr>
            </w:pPr>
            <w:r>
              <w:rPr>
                <w:sz w:val="20"/>
              </w:rPr>
              <w:t>Aput6</w:t>
            </w:r>
          </w:p>
        </w:tc>
        <w:tc>
          <w:tcPr>
            <w:tcW w:w="511" w:type="dxa"/>
          </w:tcPr>
          <w:p>
            <w:pPr>
              <w:pStyle w:val="TableParagraph"/>
              <w:spacing w:line="230" w:lineRule="exact"/>
              <w:ind w:right="65"/>
              <w:jc w:val="right"/>
              <w:rPr>
                <w:sz w:val="20"/>
              </w:rPr>
            </w:pPr>
            <w:r>
              <w:rPr>
                <w:sz w:val="20"/>
              </w:rPr>
              <w:t>25</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8"/>
              <w:jc w:val="right"/>
              <w:rPr>
                <w:sz w:val="20"/>
              </w:rPr>
            </w:pPr>
            <w:r>
              <w:rPr>
                <w:sz w:val="20"/>
              </w:rPr>
              <w:t>10</w:t>
            </w:r>
          </w:p>
        </w:tc>
        <w:tc>
          <w:tcPr>
            <w:tcW w:w="473" w:type="dxa"/>
          </w:tcPr>
          <w:p>
            <w:pPr>
              <w:pStyle w:val="TableParagraph"/>
              <w:spacing w:line="230" w:lineRule="exact"/>
              <w:ind w:right="62"/>
              <w:jc w:val="right"/>
              <w:rPr>
                <w:sz w:val="20"/>
              </w:rPr>
            </w:pPr>
            <w:r>
              <w:rPr>
                <w:w w:val="99"/>
                <w:sz w:val="20"/>
              </w:rPr>
              <w:t>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0" w:hRule="exact"/>
        </w:trPr>
        <w:tc>
          <w:tcPr>
            <w:tcW w:w="830" w:type="dxa"/>
          </w:tcPr>
          <w:p>
            <w:pPr>
              <w:pStyle w:val="TableParagraph"/>
              <w:spacing w:line="230" w:lineRule="exact"/>
              <w:ind w:left="64"/>
              <w:rPr>
                <w:sz w:val="20"/>
              </w:rPr>
            </w:pPr>
            <w:r>
              <w:rPr>
                <w:sz w:val="20"/>
              </w:rPr>
              <w:t>Aput10</w:t>
            </w:r>
          </w:p>
        </w:tc>
        <w:tc>
          <w:tcPr>
            <w:tcW w:w="511" w:type="dxa"/>
          </w:tcPr>
          <w:p>
            <w:pPr>
              <w:pStyle w:val="TableParagraph"/>
              <w:spacing w:line="230" w:lineRule="exact"/>
              <w:ind w:right="65"/>
              <w:jc w:val="right"/>
              <w:rPr>
                <w:sz w:val="20"/>
              </w:rPr>
            </w:pPr>
            <w:r>
              <w:rPr>
                <w:sz w:val="20"/>
              </w:rPr>
              <w:t>50</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8"/>
              <w:jc w:val="right"/>
              <w:rPr>
                <w:sz w:val="20"/>
              </w:rPr>
            </w:pPr>
            <w:r>
              <w:rPr>
                <w:sz w:val="20"/>
              </w:rPr>
              <w:t>20</w:t>
            </w:r>
          </w:p>
        </w:tc>
        <w:tc>
          <w:tcPr>
            <w:tcW w:w="473" w:type="dxa"/>
          </w:tcPr>
          <w:p>
            <w:pPr>
              <w:pStyle w:val="TableParagraph"/>
              <w:spacing w:line="230" w:lineRule="exact"/>
              <w:ind w:right="62"/>
              <w:jc w:val="right"/>
              <w:rPr>
                <w:sz w:val="20"/>
              </w:rPr>
            </w:pPr>
            <w:r>
              <w:rPr>
                <w:w w:val="99"/>
                <w:sz w:val="20"/>
              </w:rPr>
              <w:t>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0" w:hRule="exact"/>
        </w:trPr>
        <w:tc>
          <w:tcPr>
            <w:tcW w:w="830" w:type="dxa"/>
          </w:tcPr>
          <w:p>
            <w:pPr>
              <w:pStyle w:val="TableParagraph"/>
              <w:spacing w:line="230" w:lineRule="exact"/>
              <w:ind w:left="64"/>
              <w:rPr>
                <w:sz w:val="20"/>
              </w:rPr>
            </w:pPr>
            <w:r>
              <w:rPr>
                <w:sz w:val="20"/>
              </w:rPr>
              <w:t>Aput99</w:t>
            </w:r>
          </w:p>
        </w:tc>
        <w:tc>
          <w:tcPr>
            <w:tcW w:w="511" w:type="dxa"/>
          </w:tcPr>
          <w:p>
            <w:pPr>
              <w:pStyle w:val="TableParagraph"/>
              <w:spacing w:line="230" w:lineRule="exact"/>
              <w:ind w:right="65"/>
              <w:jc w:val="right"/>
              <w:rPr>
                <w:sz w:val="20"/>
              </w:rPr>
            </w:pPr>
            <w:r>
              <w:rPr>
                <w:sz w:val="20"/>
              </w:rPr>
              <w:t>60</w:t>
            </w:r>
          </w:p>
        </w:tc>
        <w:tc>
          <w:tcPr>
            <w:tcW w:w="542" w:type="dxa"/>
          </w:tcPr>
          <w:p>
            <w:pPr>
              <w:pStyle w:val="TableParagraph"/>
              <w:spacing w:line="230" w:lineRule="exact"/>
              <w:ind w:right="62"/>
              <w:jc w:val="right"/>
              <w:rPr>
                <w:sz w:val="20"/>
              </w:rPr>
            </w:pPr>
            <w:r>
              <w:rPr>
                <w:w w:val="99"/>
                <w:sz w:val="20"/>
              </w:rPr>
              <w:t>5</w:t>
            </w:r>
          </w:p>
        </w:tc>
        <w:tc>
          <w:tcPr>
            <w:tcW w:w="476" w:type="dxa"/>
          </w:tcPr>
          <w:p>
            <w:pPr>
              <w:pStyle w:val="TableParagraph"/>
              <w:spacing w:line="230" w:lineRule="exact"/>
              <w:ind w:right="68"/>
              <w:jc w:val="right"/>
              <w:rPr>
                <w:sz w:val="20"/>
              </w:rPr>
            </w:pPr>
            <w:r>
              <w:rPr>
                <w:sz w:val="20"/>
              </w:rPr>
              <w:t>20</w:t>
            </w:r>
          </w:p>
        </w:tc>
        <w:tc>
          <w:tcPr>
            <w:tcW w:w="473" w:type="dxa"/>
          </w:tcPr>
          <w:p>
            <w:pPr>
              <w:pStyle w:val="TableParagraph"/>
              <w:spacing w:line="230" w:lineRule="exact"/>
              <w:ind w:right="65"/>
              <w:jc w:val="right"/>
              <w:rPr>
                <w:sz w:val="20"/>
              </w:rPr>
            </w:pPr>
            <w:r>
              <w:rPr>
                <w:sz w:val="20"/>
              </w:rPr>
              <w:t>10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0" w:hRule="exact"/>
        </w:trPr>
        <w:tc>
          <w:tcPr>
            <w:tcW w:w="830" w:type="dxa"/>
          </w:tcPr>
          <w:p>
            <w:pPr>
              <w:pStyle w:val="TableParagraph"/>
              <w:spacing w:line="230" w:lineRule="exact"/>
              <w:ind w:left="64"/>
              <w:rPr>
                <w:sz w:val="20"/>
              </w:rPr>
            </w:pPr>
            <w:r>
              <w:rPr>
                <w:sz w:val="20"/>
              </w:rPr>
              <w:t>Aputn4</w:t>
            </w:r>
          </w:p>
        </w:tc>
        <w:tc>
          <w:tcPr>
            <w:tcW w:w="511" w:type="dxa"/>
          </w:tcPr>
          <w:p>
            <w:pPr>
              <w:pStyle w:val="TableParagraph"/>
              <w:spacing w:line="230" w:lineRule="exact"/>
              <w:ind w:right="62"/>
              <w:jc w:val="right"/>
              <w:rPr>
                <w:sz w:val="20"/>
              </w:rPr>
            </w:pPr>
            <w:r>
              <w:rPr>
                <w:w w:val="99"/>
                <w:sz w:val="20"/>
              </w:rPr>
              <w:t>5</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8"/>
              <w:jc w:val="right"/>
              <w:rPr>
                <w:sz w:val="20"/>
              </w:rPr>
            </w:pPr>
            <w:r>
              <w:rPr>
                <w:sz w:val="20"/>
              </w:rPr>
              <w:t>20</w:t>
            </w:r>
          </w:p>
        </w:tc>
        <w:tc>
          <w:tcPr>
            <w:tcW w:w="473" w:type="dxa"/>
          </w:tcPr>
          <w:p>
            <w:pPr>
              <w:pStyle w:val="TableParagraph"/>
              <w:spacing w:line="230" w:lineRule="exact"/>
              <w:ind w:right="62"/>
              <w:jc w:val="right"/>
              <w:rPr>
                <w:sz w:val="20"/>
              </w:rPr>
            </w:pPr>
            <w:r>
              <w:rPr>
                <w:w w:val="99"/>
                <w:sz w:val="20"/>
              </w:rPr>
              <w:t>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0" w:hRule="exact"/>
        </w:trPr>
        <w:tc>
          <w:tcPr>
            <w:tcW w:w="830" w:type="dxa"/>
          </w:tcPr>
          <w:p>
            <w:pPr>
              <w:pStyle w:val="TableParagraph"/>
              <w:spacing w:line="230" w:lineRule="exact"/>
              <w:ind w:left="64"/>
              <w:rPr>
                <w:sz w:val="20"/>
              </w:rPr>
            </w:pPr>
            <w:r>
              <w:rPr>
                <w:sz w:val="20"/>
              </w:rPr>
              <w:t>Apun6</w:t>
            </w:r>
          </w:p>
        </w:tc>
        <w:tc>
          <w:tcPr>
            <w:tcW w:w="511" w:type="dxa"/>
          </w:tcPr>
          <w:p>
            <w:pPr>
              <w:pStyle w:val="TableParagraph"/>
              <w:spacing w:line="230" w:lineRule="exact"/>
              <w:ind w:right="65"/>
              <w:jc w:val="right"/>
              <w:rPr>
                <w:sz w:val="20"/>
              </w:rPr>
            </w:pPr>
            <w:r>
              <w:rPr>
                <w:sz w:val="20"/>
              </w:rPr>
              <w:t>15</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8"/>
              <w:jc w:val="right"/>
              <w:rPr>
                <w:sz w:val="20"/>
              </w:rPr>
            </w:pPr>
            <w:r>
              <w:rPr>
                <w:sz w:val="20"/>
              </w:rPr>
              <w:t>50</w:t>
            </w:r>
          </w:p>
        </w:tc>
        <w:tc>
          <w:tcPr>
            <w:tcW w:w="473" w:type="dxa"/>
          </w:tcPr>
          <w:p>
            <w:pPr>
              <w:pStyle w:val="TableParagraph"/>
              <w:spacing w:line="230" w:lineRule="exact"/>
              <w:ind w:right="62"/>
              <w:jc w:val="right"/>
              <w:rPr>
                <w:sz w:val="20"/>
              </w:rPr>
            </w:pPr>
            <w:r>
              <w:rPr>
                <w:w w:val="99"/>
                <w:sz w:val="20"/>
              </w:rPr>
              <w:t>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0" w:hRule="exact"/>
        </w:trPr>
        <w:tc>
          <w:tcPr>
            <w:tcW w:w="830" w:type="dxa"/>
          </w:tcPr>
          <w:p>
            <w:pPr>
              <w:pStyle w:val="TableParagraph"/>
              <w:spacing w:line="230" w:lineRule="exact"/>
              <w:ind w:left="64"/>
              <w:rPr>
                <w:sz w:val="20"/>
              </w:rPr>
            </w:pPr>
            <w:r>
              <w:rPr>
                <w:sz w:val="20"/>
              </w:rPr>
              <w:t>Apun10</w:t>
            </w:r>
          </w:p>
        </w:tc>
        <w:tc>
          <w:tcPr>
            <w:tcW w:w="511" w:type="dxa"/>
          </w:tcPr>
          <w:p>
            <w:pPr>
              <w:pStyle w:val="TableParagraph"/>
              <w:spacing w:line="230" w:lineRule="exact"/>
              <w:ind w:right="65"/>
              <w:jc w:val="right"/>
              <w:rPr>
                <w:sz w:val="20"/>
              </w:rPr>
            </w:pPr>
            <w:r>
              <w:rPr>
                <w:sz w:val="20"/>
              </w:rPr>
              <w:t>25</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8"/>
              <w:jc w:val="right"/>
              <w:rPr>
                <w:sz w:val="20"/>
              </w:rPr>
            </w:pPr>
            <w:r>
              <w:rPr>
                <w:sz w:val="20"/>
              </w:rPr>
              <w:t>80</w:t>
            </w:r>
          </w:p>
        </w:tc>
        <w:tc>
          <w:tcPr>
            <w:tcW w:w="473" w:type="dxa"/>
          </w:tcPr>
          <w:p>
            <w:pPr>
              <w:pStyle w:val="TableParagraph"/>
              <w:spacing w:line="230" w:lineRule="exact"/>
              <w:ind w:right="62"/>
              <w:jc w:val="right"/>
              <w:rPr>
                <w:sz w:val="20"/>
              </w:rPr>
            </w:pPr>
            <w:r>
              <w:rPr>
                <w:w w:val="99"/>
                <w:sz w:val="20"/>
              </w:rPr>
              <w:t>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r>
        <w:trPr>
          <w:trHeight w:val="242" w:hRule="exact"/>
        </w:trPr>
        <w:tc>
          <w:tcPr>
            <w:tcW w:w="830" w:type="dxa"/>
          </w:tcPr>
          <w:p>
            <w:pPr>
              <w:pStyle w:val="TableParagraph"/>
              <w:spacing w:line="230" w:lineRule="exact"/>
              <w:ind w:left="64"/>
              <w:rPr>
                <w:sz w:val="20"/>
              </w:rPr>
            </w:pPr>
            <w:r>
              <w:rPr>
                <w:sz w:val="20"/>
              </w:rPr>
              <w:t>Apun99</w:t>
            </w:r>
          </w:p>
        </w:tc>
        <w:tc>
          <w:tcPr>
            <w:tcW w:w="511" w:type="dxa"/>
          </w:tcPr>
          <w:p>
            <w:pPr>
              <w:pStyle w:val="TableParagraph"/>
              <w:spacing w:line="230" w:lineRule="exact"/>
              <w:ind w:right="65"/>
              <w:jc w:val="right"/>
              <w:rPr>
                <w:sz w:val="20"/>
              </w:rPr>
            </w:pPr>
            <w:r>
              <w:rPr>
                <w:sz w:val="20"/>
              </w:rPr>
              <w:t>30</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8"/>
              <w:jc w:val="right"/>
              <w:rPr>
                <w:sz w:val="20"/>
              </w:rPr>
            </w:pPr>
            <w:r>
              <w:rPr>
                <w:sz w:val="20"/>
              </w:rPr>
              <w:t>70</w:t>
            </w:r>
          </w:p>
        </w:tc>
        <w:tc>
          <w:tcPr>
            <w:tcW w:w="473" w:type="dxa"/>
          </w:tcPr>
          <w:p>
            <w:pPr>
              <w:pStyle w:val="TableParagraph"/>
              <w:spacing w:line="230" w:lineRule="exact"/>
              <w:ind w:right="65"/>
              <w:jc w:val="right"/>
              <w:rPr>
                <w:sz w:val="20"/>
              </w:rPr>
            </w:pPr>
            <w:r>
              <w:rPr>
                <w:sz w:val="20"/>
              </w:rPr>
              <w:t>10</w:t>
            </w:r>
          </w:p>
        </w:tc>
        <w:tc>
          <w:tcPr>
            <w:tcW w:w="2849" w:type="dxa"/>
          </w:tcPr>
          <w:p>
            <w:pPr>
              <w:pStyle w:val="TableParagraph"/>
              <w:spacing w:line="230" w:lineRule="exact"/>
              <w:ind w:left="64"/>
              <w:rPr>
                <w:sz w:val="20"/>
              </w:rPr>
            </w:pPr>
            <w:r>
              <w:rPr>
                <w:sz w:val="20"/>
              </w:rPr>
              <w:t>jednoduchý výplňový symbol</w:t>
            </w:r>
          </w:p>
        </w:tc>
        <w:tc>
          <w:tcPr>
            <w:tcW w:w="1610" w:type="dxa"/>
            <w:gridSpan w:val="2"/>
          </w:tcPr>
          <w:p>
            <w:pPr/>
          </w:p>
        </w:tc>
        <w:tc>
          <w:tcPr>
            <w:tcW w:w="752" w:type="dxa"/>
          </w:tcPr>
          <w:p>
            <w:pPr/>
          </w:p>
        </w:tc>
        <w:tc>
          <w:tcPr>
            <w:tcW w:w="806" w:type="dxa"/>
          </w:tcPr>
          <w:p>
            <w:pPr/>
          </w:p>
        </w:tc>
      </w:tr>
    </w:tbl>
    <w:p>
      <w:pPr>
        <w:spacing w:after="0"/>
        <w:sectPr>
          <w:pgSz w:w="11910" w:h="16840"/>
          <w:pgMar w:header="709" w:footer="753" w:top="1180" w:bottom="940" w:left="1280" w:right="1420"/>
        </w:sectPr>
      </w:pPr>
    </w:p>
    <w:p>
      <w:pPr>
        <w:pStyle w:val="BodyText"/>
        <w:rPr>
          <w:rFonts w:ascii="Times New Roman"/>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610"/>
        <w:gridCol w:w="752"/>
        <w:gridCol w:w="806"/>
      </w:tblGrid>
      <w:tr>
        <w:trPr>
          <w:trHeight w:val="240" w:hRule="exact"/>
        </w:trPr>
        <w:tc>
          <w:tcPr>
            <w:tcW w:w="830" w:type="dxa"/>
          </w:tcPr>
          <w:p>
            <w:pPr>
              <w:pStyle w:val="TableParagraph"/>
              <w:spacing w:line="227" w:lineRule="exact"/>
              <w:ind w:left="64"/>
              <w:rPr>
                <w:sz w:val="20"/>
              </w:rPr>
            </w:pPr>
            <w:r>
              <w:rPr>
                <w:sz w:val="20"/>
              </w:rPr>
              <w:t>Apus4</w:t>
            </w:r>
          </w:p>
        </w:tc>
        <w:tc>
          <w:tcPr>
            <w:tcW w:w="511" w:type="dxa"/>
          </w:tcPr>
          <w:p>
            <w:pPr>
              <w:pStyle w:val="TableParagraph"/>
              <w:spacing w:line="227" w:lineRule="exact"/>
              <w:ind w:right="65"/>
              <w:jc w:val="right"/>
              <w:rPr>
                <w:sz w:val="20"/>
              </w:rPr>
            </w:pPr>
            <w:r>
              <w:rPr>
                <w:sz w:val="20"/>
              </w:rPr>
              <w:t>12</w:t>
            </w:r>
          </w:p>
        </w:tc>
        <w:tc>
          <w:tcPr>
            <w:tcW w:w="542" w:type="dxa"/>
          </w:tcPr>
          <w:p>
            <w:pPr>
              <w:pStyle w:val="TableParagraph"/>
              <w:spacing w:line="227" w:lineRule="exact"/>
              <w:ind w:right="65"/>
              <w:jc w:val="right"/>
              <w:rPr>
                <w:sz w:val="20"/>
              </w:rPr>
            </w:pPr>
            <w:r>
              <w:rPr>
                <w:sz w:val="20"/>
              </w:rPr>
              <w:t>12</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Apus6</w:t>
            </w:r>
          </w:p>
        </w:tc>
        <w:tc>
          <w:tcPr>
            <w:tcW w:w="511" w:type="dxa"/>
          </w:tcPr>
          <w:p>
            <w:pPr>
              <w:pStyle w:val="TableParagraph"/>
              <w:spacing w:line="227" w:lineRule="exact"/>
              <w:ind w:right="65"/>
              <w:jc w:val="right"/>
              <w:rPr>
                <w:sz w:val="20"/>
              </w:rPr>
            </w:pPr>
            <w:r>
              <w:rPr>
                <w:sz w:val="20"/>
              </w:rPr>
              <w:t>25</w:t>
            </w:r>
          </w:p>
        </w:tc>
        <w:tc>
          <w:tcPr>
            <w:tcW w:w="542" w:type="dxa"/>
          </w:tcPr>
          <w:p>
            <w:pPr>
              <w:pStyle w:val="TableParagraph"/>
              <w:spacing w:line="227" w:lineRule="exact"/>
              <w:ind w:right="65"/>
              <w:jc w:val="right"/>
              <w:rPr>
                <w:sz w:val="20"/>
              </w:rPr>
            </w:pPr>
            <w:r>
              <w:rPr>
                <w:sz w:val="20"/>
              </w:rPr>
              <w:t>20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3</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Apus10</w:t>
            </w:r>
          </w:p>
        </w:tc>
        <w:tc>
          <w:tcPr>
            <w:tcW w:w="511" w:type="dxa"/>
          </w:tcPr>
          <w:p>
            <w:pPr>
              <w:pStyle w:val="TableParagraph"/>
              <w:spacing w:line="227" w:lineRule="exact"/>
              <w:ind w:right="65"/>
              <w:jc w:val="right"/>
              <w:rPr>
                <w:sz w:val="20"/>
              </w:rPr>
            </w:pPr>
            <w:r>
              <w:rPr>
                <w:sz w:val="20"/>
              </w:rPr>
              <w:t>40</w:t>
            </w:r>
          </w:p>
        </w:tc>
        <w:tc>
          <w:tcPr>
            <w:tcW w:w="542" w:type="dxa"/>
          </w:tcPr>
          <w:p>
            <w:pPr>
              <w:pStyle w:val="TableParagraph"/>
              <w:spacing w:line="227" w:lineRule="exact"/>
              <w:ind w:right="65"/>
              <w:jc w:val="right"/>
              <w:rPr>
                <w:sz w:val="20"/>
              </w:rPr>
            </w:pPr>
            <w:r>
              <w:rPr>
                <w:sz w:val="20"/>
              </w:rPr>
              <w:t>35</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3</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Apus99</w:t>
            </w:r>
          </w:p>
        </w:tc>
        <w:tc>
          <w:tcPr>
            <w:tcW w:w="511" w:type="dxa"/>
          </w:tcPr>
          <w:p>
            <w:pPr>
              <w:pStyle w:val="TableParagraph"/>
              <w:spacing w:line="227" w:lineRule="exact"/>
              <w:ind w:right="65"/>
              <w:jc w:val="right"/>
              <w:rPr>
                <w:sz w:val="20"/>
              </w:rPr>
            </w:pPr>
            <w:r>
              <w:rPr>
                <w:sz w:val="20"/>
              </w:rPr>
              <w:t>55</w:t>
            </w:r>
          </w:p>
        </w:tc>
        <w:tc>
          <w:tcPr>
            <w:tcW w:w="542" w:type="dxa"/>
          </w:tcPr>
          <w:p>
            <w:pPr>
              <w:pStyle w:val="TableParagraph"/>
              <w:spacing w:line="227" w:lineRule="exact"/>
              <w:ind w:right="65"/>
              <w:jc w:val="right"/>
              <w:rPr>
                <w:sz w:val="20"/>
              </w:rPr>
            </w:pPr>
            <w:r>
              <w:rPr>
                <w:sz w:val="20"/>
              </w:rPr>
              <w:t>50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5</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Apud4</w:t>
            </w:r>
          </w:p>
        </w:tc>
        <w:tc>
          <w:tcPr>
            <w:tcW w:w="511" w:type="dxa"/>
          </w:tcPr>
          <w:p>
            <w:pPr>
              <w:pStyle w:val="TableParagraph"/>
              <w:spacing w:line="227" w:lineRule="exact"/>
              <w:ind w:right="62"/>
              <w:jc w:val="right"/>
              <w:rPr>
                <w:sz w:val="20"/>
              </w:rPr>
            </w:pPr>
            <w:r>
              <w:rPr>
                <w:w w:val="99"/>
                <w:sz w:val="20"/>
              </w:rPr>
              <w:t>3</w:t>
            </w:r>
          </w:p>
        </w:tc>
        <w:tc>
          <w:tcPr>
            <w:tcW w:w="542" w:type="dxa"/>
          </w:tcPr>
          <w:p>
            <w:pPr>
              <w:pStyle w:val="TableParagraph"/>
              <w:spacing w:line="227" w:lineRule="exact"/>
              <w:ind w:right="65"/>
              <w:jc w:val="right"/>
              <w:rPr>
                <w:sz w:val="20"/>
              </w:rPr>
            </w:pPr>
            <w:r>
              <w:rPr>
                <w:sz w:val="20"/>
              </w:rPr>
              <w:t>15</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Apud6</w:t>
            </w:r>
          </w:p>
        </w:tc>
        <w:tc>
          <w:tcPr>
            <w:tcW w:w="511" w:type="dxa"/>
          </w:tcPr>
          <w:p>
            <w:pPr>
              <w:pStyle w:val="TableParagraph"/>
              <w:spacing w:line="227" w:lineRule="exact"/>
              <w:ind w:right="62"/>
              <w:jc w:val="right"/>
              <w:rPr>
                <w:sz w:val="20"/>
              </w:rPr>
            </w:pPr>
            <w:r>
              <w:rPr>
                <w:w w:val="99"/>
                <w:sz w:val="20"/>
              </w:rPr>
              <w:t>3</w:t>
            </w:r>
          </w:p>
        </w:tc>
        <w:tc>
          <w:tcPr>
            <w:tcW w:w="542" w:type="dxa"/>
          </w:tcPr>
          <w:p>
            <w:pPr>
              <w:pStyle w:val="TableParagraph"/>
              <w:spacing w:line="227" w:lineRule="exact"/>
              <w:ind w:right="65"/>
              <w:jc w:val="right"/>
              <w:rPr>
                <w:sz w:val="20"/>
              </w:rPr>
            </w:pPr>
            <w:r>
              <w:rPr>
                <w:sz w:val="20"/>
              </w:rPr>
              <w:t>30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Apud10</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50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Apud99</w:t>
            </w:r>
          </w:p>
        </w:tc>
        <w:tc>
          <w:tcPr>
            <w:tcW w:w="511" w:type="dxa"/>
          </w:tcPr>
          <w:p>
            <w:pPr>
              <w:pStyle w:val="TableParagraph"/>
              <w:spacing w:line="227" w:lineRule="exact"/>
              <w:ind w:right="65"/>
              <w:jc w:val="right"/>
              <w:rPr>
                <w:sz w:val="20"/>
              </w:rPr>
            </w:pPr>
            <w:r>
              <w:rPr>
                <w:sz w:val="20"/>
              </w:rPr>
              <w:t>15</w:t>
            </w:r>
          </w:p>
        </w:tc>
        <w:tc>
          <w:tcPr>
            <w:tcW w:w="542" w:type="dxa"/>
          </w:tcPr>
          <w:p>
            <w:pPr>
              <w:pStyle w:val="TableParagraph"/>
              <w:spacing w:line="227" w:lineRule="exact"/>
              <w:ind w:right="65"/>
              <w:jc w:val="right"/>
              <w:rPr>
                <w:sz w:val="20"/>
              </w:rPr>
            </w:pPr>
            <w:r>
              <w:rPr>
                <w:sz w:val="20"/>
              </w:rPr>
              <w:t>75</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Apuh4</w:t>
            </w:r>
          </w:p>
        </w:tc>
        <w:tc>
          <w:tcPr>
            <w:tcW w:w="511" w:type="dxa"/>
          </w:tcPr>
          <w:p>
            <w:pPr>
              <w:pStyle w:val="TableParagraph"/>
              <w:spacing w:line="227" w:lineRule="exact"/>
              <w:ind w:right="62"/>
              <w:jc w:val="right"/>
              <w:rPr>
                <w:sz w:val="20"/>
              </w:rPr>
            </w:pPr>
            <w:r>
              <w:rPr>
                <w:w w:val="99"/>
                <w:sz w:val="20"/>
              </w:rPr>
              <w:t>5</w:t>
            </w:r>
          </w:p>
        </w:tc>
        <w:tc>
          <w:tcPr>
            <w:tcW w:w="542" w:type="dxa"/>
          </w:tcPr>
          <w:p>
            <w:pPr>
              <w:pStyle w:val="TableParagraph"/>
              <w:spacing w:line="227" w:lineRule="exact"/>
              <w:ind w:right="65"/>
              <w:jc w:val="right"/>
              <w:rPr>
                <w:sz w:val="20"/>
              </w:rPr>
            </w:pPr>
            <w:r>
              <w:rPr>
                <w:sz w:val="20"/>
              </w:rPr>
              <w:t>10</w:t>
            </w:r>
          </w:p>
        </w:tc>
        <w:tc>
          <w:tcPr>
            <w:tcW w:w="476" w:type="dxa"/>
          </w:tcPr>
          <w:p>
            <w:pPr>
              <w:pStyle w:val="TableParagraph"/>
              <w:spacing w:line="227" w:lineRule="exact"/>
              <w:ind w:right="68"/>
              <w:jc w:val="right"/>
              <w:rPr>
                <w:sz w:val="20"/>
              </w:rPr>
            </w:pPr>
            <w:r>
              <w:rPr>
                <w:sz w:val="20"/>
              </w:rPr>
              <w:t>15</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Apuh6</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30</w:t>
            </w:r>
          </w:p>
        </w:tc>
        <w:tc>
          <w:tcPr>
            <w:tcW w:w="476" w:type="dxa"/>
          </w:tcPr>
          <w:p>
            <w:pPr>
              <w:pStyle w:val="TableParagraph"/>
              <w:spacing w:line="227" w:lineRule="exact"/>
              <w:ind w:right="68"/>
              <w:jc w:val="right"/>
              <w:rPr>
                <w:sz w:val="20"/>
              </w:rPr>
            </w:pPr>
            <w:r>
              <w:rPr>
                <w:sz w:val="20"/>
              </w:rPr>
              <w:t>40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Apuh10</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50</w:t>
            </w:r>
          </w:p>
        </w:tc>
        <w:tc>
          <w:tcPr>
            <w:tcW w:w="476" w:type="dxa"/>
          </w:tcPr>
          <w:p>
            <w:pPr>
              <w:pStyle w:val="TableParagraph"/>
              <w:spacing w:line="227" w:lineRule="exact"/>
              <w:ind w:right="68"/>
              <w:jc w:val="right"/>
              <w:rPr>
                <w:sz w:val="20"/>
              </w:rPr>
            </w:pPr>
            <w:r>
              <w:rPr>
                <w:sz w:val="20"/>
              </w:rPr>
              <w:t>70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Apuh99</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50</w:t>
            </w:r>
          </w:p>
        </w:tc>
        <w:tc>
          <w:tcPr>
            <w:tcW w:w="476" w:type="dxa"/>
          </w:tcPr>
          <w:p>
            <w:pPr>
              <w:pStyle w:val="TableParagraph"/>
              <w:spacing w:line="227" w:lineRule="exact"/>
              <w:ind w:right="68"/>
              <w:jc w:val="right"/>
              <w:rPr>
                <w:sz w:val="20"/>
              </w:rPr>
            </w:pPr>
            <w:r>
              <w:rPr>
                <w:sz w:val="20"/>
              </w:rPr>
              <w:t>70</w:t>
            </w:r>
          </w:p>
        </w:tc>
        <w:tc>
          <w:tcPr>
            <w:tcW w:w="473" w:type="dxa"/>
          </w:tcPr>
          <w:p>
            <w:pPr>
              <w:pStyle w:val="TableParagraph"/>
              <w:spacing w:line="227" w:lineRule="exact"/>
              <w:ind w:right="65"/>
              <w:jc w:val="right"/>
              <w:rPr>
                <w:sz w:val="20"/>
              </w:rPr>
            </w:pPr>
            <w:r>
              <w:rPr>
                <w:sz w:val="20"/>
              </w:rPr>
              <w:t>25</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1" w:hRule="exact"/>
        </w:trPr>
        <w:tc>
          <w:tcPr>
            <w:tcW w:w="830" w:type="dxa"/>
          </w:tcPr>
          <w:p>
            <w:pPr>
              <w:pStyle w:val="TableParagraph"/>
              <w:spacing w:line="228" w:lineRule="exact"/>
              <w:ind w:left="64"/>
              <w:rPr>
                <w:sz w:val="20"/>
              </w:rPr>
            </w:pPr>
            <w:r>
              <w:rPr>
                <w:sz w:val="20"/>
              </w:rPr>
              <w:t>Apup4</w:t>
            </w:r>
          </w:p>
        </w:tc>
        <w:tc>
          <w:tcPr>
            <w:tcW w:w="511" w:type="dxa"/>
          </w:tcPr>
          <w:p>
            <w:pPr>
              <w:pStyle w:val="TableParagraph"/>
              <w:spacing w:line="228" w:lineRule="exact"/>
              <w:ind w:right="62"/>
              <w:jc w:val="right"/>
              <w:rPr>
                <w:sz w:val="20"/>
              </w:rPr>
            </w:pPr>
            <w:r>
              <w:rPr>
                <w:w w:val="99"/>
                <w:sz w:val="20"/>
              </w:rPr>
              <w:t>0</w:t>
            </w:r>
          </w:p>
        </w:tc>
        <w:tc>
          <w:tcPr>
            <w:tcW w:w="542" w:type="dxa"/>
          </w:tcPr>
          <w:p>
            <w:pPr>
              <w:pStyle w:val="TableParagraph"/>
              <w:spacing w:line="228" w:lineRule="exact"/>
              <w:ind w:right="62"/>
              <w:jc w:val="right"/>
              <w:rPr>
                <w:sz w:val="20"/>
              </w:rPr>
            </w:pPr>
            <w:r>
              <w:rPr>
                <w:w w:val="99"/>
                <w:sz w:val="20"/>
              </w:rPr>
              <w:t>0</w:t>
            </w:r>
          </w:p>
        </w:tc>
        <w:tc>
          <w:tcPr>
            <w:tcW w:w="476" w:type="dxa"/>
          </w:tcPr>
          <w:p>
            <w:pPr>
              <w:pStyle w:val="TableParagraph"/>
              <w:spacing w:line="228" w:lineRule="exact"/>
              <w:ind w:right="65"/>
              <w:jc w:val="right"/>
              <w:rPr>
                <w:sz w:val="20"/>
              </w:rPr>
            </w:pPr>
            <w:r>
              <w:rPr>
                <w:w w:val="99"/>
                <w:sz w:val="20"/>
              </w:rPr>
              <w:t>3</w:t>
            </w:r>
          </w:p>
        </w:tc>
        <w:tc>
          <w:tcPr>
            <w:tcW w:w="473" w:type="dxa"/>
          </w:tcPr>
          <w:p>
            <w:pPr>
              <w:pStyle w:val="TableParagraph"/>
              <w:spacing w:line="228" w:lineRule="exact"/>
              <w:ind w:right="65"/>
              <w:jc w:val="right"/>
              <w:rPr>
                <w:sz w:val="20"/>
              </w:rPr>
            </w:pPr>
            <w:r>
              <w:rPr>
                <w:sz w:val="20"/>
              </w:rPr>
              <w:t>15</w:t>
            </w:r>
          </w:p>
        </w:tc>
        <w:tc>
          <w:tcPr>
            <w:tcW w:w="2849" w:type="dxa"/>
          </w:tcPr>
          <w:p>
            <w:pPr>
              <w:pStyle w:val="TableParagraph"/>
              <w:spacing w:line="228"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Apup6</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5"/>
              <w:jc w:val="right"/>
              <w:rPr>
                <w:sz w:val="20"/>
              </w:rPr>
            </w:pPr>
            <w:r>
              <w:rPr>
                <w:w w:val="99"/>
                <w:sz w:val="20"/>
              </w:rPr>
              <w:t>6</w:t>
            </w:r>
          </w:p>
        </w:tc>
        <w:tc>
          <w:tcPr>
            <w:tcW w:w="473" w:type="dxa"/>
          </w:tcPr>
          <w:p>
            <w:pPr>
              <w:pStyle w:val="TableParagraph"/>
              <w:spacing w:line="227" w:lineRule="exact"/>
              <w:ind w:right="65"/>
              <w:jc w:val="right"/>
              <w:rPr>
                <w:sz w:val="20"/>
              </w:rPr>
            </w:pPr>
            <w:r>
              <w:rPr>
                <w:sz w:val="20"/>
              </w:rPr>
              <w:t>25</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Apup10</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8"/>
              <w:jc w:val="right"/>
              <w:rPr>
                <w:sz w:val="20"/>
              </w:rPr>
            </w:pPr>
            <w:r>
              <w:rPr>
                <w:sz w:val="20"/>
              </w:rPr>
              <w:t>10</w:t>
            </w:r>
          </w:p>
        </w:tc>
        <w:tc>
          <w:tcPr>
            <w:tcW w:w="473" w:type="dxa"/>
          </w:tcPr>
          <w:p>
            <w:pPr>
              <w:pStyle w:val="TableParagraph"/>
              <w:spacing w:line="227" w:lineRule="exact"/>
              <w:ind w:right="65"/>
              <w:jc w:val="right"/>
              <w:rPr>
                <w:sz w:val="20"/>
              </w:rPr>
            </w:pPr>
            <w:r>
              <w:rPr>
                <w:sz w:val="20"/>
              </w:rPr>
              <w:t>40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Apup99</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8"/>
              <w:jc w:val="right"/>
              <w:rPr>
                <w:sz w:val="20"/>
              </w:rPr>
            </w:pPr>
            <w:r>
              <w:rPr>
                <w:sz w:val="20"/>
              </w:rPr>
              <w:t>15</w:t>
            </w:r>
          </w:p>
        </w:tc>
        <w:tc>
          <w:tcPr>
            <w:tcW w:w="473" w:type="dxa"/>
          </w:tcPr>
          <w:p>
            <w:pPr>
              <w:pStyle w:val="TableParagraph"/>
              <w:spacing w:line="227" w:lineRule="exact"/>
              <w:ind w:right="65"/>
              <w:jc w:val="right"/>
              <w:rPr>
                <w:sz w:val="20"/>
              </w:rPr>
            </w:pPr>
            <w:r>
              <w:rPr>
                <w:sz w:val="20"/>
              </w:rPr>
              <w:t>60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Apuk4</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5"/>
              <w:jc w:val="right"/>
              <w:rPr>
                <w:sz w:val="20"/>
              </w:rPr>
            </w:pPr>
            <w:r>
              <w:rPr>
                <w:sz w:val="20"/>
              </w:rPr>
              <w:t>12</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Apuk6</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5"/>
              <w:jc w:val="right"/>
              <w:rPr>
                <w:sz w:val="20"/>
              </w:rPr>
            </w:pPr>
            <w:r>
              <w:rPr>
                <w:sz w:val="20"/>
              </w:rPr>
              <w:t>22</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Apuk10</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5"/>
              <w:jc w:val="right"/>
              <w:rPr>
                <w:sz w:val="20"/>
              </w:rPr>
            </w:pPr>
            <w:r>
              <w:rPr>
                <w:sz w:val="20"/>
              </w:rPr>
              <w:t>35</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Apuk99</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5"/>
              <w:jc w:val="right"/>
              <w:rPr>
                <w:sz w:val="20"/>
              </w:rPr>
            </w:pPr>
            <w:r>
              <w:rPr>
                <w:sz w:val="20"/>
              </w:rPr>
              <w:t>50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Apue4</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8"/>
              <w:jc w:val="right"/>
              <w:rPr>
                <w:sz w:val="20"/>
              </w:rPr>
            </w:pPr>
            <w:r>
              <w:rPr>
                <w:sz w:val="20"/>
              </w:rPr>
              <w:t>20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Apue6</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3</w:t>
            </w:r>
          </w:p>
        </w:tc>
        <w:tc>
          <w:tcPr>
            <w:tcW w:w="476" w:type="dxa"/>
          </w:tcPr>
          <w:p>
            <w:pPr>
              <w:pStyle w:val="TableParagraph"/>
              <w:spacing w:line="227" w:lineRule="exact"/>
              <w:ind w:right="68"/>
              <w:jc w:val="right"/>
              <w:rPr>
                <w:sz w:val="20"/>
              </w:rPr>
            </w:pPr>
            <w:r>
              <w:rPr>
                <w:sz w:val="20"/>
              </w:rPr>
              <w:t>45</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Apue10</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5</w:t>
            </w:r>
          </w:p>
        </w:tc>
        <w:tc>
          <w:tcPr>
            <w:tcW w:w="476" w:type="dxa"/>
          </w:tcPr>
          <w:p>
            <w:pPr>
              <w:pStyle w:val="TableParagraph"/>
              <w:spacing w:line="227" w:lineRule="exact"/>
              <w:ind w:right="68"/>
              <w:jc w:val="right"/>
              <w:rPr>
                <w:sz w:val="20"/>
              </w:rPr>
            </w:pPr>
            <w:r>
              <w:rPr>
                <w:sz w:val="20"/>
              </w:rPr>
              <w:t>70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Apue99</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5"/>
              <w:jc w:val="right"/>
              <w:rPr>
                <w:sz w:val="20"/>
              </w:rPr>
            </w:pPr>
            <w:r>
              <w:rPr>
                <w:sz w:val="20"/>
              </w:rPr>
              <w:t>15</w:t>
            </w:r>
          </w:p>
        </w:tc>
        <w:tc>
          <w:tcPr>
            <w:tcW w:w="476" w:type="dxa"/>
          </w:tcPr>
          <w:p>
            <w:pPr>
              <w:pStyle w:val="TableParagraph"/>
              <w:spacing w:line="227" w:lineRule="exact"/>
              <w:ind w:right="68"/>
              <w:jc w:val="right"/>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Apuv4</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8"/>
              <w:jc w:val="right"/>
              <w:rPr>
                <w:sz w:val="20"/>
              </w:rPr>
            </w:pPr>
            <w:r>
              <w:rPr>
                <w:sz w:val="20"/>
              </w:rPr>
              <w:t>20</w:t>
            </w:r>
          </w:p>
        </w:tc>
        <w:tc>
          <w:tcPr>
            <w:tcW w:w="473" w:type="dxa"/>
          </w:tcPr>
          <w:p>
            <w:pPr>
              <w:pStyle w:val="TableParagraph"/>
              <w:spacing w:line="227" w:lineRule="exact"/>
              <w:ind w:right="62"/>
              <w:jc w:val="right"/>
              <w:rPr>
                <w:sz w:val="20"/>
              </w:rPr>
            </w:pPr>
            <w:r>
              <w:rPr>
                <w:w w:val="99"/>
                <w:sz w:val="20"/>
              </w:rPr>
              <w:t>5</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8" w:lineRule="exact"/>
              <w:ind w:left="64"/>
              <w:rPr>
                <w:sz w:val="20"/>
              </w:rPr>
            </w:pPr>
            <w:r>
              <w:rPr>
                <w:sz w:val="20"/>
              </w:rPr>
              <w:t>Apuv6</w:t>
            </w:r>
          </w:p>
        </w:tc>
        <w:tc>
          <w:tcPr>
            <w:tcW w:w="511" w:type="dxa"/>
          </w:tcPr>
          <w:p>
            <w:pPr>
              <w:pStyle w:val="TableParagraph"/>
              <w:spacing w:line="228" w:lineRule="exact"/>
              <w:ind w:right="62"/>
              <w:jc w:val="right"/>
              <w:rPr>
                <w:sz w:val="20"/>
              </w:rPr>
            </w:pPr>
            <w:r>
              <w:rPr>
                <w:w w:val="99"/>
                <w:sz w:val="20"/>
              </w:rPr>
              <w:t>0</w:t>
            </w:r>
          </w:p>
        </w:tc>
        <w:tc>
          <w:tcPr>
            <w:tcW w:w="542" w:type="dxa"/>
          </w:tcPr>
          <w:p>
            <w:pPr>
              <w:pStyle w:val="TableParagraph"/>
              <w:spacing w:line="228" w:lineRule="exact"/>
              <w:ind w:right="62"/>
              <w:jc w:val="right"/>
              <w:rPr>
                <w:sz w:val="20"/>
              </w:rPr>
            </w:pPr>
            <w:r>
              <w:rPr>
                <w:w w:val="99"/>
                <w:sz w:val="20"/>
              </w:rPr>
              <w:t>3</w:t>
            </w:r>
          </w:p>
        </w:tc>
        <w:tc>
          <w:tcPr>
            <w:tcW w:w="476" w:type="dxa"/>
          </w:tcPr>
          <w:p>
            <w:pPr>
              <w:pStyle w:val="TableParagraph"/>
              <w:spacing w:line="228" w:lineRule="exact"/>
              <w:ind w:right="68"/>
              <w:jc w:val="right"/>
              <w:rPr>
                <w:sz w:val="20"/>
              </w:rPr>
            </w:pPr>
            <w:r>
              <w:rPr>
                <w:sz w:val="20"/>
              </w:rPr>
              <w:t>40</w:t>
            </w:r>
          </w:p>
        </w:tc>
        <w:tc>
          <w:tcPr>
            <w:tcW w:w="473" w:type="dxa"/>
          </w:tcPr>
          <w:p>
            <w:pPr>
              <w:pStyle w:val="TableParagraph"/>
              <w:spacing w:line="228" w:lineRule="exact"/>
              <w:ind w:right="65"/>
              <w:jc w:val="right"/>
              <w:rPr>
                <w:sz w:val="20"/>
              </w:rPr>
            </w:pPr>
            <w:r>
              <w:rPr>
                <w:sz w:val="20"/>
              </w:rPr>
              <w:t>10</w:t>
            </w:r>
          </w:p>
        </w:tc>
        <w:tc>
          <w:tcPr>
            <w:tcW w:w="2849" w:type="dxa"/>
          </w:tcPr>
          <w:p>
            <w:pPr>
              <w:pStyle w:val="TableParagraph"/>
              <w:spacing w:line="228"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Apuv10</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5</w:t>
            </w:r>
          </w:p>
        </w:tc>
        <w:tc>
          <w:tcPr>
            <w:tcW w:w="476" w:type="dxa"/>
          </w:tcPr>
          <w:p>
            <w:pPr>
              <w:pStyle w:val="TableParagraph"/>
              <w:spacing w:line="227" w:lineRule="exact"/>
              <w:ind w:right="68"/>
              <w:jc w:val="right"/>
              <w:rPr>
                <w:sz w:val="20"/>
              </w:rPr>
            </w:pPr>
            <w:r>
              <w:rPr>
                <w:sz w:val="20"/>
              </w:rPr>
              <w:t>45</w:t>
            </w:r>
          </w:p>
        </w:tc>
        <w:tc>
          <w:tcPr>
            <w:tcW w:w="473" w:type="dxa"/>
          </w:tcPr>
          <w:p>
            <w:pPr>
              <w:pStyle w:val="TableParagraph"/>
              <w:spacing w:line="227" w:lineRule="exact"/>
              <w:ind w:right="65"/>
              <w:jc w:val="right"/>
              <w:rPr>
                <w:sz w:val="20"/>
              </w:rPr>
            </w:pPr>
            <w:r>
              <w:rPr>
                <w:sz w:val="20"/>
              </w:rPr>
              <w:t>20</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40" w:hRule="exact"/>
        </w:trPr>
        <w:tc>
          <w:tcPr>
            <w:tcW w:w="830" w:type="dxa"/>
          </w:tcPr>
          <w:p>
            <w:pPr>
              <w:pStyle w:val="TableParagraph"/>
              <w:spacing w:line="227" w:lineRule="exact"/>
              <w:ind w:left="64"/>
              <w:rPr>
                <w:sz w:val="20"/>
              </w:rPr>
            </w:pPr>
            <w:r>
              <w:rPr>
                <w:sz w:val="20"/>
              </w:rPr>
              <w:t>Apuv99</w:t>
            </w: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5"/>
              <w:jc w:val="right"/>
              <w:rPr>
                <w:sz w:val="20"/>
              </w:rPr>
            </w:pPr>
            <w:r>
              <w:rPr>
                <w:sz w:val="20"/>
              </w:rPr>
              <w:t>15</w:t>
            </w:r>
          </w:p>
        </w:tc>
        <w:tc>
          <w:tcPr>
            <w:tcW w:w="476" w:type="dxa"/>
          </w:tcPr>
          <w:p>
            <w:pPr>
              <w:pStyle w:val="TableParagraph"/>
              <w:spacing w:line="227" w:lineRule="exact"/>
              <w:ind w:right="68"/>
              <w:jc w:val="right"/>
              <w:rPr>
                <w:sz w:val="20"/>
              </w:rPr>
            </w:pPr>
            <w:r>
              <w:rPr>
                <w:sz w:val="20"/>
              </w:rPr>
              <w:t>60</w:t>
            </w:r>
          </w:p>
        </w:tc>
        <w:tc>
          <w:tcPr>
            <w:tcW w:w="473" w:type="dxa"/>
          </w:tcPr>
          <w:p>
            <w:pPr>
              <w:pStyle w:val="TableParagraph"/>
              <w:spacing w:line="227" w:lineRule="exact"/>
              <w:ind w:right="65"/>
              <w:jc w:val="right"/>
              <w:rPr>
                <w:sz w:val="20"/>
              </w:rPr>
            </w:pPr>
            <w:r>
              <w:rPr>
                <w:sz w:val="20"/>
              </w:rPr>
              <w:t>25</w:t>
            </w:r>
          </w:p>
        </w:tc>
        <w:tc>
          <w:tcPr>
            <w:tcW w:w="2849" w:type="dxa"/>
          </w:tcPr>
          <w:p>
            <w:pPr>
              <w:pStyle w:val="TableParagraph"/>
              <w:spacing w:line="227" w:lineRule="exact"/>
              <w:ind w:left="64"/>
              <w:rPr>
                <w:sz w:val="20"/>
              </w:rPr>
            </w:pPr>
            <w:r>
              <w:rPr>
                <w:sz w:val="20"/>
              </w:rPr>
              <w:t>jednoduchý výplňový symbol</w:t>
            </w:r>
          </w:p>
        </w:tc>
        <w:tc>
          <w:tcPr>
            <w:tcW w:w="1610" w:type="dxa"/>
          </w:tcPr>
          <w:p>
            <w:pPr/>
          </w:p>
        </w:tc>
        <w:tc>
          <w:tcPr>
            <w:tcW w:w="752" w:type="dxa"/>
          </w:tcPr>
          <w:p>
            <w:pPr/>
          </w:p>
        </w:tc>
        <w:tc>
          <w:tcPr>
            <w:tcW w:w="806" w:type="dxa"/>
          </w:tcPr>
          <w:p>
            <w:pPr/>
          </w:p>
        </w:tc>
      </w:tr>
      <w:tr>
        <w:trPr>
          <w:trHeight w:val="298" w:hRule="exact"/>
        </w:trPr>
        <w:tc>
          <w:tcPr>
            <w:tcW w:w="8850" w:type="dxa"/>
            <w:gridSpan w:val="9"/>
          </w:tcPr>
          <w:p>
            <w:pPr>
              <w:pStyle w:val="TableParagraph"/>
              <w:spacing w:before="55"/>
              <w:ind w:left="64"/>
              <w:rPr>
                <w:sz w:val="20"/>
              </w:rPr>
            </w:pPr>
            <w:r>
              <w:rPr>
                <w:sz w:val="20"/>
              </w:rPr>
              <w:t>popisky vrstvy</w:t>
            </w:r>
          </w:p>
        </w:tc>
      </w:tr>
      <w:tr>
        <w:trPr>
          <w:trHeight w:val="240" w:hRule="exact"/>
        </w:trPr>
        <w:tc>
          <w:tcPr>
            <w:tcW w:w="830" w:type="dxa"/>
          </w:tcPr>
          <w:p>
            <w:pPr/>
          </w:p>
        </w:tc>
        <w:tc>
          <w:tcPr>
            <w:tcW w:w="511" w:type="dxa"/>
          </w:tcPr>
          <w:p>
            <w:pPr>
              <w:pStyle w:val="TableParagraph"/>
              <w:spacing w:line="227" w:lineRule="exact"/>
              <w:ind w:right="62"/>
              <w:jc w:val="right"/>
              <w:rPr>
                <w:sz w:val="20"/>
              </w:rPr>
            </w:pPr>
            <w:r>
              <w:rPr>
                <w:w w:val="99"/>
                <w:sz w:val="20"/>
              </w:rPr>
              <w:t>0</w:t>
            </w:r>
          </w:p>
        </w:tc>
        <w:tc>
          <w:tcPr>
            <w:tcW w:w="542" w:type="dxa"/>
          </w:tcPr>
          <w:p>
            <w:pPr>
              <w:pStyle w:val="TableParagraph"/>
              <w:spacing w:line="227" w:lineRule="exact"/>
              <w:ind w:right="62"/>
              <w:jc w:val="right"/>
              <w:rPr>
                <w:sz w:val="20"/>
              </w:rPr>
            </w:pPr>
            <w:r>
              <w:rPr>
                <w:w w:val="99"/>
                <w:sz w:val="20"/>
              </w:rPr>
              <w:t>0</w:t>
            </w:r>
          </w:p>
        </w:tc>
        <w:tc>
          <w:tcPr>
            <w:tcW w:w="476" w:type="dxa"/>
          </w:tcPr>
          <w:p>
            <w:pPr>
              <w:pStyle w:val="TableParagraph"/>
              <w:spacing w:line="227" w:lineRule="exact"/>
              <w:ind w:right="65"/>
              <w:jc w:val="right"/>
              <w:rPr>
                <w:sz w:val="20"/>
              </w:rPr>
            </w:pPr>
            <w:r>
              <w:rPr>
                <w:w w:val="99"/>
                <w:sz w:val="20"/>
              </w:rPr>
              <w:t>0</w:t>
            </w:r>
          </w:p>
        </w:tc>
        <w:tc>
          <w:tcPr>
            <w:tcW w:w="473" w:type="dxa"/>
          </w:tcPr>
          <w:p>
            <w:pPr>
              <w:pStyle w:val="TableParagraph"/>
              <w:spacing w:line="227" w:lineRule="exact"/>
              <w:ind w:right="65"/>
              <w:jc w:val="right"/>
              <w:rPr>
                <w:sz w:val="20"/>
              </w:rPr>
            </w:pPr>
            <w:r>
              <w:rPr>
                <w:sz w:val="20"/>
              </w:rPr>
              <w:t>100</w:t>
            </w:r>
          </w:p>
        </w:tc>
        <w:tc>
          <w:tcPr>
            <w:tcW w:w="2849" w:type="dxa"/>
          </w:tcPr>
          <w:p>
            <w:pPr>
              <w:pStyle w:val="TableParagraph"/>
              <w:spacing w:line="227" w:lineRule="exact"/>
              <w:ind w:left="64"/>
              <w:rPr>
                <w:sz w:val="20"/>
              </w:rPr>
            </w:pPr>
            <w:r>
              <w:rPr>
                <w:sz w:val="20"/>
              </w:rPr>
              <w:t>textový symbol</w:t>
            </w:r>
          </w:p>
        </w:tc>
        <w:tc>
          <w:tcPr>
            <w:tcW w:w="1610" w:type="dxa"/>
          </w:tcPr>
          <w:p>
            <w:pPr>
              <w:pStyle w:val="TableParagraph"/>
              <w:spacing w:line="227" w:lineRule="exact"/>
              <w:ind w:left="64"/>
              <w:rPr>
                <w:sz w:val="20"/>
              </w:rPr>
            </w:pPr>
            <w:r>
              <w:rPr>
                <w:sz w:val="20"/>
              </w:rPr>
              <w:t>Arial</w:t>
            </w:r>
          </w:p>
        </w:tc>
        <w:tc>
          <w:tcPr>
            <w:tcW w:w="752" w:type="dxa"/>
          </w:tcPr>
          <w:p>
            <w:pPr/>
          </w:p>
        </w:tc>
        <w:tc>
          <w:tcPr>
            <w:tcW w:w="806" w:type="dxa"/>
          </w:tcPr>
          <w:p>
            <w:pPr>
              <w:pStyle w:val="TableParagraph"/>
              <w:spacing w:line="227" w:lineRule="exact"/>
              <w:ind w:left="508"/>
              <w:rPr>
                <w:sz w:val="20"/>
              </w:rPr>
            </w:pPr>
            <w:r>
              <w:rPr>
                <w:sz w:val="20"/>
              </w:rPr>
              <w:t>11</w:t>
            </w:r>
          </w:p>
        </w:tc>
      </w:tr>
      <w:tr>
        <w:trPr>
          <w:trHeight w:val="240" w:hRule="exact"/>
        </w:trPr>
        <w:tc>
          <w:tcPr>
            <w:tcW w:w="8850" w:type="dxa"/>
            <w:gridSpan w:val="9"/>
          </w:tcPr>
          <w:p>
            <w:pPr>
              <w:pStyle w:val="TableParagraph"/>
              <w:spacing w:line="225" w:lineRule="exact"/>
              <w:ind w:left="64"/>
              <w:rPr>
                <w:b/>
                <w:sz w:val="20"/>
              </w:rPr>
            </w:pPr>
            <w:r>
              <w:rPr>
                <w:b/>
                <w:sz w:val="20"/>
              </w:rPr>
              <w:t>zrnitost_charakter</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Azj</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w w:val="99"/>
                <w:sz w:val="20"/>
              </w:rPr>
              <w:t>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2849" w:type="dxa"/>
          </w:tcPr>
          <w:p>
            <w:pPr>
              <w:pStyle w:val="TableParagraph"/>
              <w:ind w:left="64" w:right="64"/>
              <w:jc w:val="both"/>
              <w:rPr>
                <w:sz w:val="20"/>
              </w:rPr>
            </w:pPr>
            <w:r>
              <w:rPr>
                <w:sz w:val="20"/>
              </w:rPr>
              <w:t>výplňový symbol sestavený z bodových značek, znakový bodový symbol</w:t>
            </w:r>
          </w:p>
        </w:tc>
        <w:tc>
          <w:tcPr>
            <w:tcW w:w="1610" w:type="dxa"/>
          </w:tcPr>
          <w:p>
            <w:pPr>
              <w:pStyle w:val="TableParagraph"/>
              <w:spacing w:before="9"/>
              <w:rPr>
                <w:rFonts w:ascii="Times New Roman"/>
                <w:sz w:val="19"/>
              </w:rPr>
            </w:pPr>
          </w:p>
          <w:p>
            <w:pPr>
              <w:pStyle w:val="TableParagraph"/>
              <w:ind w:left="64"/>
              <w:rPr>
                <w:sz w:val="20"/>
              </w:rPr>
            </w:pPr>
            <w:r>
              <w:rPr>
                <w:sz w:val="20"/>
              </w:rPr>
              <w:t>ESRI Geometric Symbol</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233</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5</w:t>
            </w:r>
          </w:p>
        </w:tc>
      </w:tr>
      <w:tr>
        <w:trPr>
          <w:trHeight w:val="698"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Azh</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w w:val="99"/>
                <w:sz w:val="20"/>
              </w:rPr>
              <w:t>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2849" w:type="dxa"/>
          </w:tcPr>
          <w:p>
            <w:pPr>
              <w:pStyle w:val="TableParagraph"/>
              <w:ind w:left="64" w:right="64"/>
              <w:jc w:val="both"/>
              <w:rPr>
                <w:sz w:val="20"/>
              </w:rPr>
            </w:pPr>
            <w:r>
              <w:rPr>
                <w:sz w:val="20"/>
              </w:rPr>
              <w:t>výplňový symbol sestavený z bodových značek, znakový bodový symbol</w:t>
            </w:r>
          </w:p>
        </w:tc>
        <w:tc>
          <w:tcPr>
            <w:tcW w:w="1610" w:type="dxa"/>
          </w:tcPr>
          <w:p>
            <w:pPr>
              <w:pStyle w:val="TableParagraph"/>
              <w:spacing w:before="9"/>
              <w:rPr>
                <w:rFonts w:ascii="Times New Roman"/>
                <w:sz w:val="19"/>
              </w:rPr>
            </w:pPr>
          </w:p>
          <w:p>
            <w:pPr>
              <w:pStyle w:val="TableParagraph"/>
              <w:ind w:left="64"/>
              <w:rPr>
                <w:sz w:val="20"/>
              </w:rPr>
            </w:pPr>
            <w:r>
              <w:rPr>
                <w:sz w:val="20"/>
              </w:rPr>
              <w:t>ESRI Geometric Symbol</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233</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5</w:t>
            </w:r>
          </w:p>
        </w:tc>
      </w:tr>
      <w:tr>
        <w:trPr>
          <w:trHeight w:val="701" w:hRule="exact"/>
        </w:trPr>
        <w:tc>
          <w:tcPr>
            <w:tcW w:w="830"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Azp</w:t>
            </w:r>
          </w:p>
        </w:tc>
        <w:tc>
          <w:tcPr>
            <w:tcW w:w="511"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542"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476"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w w:val="99"/>
                <w:sz w:val="20"/>
              </w:rPr>
              <w:t>0</w:t>
            </w:r>
          </w:p>
        </w:tc>
        <w:tc>
          <w:tcPr>
            <w:tcW w:w="473"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100</w:t>
            </w:r>
          </w:p>
        </w:tc>
        <w:tc>
          <w:tcPr>
            <w:tcW w:w="2849" w:type="dxa"/>
          </w:tcPr>
          <w:p>
            <w:pPr>
              <w:pStyle w:val="TableParagraph"/>
              <w:ind w:left="64" w:right="64"/>
              <w:jc w:val="both"/>
              <w:rPr>
                <w:sz w:val="20"/>
              </w:rPr>
            </w:pPr>
            <w:r>
              <w:rPr>
                <w:sz w:val="20"/>
              </w:rPr>
              <w:t>výplňový symbol sestavený z bodových značek, znakový bodový symbol</w:t>
            </w:r>
          </w:p>
        </w:tc>
        <w:tc>
          <w:tcPr>
            <w:tcW w:w="1610" w:type="dxa"/>
          </w:tcPr>
          <w:p>
            <w:pPr>
              <w:pStyle w:val="TableParagraph"/>
              <w:spacing w:before="9"/>
              <w:rPr>
                <w:rFonts w:ascii="Times New Roman"/>
                <w:sz w:val="19"/>
              </w:rPr>
            </w:pPr>
          </w:p>
          <w:p>
            <w:pPr>
              <w:pStyle w:val="TableParagraph"/>
              <w:ind w:left="64"/>
              <w:rPr>
                <w:sz w:val="20"/>
              </w:rPr>
            </w:pPr>
            <w:r>
              <w:rPr>
                <w:sz w:val="20"/>
              </w:rPr>
              <w:t>ESRI Geometric Symbol</w:t>
            </w:r>
          </w:p>
        </w:tc>
        <w:tc>
          <w:tcPr>
            <w:tcW w:w="752"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35</w:t>
            </w:r>
          </w:p>
        </w:tc>
        <w:tc>
          <w:tcPr>
            <w:tcW w:w="806"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w w:val="99"/>
                <w:sz w:val="20"/>
              </w:rPr>
              <w:t>2</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Azu</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w w:val="99"/>
                <w:sz w:val="20"/>
              </w:rPr>
              <w:t>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2849" w:type="dxa"/>
          </w:tcPr>
          <w:p>
            <w:pPr>
              <w:pStyle w:val="TableParagraph"/>
              <w:ind w:left="64" w:right="64"/>
              <w:jc w:val="both"/>
              <w:rPr>
                <w:sz w:val="20"/>
              </w:rPr>
            </w:pPr>
            <w:r>
              <w:rPr>
                <w:sz w:val="20"/>
              </w:rPr>
              <w:t>výplňový symbol sestavený z bodových značek, znakový bodový symbol</w:t>
            </w:r>
          </w:p>
        </w:tc>
        <w:tc>
          <w:tcPr>
            <w:tcW w:w="1610" w:type="dxa"/>
          </w:tcPr>
          <w:p>
            <w:pPr>
              <w:pStyle w:val="TableParagraph"/>
              <w:spacing w:before="9"/>
              <w:rPr>
                <w:rFonts w:ascii="Times New Roman"/>
                <w:sz w:val="19"/>
              </w:rPr>
            </w:pPr>
          </w:p>
          <w:p>
            <w:pPr>
              <w:pStyle w:val="TableParagraph"/>
              <w:ind w:left="64"/>
              <w:rPr>
                <w:sz w:val="20"/>
              </w:rPr>
            </w:pPr>
            <w:r>
              <w:rPr>
                <w:sz w:val="20"/>
              </w:rPr>
              <w:t>ESRI Geometric Symbol</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36</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7</w:t>
            </w:r>
          </w:p>
        </w:tc>
      </w:tr>
      <w:tr>
        <w:trPr>
          <w:trHeight w:val="698"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Azv</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w w:val="99"/>
                <w:sz w:val="20"/>
              </w:rPr>
              <w:t>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2849" w:type="dxa"/>
          </w:tcPr>
          <w:p>
            <w:pPr>
              <w:pStyle w:val="TableParagraph"/>
              <w:ind w:left="64" w:right="64"/>
              <w:jc w:val="both"/>
              <w:rPr>
                <w:sz w:val="20"/>
              </w:rPr>
            </w:pPr>
            <w:r>
              <w:rPr>
                <w:sz w:val="20"/>
              </w:rPr>
              <w:t>výplňový symbol sestavený z bodových značek, znakový bodový symbol</w:t>
            </w:r>
          </w:p>
        </w:tc>
        <w:tc>
          <w:tcPr>
            <w:tcW w:w="161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ESRI Caves3</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38</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7</w:t>
            </w:r>
          </w:p>
        </w:tc>
      </w:tr>
      <w:tr>
        <w:trPr>
          <w:trHeight w:val="240" w:hRule="exact"/>
        </w:trPr>
        <w:tc>
          <w:tcPr>
            <w:tcW w:w="8850" w:type="dxa"/>
            <w:gridSpan w:val="9"/>
          </w:tcPr>
          <w:p>
            <w:pPr>
              <w:pStyle w:val="TableParagraph"/>
              <w:spacing w:line="227" w:lineRule="exact"/>
              <w:ind w:left="64"/>
              <w:rPr>
                <w:b/>
                <w:sz w:val="20"/>
              </w:rPr>
            </w:pPr>
            <w:r>
              <w:rPr>
                <w:b/>
                <w:sz w:val="20"/>
              </w:rPr>
              <w:t>hran_zem_ut</w:t>
            </w:r>
          </w:p>
        </w:tc>
      </w:tr>
      <w:tr>
        <w:trPr>
          <w:trHeight w:val="240" w:hRule="exact"/>
        </w:trPr>
        <w:tc>
          <w:tcPr>
            <w:tcW w:w="830" w:type="dxa"/>
          </w:tcPr>
          <w:p>
            <w:pPr>
              <w:pStyle w:val="TableParagraph"/>
              <w:spacing w:line="230" w:lineRule="exact"/>
              <w:ind w:left="64"/>
              <w:rPr>
                <w:sz w:val="20"/>
              </w:rPr>
            </w:pPr>
            <w:r>
              <w:rPr>
                <w:sz w:val="20"/>
              </w:rPr>
              <w:t>Ahz1</w:t>
            </w:r>
          </w:p>
        </w:tc>
        <w:tc>
          <w:tcPr>
            <w:tcW w:w="511" w:type="dxa"/>
          </w:tcPr>
          <w:p>
            <w:pPr>
              <w:pStyle w:val="TableParagraph"/>
              <w:spacing w:line="230" w:lineRule="exact"/>
              <w:ind w:right="62"/>
              <w:jc w:val="right"/>
              <w:rPr>
                <w:sz w:val="20"/>
              </w:rPr>
            </w:pPr>
            <w:r>
              <w:rPr>
                <w:w w:val="99"/>
                <w:sz w:val="20"/>
              </w:rPr>
              <w:t>0</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5"/>
              <w:jc w:val="right"/>
              <w:rPr>
                <w:sz w:val="20"/>
              </w:rPr>
            </w:pPr>
            <w:r>
              <w:rPr>
                <w:w w:val="99"/>
                <w:sz w:val="20"/>
              </w:rPr>
              <w:t>0</w:t>
            </w:r>
          </w:p>
        </w:tc>
        <w:tc>
          <w:tcPr>
            <w:tcW w:w="473" w:type="dxa"/>
          </w:tcPr>
          <w:p>
            <w:pPr>
              <w:pStyle w:val="TableParagraph"/>
              <w:spacing w:line="230" w:lineRule="exact"/>
              <w:ind w:right="65"/>
              <w:jc w:val="right"/>
              <w:rPr>
                <w:sz w:val="20"/>
              </w:rPr>
            </w:pPr>
            <w:r>
              <w:rPr>
                <w:sz w:val="20"/>
              </w:rPr>
              <w:t>100</w:t>
            </w:r>
          </w:p>
        </w:tc>
        <w:tc>
          <w:tcPr>
            <w:tcW w:w="2849" w:type="dxa"/>
          </w:tcPr>
          <w:p>
            <w:pPr>
              <w:pStyle w:val="TableParagraph"/>
              <w:spacing w:line="230" w:lineRule="exact"/>
              <w:ind w:left="64"/>
              <w:rPr>
                <w:sz w:val="20"/>
              </w:rPr>
            </w:pPr>
            <w:r>
              <w:rPr>
                <w:sz w:val="20"/>
              </w:rPr>
              <w:t>jednoduchý liniový symbol</w:t>
            </w:r>
          </w:p>
        </w:tc>
        <w:tc>
          <w:tcPr>
            <w:tcW w:w="1610" w:type="dxa"/>
          </w:tcPr>
          <w:p>
            <w:pPr/>
          </w:p>
        </w:tc>
        <w:tc>
          <w:tcPr>
            <w:tcW w:w="752" w:type="dxa"/>
          </w:tcPr>
          <w:p>
            <w:pPr/>
          </w:p>
        </w:tc>
        <w:tc>
          <w:tcPr>
            <w:tcW w:w="806" w:type="dxa"/>
          </w:tcPr>
          <w:p>
            <w:pPr>
              <w:pStyle w:val="TableParagraph"/>
              <w:spacing w:line="230" w:lineRule="exact"/>
              <w:ind w:left="64"/>
              <w:rPr>
                <w:sz w:val="20"/>
              </w:rPr>
            </w:pPr>
            <w:r>
              <w:rPr>
                <w:sz w:val="20"/>
              </w:rPr>
              <w:t>1,1</w:t>
            </w:r>
          </w:p>
        </w:tc>
      </w:tr>
      <w:tr>
        <w:trPr>
          <w:trHeight w:val="240" w:hRule="exact"/>
        </w:trPr>
        <w:tc>
          <w:tcPr>
            <w:tcW w:w="830" w:type="dxa"/>
          </w:tcPr>
          <w:p>
            <w:pPr>
              <w:pStyle w:val="TableParagraph"/>
              <w:spacing w:line="230" w:lineRule="exact"/>
              <w:ind w:left="64"/>
              <w:rPr>
                <w:sz w:val="20"/>
              </w:rPr>
            </w:pPr>
            <w:r>
              <w:rPr>
                <w:sz w:val="20"/>
              </w:rPr>
              <w:t>Ahz2</w:t>
            </w:r>
          </w:p>
        </w:tc>
        <w:tc>
          <w:tcPr>
            <w:tcW w:w="511" w:type="dxa"/>
          </w:tcPr>
          <w:p>
            <w:pPr>
              <w:pStyle w:val="TableParagraph"/>
              <w:spacing w:line="230" w:lineRule="exact"/>
              <w:ind w:right="62"/>
              <w:jc w:val="right"/>
              <w:rPr>
                <w:sz w:val="20"/>
              </w:rPr>
            </w:pPr>
            <w:r>
              <w:rPr>
                <w:w w:val="99"/>
                <w:sz w:val="20"/>
              </w:rPr>
              <w:t>0</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5"/>
              <w:jc w:val="right"/>
              <w:rPr>
                <w:sz w:val="20"/>
              </w:rPr>
            </w:pPr>
            <w:r>
              <w:rPr>
                <w:w w:val="99"/>
                <w:sz w:val="20"/>
              </w:rPr>
              <w:t>0</w:t>
            </w:r>
          </w:p>
        </w:tc>
        <w:tc>
          <w:tcPr>
            <w:tcW w:w="473" w:type="dxa"/>
          </w:tcPr>
          <w:p>
            <w:pPr>
              <w:pStyle w:val="TableParagraph"/>
              <w:spacing w:line="230" w:lineRule="exact"/>
              <w:ind w:right="65"/>
              <w:jc w:val="right"/>
              <w:rPr>
                <w:sz w:val="20"/>
              </w:rPr>
            </w:pPr>
            <w:r>
              <w:rPr>
                <w:sz w:val="20"/>
              </w:rPr>
              <w:t>100</w:t>
            </w:r>
          </w:p>
        </w:tc>
        <w:tc>
          <w:tcPr>
            <w:tcW w:w="2849" w:type="dxa"/>
          </w:tcPr>
          <w:p>
            <w:pPr>
              <w:pStyle w:val="TableParagraph"/>
              <w:spacing w:line="230" w:lineRule="exact"/>
              <w:ind w:left="64"/>
              <w:rPr>
                <w:sz w:val="20"/>
              </w:rPr>
            </w:pPr>
            <w:r>
              <w:rPr>
                <w:sz w:val="20"/>
              </w:rPr>
              <w:t>kartografický liniový symbol</w:t>
            </w:r>
          </w:p>
        </w:tc>
        <w:tc>
          <w:tcPr>
            <w:tcW w:w="1610" w:type="dxa"/>
          </w:tcPr>
          <w:p>
            <w:pPr/>
          </w:p>
        </w:tc>
        <w:tc>
          <w:tcPr>
            <w:tcW w:w="752" w:type="dxa"/>
          </w:tcPr>
          <w:p>
            <w:pPr/>
          </w:p>
        </w:tc>
        <w:tc>
          <w:tcPr>
            <w:tcW w:w="806" w:type="dxa"/>
          </w:tcPr>
          <w:p>
            <w:pPr>
              <w:pStyle w:val="TableParagraph"/>
              <w:spacing w:line="230" w:lineRule="exact"/>
              <w:ind w:left="64"/>
              <w:rPr>
                <w:sz w:val="20"/>
              </w:rPr>
            </w:pPr>
            <w:r>
              <w:rPr>
                <w:sz w:val="20"/>
              </w:rPr>
              <w:t>1,1</w:t>
            </w:r>
          </w:p>
        </w:tc>
      </w:tr>
      <w:tr>
        <w:trPr>
          <w:trHeight w:val="240" w:hRule="exact"/>
        </w:trPr>
        <w:tc>
          <w:tcPr>
            <w:tcW w:w="8850" w:type="dxa"/>
            <w:gridSpan w:val="9"/>
          </w:tcPr>
          <w:p>
            <w:pPr>
              <w:pStyle w:val="TableParagraph"/>
              <w:spacing w:line="227" w:lineRule="exact"/>
              <w:ind w:left="64"/>
              <w:rPr>
                <w:b/>
                <w:sz w:val="20"/>
              </w:rPr>
            </w:pPr>
            <w:r>
              <w:rPr>
                <w:b/>
                <w:sz w:val="20"/>
              </w:rPr>
              <w:t>cary_mocnost</w:t>
            </w:r>
          </w:p>
        </w:tc>
      </w:tr>
      <w:tr>
        <w:trPr>
          <w:trHeight w:val="240" w:hRule="exact"/>
        </w:trPr>
        <w:tc>
          <w:tcPr>
            <w:tcW w:w="830" w:type="dxa"/>
          </w:tcPr>
          <w:p>
            <w:pPr>
              <w:pStyle w:val="TableParagraph"/>
              <w:ind w:left="64"/>
              <w:rPr>
                <w:sz w:val="20"/>
              </w:rPr>
            </w:pPr>
            <w:r>
              <w:rPr>
                <w:sz w:val="20"/>
              </w:rPr>
              <w:t>Acm1</w:t>
            </w:r>
          </w:p>
        </w:tc>
        <w:tc>
          <w:tcPr>
            <w:tcW w:w="511" w:type="dxa"/>
          </w:tcPr>
          <w:p>
            <w:pPr>
              <w:pStyle w:val="TableParagraph"/>
              <w:ind w:right="62"/>
              <w:jc w:val="right"/>
              <w:rPr>
                <w:sz w:val="20"/>
              </w:rPr>
            </w:pPr>
            <w:r>
              <w:rPr>
                <w:w w:val="99"/>
                <w:sz w:val="20"/>
              </w:rPr>
              <w:t>0</w:t>
            </w:r>
          </w:p>
        </w:tc>
        <w:tc>
          <w:tcPr>
            <w:tcW w:w="542" w:type="dxa"/>
          </w:tcPr>
          <w:p>
            <w:pPr>
              <w:pStyle w:val="TableParagraph"/>
              <w:ind w:right="62"/>
              <w:jc w:val="right"/>
              <w:rPr>
                <w:sz w:val="20"/>
              </w:rPr>
            </w:pPr>
            <w:r>
              <w:rPr>
                <w:w w:val="99"/>
                <w:sz w:val="20"/>
              </w:rPr>
              <w:t>0</w:t>
            </w:r>
          </w:p>
        </w:tc>
        <w:tc>
          <w:tcPr>
            <w:tcW w:w="476" w:type="dxa"/>
          </w:tcPr>
          <w:p>
            <w:pPr>
              <w:pStyle w:val="TableParagraph"/>
              <w:ind w:right="65"/>
              <w:jc w:val="right"/>
              <w:rPr>
                <w:sz w:val="20"/>
              </w:rPr>
            </w:pPr>
            <w:r>
              <w:rPr>
                <w:w w:val="99"/>
                <w:sz w:val="20"/>
              </w:rPr>
              <w:t>0</w:t>
            </w:r>
          </w:p>
        </w:tc>
        <w:tc>
          <w:tcPr>
            <w:tcW w:w="473" w:type="dxa"/>
          </w:tcPr>
          <w:p>
            <w:pPr>
              <w:pStyle w:val="TableParagraph"/>
              <w:ind w:right="65"/>
              <w:jc w:val="right"/>
              <w:rPr>
                <w:sz w:val="20"/>
              </w:rPr>
            </w:pPr>
            <w:r>
              <w:rPr>
                <w:sz w:val="20"/>
              </w:rPr>
              <w:t>100</w:t>
            </w:r>
          </w:p>
        </w:tc>
        <w:tc>
          <w:tcPr>
            <w:tcW w:w="2849" w:type="dxa"/>
          </w:tcPr>
          <w:p>
            <w:pPr>
              <w:pStyle w:val="TableParagraph"/>
              <w:ind w:left="64"/>
              <w:rPr>
                <w:sz w:val="20"/>
              </w:rPr>
            </w:pPr>
            <w:r>
              <w:rPr>
                <w:sz w:val="20"/>
              </w:rPr>
              <w:t>jednoduchý liniový symbol</w:t>
            </w:r>
          </w:p>
        </w:tc>
        <w:tc>
          <w:tcPr>
            <w:tcW w:w="1610" w:type="dxa"/>
          </w:tcPr>
          <w:p>
            <w:pPr/>
          </w:p>
        </w:tc>
        <w:tc>
          <w:tcPr>
            <w:tcW w:w="752" w:type="dxa"/>
          </w:tcPr>
          <w:p>
            <w:pPr/>
          </w:p>
        </w:tc>
        <w:tc>
          <w:tcPr>
            <w:tcW w:w="806" w:type="dxa"/>
          </w:tcPr>
          <w:p>
            <w:pPr>
              <w:pStyle w:val="TableParagraph"/>
              <w:ind w:left="64"/>
              <w:rPr>
                <w:sz w:val="20"/>
              </w:rPr>
            </w:pPr>
            <w:r>
              <w:rPr>
                <w:sz w:val="20"/>
              </w:rPr>
              <w:t>0,5</w:t>
            </w:r>
          </w:p>
        </w:tc>
      </w:tr>
      <w:tr>
        <w:trPr>
          <w:trHeight w:val="240" w:hRule="exact"/>
        </w:trPr>
        <w:tc>
          <w:tcPr>
            <w:tcW w:w="830" w:type="dxa"/>
          </w:tcPr>
          <w:p>
            <w:pPr>
              <w:pStyle w:val="TableParagraph"/>
              <w:spacing w:line="230" w:lineRule="exact"/>
              <w:ind w:left="64"/>
              <w:rPr>
                <w:sz w:val="20"/>
              </w:rPr>
            </w:pPr>
            <w:r>
              <w:rPr>
                <w:sz w:val="20"/>
              </w:rPr>
              <w:t>Acm2</w:t>
            </w:r>
          </w:p>
        </w:tc>
        <w:tc>
          <w:tcPr>
            <w:tcW w:w="511" w:type="dxa"/>
          </w:tcPr>
          <w:p>
            <w:pPr>
              <w:pStyle w:val="TableParagraph"/>
              <w:spacing w:line="230" w:lineRule="exact"/>
              <w:ind w:right="62"/>
              <w:jc w:val="right"/>
              <w:rPr>
                <w:sz w:val="20"/>
              </w:rPr>
            </w:pPr>
            <w:r>
              <w:rPr>
                <w:w w:val="99"/>
                <w:sz w:val="20"/>
              </w:rPr>
              <w:t>0</w:t>
            </w:r>
          </w:p>
        </w:tc>
        <w:tc>
          <w:tcPr>
            <w:tcW w:w="542" w:type="dxa"/>
          </w:tcPr>
          <w:p>
            <w:pPr>
              <w:pStyle w:val="TableParagraph"/>
              <w:spacing w:line="230" w:lineRule="exact"/>
              <w:ind w:right="62"/>
              <w:jc w:val="right"/>
              <w:rPr>
                <w:sz w:val="20"/>
              </w:rPr>
            </w:pPr>
            <w:r>
              <w:rPr>
                <w:w w:val="99"/>
                <w:sz w:val="20"/>
              </w:rPr>
              <w:t>0</w:t>
            </w:r>
          </w:p>
        </w:tc>
        <w:tc>
          <w:tcPr>
            <w:tcW w:w="476" w:type="dxa"/>
          </w:tcPr>
          <w:p>
            <w:pPr>
              <w:pStyle w:val="TableParagraph"/>
              <w:spacing w:line="230" w:lineRule="exact"/>
              <w:ind w:right="65"/>
              <w:jc w:val="right"/>
              <w:rPr>
                <w:sz w:val="20"/>
              </w:rPr>
            </w:pPr>
            <w:r>
              <w:rPr>
                <w:w w:val="99"/>
                <w:sz w:val="20"/>
              </w:rPr>
              <w:t>0</w:t>
            </w:r>
          </w:p>
        </w:tc>
        <w:tc>
          <w:tcPr>
            <w:tcW w:w="473" w:type="dxa"/>
          </w:tcPr>
          <w:p>
            <w:pPr>
              <w:pStyle w:val="TableParagraph"/>
              <w:spacing w:line="230" w:lineRule="exact"/>
              <w:ind w:right="65"/>
              <w:jc w:val="right"/>
              <w:rPr>
                <w:sz w:val="20"/>
              </w:rPr>
            </w:pPr>
            <w:r>
              <w:rPr>
                <w:sz w:val="20"/>
              </w:rPr>
              <w:t>100</w:t>
            </w:r>
          </w:p>
        </w:tc>
        <w:tc>
          <w:tcPr>
            <w:tcW w:w="2849" w:type="dxa"/>
          </w:tcPr>
          <w:p>
            <w:pPr>
              <w:pStyle w:val="TableParagraph"/>
              <w:spacing w:line="230" w:lineRule="exact"/>
              <w:ind w:left="64"/>
              <w:rPr>
                <w:sz w:val="20"/>
              </w:rPr>
            </w:pPr>
            <w:r>
              <w:rPr>
                <w:sz w:val="20"/>
              </w:rPr>
              <w:t>kartografický liniový symbol</w:t>
            </w:r>
          </w:p>
        </w:tc>
        <w:tc>
          <w:tcPr>
            <w:tcW w:w="1610" w:type="dxa"/>
          </w:tcPr>
          <w:p>
            <w:pPr/>
          </w:p>
        </w:tc>
        <w:tc>
          <w:tcPr>
            <w:tcW w:w="752" w:type="dxa"/>
          </w:tcPr>
          <w:p>
            <w:pPr/>
          </w:p>
        </w:tc>
        <w:tc>
          <w:tcPr>
            <w:tcW w:w="806" w:type="dxa"/>
          </w:tcPr>
          <w:p>
            <w:pPr>
              <w:pStyle w:val="TableParagraph"/>
              <w:spacing w:line="230" w:lineRule="exact"/>
              <w:ind w:left="64"/>
              <w:rPr>
                <w:sz w:val="20"/>
              </w:rPr>
            </w:pPr>
            <w:r>
              <w:rPr>
                <w:sz w:val="20"/>
              </w:rPr>
              <w:t>0,5</w:t>
            </w:r>
          </w:p>
        </w:tc>
      </w:tr>
      <w:tr>
        <w:trPr>
          <w:trHeight w:val="240" w:hRule="exact"/>
        </w:trPr>
        <w:tc>
          <w:tcPr>
            <w:tcW w:w="8850" w:type="dxa"/>
            <w:gridSpan w:val="9"/>
          </w:tcPr>
          <w:p>
            <w:pPr>
              <w:pStyle w:val="TableParagraph"/>
              <w:spacing w:line="227" w:lineRule="exact"/>
              <w:ind w:left="64"/>
              <w:rPr>
                <w:b/>
                <w:sz w:val="20"/>
              </w:rPr>
            </w:pPr>
            <w:r>
              <w:rPr>
                <w:b/>
                <w:sz w:val="20"/>
              </w:rPr>
              <w:t>dejekcni_kuzel</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Adk</w:t>
            </w:r>
          </w:p>
        </w:tc>
        <w:tc>
          <w:tcPr>
            <w:tcW w:w="511" w:type="dxa"/>
          </w:tcPr>
          <w:p>
            <w:pPr/>
          </w:p>
        </w:tc>
        <w:tc>
          <w:tcPr>
            <w:tcW w:w="542" w:type="dxa"/>
          </w:tcPr>
          <w:p>
            <w:pPr/>
          </w:p>
        </w:tc>
        <w:tc>
          <w:tcPr>
            <w:tcW w:w="476" w:type="dxa"/>
          </w:tcPr>
          <w:p>
            <w:pPr/>
          </w:p>
        </w:tc>
        <w:tc>
          <w:tcPr>
            <w:tcW w:w="473" w:type="dxa"/>
          </w:tcPr>
          <w:p>
            <w:pPr/>
          </w:p>
        </w:tc>
        <w:tc>
          <w:tcPr>
            <w:tcW w:w="2849" w:type="dxa"/>
          </w:tcPr>
          <w:p>
            <w:pPr>
              <w:pStyle w:val="TableParagraph"/>
              <w:ind w:left="64" w:right="64"/>
              <w:jc w:val="both"/>
              <w:rPr>
                <w:sz w:val="20"/>
              </w:rPr>
            </w:pPr>
            <w:r>
              <w:rPr>
                <w:sz w:val="20"/>
              </w:rPr>
              <w:t>výplňový symbol sestavený z linií, kartografický liniový symbol</w:t>
            </w:r>
          </w:p>
        </w:tc>
        <w:tc>
          <w:tcPr>
            <w:tcW w:w="1610" w:type="dxa"/>
          </w:tcPr>
          <w:p>
            <w:pPr/>
          </w:p>
        </w:tc>
        <w:tc>
          <w:tcPr>
            <w:tcW w:w="752" w:type="dxa"/>
          </w:tcPr>
          <w:p>
            <w:pP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w w:val="99"/>
                <w:sz w:val="20"/>
              </w:rPr>
              <w:t>1</w:t>
            </w:r>
          </w:p>
        </w:tc>
      </w:tr>
      <w:tr>
        <w:trPr>
          <w:trHeight w:val="240" w:hRule="exact"/>
        </w:trPr>
        <w:tc>
          <w:tcPr>
            <w:tcW w:w="8850" w:type="dxa"/>
            <w:gridSpan w:val="9"/>
          </w:tcPr>
          <w:p>
            <w:pPr>
              <w:pStyle w:val="TableParagraph"/>
              <w:spacing w:line="225" w:lineRule="exact"/>
              <w:ind w:left="64"/>
              <w:rPr>
                <w:b/>
                <w:sz w:val="20"/>
              </w:rPr>
            </w:pPr>
            <w:r>
              <w:rPr>
                <w:b/>
                <w:sz w:val="20"/>
              </w:rPr>
              <w:t>navazky</w:t>
            </w:r>
          </w:p>
        </w:tc>
      </w:tr>
      <w:tr>
        <w:trPr>
          <w:trHeight w:val="240" w:hRule="exact"/>
        </w:trPr>
        <w:tc>
          <w:tcPr>
            <w:tcW w:w="830" w:type="dxa"/>
          </w:tcPr>
          <w:p>
            <w:pPr>
              <w:pStyle w:val="TableParagraph"/>
              <w:spacing w:line="227" w:lineRule="exact"/>
              <w:ind w:left="64"/>
              <w:rPr>
                <w:sz w:val="20"/>
              </w:rPr>
            </w:pPr>
            <w:r>
              <w:rPr>
                <w:sz w:val="20"/>
              </w:rPr>
              <w:t>Ann2x</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100</w:t>
            </w:r>
          </w:p>
        </w:tc>
        <w:tc>
          <w:tcPr>
            <w:tcW w:w="476" w:type="dxa"/>
          </w:tcPr>
          <w:p>
            <w:pPr>
              <w:pStyle w:val="TableParagraph"/>
              <w:spacing w:line="227" w:lineRule="exact"/>
              <w:ind w:right="68"/>
              <w:jc w:val="right"/>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výplňový  symbol  sestavený z</w:t>
            </w:r>
          </w:p>
        </w:tc>
        <w:tc>
          <w:tcPr>
            <w:tcW w:w="1610" w:type="dxa"/>
          </w:tcPr>
          <w:p>
            <w:pPr/>
          </w:p>
        </w:tc>
        <w:tc>
          <w:tcPr>
            <w:tcW w:w="752" w:type="dxa"/>
          </w:tcPr>
          <w:p>
            <w:pPr/>
          </w:p>
        </w:tc>
        <w:tc>
          <w:tcPr>
            <w:tcW w:w="806" w:type="dxa"/>
          </w:tcPr>
          <w:p>
            <w:pPr>
              <w:pStyle w:val="TableParagraph"/>
              <w:spacing w:line="227" w:lineRule="exact"/>
              <w:ind w:left="64"/>
              <w:rPr>
                <w:sz w:val="20"/>
              </w:rPr>
            </w:pPr>
            <w:r>
              <w:rPr>
                <w:sz w:val="20"/>
              </w:rPr>
              <w:t>0,5 - 1</w:t>
            </w:r>
          </w:p>
        </w:tc>
      </w:tr>
    </w:tbl>
    <w:p>
      <w:pPr>
        <w:spacing w:after="0" w:line="227" w:lineRule="exact"/>
        <w:rPr>
          <w:sz w:val="20"/>
        </w:rPr>
        <w:sectPr>
          <w:pgSz w:w="11910" w:h="16840"/>
          <w:pgMar w:header="709" w:footer="753" w:top="1180" w:bottom="940" w:left="1280" w:right="1420"/>
        </w:sectPr>
      </w:pPr>
    </w:p>
    <w:p>
      <w:pPr>
        <w:pStyle w:val="BodyText"/>
        <w:rPr>
          <w:rFonts w:ascii="Times New Roman"/>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610"/>
        <w:gridCol w:w="752"/>
        <w:gridCol w:w="806"/>
      </w:tblGrid>
      <w:tr>
        <w:trPr>
          <w:trHeight w:val="240" w:hRule="exact"/>
        </w:trPr>
        <w:tc>
          <w:tcPr>
            <w:tcW w:w="830" w:type="dxa"/>
          </w:tcPr>
          <w:p>
            <w:pPr/>
          </w:p>
        </w:tc>
        <w:tc>
          <w:tcPr>
            <w:tcW w:w="511" w:type="dxa"/>
          </w:tcPr>
          <w:p>
            <w:pPr/>
          </w:p>
        </w:tc>
        <w:tc>
          <w:tcPr>
            <w:tcW w:w="542" w:type="dxa"/>
          </w:tcPr>
          <w:p>
            <w:pPr/>
          </w:p>
        </w:tc>
        <w:tc>
          <w:tcPr>
            <w:tcW w:w="476" w:type="dxa"/>
          </w:tcPr>
          <w:p>
            <w:pPr/>
          </w:p>
        </w:tc>
        <w:tc>
          <w:tcPr>
            <w:tcW w:w="473" w:type="dxa"/>
          </w:tcPr>
          <w:p>
            <w:pPr/>
          </w:p>
        </w:tc>
        <w:tc>
          <w:tcPr>
            <w:tcW w:w="2849" w:type="dxa"/>
          </w:tcPr>
          <w:p>
            <w:pPr>
              <w:pStyle w:val="TableParagraph"/>
              <w:spacing w:line="227" w:lineRule="exact"/>
              <w:ind w:left="64"/>
              <w:rPr>
                <w:sz w:val="20"/>
              </w:rPr>
            </w:pPr>
            <w:r>
              <w:rPr>
                <w:sz w:val="20"/>
              </w:rPr>
              <w:t>linií, šrafovaný liniový symbol</w:t>
            </w:r>
          </w:p>
        </w:tc>
        <w:tc>
          <w:tcPr>
            <w:tcW w:w="1610" w:type="dxa"/>
          </w:tcPr>
          <w:p>
            <w:pPr/>
          </w:p>
        </w:tc>
        <w:tc>
          <w:tcPr>
            <w:tcW w:w="752" w:type="dxa"/>
          </w:tcPr>
          <w:p>
            <w:pPr/>
          </w:p>
        </w:tc>
        <w:tc>
          <w:tcPr>
            <w:tcW w:w="806" w:type="dxa"/>
          </w:tcPr>
          <w:p>
            <w:pP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Ann2y</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68" w:hRule="exact"/>
        </w:trPr>
        <w:tc>
          <w:tcPr>
            <w:tcW w:w="830" w:type="dxa"/>
          </w:tcPr>
          <w:p>
            <w:pPr>
              <w:pStyle w:val="TableParagraph"/>
              <w:spacing w:before="9"/>
              <w:rPr>
                <w:rFonts w:ascii="Times New Roman"/>
                <w:sz w:val="19"/>
              </w:rPr>
            </w:pPr>
          </w:p>
          <w:p>
            <w:pPr>
              <w:pStyle w:val="TableParagraph"/>
              <w:ind w:left="64"/>
              <w:rPr>
                <w:sz w:val="20"/>
              </w:rPr>
            </w:pPr>
            <w:r>
              <w:rPr>
                <w:sz w:val="20"/>
              </w:rPr>
              <w:t>Ann2z</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Ann2w</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Ann4x</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Ann4y</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1" w:hRule="exact"/>
        </w:trPr>
        <w:tc>
          <w:tcPr>
            <w:tcW w:w="830" w:type="dxa"/>
          </w:tcPr>
          <w:p>
            <w:pPr>
              <w:pStyle w:val="TableParagraph"/>
              <w:spacing w:before="9"/>
              <w:rPr>
                <w:rFonts w:ascii="Times New Roman"/>
                <w:sz w:val="19"/>
              </w:rPr>
            </w:pPr>
          </w:p>
          <w:p>
            <w:pPr>
              <w:pStyle w:val="TableParagraph"/>
              <w:ind w:left="64"/>
              <w:rPr>
                <w:sz w:val="20"/>
              </w:rPr>
            </w:pPr>
            <w:r>
              <w:rPr>
                <w:sz w:val="20"/>
              </w:rPr>
              <w:t>Ann4z</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Ann4w</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68" w:hRule="exact"/>
        </w:trPr>
        <w:tc>
          <w:tcPr>
            <w:tcW w:w="830" w:type="dxa"/>
          </w:tcPr>
          <w:p>
            <w:pPr>
              <w:pStyle w:val="TableParagraph"/>
              <w:spacing w:before="9"/>
              <w:rPr>
                <w:rFonts w:ascii="Times New Roman"/>
                <w:sz w:val="19"/>
              </w:rPr>
            </w:pPr>
          </w:p>
          <w:p>
            <w:pPr>
              <w:pStyle w:val="TableParagraph"/>
              <w:ind w:left="64"/>
              <w:rPr>
                <w:sz w:val="20"/>
              </w:rPr>
            </w:pPr>
            <w:r>
              <w:rPr>
                <w:sz w:val="20"/>
              </w:rPr>
              <w:t>Anp2x</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Anp2y</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Anp2z</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Anp2w</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Anp4x</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68" w:hRule="exact"/>
        </w:trPr>
        <w:tc>
          <w:tcPr>
            <w:tcW w:w="830" w:type="dxa"/>
          </w:tcPr>
          <w:p>
            <w:pPr>
              <w:pStyle w:val="TableParagraph"/>
              <w:spacing w:before="9"/>
              <w:rPr>
                <w:rFonts w:ascii="Times New Roman"/>
                <w:sz w:val="19"/>
              </w:rPr>
            </w:pPr>
          </w:p>
          <w:p>
            <w:pPr>
              <w:pStyle w:val="TableParagraph"/>
              <w:ind w:left="64"/>
              <w:rPr>
                <w:sz w:val="20"/>
              </w:rPr>
            </w:pPr>
            <w:r>
              <w:rPr>
                <w:sz w:val="20"/>
              </w:rPr>
              <w:t>Anp4y</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Anp4z</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Anp4w</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linií, šrafovaný liniový 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sz w:val="20"/>
              </w:rPr>
              <w:t>0,5 - 1</w:t>
            </w:r>
          </w:p>
        </w:tc>
      </w:tr>
      <w:tr>
        <w:trPr>
          <w:trHeight w:val="240" w:hRule="exact"/>
        </w:trPr>
        <w:tc>
          <w:tcPr>
            <w:tcW w:w="8850" w:type="dxa"/>
            <w:gridSpan w:val="9"/>
          </w:tcPr>
          <w:p>
            <w:pPr>
              <w:pStyle w:val="TableParagraph"/>
              <w:spacing w:line="227" w:lineRule="exact"/>
              <w:ind w:left="64"/>
              <w:rPr>
                <w:sz w:val="20"/>
              </w:rPr>
            </w:pPr>
            <w:r>
              <w:rPr>
                <w:sz w:val="20"/>
              </w:rPr>
              <w:t>popisky vrstvy</w:t>
            </w:r>
          </w:p>
        </w:tc>
      </w:tr>
      <w:tr>
        <w:trPr>
          <w:trHeight w:val="240" w:hRule="exact"/>
        </w:trPr>
        <w:tc>
          <w:tcPr>
            <w:tcW w:w="830" w:type="dxa"/>
          </w:tcPr>
          <w:p>
            <w:pP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100</w:t>
            </w:r>
          </w:p>
        </w:tc>
        <w:tc>
          <w:tcPr>
            <w:tcW w:w="476" w:type="dxa"/>
          </w:tcPr>
          <w:p>
            <w:pPr>
              <w:pStyle w:val="TableParagraph"/>
              <w:spacing w:line="227" w:lineRule="exact"/>
              <w:ind w:left="44" w:right="47"/>
              <w:jc w:val="center"/>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
        </w:tc>
        <w:tc>
          <w:tcPr>
            <w:tcW w:w="1610" w:type="dxa"/>
          </w:tcPr>
          <w:p>
            <w:pPr>
              <w:pStyle w:val="TableParagraph"/>
              <w:spacing w:line="227" w:lineRule="exact"/>
              <w:ind w:left="64"/>
              <w:rPr>
                <w:sz w:val="20"/>
              </w:rPr>
            </w:pPr>
            <w:r>
              <w:rPr>
                <w:sz w:val="20"/>
              </w:rPr>
              <w:t>Arial</w:t>
            </w:r>
          </w:p>
        </w:tc>
        <w:tc>
          <w:tcPr>
            <w:tcW w:w="752" w:type="dxa"/>
          </w:tcPr>
          <w:p>
            <w:pPr/>
          </w:p>
        </w:tc>
        <w:tc>
          <w:tcPr>
            <w:tcW w:w="806" w:type="dxa"/>
          </w:tcPr>
          <w:p>
            <w:pPr>
              <w:pStyle w:val="TableParagraph"/>
              <w:spacing w:line="227" w:lineRule="exact"/>
              <w:ind w:right="65"/>
              <w:jc w:val="right"/>
              <w:rPr>
                <w:sz w:val="20"/>
              </w:rPr>
            </w:pPr>
            <w:r>
              <w:rPr>
                <w:sz w:val="20"/>
              </w:rPr>
              <w:t>10</w:t>
            </w:r>
          </w:p>
        </w:tc>
      </w:tr>
      <w:tr>
        <w:trPr>
          <w:trHeight w:val="240" w:hRule="exact"/>
        </w:trPr>
        <w:tc>
          <w:tcPr>
            <w:tcW w:w="8850" w:type="dxa"/>
            <w:gridSpan w:val="9"/>
          </w:tcPr>
          <w:p>
            <w:pPr>
              <w:pStyle w:val="TableParagraph"/>
              <w:spacing w:line="225" w:lineRule="exact"/>
              <w:ind w:left="64"/>
              <w:rPr>
                <w:b/>
                <w:sz w:val="20"/>
              </w:rPr>
            </w:pPr>
            <w:r>
              <w:rPr>
                <w:b/>
                <w:sz w:val="20"/>
              </w:rPr>
              <w:t>staveb_cin</w:t>
            </w:r>
          </w:p>
        </w:tc>
      </w:tr>
      <w:tr>
        <w:trPr>
          <w:trHeight w:val="470" w:hRule="exact"/>
        </w:trPr>
        <w:tc>
          <w:tcPr>
            <w:tcW w:w="830" w:type="dxa"/>
          </w:tcPr>
          <w:p>
            <w:pP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ind w:left="64"/>
              <w:rPr>
                <w:sz w:val="20"/>
              </w:rPr>
            </w:pPr>
            <w:r>
              <w:rPr>
                <w:sz w:val="20"/>
              </w:rPr>
              <w:t>výplňový symbol sestavený z bodových značek</w:t>
            </w:r>
          </w:p>
        </w:tc>
        <w:tc>
          <w:tcPr>
            <w:tcW w:w="1610" w:type="dxa"/>
          </w:tcPr>
          <w:p>
            <w:pPr>
              <w:pStyle w:val="TableParagraph"/>
              <w:tabs>
                <w:tab w:pos="789" w:val="left" w:leader="none"/>
              </w:tabs>
              <w:ind w:left="64" w:right="62"/>
              <w:rPr>
                <w:sz w:val="20"/>
              </w:rPr>
            </w:pPr>
            <w:r>
              <w:rPr>
                <w:sz w:val="20"/>
              </w:rPr>
              <w:t>ESRI</w:t>
              <w:tab/>
              <w:t>Geology AGSO</w:t>
            </w:r>
            <w:r>
              <w:rPr>
                <w:spacing w:val="-5"/>
                <w:sz w:val="20"/>
              </w:rPr>
              <w:t> </w:t>
            </w:r>
            <w:r>
              <w:rPr>
                <w:sz w:val="20"/>
              </w:rPr>
              <w:t>1</w:t>
            </w:r>
          </w:p>
        </w:tc>
        <w:tc>
          <w:tcPr>
            <w:tcW w:w="752" w:type="dxa"/>
          </w:tcPr>
          <w:p>
            <w:pPr>
              <w:pStyle w:val="TableParagraph"/>
              <w:spacing w:before="9"/>
              <w:rPr>
                <w:rFonts w:ascii="Times New Roman"/>
                <w:sz w:val="19"/>
              </w:rPr>
            </w:pPr>
          </w:p>
          <w:p>
            <w:pPr>
              <w:pStyle w:val="TableParagraph"/>
              <w:ind w:right="65"/>
              <w:jc w:val="right"/>
              <w:rPr>
                <w:sz w:val="20"/>
              </w:rPr>
            </w:pPr>
            <w:r>
              <w:rPr>
                <w:sz w:val="20"/>
              </w:rPr>
              <w:t>205</w:t>
            </w:r>
          </w:p>
        </w:tc>
        <w:tc>
          <w:tcPr>
            <w:tcW w:w="806" w:type="dxa"/>
          </w:tcPr>
          <w:p>
            <w:pPr>
              <w:pStyle w:val="TableParagraph"/>
              <w:spacing w:before="9"/>
              <w:rPr>
                <w:rFonts w:ascii="Times New Roman"/>
                <w:sz w:val="19"/>
              </w:rPr>
            </w:pPr>
          </w:p>
          <w:p>
            <w:pPr>
              <w:pStyle w:val="TableParagraph"/>
              <w:ind w:right="65"/>
              <w:jc w:val="right"/>
              <w:rPr>
                <w:sz w:val="20"/>
              </w:rPr>
            </w:pPr>
            <w:r>
              <w:rPr>
                <w:sz w:val="20"/>
              </w:rPr>
              <w:t>24</w:t>
            </w:r>
          </w:p>
        </w:tc>
      </w:tr>
      <w:tr>
        <w:trPr>
          <w:trHeight w:val="240" w:hRule="exact"/>
        </w:trPr>
        <w:tc>
          <w:tcPr>
            <w:tcW w:w="8850" w:type="dxa"/>
            <w:gridSpan w:val="9"/>
          </w:tcPr>
          <w:p>
            <w:pPr>
              <w:pStyle w:val="TableParagraph"/>
              <w:spacing w:line="225" w:lineRule="exact"/>
              <w:ind w:left="64"/>
              <w:rPr>
                <w:b/>
                <w:sz w:val="20"/>
              </w:rPr>
            </w:pPr>
            <w:r>
              <w:rPr>
                <w:b/>
                <w:sz w:val="20"/>
              </w:rPr>
              <w:t>zarezy</w:t>
            </w:r>
          </w:p>
        </w:tc>
      </w:tr>
      <w:tr>
        <w:trPr>
          <w:trHeight w:val="471" w:hRule="exact"/>
        </w:trPr>
        <w:tc>
          <w:tcPr>
            <w:tcW w:w="830" w:type="dxa"/>
          </w:tcPr>
          <w:p>
            <w:pP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tabs>
                <w:tab w:pos="1306" w:val="left" w:leader="none"/>
                <w:tab w:pos="2081" w:val="left" w:leader="none"/>
              </w:tabs>
              <w:ind w:left="64" w:right="67"/>
              <w:rPr>
                <w:sz w:val="20"/>
              </w:rPr>
            </w:pPr>
            <w:r>
              <w:rPr>
                <w:sz w:val="20"/>
              </w:rPr>
              <w:t>jednoduchý</w:t>
              <w:tab/>
              <w:t>liniový</w:t>
              <w:tab/>
              <w:t>symbol, šrafovaný liniový</w:t>
            </w:r>
            <w:r>
              <w:rPr>
                <w:spacing w:val="-9"/>
                <w:sz w:val="20"/>
              </w:rPr>
              <w:t> </w:t>
            </w:r>
            <w:r>
              <w:rPr>
                <w:sz w:val="20"/>
              </w:rPr>
              <w:t>symbol</w:t>
            </w:r>
          </w:p>
        </w:tc>
        <w:tc>
          <w:tcPr>
            <w:tcW w:w="1610" w:type="dxa"/>
          </w:tcPr>
          <w:p>
            <w:pPr/>
          </w:p>
        </w:tc>
        <w:tc>
          <w:tcPr>
            <w:tcW w:w="752" w:type="dxa"/>
          </w:tcPr>
          <w:p>
            <w:pPr/>
          </w:p>
        </w:tc>
        <w:tc>
          <w:tcPr>
            <w:tcW w:w="806" w:type="dxa"/>
          </w:tcPr>
          <w:p>
            <w:pPr>
              <w:pStyle w:val="TableParagraph"/>
              <w:spacing w:before="9"/>
              <w:rPr>
                <w:rFonts w:ascii="Times New Roman"/>
                <w:sz w:val="19"/>
              </w:rPr>
            </w:pPr>
          </w:p>
          <w:p>
            <w:pPr>
              <w:pStyle w:val="TableParagraph"/>
              <w:ind w:left="64"/>
              <w:rPr>
                <w:sz w:val="20"/>
              </w:rPr>
            </w:pPr>
            <w:r>
              <w:rPr>
                <w:w w:val="99"/>
                <w:sz w:val="20"/>
              </w:rPr>
              <w:t>1</w:t>
            </w:r>
          </w:p>
        </w:tc>
      </w:tr>
      <w:tr>
        <w:trPr>
          <w:trHeight w:val="240" w:hRule="exact"/>
        </w:trPr>
        <w:tc>
          <w:tcPr>
            <w:tcW w:w="8850" w:type="dxa"/>
            <w:gridSpan w:val="9"/>
          </w:tcPr>
          <w:p>
            <w:pPr>
              <w:pStyle w:val="TableParagraph"/>
              <w:spacing w:line="227" w:lineRule="exact"/>
              <w:ind w:left="64"/>
              <w:rPr>
                <w:sz w:val="20"/>
              </w:rPr>
            </w:pPr>
            <w:r>
              <w:rPr>
                <w:sz w:val="20"/>
              </w:rPr>
              <w:t>popisky vrstvy</w:t>
            </w:r>
          </w:p>
        </w:tc>
      </w:tr>
      <w:tr>
        <w:trPr>
          <w:trHeight w:val="240" w:hRule="exact"/>
        </w:trPr>
        <w:tc>
          <w:tcPr>
            <w:tcW w:w="830" w:type="dxa"/>
          </w:tcPr>
          <w:p>
            <w:pP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100</w:t>
            </w:r>
          </w:p>
        </w:tc>
        <w:tc>
          <w:tcPr>
            <w:tcW w:w="476" w:type="dxa"/>
          </w:tcPr>
          <w:p>
            <w:pPr>
              <w:pStyle w:val="TableParagraph"/>
              <w:spacing w:line="227" w:lineRule="exact"/>
              <w:ind w:left="44" w:right="47"/>
              <w:jc w:val="center"/>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
        </w:tc>
        <w:tc>
          <w:tcPr>
            <w:tcW w:w="1610" w:type="dxa"/>
          </w:tcPr>
          <w:p>
            <w:pPr>
              <w:pStyle w:val="TableParagraph"/>
              <w:spacing w:line="227" w:lineRule="exact"/>
              <w:ind w:left="64"/>
              <w:rPr>
                <w:sz w:val="20"/>
              </w:rPr>
            </w:pPr>
            <w:r>
              <w:rPr>
                <w:sz w:val="20"/>
              </w:rPr>
              <w:t>Arial</w:t>
            </w:r>
          </w:p>
        </w:tc>
        <w:tc>
          <w:tcPr>
            <w:tcW w:w="752" w:type="dxa"/>
          </w:tcPr>
          <w:p>
            <w:pPr/>
          </w:p>
        </w:tc>
        <w:tc>
          <w:tcPr>
            <w:tcW w:w="806" w:type="dxa"/>
          </w:tcPr>
          <w:p>
            <w:pPr>
              <w:pStyle w:val="TableParagraph"/>
              <w:spacing w:line="227" w:lineRule="exact"/>
              <w:ind w:right="62"/>
              <w:jc w:val="right"/>
              <w:rPr>
                <w:sz w:val="20"/>
              </w:rPr>
            </w:pPr>
            <w:r>
              <w:rPr>
                <w:w w:val="99"/>
                <w:sz w:val="20"/>
              </w:rPr>
              <w:t>8</w:t>
            </w:r>
          </w:p>
        </w:tc>
      </w:tr>
      <w:tr>
        <w:trPr>
          <w:trHeight w:val="240" w:hRule="exact"/>
        </w:trPr>
        <w:tc>
          <w:tcPr>
            <w:tcW w:w="8850" w:type="dxa"/>
            <w:gridSpan w:val="9"/>
          </w:tcPr>
          <w:p>
            <w:pPr>
              <w:pStyle w:val="TableParagraph"/>
              <w:spacing w:line="225" w:lineRule="exact"/>
              <w:ind w:left="64"/>
              <w:rPr>
                <w:b/>
                <w:sz w:val="20"/>
              </w:rPr>
            </w:pPr>
            <w:r>
              <w:rPr>
                <w:b/>
                <w:sz w:val="20"/>
              </w:rPr>
              <w:t>tunel</w:t>
            </w:r>
          </w:p>
        </w:tc>
      </w:tr>
      <w:tr>
        <w:trPr>
          <w:trHeight w:val="240" w:hRule="exact"/>
        </w:trPr>
        <w:tc>
          <w:tcPr>
            <w:tcW w:w="830" w:type="dxa"/>
          </w:tcPr>
          <w:p>
            <w:pPr>
              <w:pStyle w:val="TableParagraph"/>
              <w:spacing w:line="227" w:lineRule="exact"/>
              <w:ind w:left="64"/>
              <w:rPr>
                <w:sz w:val="20"/>
              </w:rPr>
            </w:pPr>
            <w:r>
              <w:rPr>
                <w:sz w:val="20"/>
              </w:rPr>
              <w:t>Amsz</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100</w:t>
            </w:r>
          </w:p>
        </w:tc>
        <w:tc>
          <w:tcPr>
            <w:tcW w:w="476" w:type="dxa"/>
          </w:tcPr>
          <w:p>
            <w:pPr>
              <w:pStyle w:val="TableParagraph"/>
              <w:spacing w:line="227" w:lineRule="exact"/>
              <w:ind w:left="44" w:right="47"/>
              <w:jc w:val="center"/>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kartografický liniový symbol</w:t>
            </w:r>
          </w:p>
        </w:tc>
        <w:tc>
          <w:tcPr>
            <w:tcW w:w="1610" w:type="dxa"/>
          </w:tcPr>
          <w:p>
            <w:pPr/>
          </w:p>
        </w:tc>
        <w:tc>
          <w:tcPr>
            <w:tcW w:w="752" w:type="dxa"/>
          </w:tcPr>
          <w:p>
            <w:pPr/>
          </w:p>
        </w:tc>
        <w:tc>
          <w:tcPr>
            <w:tcW w:w="806" w:type="dxa"/>
          </w:tcPr>
          <w:p>
            <w:pPr>
              <w:pStyle w:val="TableParagraph"/>
              <w:spacing w:line="227" w:lineRule="exact"/>
              <w:ind w:left="64"/>
              <w:rPr>
                <w:sz w:val="20"/>
              </w:rPr>
            </w:pPr>
            <w:r>
              <w:rPr>
                <w:sz w:val="20"/>
              </w:rPr>
              <w:t>1,2</w:t>
            </w:r>
          </w:p>
        </w:tc>
      </w:tr>
      <w:tr>
        <w:trPr>
          <w:trHeight w:val="240" w:hRule="exact"/>
        </w:trPr>
        <w:tc>
          <w:tcPr>
            <w:tcW w:w="8850" w:type="dxa"/>
            <w:gridSpan w:val="9"/>
          </w:tcPr>
          <w:p>
            <w:pPr>
              <w:pStyle w:val="TableParagraph"/>
              <w:spacing w:line="225" w:lineRule="exact"/>
              <w:ind w:left="64"/>
              <w:rPr>
                <w:b/>
                <w:sz w:val="20"/>
              </w:rPr>
            </w:pPr>
            <w:r>
              <w:rPr>
                <w:b/>
                <w:sz w:val="20"/>
              </w:rPr>
              <w:t>ig_vyznam_objek</w:t>
            </w:r>
          </w:p>
        </w:tc>
      </w:tr>
      <w:tr>
        <w:trPr>
          <w:trHeight w:val="698"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Alp</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znakový bodový symbol</w:t>
            </w:r>
          </w:p>
        </w:tc>
        <w:tc>
          <w:tcPr>
            <w:tcW w:w="1610" w:type="dxa"/>
          </w:tcPr>
          <w:p>
            <w:pPr>
              <w:pStyle w:val="TableParagraph"/>
              <w:tabs>
                <w:tab w:pos="789" w:val="left" w:leader="none"/>
              </w:tabs>
              <w:ind w:left="64" w:right="62"/>
              <w:rPr>
                <w:sz w:val="20"/>
              </w:rPr>
            </w:pPr>
            <w:r>
              <w:rPr>
                <w:sz w:val="20"/>
              </w:rPr>
              <w:t>ESRI</w:t>
              <w:tab/>
              <w:t>Geology AGSO  1, </w:t>
            </w:r>
            <w:r>
              <w:rPr>
                <w:spacing w:val="32"/>
                <w:sz w:val="20"/>
              </w:rPr>
              <w:t> </w:t>
            </w:r>
            <w:r>
              <w:rPr>
                <w:sz w:val="20"/>
              </w:rPr>
              <w:t>ESRI</w:t>
            </w:r>
          </w:p>
          <w:p>
            <w:pPr>
              <w:pStyle w:val="TableParagraph"/>
              <w:spacing w:line="228" w:lineRule="exact" w:before="2"/>
              <w:ind w:left="64"/>
              <w:rPr>
                <w:sz w:val="20"/>
              </w:rPr>
            </w:pPr>
            <w:r>
              <w:rPr>
                <w:sz w:val="20"/>
              </w:rPr>
              <w:t>US MUTCD 2</w:t>
            </w:r>
          </w:p>
        </w:tc>
        <w:tc>
          <w:tcPr>
            <w:tcW w:w="75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w w:val="95"/>
                <w:sz w:val="20"/>
              </w:rPr>
              <w:t>43;218</w:t>
            </w: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32;4</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Alo</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znakový bodový symbol</w:t>
            </w:r>
          </w:p>
        </w:tc>
        <w:tc>
          <w:tcPr>
            <w:tcW w:w="1610" w:type="dxa"/>
          </w:tcPr>
          <w:p>
            <w:pPr>
              <w:pStyle w:val="TableParagraph"/>
              <w:tabs>
                <w:tab w:pos="789" w:val="left" w:leader="none"/>
              </w:tabs>
              <w:ind w:left="64" w:right="62"/>
              <w:rPr>
                <w:sz w:val="20"/>
              </w:rPr>
            </w:pPr>
            <w:r>
              <w:rPr>
                <w:sz w:val="20"/>
              </w:rPr>
              <w:t>ESRI</w:t>
              <w:tab/>
              <w:t>Geology AGSO  1, </w:t>
            </w:r>
            <w:r>
              <w:rPr>
                <w:spacing w:val="32"/>
                <w:sz w:val="20"/>
              </w:rPr>
              <w:t> </w:t>
            </w:r>
            <w:r>
              <w:rPr>
                <w:sz w:val="20"/>
              </w:rPr>
              <w:t>ESRI</w:t>
            </w:r>
          </w:p>
          <w:p>
            <w:pPr>
              <w:pStyle w:val="TableParagraph"/>
              <w:spacing w:before="3"/>
              <w:ind w:left="64"/>
              <w:rPr>
                <w:sz w:val="20"/>
              </w:rPr>
            </w:pPr>
            <w:r>
              <w:rPr>
                <w:sz w:val="20"/>
              </w:rPr>
              <w:t>US MUTCD 2</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w w:val="95"/>
                <w:sz w:val="20"/>
              </w:rPr>
              <w:t>43;218</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32;4</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App</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sz w:val="20"/>
              </w:rPr>
              <w:t>10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sz w:val="20"/>
              </w:rPr>
              <w:t>100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2"/>
              <w:jc w:val="right"/>
              <w:rPr>
                <w:sz w:val="20"/>
              </w:rPr>
            </w:pPr>
            <w:r>
              <w:rPr>
                <w:w w:val="99"/>
                <w:sz w:val="20"/>
              </w:rPr>
              <w:t>0</w:t>
            </w:r>
          </w:p>
        </w:tc>
        <w:tc>
          <w:tcPr>
            <w:tcW w:w="2849"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znakový bodový symbol</w:t>
            </w:r>
          </w:p>
        </w:tc>
        <w:tc>
          <w:tcPr>
            <w:tcW w:w="1610" w:type="dxa"/>
          </w:tcPr>
          <w:p>
            <w:pPr>
              <w:pStyle w:val="TableParagraph"/>
              <w:tabs>
                <w:tab w:pos="789" w:val="left" w:leader="none"/>
              </w:tabs>
              <w:ind w:left="64" w:right="62"/>
              <w:rPr>
                <w:sz w:val="20"/>
              </w:rPr>
            </w:pPr>
            <w:r>
              <w:rPr>
                <w:sz w:val="20"/>
              </w:rPr>
              <w:t>ESRI</w:t>
              <w:tab/>
              <w:t>Geology AGSO  1, </w:t>
            </w:r>
            <w:r>
              <w:rPr>
                <w:spacing w:val="32"/>
                <w:sz w:val="20"/>
              </w:rPr>
              <w:t> </w:t>
            </w:r>
            <w:r>
              <w:rPr>
                <w:sz w:val="20"/>
              </w:rPr>
              <w:t>ESRI</w:t>
            </w:r>
          </w:p>
          <w:p>
            <w:pPr>
              <w:pStyle w:val="TableParagraph"/>
              <w:spacing w:before="3"/>
              <w:ind w:left="64"/>
              <w:rPr>
                <w:sz w:val="20"/>
              </w:rPr>
            </w:pPr>
            <w:r>
              <w:rPr>
                <w:sz w:val="20"/>
              </w:rPr>
              <w:t>US MUTCD 2</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w w:val="95"/>
                <w:sz w:val="20"/>
              </w:rPr>
              <w:t>46;218</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28;4</w:t>
            </w:r>
          </w:p>
        </w:tc>
      </w:tr>
      <w:tr>
        <w:trPr>
          <w:trHeight w:val="698"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Apo</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znakový bodový symbol</w:t>
            </w:r>
          </w:p>
        </w:tc>
        <w:tc>
          <w:tcPr>
            <w:tcW w:w="1610" w:type="dxa"/>
          </w:tcPr>
          <w:p>
            <w:pPr>
              <w:pStyle w:val="TableParagraph"/>
              <w:tabs>
                <w:tab w:pos="789" w:val="left" w:leader="none"/>
              </w:tabs>
              <w:ind w:left="64" w:right="62"/>
              <w:rPr>
                <w:sz w:val="20"/>
              </w:rPr>
            </w:pPr>
            <w:r>
              <w:rPr>
                <w:sz w:val="20"/>
              </w:rPr>
              <w:t>ESRI</w:t>
              <w:tab/>
              <w:t>Geology AGSO  1, </w:t>
            </w:r>
            <w:r>
              <w:rPr>
                <w:spacing w:val="32"/>
                <w:sz w:val="20"/>
              </w:rPr>
              <w:t> </w:t>
            </w:r>
            <w:r>
              <w:rPr>
                <w:sz w:val="20"/>
              </w:rPr>
              <w:t>ESRI</w:t>
            </w:r>
          </w:p>
          <w:p>
            <w:pPr>
              <w:pStyle w:val="TableParagraph"/>
              <w:spacing w:line="228" w:lineRule="exact" w:before="2"/>
              <w:ind w:left="64"/>
              <w:rPr>
                <w:sz w:val="20"/>
              </w:rPr>
            </w:pPr>
            <w:r>
              <w:rPr>
                <w:sz w:val="20"/>
              </w:rPr>
              <w:t>US MUTCD 2</w:t>
            </w:r>
          </w:p>
        </w:tc>
        <w:tc>
          <w:tcPr>
            <w:tcW w:w="75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w w:val="95"/>
                <w:sz w:val="20"/>
              </w:rPr>
              <w:t>46;218</w:t>
            </w: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28;4</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Ahp</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znakový bodový symbol</w:t>
            </w:r>
          </w:p>
        </w:tc>
        <w:tc>
          <w:tcPr>
            <w:tcW w:w="1610" w:type="dxa"/>
          </w:tcPr>
          <w:p>
            <w:pPr>
              <w:pStyle w:val="TableParagraph"/>
              <w:tabs>
                <w:tab w:pos="1254" w:val="left" w:leader="none"/>
              </w:tabs>
              <w:ind w:left="64" w:right="62"/>
              <w:jc w:val="both"/>
              <w:rPr>
                <w:sz w:val="20"/>
              </w:rPr>
            </w:pPr>
            <w:r>
              <w:rPr>
                <w:sz w:val="20"/>
              </w:rPr>
              <w:t>ESRI Geology USGS 95-525, ESR</w:t>
              <w:tab/>
              <w:t>US</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w w:val="95"/>
                <w:sz w:val="20"/>
              </w:rPr>
              <w:t>53;218</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26;4</w:t>
            </w:r>
          </w:p>
        </w:tc>
      </w:tr>
    </w:tbl>
    <w:p>
      <w:pPr>
        <w:spacing w:after="0"/>
        <w:rPr>
          <w:sz w:val="20"/>
        </w:rPr>
        <w:sectPr>
          <w:pgSz w:w="11910" w:h="16840"/>
          <w:pgMar w:header="709" w:footer="753" w:top="1180" w:bottom="940" w:left="1280" w:right="1420"/>
        </w:sectPr>
      </w:pPr>
    </w:p>
    <w:p>
      <w:pPr>
        <w:pStyle w:val="BodyText"/>
        <w:rPr>
          <w:rFonts w:ascii="Times New Roman"/>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511"/>
        <w:gridCol w:w="542"/>
        <w:gridCol w:w="476"/>
        <w:gridCol w:w="473"/>
        <w:gridCol w:w="2849"/>
        <w:gridCol w:w="1610"/>
        <w:gridCol w:w="752"/>
        <w:gridCol w:w="806"/>
      </w:tblGrid>
      <w:tr>
        <w:trPr>
          <w:trHeight w:val="240" w:hRule="exact"/>
        </w:trPr>
        <w:tc>
          <w:tcPr>
            <w:tcW w:w="830" w:type="dxa"/>
          </w:tcPr>
          <w:p>
            <w:pPr/>
          </w:p>
        </w:tc>
        <w:tc>
          <w:tcPr>
            <w:tcW w:w="511" w:type="dxa"/>
          </w:tcPr>
          <w:p>
            <w:pPr/>
          </w:p>
        </w:tc>
        <w:tc>
          <w:tcPr>
            <w:tcW w:w="542" w:type="dxa"/>
          </w:tcPr>
          <w:p>
            <w:pPr/>
          </w:p>
        </w:tc>
        <w:tc>
          <w:tcPr>
            <w:tcW w:w="476" w:type="dxa"/>
          </w:tcPr>
          <w:p>
            <w:pPr/>
          </w:p>
        </w:tc>
        <w:tc>
          <w:tcPr>
            <w:tcW w:w="473" w:type="dxa"/>
          </w:tcPr>
          <w:p>
            <w:pPr/>
          </w:p>
        </w:tc>
        <w:tc>
          <w:tcPr>
            <w:tcW w:w="2849" w:type="dxa"/>
          </w:tcPr>
          <w:p>
            <w:pPr/>
          </w:p>
        </w:tc>
        <w:tc>
          <w:tcPr>
            <w:tcW w:w="1610" w:type="dxa"/>
          </w:tcPr>
          <w:p>
            <w:pPr>
              <w:pStyle w:val="TableParagraph"/>
              <w:spacing w:line="227" w:lineRule="exact"/>
              <w:ind w:left="64"/>
              <w:rPr>
                <w:sz w:val="20"/>
              </w:rPr>
            </w:pPr>
            <w:r>
              <w:rPr>
                <w:sz w:val="20"/>
              </w:rPr>
              <w:t>MUTCD 2</w:t>
            </w:r>
          </w:p>
        </w:tc>
        <w:tc>
          <w:tcPr>
            <w:tcW w:w="752" w:type="dxa"/>
          </w:tcPr>
          <w:p>
            <w:pPr/>
          </w:p>
        </w:tc>
        <w:tc>
          <w:tcPr>
            <w:tcW w:w="806" w:type="dxa"/>
          </w:tcPr>
          <w:p>
            <w:pP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Aho</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10</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100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znakový bodový symbol</w:t>
            </w:r>
          </w:p>
        </w:tc>
        <w:tc>
          <w:tcPr>
            <w:tcW w:w="1610" w:type="dxa"/>
          </w:tcPr>
          <w:p>
            <w:pPr>
              <w:pStyle w:val="TableParagraph"/>
              <w:tabs>
                <w:tab w:pos="1254" w:val="left" w:leader="none"/>
              </w:tabs>
              <w:ind w:left="64" w:right="62"/>
              <w:jc w:val="both"/>
              <w:rPr>
                <w:sz w:val="20"/>
              </w:rPr>
            </w:pPr>
            <w:r>
              <w:rPr>
                <w:sz w:val="20"/>
              </w:rPr>
              <w:t>ESRI Geology USGS 95-525, ESRI</w:t>
              <w:tab/>
              <w:t>US MUTCD</w:t>
            </w:r>
            <w:r>
              <w:rPr>
                <w:spacing w:val="-3"/>
                <w:sz w:val="20"/>
              </w:rPr>
              <w:t> </w:t>
            </w:r>
            <w:r>
              <w:rPr>
                <w:sz w:val="20"/>
              </w:rPr>
              <w:t>2</w:t>
            </w:r>
          </w:p>
        </w:tc>
        <w:tc>
          <w:tcPr>
            <w:tcW w:w="75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w w:val="95"/>
                <w:sz w:val="20"/>
              </w:rPr>
              <w:t>53;218</w:t>
            </w: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26;4</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Ars</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spacing w:before="9"/>
              <w:rPr>
                <w:rFonts w:ascii="Times New Roman"/>
                <w:sz w:val="19"/>
              </w:rPr>
            </w:pPr>
          </w:p>
          <w:p>
            <w:pPr>
              <w:pStyle w:val="TableParagraph"/>
              <w:ind w:left="64"/>
              <w:rPr>
                <w:sz w:val="20"/>
              </w:rPr>
            </w:pPr>
            <w:r>
              <w:rPr>
                <w:sz w:val="20"/>
              </w:rPr>
              <w:t>znakový bodový symbol</w:t>
            </w:r>
          </w:p>
        </w:tc>
        <w:tc>
          <w:tcPr>
            <w:tcW w:w="1610" w:type="dxa"/>
          </w:tcPr>
          <w:p>
            <w:pPr>
              <w:pStyle w:val="TableParagraph"/>
              <w:tabs>
                <w:tab w:pos="789" w:val="left" w:leader="none"/>
              </w:tabs>
              <w:ind w:left="64" w:right="62"/>
              <w:rPr>
                <w:sz w:val="20"/>
              </w:rPr>
            </w:pPr>
            <w:r>
              <w:rPr>
                <w:sz w:val="20"/>
              </w:rPr>
              <w:t>ESRI</w:t>
              <w:tab/>
              <w:t>Geology AGSO</w:t>
            </w:r>
            <w:r>
              <w:rPr>
                <w:spacing w:val="-5"/>
                <w:sz w:val="20"/>
              </w:rPr>
              <w:t> </w:t>
            </w:r>
            <w:r>
              <w:rPr>
                <w:sz w:val="20"/>
              </w:rPr>
              <w:t>1</w:t>
            </w:r>
          </w:p>
        </w:tc>
        <w:tc>
          <w:tcPr>
            <w:tcW w:w="752" w:type="dxa"/>
          </w:tcPr>
          <w:p>
            <w:pPr>
              <w:pStyle w:val="TableParagraph"/>
              <w:spacing w:before="9"/>
              <w:rPr>
                <w:rFonts w:ascii="Times New Roman"/>
                <w:sz w:val="19"/>
              </w:rPr>
            </w:pPr>
          </w:p>
          <w:p>
            <w:pPr>
              <w:pStyle w:val="TableParagraph"/>
              <w:ind w:right="65"/>
              <w:jc w:val="right"/>
              <w:rPr>
                <w:sz w:val="20"/>
              </w:rPr>
            </w:pPr>
            <w:r>
              <w:rPr>
                <w:sz w:val="20"/>
              </w:rPr>
              <w:t>43</w:t>
            </w:r>
          </w:p>
        </w:tc>
        <w:tc>
          <w:tcPr>
            <w:tcW w:w="806" w:type="dxa"/>
          </w:tcPr>
          <w:p>
            <w:pPr>
              <w:pStyle w:val="TableParagraph"/>
              <w:spacing w:before="9"/>
              <w:rPr>
                <w:rFonts w:ascii="Times New Roman"/>
                <w:sz w:val="19"/>
              </w:rPr>
            </w:pPr>
          </w:p>
          <w:p>
            <w:pPr>
              <w:pStyle w:val="TableParagraph"/>
              <w:ind w:left="64"/>
              <w:rPr>
                <w:sz w:val="20"/>
              </w:rPr>
            </w:pPr>
            <w:r>
              <w:rPr>
                <w:sz w:val="20"/>
              </w:rPr>
              <w:t>34</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Ads</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spacing w:before="9"/>
              <w:rPr>
                <w:rFonts w:ascii="Times New Roman"/>
                <w:sz w:val="19"/>
              </w:rPr>
            </w:pPr>
          </w:p>
          <w:p>
            <w:pPr>
              <w:pStyle w:val="TableParagraph"/>
              <w:ind w:left="64"/>
              <w:rPr>
                <w:sz w:val="20"/>
              </w:rPr>
            </w:pPr>
            <w:r>
              <w:rPr>
                <w:sz w:val="20"/>
              </w:rPr>
              <w:t>znakový bodový symbol</w:t>
            </w:r>
          </w:p>
        </w:tc>
        <w:tc>
          <w:tcPr>
            <w:tcW w:w="1610" w:type="dxa"/>
          </w:tcPr>
          <w:p>
            <w:pPr>
              <w:pStyle w:val="TableParagraph"/>
              <w:tabs>
                <w:tab w:pos="945" w:val="left" w:leader="none"/>
              </w:tabs>
              <w:spacing w:line="227" w:lineRule="exact"/>
              <w:ind w:left="64"/>
              <w:rPr>
                <w:sz w:val="20"/>
              </w:rPr>
            </w:pPr>
            <w:r>
              <w:rPr>
                <w:sz w:val="20"/>
              </w:rPr>
              <w:t>ESRI</w:t>
              <w:tab/>
              <w:t>AMFM</w:t>
            </w:r>
          </w:p>
          <w:p>
            <w:pPr>
              <w:pStyle w:val="TableParagraph"/>
              <w:ind w:left="64"/>
              <w:rPr>
                <w:sz w:val="20"/>
              </w:rPr>
            </w:pPr>
            <w:r>
              <w:rPr>
                <w:sz w:val="20"/>
              </w:rPr>
              <w:t>Electric</w:t>
            </w:r>
          </w:p>
        </w:tc>
        <w:tc>
          <w:tcPr>
            <w:tcW w:w="752" w:type="dxa"/>
          </w:tcPr>
          <w:p>
            <w:pPr>
              <w:pStyle w:val="TableParagraph"/>
              <w:spacing w:before="9"/>
              <w:rPr>
                <w:rFonts w:ascii="Times New Roman"/>
                <w:sz w:val="19"/>
              </w:rPr>
            </w:pPr>
          </w:p>
          <w:p>
            <w:pPr>
              <w:pStyle w:val="TableParagraph"/>
              <w:ind w:right="65"/>
              <w:jc w:val="right"/>
              <w:rPr>
                <w:sz w:val="20"/>
              </w:rPr>
            </w:pPr>
            <w:r>
              <w:rPr>
                <w:sz w:val="20"/>
              </w:rPr>
              <w:t>210</w:t>
            </w:r>
          </w:p>
        </w:tc>
        <w:tc>
          <w:tcPr>
            <w:tcW w:w="806" w:type="dxa"/>
          </w:tcPr>
          <w:p>
            <w:pPr>
              <w:pStyle w:val="TableParagraph"/>
              <w:spacing w:before="9"/>
              <w:rPr>
                <w:rFonts w:ascii="Times New Roman"/>
                <w:sz w:val="19"/>
              </w:rPr>
            </w:pPr>
          </w:p>
          <w:p>
            <w:pPr>
              <w:pStyle w:val="TableParagraph"/>
              <w:ind w:left="508"/>
              <w:rPr>
                <w:sz w:val="20"/>
              </w:rPr>
            </w:pPr>
            <w:r>
              <w:rPr>
                <w:sz w:val="20"/>
              </w:rPr>
              <w:t>11</w:t>
            </w:r>
          </w:p>
        </w:tc>
      </w:tr>
      <w:tr>
        <w:trPr>
          <w:trHeight w:val="240" w:hRule="exact"/>
        </w:trPr>
        <w:tc>
          <w:tcPr>
            <w:tcW w:w="8850" w:type="dxa"/>
            <w:gridSpan w:val="9"/>
          </w:tcPr>
          <w:p>
            <w:pPr>
              <w:pStyle w:val="TableParagraph"/>
              <w:spacing w:line="225" w:lineRule="exact"/>
              <w:ind w:left="64"/>
              <w:rPr>
                <w:b/>
                <w:sz w:val="20"/>
              </w:rPr>
            </w:pPr>
            <w:r>
              <w:rPr>
                <w:b/>
                <w:sz w:val="20"/>
              </w:rPr>
              <w:t>hradby</w:t>
            </w:r>
          </w:p>
        </w:tc>
      </w:tr>
      <w:tr>
        <w:trPr>
          <w:trHeight w:val="240" w:hRule="exact"/>
        </w:trPr>
        <w:tc>
          <w:tcPr>
            <w:tcW w:w="830" w:type="dxa"/>
          </w:tcPr>
          <w:p>
            <w:pPr>
              <w:pStyle w:val="TableParagraph"/>
              <w:spacing w:line="227" w:lineRule="exact"/>
              <w:ind w:left="64"/>
              <w:rPr>
                <w:sz w:val="20"/>
              </w:rPr>
            </w:pPr>
            <w:r>
              <w:rPr>
                <w:sz w:val="20"/>
              </w:rPr>
              <w:t>Ahr</w:t>
            </w:r>
          </w:p>
        </w:tc>
        <w:tc>
          <w:tcPr>
            <w:tcW w:w="511" w:type="dxa"/>
          </w:tcPr>
          <w:p>
            <w:pPr>
              <w:pStyle w:val="TableParagraph"/>
              <w:spacing w:line="227" w:lineRule="exact"/>
              <w:ind w:right="65"/>
              <w:jc w:val="right"/>
              <w:rPr>
                <w:sz w:val="20"/>
              </w:rPr>
            </w:pPr>
            <w:r>
              <w:rPr>
                <w:sz w:val="20"/>
              </w:rPr>
              <w:t>10</w:t>
            </w:r>
          </w:p>
        </w:tc>
        <w:tc>
          <w:tcPr>
            <w:tcW w:w="542" w:type="dxa"/>
          </w:tcPr>
          <w:p>
            <w:pPr>
              <w:pStyle w:val="TableParagraph"/>
              <w:spacing w:line="227" w:lineRule="exact"/>
              <w:ind w:right="65"/>
              <w:jc w:val="right"/>
              <w:rPr>
                <w:sz w:val="20"/>
              </w:rPr>
            </w:pPr>
            <w:r>
              <w:rPr>
                <w:sz w:val="20"/>
              </w:rPr>
              <w:t>100</w:t>
            </w:r>
          </w:p>
        </w:tc>
        <w:tc>
          <w:tcPr>
            <w:tcW w:w="476" w:type="dxa"/>
          </w:tcPr>
          <w:p>
            <w:pPr>
              <w:pStyle w:val="TableParagraph"/>
              <w:spacing w:line="227" w:lineRule="exact"/>
              <w:ind w:left="44" w:right="47"/>
              <w:jc w:val="center"/>
              <w:rPr>
                <w:sz w:val="20"/>
              </w:rPr>
            </w:pPr>
            <w:r>
              <w:rPr>
                <w:sz w:val="20"/>
              </w:rPr>
              <w:t>100</w:t>
            </w:r>
          </w:p>
        </w:tc>
        <w:tc>
          <w:tcPr>
            <w:tcW w:w="473" w:type="dxa"/>
          </w:tcPr>
          <w:p>
            <w:pPr>
              <w:pStyle w:val="TableParagraph"/>
              <w:spacing w:line="227" w:lineRule="exact"/>
              <w:ind w:right="62"/>
              <w:jc w:val="right"/>
              <w:rPr>
                <w:sz w:val="20"/>
              </w:rPr>
            </w:pPr>
            <w:r>
              <w:rPr>
                <w:w w:val="99"/>
                <w:sz w:val="20"/>
              </w:rPr>
              <w:t>0</w:t>
            </w:r>
          </w:p>
        </w:tc>
        <w:tc>
          <w:tcPr>
            <w:tcW w:w="2849" w:type="dxa"/>
          </w:tcPr>
          <w:p>
            <w:pPr>
              <w:pStyle w:val="TableParagraph"/>
              <w:spacing w:line="227" w:lineRule="exact"/>
              <w:ind w:left="64"/>
              <w:rPr>
                <w:sz w:val="20"/>
              </w:rPr>
            </w:pPr>
            <w:r>
              <w:rPr>
                <w:sz w:val="20"/>
              </w:rPr>
              <w:t>kartografický liniový symbol</w:t>
            </w:r>
          </w:p>
        </w:tc>
        <w:tc>
          <w:tcPr>
            <w:tcW w:w="1610" w:type="dxa"/>
          </w:tcPr>
          <w:p>
            <w:pPr/>
          </w:p>
        </w:tc>
        <w:tc>
          <w:tcPr>
            <w:tcW w:w="752" w:type="dxa"/>
          </w:tcPr>
          <w:p>
            <w:pPr/>
          </w:p>
        </w:tc>
        <w:tc>
          <w:tcPr>
            <w:tcW w:w="806" w:type="dxa"/>
          </w:tcPr>
          <w:p>
            <w:pPr>
              <w:pStyle w:val="TableParagraph"/>
              <w:spacing w:line="227" w:lineRule="exact"/>
              <w:ind w:left="64"/>
              <w:rPr>
                <w:sz w:val="20"/>
              </w:rPr>
            </w:pPr>
            <w:r>
              <w:rPr>
                <w:sz w:val="20"/>
              </w:rPr>
              <w:t>1,2</w:t>
            </w:r>
          </w:p>
        </w:tc>
      </w:tr>
      <w:tr>
        <w:trPr>
          <w:trHeight w:val="240" w:hRule="exact"/>
        </w:trPr>
        <w:tc>
          <w:tcPr>
            <w:tcW w:w="8850" w:type="dxa"/>
            <w:gridSpan w:val="9"/>
          </w:tcPr>
          <w:p>
            <w:pPr>
              <w:pStyle w:val="TableParagraph"/>
              <w:spacing w:line="225" w:lineRule="exact"/>
              <w:ind w:left="64"/>
              <w:rPr>
                <w:b/>
                <w:sz w:val="20"/>
              </w:rPr>
            </w:pPr>
            <w:r>
              <w:rPr>
                <w:b/>
                <w:sz w:val="20"/>
              </w:rPr>
              <w:t>sesuv</w:t>
            </w:r>
          </w:p>
        </w:tc>
      </w:tr>
      <w:tr>
        <w:trPr>
          <w:trHeight w:val="701" w:hRule="exact"/>
        </w:trPr>
        <w:tc>
          <w:tcPr>
            <w:tcW w:w="830"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Aas</w:t>
            </w:r>
          </w:p>
        </w:tc>
        <w:tc>
          <w:tcPr>
            <w:tcW w:w="511"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10"/>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z bodových značek, znakový bodový symbol</w:t>
            </w:r>
          </w:p>
        </w:tc>
        <w:tc>
          <w:tcPr>
            <w:tcW w:w="1610"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ESRI Geology</w:t>
            </w:r>
          </w:p>
        </w:tc>
        <w:tc>
          <w:tcPr>
            <w:tcW w:w="752"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56</w:t>
            </w:r>
          </w:p>
        </w:tc>
        <w:tc>
          <w:tcPr>
            <w:tcW w:w="806"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50 - 1</w:t>
            </w:r>
          </w:p>
        </w:tc>
      </w:tr>
      <w:tr>
        <w:trPr>
          <w:trHeight w:val="698" w:hRule="exact"/>
        </w:trPr>
        <w:tc>
          <w:tcPr>
            <w:tcW w:w="83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Aus</w:t>
            </w:r>
          </w:p>
        </w:tc>
        <w:tc>
          <w:tcPr>
            <w:tcW w:w="511"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7"/>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z bodových značek, znakový bodový symbol</w:t>
            </w:r>
          </w:p>
        </w:tc>
        <w:tc>
          <w:tcPr>
            <w:tcW w:w="1610"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ESRI Geology</w:t>
            </w:r>
          </w:p>
        </w:tc>
        <w:tc>
          <w:tcPr>
            <w:tcW w:w="752"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56</w:t>
            </w:r>
          </w:p>
        </w:tc>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50 - 1</w:t>
            </w:r>
          </w:p>
        </w:tc>
      </w:tr>
      <w:tr>
        <w:trPr>
          <w:trHeight w:val="240" w:hRule="exact"/>
        </w:trPr>
        <w:tc>
          <w:tcPr>
            <w:tcW w:w="8850" w:type="dxa"/>
            <w:gridSpan w:val="9"/>
          </w:tcPr>
          <w:p>
            <w:pPr>
              <w:pStyle w:val="TableParagraph"/>
              <w:spacing w:line="225" w:lineRule="exact"/>
              <w:ind w:left="64"/>
              <w:rPr>
                <w:b/>
                <w:sz w:val="20"/>
              </w:rPr>
            </w:pPr>
            <w:r>
              <w:rPr>
                <w:b/>
                <w:sz w:val="20"/>
              </w:rPr>
              <w:t>svah_pohyb</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Asp</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z bodových značek, znakový bodový symbol</w:t>
            </w:r>
          </w:p>
        </w:tc>
        <w:tc>
          <w:tcPr>
            <w:tcW w:w="1610" w:type="dxa"/>
          </w:tcPr>
          <w:p>
            <w:pPr>
              <w:pStyle w:val="TableParagraph"/>
              <w:spacing w:before="9"/>
              <w:rPr>
                <w:rFonts w:ascii="Times New Roman"/>
                <w:sz w:val="19"/>
              </w:rPr>
            </w:pPr>
          </w:p>
          <w:p>
            <w:pPr>
              <w:pStyle w:val="TableParagraph"/>
              <w:tabs>
                <w:tab w:pos="789" w:val="left" w:leader="none"/>
              </w:tabs>
              <w:ind w:left="64" w:right="62"/>
              <w:rPr>
                <w:sz w:val="20"/>
              </w:rPr>
            </w:pPr>
            <w:r>
              <w:rPr>
                <w:sz w:val="20"/>
              </w:rPr>
              <w:t>ESRI</w:t>
              <w:tab/>
              <w:t>Geology AGSO</w:t>
            </w:r>
            <w:r>
              <w:rPr>
                <w:spacing w:val="-5"/>
                <w:sz w:val="20"/>
              </w:rPr>
              <w:t> </w:t>
            </w:r>
            <w:r>
              <w:rPr>
                <w:sz w:val="20"/>
              </w:rPr>
              <w:t>1</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84</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8 - 0,5</w:t>
            </w:r>
          </w:p>
        </w:tc>
      </w:tr>
      <w:tr>
        <w:trPr>
          <w:trHeight w:val="240" w:hRule="exact"/>
        </w:trPr>
        <w:tc>
          <w:tcPr>
            <w:tcW w:w="8850" w:type="dxa"/>
            <w:gridSpan w:val="9"/>
          </w:tcPr>
          <w:p>
            <w:pPr>
              <w:pStyle w:val="TableParagraph"/>
              <w:spacing w:line="225" w:lineRule="exact"/>
              <w:ind w:left="64"/>
              <w:rPr>
                <w:b/>
                <w:sz w:val="20"/>
              </w:rPr>
            </w:pPr>
            <w:r>
              <w:rPr>
                <w:b/>
                <w:sz w:val="20"/>
              </w:rPr>
              <w:t>skal_riceni</w:t>
            </w:r>
          </w:p>
        </w:tc>
      </w:tr>
      <w:tr>
        <w:trPr>
          <w:trHeight w:val="699"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Asr</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sz w:val="20"/>
              </w:rPr>
              <w:t>10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5"/>
              <w:jc w:val="right"/>
              <w:rPr>
                <w:sz w:val="20"/>
              </w:rPr>
            </w:pPr>
            <w:r>
              <w:rPr>
                <w:sz w:val="20"/>
              </w:rPr>
              <w:t>100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z bodových značek, znakový bodový symbol</w:t>
            </w:r>
          </w:p>
        </w:tc>
        <w:tc>
          <w:tcPr>
            <w:tcW w:w="1610" w:type="dxa"/>
          </w:tcPr>
          <w:p>
            <w:pPr>
              <w:pStyle w:val="TableParagraph"/>
              <w:ind w:left="64" w:right="62"/>
              <w:jc w:val="both"/>
              <w:rPr>
                <w:sz w:val="20"/>
              </w:rPr>
            </w:pPr>
            <w:r>
              <w:rPr>
                <w:sz w:val="20"/>
              </w:rPr>
              <w:t>ESRI Geology, ESRI Geology AGSO 1</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121"/>
              <w:jc w:val="right"/>
              <w:rPr>
                <w:sz w:val="20"/>
              </w:rPr>
            </w:pPr>
            <w:r>
              <w:rPr>
                <w:sz w:val="20"/>
              </w:rPr>
              <w:t>67; 67</w:t>
            </w:r>
          </w:p>
        </w:tc>
        <w:tc>
          <w:tcPr>
            <w:tcW w:w="806" w:type="dxa"/>
          </w:tcPr>
          <w:p>
            <w:pPr>
              <w:pStyle w:val="TableParagraph"/>
              <w:spacing w:before="9"/>
              <w:rPr>
                <w:rFonts w:ascii="Times New Roman"/>
                <w:sz w:val="19"/>
              </w:rPr>
            </w:pPr>
          </w:p>
          <w:p>
            <w:pPr>
              <w:pStyle w:val="TableParagraph"/>
              <w:ind w:left="64"/>
              <w:rPr>
                <w:sz w:val="20"/>
              </w:rPr>
            </w:pPr>
            <w:r>
              <w:rPr>
                <w:sz w:val="20"/>
              </w:rPr>
              <w:t>72;11 -</w:t>
            </w:r>
          </w:p>
          <w:p>
            <w:pPr>
              <w:pStyle w:val="TableParagraph"/>
              <w:ind w:left="64"/>
              <w:rPr>
                <w:sz w:val="20"/>
              </w:rPr>
            </w:pPr>
            <w:r>
              <w:rPr>
                <w:sz w:val="20"/>
              </w:rPr>
              <w:t>0,5</w:t>
            </w:r>
          </w:p>
        </w:tc>
      </w:tr>
      <w:tr>
        <w:trPr>
          <w:trHeight w:val="240" w:hRule="exact"/>
        </w:trPr>
        <w:tc>
          <w:tcPr>
            <w:tcW w:w="8850" w:type="dxa"/>
            <w:gridSpan w:val="9"/>
          </w:tcPr>
          <w:p>
            <w:pPr>
              <w:pStyle w:val="TableParagraph"/>
              <w:spacing w:line="227" w:lineRule="exact"/>
              <w:ind w:left="64"/>
              <w:rPr>
                <w:b/>
                <w:sz w:val="20"/>
              </w:rPr>
            </w:pPr>
            <w:r>
              <w:rPr>
                <w:b/>
                <w:sz w:val="20"/>
              </w:rPr>
              <w:t>zkrasovateni</w:t>
            </w:r>
          </w:p>
        </w:tc>
      </w:tr>
      <w:tr>
        <w:trPr>
          <w:trHeight w:val="701" w:hRule="exact"/>
        </w:trPr>
        <w:tc>
          <w:tcPr>
            <w:tcW w:w="83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Azk</w:t>
            </w:r>
          </w:p>
        </w:tc>
        <w:tc>
          <w:tcPr>
            <w:tcW w:w="511"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w:t>
            </w:r>
          </w:p>
        </w:tc>
        <w:tc>
          <w:tcPr>
            <w:tcW w:w="54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476" w:type="dxa"/>
          </w:tcPr>
          <w:p>
            <w:pPr>
              <w:pStyle w:val="TableParagraph"/>
              <w:rPr>
                <w:rFonts w:ascii="Times New Roman"/>
                <w:sz w:val="22"/>
              </w:rPr>
            </w:pPr>
          </w:p>
          <w:p>
            <w:pPr>
              <w:pStyle w:val="TableParagraph"/>
              <w:spacing w:before="9"/>
              <w:rPr>
                <w:rFonts w:ascii="Times New Roman"/>
                <w:sz w:val="17"/>
              </w:rPr>
            </w:pPr>
          </w:p>
          <w:p>
            <w:pPr>
              <w:pStyle w:val="TableParagraph"/>
              <w:ind w:left="44" w:right="47"/>
              <w:jc w:val="center"/>
              <w:rPr>
                <w:sz w:val="20"/>
              </w:rPr>
            </w:pPr>
            <w:r>
              <w:rPr>
                <w:sz w:val="20"/>
              </w:rPr>
              <w:t>100</w:t>
            </w:r>
          </w:p>
        </w:tc>
        <w:tc>
          <w:tcPr>
            <w:tcW w:w="473"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z bodových značek, znakový bodový symbol</w:t>
            </w:r>
          </w:p>
        </w:tc>
        <w:tc>
          <w:tcPr>
            <w:tcW w:w="1610"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Arial</w:t>
            </w:r>
          </w:p>
        </w:tc>
        <w:tc>
          <w:tcPr>
            <w:tcW w:w="752"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75</w:t>
            </w:r>
          </w:p>
        </w:tc>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11</w:t>
            </w:r>
          </w:p>
        </w:tc>
      </w:tr>
      <w:tr>
        <w:trPr>
          <w:trHeight w:val="240" w:hRule="exact"/>
        </w:trPr>
        <w:tc>
          <w:tcPr>
            <w:tcW w:w="8850" w:type="dxa"/>
            <w:gridSpan w:val="9"/>
          </w:tcPr>
          <w:p>
            <w:pPr>
              <w:pStyle w:val="TableParagraph"/>
              <w:spacing w:line="225" w:lineRule="exact"/>
              <w:ind w:left="64"/>
              <w:rPr>
                <w:b/>
                <w:sz w:val="20"/>
              </w:rPr>
            </w:pPr>
            <w:r>
              <w:rPr>
                <w:b/>
                <w:sz w:val="20"/>
              </w:rPr>
              <w:t>poddol_uzem</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Apu</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spacing w:before="9"/>
              <w:rPr>
                <w:rFonts w:ascii="Times New Roman"/>
                <w:sz w:val="19"/>
              </w:rPr>
            </w:pPr>
          </w:p>
          <w:p>
            <w:pPr>
              <w:pStyle w:val="TableParagraph"/>
              <w:ind w:left="64"/>
              <w:rPr>
                <w:sz w:val="20"/>
              </w:rPr>
            </w:pPr>
            <w:r>
              <w:rPr>
                <w:sz w:val="20"/>
              </w:rPr>
              <w:t>znakový bodový symbol</w:t>
            </w:r>
          </w:p>
        </w:tc>
        <w:tc>
          <w:tcPr>
            <w:tcW w:w="1610" w:type="dxa"/>
          </w:tcPr>
          <w:p>
            <w:pPr>
              <w:pStyle w:val="TableParagraph"/>
              <w:tabs>
                <w:tab w:pos="789" w:val="left" w:leader="none"/>
              </w:tabs>
              <w:ind w:left="64" w:right="62"/>
              <w:rPr>
                <w:sz w:val="20"/>
              </w:rPr>
            </w:pPr>
            <w:r>
              <w:rPr>
                <w:sz w:val="20"/>
              </w:rPr>
              <w:t>ESRI</w:t>
              <w:tab/>
              <w:t>Geology AGSO</w:t>
            </w:r>
            <w:r>
              <w:rPr>
                <w:spacing w:val="-5"/>
                <w:sz w:val="20"/>
              </w:rPr>
              <w:t> </w:t>
            </w:r>
            <w:r>
              <w:rPr>
                <w:sz w:val="20"/>
              </w:rPr>
              <w:t>1</w:t>
            </w:r>
          </w:p>
        </w:tc>
        <w:tc>
          <w:tcPr>
            <w:tcW w:w="752" w:type="dxa"/>
          </w:tcPr>
          <w:p>
            <w:pPr>
              <w:pStyle w:val="TableParagraph"/>
              <w:spacing w:before="9"/>
              <w:rPr>
                <w:rFonts w:ascii="Times New Roman"/>
                <w:sz w:val="19"/>
              </w:rPr>
            </w:pPr>
          </w:p>
          <w:p>
            <w:pPr>
              <w:pStyle w:val="TableParagraph"/>
              <w:ind w:right="65"/>
              <w:jc w:val="right"/>
              <w:rPr>
                <w:sz w:val="20"/>
              </w:rPr>
            </w:pPr>
            <w:r>
              <w:rPr>
                <w:sz w:val="20"/>
              </w:rPr>
              <w:t>223</w:t>
            </w:r>
          </w:p>
        </w:tc>
        <w:tc>
          <w:tcPr>
            <w:tcW w:w="806" w:type="dxa"/>
          </w:tcPr>
          <w:p>
            <w:pPr>
              <w:pStyle w:val="TableParagraph"/>
              <w:spacing w:before="9"/>
              <w:rPr>
                <w:rFonts w:ascii="Times New Roman"/>
                <w:sz w:val="19"/>
              </w:rPr>
            </w:pPr>
          </w:p>
          <w:p>
            <w:pPr>
              <w:pStyle w:val="TableParagraph"/>
              <w:ind w:left="64"/>
              <w:rPr>
                <w:sz w:val="20"/>
              </w:rPr>
            </w:pPr>
            <w:r>
              <w:rPr>
                <w:sz w:val="20"/>
              </w:rPr>
              <w:t>40</w:t>
            </w:r>
          </w:p>
        </w:tc>
      </w:tr>
      <w:tr>
        <w:trPr>
          <w:trHeight w:val="240" w:hRule="exact"/>
        </w:trPr>
        <w:tc>
          <w:tcPr>
            <w:tcW w:w="8850" w:type="dxa"/>
            <w:gridSpan w:val="9"/>
          </w:tcPr>
          <w:p>
            <w:pPr>
              <w:pStyle w:val="TableParagraph"/>
              <w:spacing w:line="225" w:lineRule="exact"/>
              <w:ind w:left="64"/>
              <w:rPr>
                <w:b/>
                <w:sz w:val="20"/>
              </w:rPr>
            </w:pPr>
            <w:r>
              <w:rPr>
                <w:b/>
                <w:sz w:val="20"/>
              </w:rPr>
              <w:t>archeolog_nalez</w:t>
            </w:r>
          </w:p>
        </w:tc>
      </w:tr>
      <w:tr>
        <w:trPr>
          <w:trHeight w:val="470" w:hRule="exact"/>
        </w:trPr>
        <w:tc>
          <w:tcPr>
            <w:tcW w:w="830" w:type="dxa"/>
          </w:tcPr>
          <w:p>
            <w:pPr>
              <w:pStyle w:val="TableParagraph"/>
              <w:spacing w:before="9"/>
              <w:rPr>
                <w:rFonts w:ascii="Times New Roman"/>
                <w:sz w:val="19"/>
              </w:rPr>
            </w:pPr>
          </w:p>
          <w:p>
            <w:pPr>
              <w:pStyle w:val="TableParagraph"/>
              <w:ind w:left="64"/>
              <w:rPr>
                <w:sz w:val="20"/>
              </w:rPr>
            </w:pPr>
            <w:r>
              <w:rPr>
                <w:sz w:val="20"/>
              </w:rPr>
              <w:t>Aan</w:t>
            </w:r>
          </w:p>
        </w:tc>
        <w:tc>
          <w:tcPr>
            <w:tcW w:w="511" w:type="dxa"/>
          </w:tcPr>
          <w:p>
            <w:pPr>
              <w:pStyle w:val="TableParagraph"/>
              <w:spacing w:before="9"/>
              <w:rPr>
                <w:rFonts w:ascii="Times New Roman"/>
                <w:sz w:val="19"/>
              </w:rPr>
            </w:pPr>
          </w:p>
          <w:p>
            <w:pPr>
              <w:pStyle w:val="TableParagraph"/>
              <w:ind w:right="65"/>
              <w:jc w:val="right"/>
              <w:rPr>
                <w:sz w:val="20"/>
              </w:rPr>
            </w:pPr>
            <w:r>
              <w:rPr>
                <w:sz w:val="20"/>
              </w:rPr>
              <w:t>10</w:t>
            </w:r>
          </w:p>
        </w:tc>
        <w:tc>
          <w:tcPr>
            <w:tcW w:w="542" w:type="dxa"/>
          </w:tcPr>
          <w:p>
            <w:pPr>
              <w:pStyle w:val="TableParagraph"/>
              <w:spacing w:before="9"/>
              <w:rPr>
                <w:rFonts w:ascii="Times New Roman"/>
                <w:sz w:val="19"/>
              </w:rPr>
            </w:pPr>
          </w:p>
          <w:p>
            <w:pPr>
              <w:pStyle w:val="TableParagraph"/>
              <w:ind w:right="65"/>
              <w:jc w:val="right"/>
              <w:rPr>
                <w:sz w:val="20"/>
              </w:rPr>
            </w:pPr>
            <w:r>
              <w:rPr>
                <w:sz w:val="20"/>
              </w:rPr>
              <w:t>100</w:t>
            </w:r>
          </w:p>
        </w:tc>
        <w:tc>
          <w:tcPr>
            <w:tcW w:w="476" w:type="dxa"/>
          </w:tcPr>
          <w:p>
            <w:pPr>
              <w:pStyle w:val="TableParagraph"/>
              <w:spacing w:before="9"/>
              <w:rPr>
                <w:rFonts w:ascii="Times New Roman"/>
                <w:sz w:val="19"/>
              </w:rPr>
            </w:pPr>
          </w:p>
          <w:p>
            <w:pPr>
              <w:pStyle w:val="TableParagraph"/>
              <w:ind w:left="44" w:right="47"/>
              <w:jc w:val="center"/>
              <w:rPr>
                <w:sz w:val="20"/>
              </w:rPr>
            </w:pPr>
            <w:r>
              <w:rPr>
                <w:sz w:val="20"/>
              </w:rPr>
              <w:t>100</w:t>
            </w:r>
          </w:p>
        </w:tc>
        <w:tc>
          <w:tcPr>
            <w:tcW w:w="473"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2849" w:type="dxa"/>
          </w:tcPr>
          <w:p>
            <w:pPr>
              <w:pStyle w:val="TableParagraph"/>
              <w:spacing w:before="9"/>
              <w:rPr>
                <w:rFonts w:ascii="Times New Roman"/>
                <w:sz w:val="19"/>
              </w:rPr>
            </w:pPr>
          </w:p>
          <w:p>
            <w:pPr>
              <w:pStyle w:val="TableParagraph"/>
              <w:ind w:left="64"/>
              <w:rPr>
                <w:sz w:val="20"/>
              </w:rPr>
            </w:pPr>
            <w:r>
              <w:rPr>
                <w:sz w:val="20"/>
              </w:rPr>
              <w:t>znakový bodový symbol</w:t>
            </w:r>
          </w:p>
        </w:tc>
        <w:tc>
          <w:tcPr>
            <w:tcW w:w="1610" w:type="dxa"/>
          </w:tcPr>
          <w:p>
            <w:pPr>
              <w:pStyle w:val="TableParagraph"/>
              <w:tabs>
                <w:tab w:pos="1000" w:val="left" w:leader="none"/>
              </w:tabs>
              <w:ind w:left="64" w:right="63"/>
              <w:rPr>
                <w:sz w:val="20"/>
              </w:rPr>
            </w:pPr>
            <w:r>
              <w:rPr>
                <w:sz w:val="20"/>
              </w:rPr>
              <w:t>ESRI</w:t>
              <w:tab/>
              <w:t>Crime Analysis</w:t>
            </w:r>
          </w:p>
        </w:tc>
        <w:tc>
          <w:tcPr>
            <w:tcW w:w="752" w:type="dxa"/>
          </w:tcPr>
          <w:p>
            <w:pPr>
              <w:pStyle w:val="TableParagraph"/>
              <w:spacing w:before="9"/>
              <w:rPr>
                <w:rFonts w:ascii="Times New Roman"/>
                <w:sz w:val="19"/>
              </w:rPr>
            </w:pPr>
          </w:p>
          <w:p>
            <w:pPr>
              <w:pStyle w:val="TableParagraph"/>
              <w:ind w:right="65"/>
              <w:jc w:val="right"/>
              <w:rPr>
                <w:sz w:val="20"/>
              </w:rPr>
            </w:pPr>
            <w:r>
              <w:rPr>
                <w:sz w:val="20"/>
              </w:rPr>
              <w:t>52</w:t>
            </w:r>
          </w:p>
        </w:tc>
        <w:tc>
          <w:tcPr>
            <w:tcW w:w="806" w:type="dxa"/>
          </w:tcPr>
          <w:p>
            <w:pPr>
              <w:pStyle w:val="TableParagraph"/>
              <w:spacing w:before="9"/>
              <w:rPr>
                <w:rFonts w:ascii="Times New Roman"/>
                <w:sz w:val="19"/>
              </w:rPr>
            </w:pPr>
          </w:p>
          <w:p>
            <w:pPr>
              <w:pStyle w:val="TableParagraph"/>
              <w:ind w:left="64"/>
              <w:rPr>
                <w:sz w:val="20"/>
              </w:rPr>
            </w:pPr>
            <w:r>
              <w:rPr>
                <w:sz w:val="20"/>
              </w:rPr>
              <w:t>26</w:t>
            </w:r>
          </w:p>
        </w:tc>
      </w:tr>
      <w:tr>
        <w:trPr>
          <w:trHeight w:val="240" w:hRule="exact"/>
        </w:trPr>
        <w:tc>
          <w:tcPr>
            <w:tcW w:w="8850" w:type="dxa"/>
            <w:gridSpan w:val="9"/>
          </w:tcPr>
          <w:p>
            <w:pPr>
              <w:pStyle w:val="TableParagraph"/>
              <w:spacing w:line="225" w:lineRule="exact"/>
              <w:ind w:left="64"/>
              <w:rPr>
                <w:b/>
                <w:sz w:val="20"/>
              </w:rPr>
            </w:pPr>
            <w:r>
              <w:rPr>
                <w:b/>
                <w:sz w:val="20"/>
              </w:rPr>
              <w:t>chranene_uzem</w:t>
            </w:r>
          </w:p>
        </w:tc>
      </w:tr>
      <w:tr>
        <w:trPr>
          <w:trHeight w:val="929" w:hRule="exact"/>
        </w:trPr>
        <w:tc>
          <w:tcPr>
            <w:tcW w:w="830"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Achu</w:t>
            </w:r>
          </w:p>
        </w:tc>
        <w:tc>
          <w:tcPr>
            <w:tcW w:w="511"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10</w:t>
            </w:r>
          </w:p>
        </w:tc>
        <w:tc>
          <w:tcPr>
            <w:tcW w:w="54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100</w:t>
            </w:r>
          </w:p>
        </w:tc>
        <w:tc>
          <w:tcPr>
            <w:tcW w:w="476" w:type="dxa"/>
          </w:tcPr>
          <w:p>
            <w:pPr>
              <w:pStyle w:val="TableParagraph"/>
              <w:rPr>
                <w:rFonts w:ascii="Times New Roman"/>
                <w:sz w:val="22"/>
              </w:rPr>
            </w:pPr>
          </w:p>
          <w:p>
            <w:pPr>
              <w:pStyle w:val="TableParagraph"/>
              <w:rPr>
                <w:rFonts w:ascii="Times New Roman"/>
                <w:sz w:val="22"/>
              </w:rPr>
            </w:pPr>
          </w:p>
          <w:p>
            <w:pPr>
              <w:pStyle w:val="TableParagraph"/>
              <w:spacing w:before="180"/>
              <w:ind w:left="44" w:right="47"/>
              <w:jc w:val="center"/>
              <w:rPr>
                <w:sz w:val="20"/>
              </w:rPr>
            </w:pPr>
            <w:r>
              <w:rPr>
                <w:sz w:val="20"/>
              </w:rPr>
              <w:t>100</w:t>
            </w:r>
          </w:p>
        </w:tc>
        <w:tc>
          <w:tcPr>
            <w:tcW w:w="473"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2849" w:type="dxa"/>
          </w:tcPr>
          <w:p>
            <w:pPr>
              <w:pStyle w:val="TableParagraph"/>
              <w:ind w:left="64" w:right="64"/>
              <w:jc w:val="both"/>
              <w:rPr>
                <w:sz w:val="20"/>
              </w:rPr>
            </w:pPr>
            <w:r>
              <w:rPr>
                <w:sz w:val="20"/>
              </w:rPr>
              <w:t>výplňový symbol z bodových značek, znakový bodový symbol, kartografický liniový symbol</w:t>
            </w:r>
          </w:p>
        </w:tc>
        <w:tc>
          <w:tcPr>
            <w:tcW w:w="1610" w:type="dxa"/>
          </w:tcPr>
          <w:p>
            <w:pPr>
              <w:pStyle w:val="TableParagraph"/>
              <w:rPr>
                <w:rFonts w:ascii="Times New Roman"/>
                <w:sz w:val="22"/>
              </w:rPr>
            </w:pPr>
          </w:p>
          <w:p>
            <w:pPr>
              <w:pStyle w:val="TableParagraph"/>
              <w:spacing w:before="10"/>
              <w:rPr>
                <w:rFonts w:ascii="Times New Roman"/>
                <w:sz w:val="17"/>
              </w:rPr>
            </w:pPr>
          </w:p>
          <w:p>
            <w:pPr>
              <w:pStyle w:val="TableParagraph"/>
              <w:tabs>
                <w:tab w:pos="789" w:val="left" w:leader="none"/>
              </w:tabs>
              <w:ind w:left="64" w:right="62"/>
              <w:rPr>
                <w:sz w:val="20"/>
              </w:rPr>
            </w:pPr>
            <w:r>
              <w:rPr>
                <w:sz w:val="20"/>
              </w:rPr>
              <w:t>ESRI</w:t>
              <w:tab/>
              <w:t>Geology AGSO</w:t>
            </w:r>
            <w:r>
              <w:rPr>
                <w:spacing w:val="-5"/>
                <w:sz w:val="20"/>
              </w:rPr>
              <w:t> </w:t>
            </w:r>
            <w:r>
              <w:rPr>
                <w:sz w:val="20"/>
              </w:rPr>
              <w:t>1</w:t>
            </w:r>
          </w:p>
        </w:tc>
        <w:tc>
          <w:tcPr>
            <w:tcW w:w="75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223</w:t>
            </w:r>
          </w:p>
        </w:tc>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40; 2</w:t>
            </w:r>
          </w:p>
        </w:tc>
      </w:tr>
    </w:tbl>
    <w:p>
      <w:pPr>
        <w:pStyle w:val="BodyText"/>
        <w:rPr>
          <w:rFonts w:ascii="Times New Roman"/>
          <w:sz w:val="20"/>
        </w:rPr>
      </w:pPr>
    </w:p>
    <w:p>
      <w:pPr>
        <w:pStyle w:val="BodyText"/>
        <w:spacing w:before="7"/>
        <w:rPr>
          <w:rFonts w:ascii="Times New Roman"/>
          <w:sz w:val="19"/>
        </w:rPr>
      </w:pPr>
    </w:p>
    <w:p>
      <w:pPr>
        <w:spacing w:before="0"/>
        <w:ind w:left="846" w:right="0" w:firstLine="0"/>
        <w:jc w:val="left"/>
        <w:rPr>
          <w:b/>
          <w:sz w:val="20"/>
        </w:rPr>
      </w:pPr>
      <w:r>
        <w:rPr>
          <w:b/>
          <w:sz w:val="20"/>
        </w:rPr>
        <w:t>Mapový podklad</w:t>
      </w:r>
    </w:p>
    <w:p>
      <w:pPr>
        <w:pStyle w:val="BodyText"/>
        <w:spacing w:before="5"/>
        <w:rPr>
          <w:b/>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475"/>
        <w:gridCol w:w="473"/>
        <w:gridCol w:w="2348"/>
        <w:gridCol w:w="2451"/>
        <w:gridCol w:w="840"/>
        <w:gridCol w:w="821"/>
      </w:tblGrid>
      <w:tr>
        <w:trPr>
          <w:trHeight w:val="398" w:hRule="exact"/>
        </w:trPr>
        <w:tc>
          <w:tcPr>
            <w:tcW w:w="914" w:type="dxa"/>
            <w:vMerge w:val="restart"/>
          </w:tcPr>
          <w:p>
            <w:pPr>
              <w:pStyle w:val="TableParagraph"/>
              <w:rPr>
                <w:b/>
                <w:sz w:val="22"/>
              </w:rPr>
            </w:pPr>
          </w:p>
          <w:p>
            <w:pPr>
              <w:pStyle w:val="TableParagraph"/>
              <w:spacing w:before="5"/>
              <w:rPr>
                <w:b/>
                <w:sz w:val="32"/>
              </w:rPr>
            </w:pPr>
          </w:p>
          <w:p>
            <w:pPr>
              <w:pStyle w:val="TableParagraph"/>
              <w:ind w:left="64"/>
              <w:rPr>
                <w:sz w:val="20"/>
              </w:rPr>
            </w:pPr>
            <w:r>
              <w:rPr>
                <w:sz w:val="20"/>
              </w:rPr>
              <w:t>kód</w:t>
            </w:r>
          </w:p>
        </w:tc>
        <w:tc>
          <w:tcPr>
            <w:tcW w:w="1729" w:type="dxa"/>
            <w:gridSpan w:val="4"/>
          </w:tcPr>
          <w:p>
            <w:pPr>
              <w:pStyle w:val="TableParagraph"/>
              <w:spacing w:before="155"/>
              <w:ind w:left="64"/>
              <w:rPr>
                <w:sz w:val="20"/>
              </w:rPr>
            </w:pPr>
            <w:r>
              <w:rPr>
                <w:sz w:val="20"/>
              </w:rPr>
              <w:t>barva</w:t>
            </w:r>
          </w:p>
        </w:tc>
        <w:tc>
          <w:tcPr>
            <w:tcW w:w="6459" w:type="dxa"/>
            <w:gridSpan w:val="4"/>
          </w:tcPr>
          <w:p>
            <w:pPr>
              <w:pStyle w:val="TableParagraph"/>
              <w:spacing w:before="155"/>
              <w:ind w:left="64"/>
              <w:rPr>
                <w:sz w:val="20"/>
              </w:rPr>
            </w:pPr>
            <w:r>
              <w:rPr>
                <w:sz w:val="20"/>
              </w:rPr>
              <w:t>symbologie</w:t>
            </w:r>
          </w:p>
        </w:tc>
      </w:tr>
      <w:tr>
        <w:trPr>
          <w:trHeight w:val="468" w:hRule="exact"/>
        </w:trPr>
        <w:tc>
          <w:tcPr>
            <w:tcW w:w="914" w:type="dxa"/>
            <w:vMerge/>
          </w:tcPr>
          <w:p>
            <w:pPr/>
          </w:p>
        </w:tc>
        <w:tc>
          <w:tcPr>
            <w:tcW w:w="367" w:type="dxa"/>
          </w:tcPr>
          <w:p>
            <w:pPr>
              <w:pStyle w:val="TableParagraph"/>
              <w:spacing w:before="9"/>
              <w:rPr>
                <w:b/>
                <w:sz w:val="19"/>
              </w:rPr>
            </w:pPr>
          </w:p>
          <w:p>
            <w:pPr>
              <w:pStyle w:val="TableParagraph"/>
              <w:ind w:right="82"/>
              <w:jc w:val="center"/>
              <w:rPr>
                <w:sz w:val="20"/>
              </w:rPr>
            </w:pPr>
            <w:r>
              <w:rPr>
                <w:w w:val="99"/>
                <w:sz w:val="20"/>
              </w:rPr>
              <w:t>C</w:t>
            </w:r>
          </w:p>
        </w:tc>
        <w:tc>
          <w:tcPr>
            <w:tcW w:w="413" w:type="dxa"/>
          </w:tcPr>
          <w:p>
            <w:pPr>
              <w:pStyle w:val="TableParagraph"/>
              <w:spacing w:before="9"/>
              <w:rPr>
                <w:b/>
                <w:sz w:val="19"/>
              </w:rPr>
            </w:pPr>
          </w:p>
          <w:p>
            <w:pPr>
              <w:pStyle w:val="TableParagraph"/>
              <w:ind w:left="64"/>
              <w:rPr>
                <w:sz w:val="20"/>
              </w:rPr>
            </w:pPr>
            <w:r>
              <w:rPr>
                <w:w w:val="99"/>
                <w:sz w:val="20"/>
              </w:rPr>
              <w:t>M</w:t>
            </w:r>
          </w:p>
        </w:tc>
        <w:tc>
          <w:tcPr>
            <w:tcW w:w="475" w:type="dxa"/>
          </w:tcPr>
          <w:p>
            <w:pPr>
              <w:pStyle w:val="TableParagraph"/>
              <w:spacing w:before="9"/>
              <w:rPr>
                <w:b/>
                <w:sz w:val="19"/>
              </w:rPr>
            </w:pPr>
          </w:p>
          <w:p>
            <w:pPr>
              <w:pStyle w:val="TableParagraph"/>
              <w:ind w:left="64"/>
              <w:rPr>
                <w:sz w:val="20"/>
              </w:rPr>
            </w:pPr>
            <w:r>
              <w:rPr>
                <w:w w:val="99"/>
                <w:sz w:val="20"/>
              </w:rPr>
              <w:t>Y</w:t>
            </w:r>
          </w:p>
        </w:tc>
        <w:tc>
          <w:tcPr>
            <w:tcW w:w="473" w:type="dxa"/>
          </w:tcPr>
          <w:p>
            <w:pPr>
              <w:pStyle w:val="TableParagraph"/>
              <w:spacing w:before="9"/>
              <w:rPr>
                <w:b/>
                <w:sz w:val="19"/>
              </w:rPr>
            </w:pPr>
          </w:p>
          <w:p>
            <w:pPr>
              <w:pStyle w:val="TableParagraph"/>
              <w:ind w:left="64"/>
              <w:rPr>
                <w:sz w:val="20"/>
              </w:rPr>
            </w:pPr>
            <w:r>
              <w:rPr>
                <w:w w:val="99"/>
                <w:sz w:val="20"/>
              </w:rPr>
              <w:t>K</w:t>
            </w:r>
          </w:p>
        </w:tc>
        <w:tc>
          <w:tcPr>
            <w:tcW w:w="2348" w:type="dxa"/>
          </w:tcPr>
          <w:p>
            <w:pPr>
              <w:pStyle w:val="TableParagraph"/>
              <w:spacing w:before="9"/>
              <w:rPr>
                <w:b/>
                <w:sz w:val="19"/>
              </w:rPr>
            </w:pPr>
          </w:p>
          <w:p>
            <w:pPr>
              <w:pStyle w:val="TableParagraph"/>
              <w:ind w:left="64"/>
              <w:rPr>
                <w:sz w:val="20"/>
              </w:rPr>
            </w:pPr>
            <w:r>
              <w:rPr>
                <w:sz w:val="20"/>
              </w:rPr>
              <w:t>typ</w:t>
            </w:r>
          </w:p>
        </w:tc>
        <w:tc>
          <w:tcPr>
            <w:tcW w:w="2451" w:type="dxa"/>
          </w:tcPr>
          <w:p>
            <w:pPr>
              <w:pStyle w:val="TableParagraph"/>
              <w:spacing w:before="9"/>
              <w:rPr>
                <w:b/>
                <w:sz w:val="19"/>
              </w:rPr>
            </w:pPr>
          </w:p>
          <w:p>
            <w:pPr>
              <w:pStyle w:val="TableParagraph"/>
              <w:ind w:left="62"/>
              <w:rPr>
                <w:sz w:val="20"/>
              </w:rPr>
            </w:pPr>
            <w:r>
              <w:rPr>
                <w:sz w:val="20"/>
              </w:rPr>
              <w:t>znaková značka</w:t>
            </w:r>
          </w:p>
        </w:tc>
        <w:tc>
          <w:tcPr>
            <w:tcW w:w="840" w:type="dxa"/>
          </w:tcPr>
          <w:p>
            <w:pPr>
              <w:pStyle w:val="TableParagraph"/>
              <w:spacing w:before="9"/>
              <w:rPr>
                <w:b/>
                <w:sz w:val="19"/>
              </w:rPr>
            </w:pPr>
          </w:p>
          <w:p>
            <w:pPr>
              <w:pStyle w:val="TableParagraph"/>
              <w:ind w:left="64"/>
              <w:rPr>
                <w:sz w:val="20"/>
              </w:rPr>
            </w:pPr>
            <w:r>
              <w:rPr>
                <w:sz w:val="20"/>
              </w:rPr>
              <w:t>unicode</w:t>
            </w:r>
          </w:p>
        </w:tc>
        <w:tc>
          <w:tcPr>
            <w:tcW w:w="821" w:type="dxa"/>
          </w:tcPr>
          <w:p>
            <w:pPr>
              <w:pStyle w:val="TableParagraph"/>
              <w:spacing w:line="227" w:lineRule="exact"/>
              <w:ind w:left="64"/>
              <w:rPr>
                <w:sz w:val="20"/>
              </w:rPr>
            </w:pPr>
            <w:r>
              <w:rPr>
                <w:sz w:val="20"/>
              </w:rPr>
              <w:t>velikost</w:t>
            </w:r>
          </w:p>
          <w:p>
            <w:pPr>
              <w:pStyle w:val="TableParagraph"/>
              <w:ind w:left="64"/>
              <w:rPr>
                <w:sz w:val="20"/>
              </w:rPr>
            </w:pPr>
            <w:r>
              <w:rPr>
                <w:sz w:val="20"/>
              </w:rPr>
              <w:t>/ šířka</w:t>
            </w:r>
          </w:p>
        </w:tc>
      </w:tr>
      <w:tr>
        <w:trPr>
          <w:trHeight w:val="266" w:hRule="exact"/>
        </w:trPr>
        <w:tc>
          <w:tcPr>
            <w:tcW w:w="9102" w:type="dxa"/>
            <w:gridSpan w:val="9"/>
          </w:tcPr>
          <w:p>
            <w:pPr>
              <w:pStyle w:val="TableParagraph"/>
              <w:spacing w:before="21"/>
              <w:ind w:left="64"/>
              <w:rPr>
                <w:b/>
                <w:sz w:val="20"/>
              </w:rPr>
            </w:pPr>
            <w:r>
              <w:rPr>
                <w:b/>
                <w:sz w:val="20"/>
              </w:rPr>
              <w:t>vrstevnice 1m</w:t>
            </w:r>
          </w:p>
        </w:tc>
      </w:tr>
      <w:tr>
        <w:trPr>
          <w:trHeight w:val="471"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5"/>
              <w:jc w:val="right"/>
              <w:rPr>
                <w:sz w:val="20"/>
              </w:rPr>
            </w:pPr>
            <w:r>
              <w:rPr>
                <w:sz w:val="20"/>
              </w:rPr>
              <w:t>85</w:t>
            </w:r>
          </w:p>
        </w:tc>
        <w:tc>
          <w:tcPr>
            <w:tcW w:w="475" w:type="dxa"/>
          </w:tcPr>
          <w:p>
            <w:pPr>
              <w:pStyle w:val="TableParagraph"/>
              <w:spacing w:before="9"/>
              <w:rPr>
                <w:b/>
                <w:sz w:val="19"/>
              </w:rPr>
            </w:pPr>
          </w:p>
          <w:p>
            <w:pPr>
              <w:pStyle w:val="TableParagraph"/>
              <w:ind w:left="64"/>
              <w:rPr>
                <w:sz w:val="20"/>
              </w:rPr>
            </w:pPr>
            <w:r>
              <w:rPr>
                <w:sz w:val="20"/>
              </w:rPr>
              <w:t>100</w:t>
            </w:r>
          </w:p>
        </w:tc>
        <w:tc>
          <w:tcPr>
            <w:tcW w:w="473" w:type="dxa"/>
          </w:tcPr>
          <w:p>
            <w:pPr>
              <w:pStyle w:val="TableParagraph"/>
              <w:spacing w:before="9"/>
              <w:rPr>
                <w:b/>
                <w:sz w:val="19"/>
              </w:rPr>
            </w:pPr>
          </w:p>
          <w:p>
            <w:pPr>
              <w:pStyle w:val="TableParagraph"/>
              <w:ind w:right="62"/>
              <w:jc w:val="right"/>
              <w:rPr>
                <w:sz w:val="20"/>
              </w:rPr>
            </w:pPr>
            <w:r>
              <w:rPr>
                <w:w w:val="99"/>
                <w:sz w:val="20"/>
              </w:rPr>
              <w:t>0</w:t>
            </w:r>
          </w:p>
        </w:tc>
        <w:tc>
          <w:tcPr>
            <w:tcW w:w="2348" w:type="dxa"/>
          </w:tcPr>
          <w:p>
            <w:pPr>
              <w:pStyle w:val="TableParagraph"/>
              <w:tabs>
                <w:tab w:pos="1712" w:val="left" w:leader="none"/>
              </w:tabs>
              <w:ind w:left="64" w:right="66"/>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5"/>
              <w:jc w:val="right"/>
              <w:rPr>
                <w:sz w:val="20"/>
              </w:rPr>
            </w:pPr>
            <w:r>
              <w:rPr>
                <w:sz w:val="20"/>
              </w:rPr>
              <w:t>0,3</w:t>
            </w:r>
          </w:p>
        </w:tc>
      </w:tr>
      <w:tr>
        <w:trPr>
          <w:trHeight w:val="264" w:hRule="exact"/>
        </w:trPr>
        <w:tc>
          <w:tcPr>
            <w:tcW w:w="9102" w:type="dxa"/>
            <w:gridSpan w:val="9"/>
          </w:tcPr>
          <w:p>
            <w:pPr>
              <w:pStyle w:val="TableParagraph"/>
              <w:spacing w:before="21"/>
              <w:ind w:left="64"/>
              <w:rPr>
                <w:sz w:val="20"/>
              </w:rPr>
            </w:pPr>
            <w:r>
              <w:rPr>
                <w:sz w:val="20"/>
              </w:rPr>
              <w:t>popisky vrstvy</w:t>
            </w:r>
          </w:p>
        </w:tc>
      </w:tr>
      <w:tr>
        <w:trPr>
          <w:trHeight w:val="264" w:hRule="exact"/>
        </w:trPr>
        <w:tc>
          <w:tcPr>
            <w:tcW w:w="914" w:type="dxa"/>
          </w:tcPr>
          <w:p>
            <w:pPr/>
          </w:p>
        </w:tc>
        <w:tc>
          <w:tcPr>
            <w:tcW w:w="367" w:type="dxa"/>
          </w:tcPr>
          <w:p>
            <w:pPr>
              <w:pStyle w:val="TableParagraph"/>
              <w:spacing w:before="23"/>
              <w:ind w:left="48" w:right="46"/>
              <w:jc w:val="center"/>
              <w:rPr>
                <w:sz w:val="20"/>
              </w:rPr>
            </w:pPr>
            <w:r>
              <w:rPr>
                <w:sz w:val="20"/>
              </w:rPr>
              <w:t>55</w:t>
            </w:r>
          </w:p>
        </w:tc>
        <w:tc>
          <w:tcPr>
            <w:tcW w:w="413" w:type="dxa"/>
          </w:tcPr>
          <w:p>
            <w:pPr>
              <w:pStyle w:val="TableParagraph"/>
              <w:spacing w:before="23"/>
              <w:ind w:right="65"/>
              <w:jc w:val="right"/>
              <w:rPr>
                <w:sz w:val="20"/>
              </w:rPr>
            </w:pPr>
            <w:r>
              <w:rPr>
                <w:sz w:val="20"/>
              </w:rPr>
              <w:t>85</w:t>
            </w:r>
          </w:p>
        </w:tc>
        <w:tc>
          <w:tcPr>
            <w:tcW w:w="475" w:type="dxa"/>
          </w:tcPr>
          <w:p>
            <w:pPr>
              <w:pStyle w:val="TableParagraph"/>
              <w:spacing w:before="23"/>
              <w:ind w:left="64"/>
              <w:rPr>
                <w:sz w:val="20"/>
              </w:rPr>
            </w:pPr>
            <w:r>
              <w:rPr>
                <w:sz w:val="20"/>
              </w:rPr>
              <w:t>100</w:t>
            </w:r>
          </w:p>
        </w:tc>
        <w:tc>
          <w:tcPr>
            <w:tcW w:w="473" w:type="dxa"/>
          </w:tcPr>
          <w:p>
            <w:pPr>
              <w:pStyle w:val="TableParagraph"/>
              <w:spacing w:before="23"/>
              <w:ind w:right="62"/>
              <w:jc w:val="right"/>
              <w:rPr>
                <w:sz w:val="20"/>
              </w:rPr>
            </w:pPr>
            <w:r>
              <w:rPr>
                <w:w w:val="99"/>
                <w:sz w:val="20"/>
              </w:rPr>
              <w:t>0</w:t>
            </w:r>
          </w:p>
        </w:tc>
        <w:tc>
          <w:tcPr>
            <w:tcW w:w="2348" w:type="dxa"/>
          </w:tcPr>
          <w:p>
            <w:pPr>
              <w:pStyle w:val="TableParagraph"/>
              <w:spacing w:before="23"/>
              <w:ind w:left="64"/>
              <w:rPr>
                <w:sz w:val="20"/>
              </w:rPr>
            </w:pPr>
            <w:r>
              <w:rPr>
                <w:sz w:val="20"/>
              </w:rPr>
              <w:t>textový symbol</w:t>
            </w:r>
          </w:p>
        </w:tc>
        <w:tc>
          <w:tcPr>
            <w:tcW w:w="2451" w:type="dxa"/>
          </w:tcPr>
          <w:p>
            <w:pPr>
              <w:pStyle w:val="TableParagraph"/>
              <w:spacing w:before="23"/>
              <w:ind w:left="62"/>
              <w:rPr>
                <w:sz w:val="20"/>
              </w:rPr>
            </w:pPr>
            <w:r>
              <w:rPr>
                <w:sz w:val="20"/>
              </w:rPr>
              <w:t>Arial</w:t>
            </w:r>
          </w:p>
        </w:tc>
        <w:tc>
          <w:tcPr>
            <w:tcW w:w="840" w:type="dxa"/>
          </w:tcPr>
          <w:p>
            <w:pPr/>
          </w:p>
        </w:tc>
        <w:tc>
          <w:tcPr>
            <w:tcW w:w="821" w:type="dxa"/>
          </w:tcPr>
          <w:p>
            <w:pPr>
              <w:pStyle w:val="TableParagraph"/>
              <w:spacing w:before="23"/>
              <w:ind w:right="62"/>
              <w:jc w:val="right"/>
              <w:rPr>
                <w:sz w:val="20"/>
              </w:rPr>
            </w:pPr>
            <w:r>
              <w:rPr>
                <w:w w:val="99"/>
                <w:sz w:val="20"/>
              </w:rPr>
              <w:t>6</w:t>
            </w:r>
          </w:p>
        </w:tc>
      </w:tr>
      <w:tr>
        <w:trPr>
          <w:trHeight w:val="266" w:hRule="exact"/>
        </w:trPr>
        <w:tc>
          <w:tcPr>
            <w:tcW w:w="9102" w:type="dxa"/>
            <w:gridSpan w:val="9"/>
          </w:tcPr>
          <w:p>
            <w:pPr>
              <w:pStyle w:val="TableParagraph"/>
              <w:spacing w:before="21"/>
              <w:ind w:left="64"/>
              <w:rPr>
                <w:b/>
                <w:sz w:val="20"/>
              </w:rPr>
            </w:pPr>
            <w:r>
              <w:rPr>
                <w:b/>
                <w:sz w:val="20"/>
              </w:rPr>
              <w:t>vrstevnice 5m</w:t>
            </w:r>
          </w:p>
        </w:tc>
      </w:tr>
      <w:tr>
        <w:trPr>
          <w:trHeight w:val="470"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5"/>
              <w:jc w:val="right"/>
              <w:rPr>
                <w:sz w:val="20"/>
              </w:rPr>
            </w:pPr>
            <w:r>
              <w:rPr>
                <w:sz w:val="20"/>
              </w:rPr>
              <w:t>85</w:t>
            </w:r>
          </w:p>
        </w:tc>
        <w:tc>
          <w:tcPr>
            <w:tcW w:w="475" w:type="dxa"/>
          </w:tcPr>
          <w:p>
            <w:pPr>
              <w:pStyle w:val="TableParagraph"/>
              <w:spacing w:before="9"/>
              <w:rPr>
                <w:b/>
                <w:sz w:val="19"/>
              </w:rPr>
            </w:pPr>
          </w:p>
          <w:p>
            <w:pPr>
              <w:pStyle w:val="TableParagraph"/>
              <w:ind w:left="64"/>
              <w:rPr>
                <w:sz w:val="20"/>
              </w:rPr>
            </w:pPr>
            <w:r>
              <w:rPr>
                <w:sz w:val="20"/>
              </w:rPr>
              <w:t>100</w:t>
            </w:r>
          </w:p>
        </w:tc>
        <w:tc>
          <w:tcPr>
            <w:tcW w:w="473" w:type="dxa"/>
          </w:tcPr>
          <w:p>
            <w:pPr>
              <w:pStyle w:val="TableParagraph"/>
              <w:spacing w:before="9"/>
              <w:rPr>
                <w:b/>
                <w:sz w:val="19"/>
              </w:rPr>
            </w:pPr>
          </w:p>
          <w:p>
            <w:pPr>
              <w:pStyle w:val="TableParagraph"/>
              <w:ind w:right="62"/>
              <w:jc w:val="right"/>
              <w:rPr>
                <w:sz w:val="20"/>
              </w:rPr>
            </w:pPr>
            <w:r>
              <w:rPr>
                <w:w w:val="99"/>
                <w:sz w:val="20"/>
              </w:rPr>
              <w:t>0</w:t>
            </w:r>
          </w:p>
        </w:tc>
        <w:tc>
          <w:tcPr>
            <w:tcW w:w="2348" w:type="dxa"/>
          </w:tcPr>
          <w:p>
            <w:pPr>
              <w:pStyle w:val="TableParagraph"/>
              <w:tabs>
                <w:tab w:pos="1712" w:val="left" w:leader="none"/>
              </w:tabs>
              <w:ind w:left="64" w:right="66"/>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5"/>
              <w:jc w:val="right"/>
              <w:rPr>
                <w:sz w:val="20"/>
              </w:rPr>
            </w:pPr>
            <w:r>
              <w:rPr>
                <w:sz w:val="20"/>
              </w:rPr>
              <w:t>0,6</w:t>
            </w:r>
          </w:p>
        </w:tc>
      </w:tr>
      <w:tr>
        <w:trPr>
          <w:trHeight w:val="264" w:hRule="exact"/>
        </w:trPr>
        <w:tc>
          <w:tcPr>
            <w:tcW w:w="9102" w:type="dxa"/>
            <w:gridSpan w:val="9"/>
          </w:tcPr>
          <w:p>
            <w:pPr>
              <w:pStyle w:val="TableParagraph"/>
              <w:spacing w:before="21"/>
              <w:ind w:left="64"/>
              <w:rPr>
                <w:sz w:val="20"/>
              </w:rPr>
            </w:pPr>
            <w:r>
              <w:rPr>
                <w:sz w:val="20"/>
              </w:rPr>
              <w:t>popisky vrstvy</w:t>
            </w:r>
          </w:p>
        </w:tc>
      </w:tr>
      <w:tr>
        <w:trPr>
          <w:trHeight w:val="271" w:hRule="exact"/>
        </w:trPr>
        <w:tc>
          <w:tcPr>
            <w:tcW w:w="914" w:type="dxa"/>
          </w:tcPr>
          <w:p>
            <w:pPr/>
          </w:p>
        </w:tc>
        <w:tc>
          <w:tcPr>
            <w:tcW w:w="367" w:type="dxa"/>
          </w:tcPr>
          <w:p>
            <w:pPr>
              <w:pStyle w:val="TableParagraph"/>
              <w:spacing w:before="28"/>
              <w:ind w:left="48" w:right="46"/>
              <w:jc w:val="center"/>
              <w:rPr>
                <w:sz w:val="20"/>
              </w:rPr>
            </w:pPr>
            <w:r>
              <w:rPr>
                <w:sz w:val="20"/>
              </w:rPr>
              <w:t>55</w:t>
            </w:r>
          </w:p>
        </w:tc>
        <w:tc>
          <w:tcPr>
            <w:tcW w:w="413" w:type="dxa"/>
          </w:tcPr>
          <w:p>
            <w:pPr>
              <w:pStyle w:val="TableParagraph"/>
              <w:spacing w:before="28"/>
              <w:ind w:right="65"/>
              <w:jc w:val="right"/>
              <w:rPr>
                <w:sz w:val="20"/>
              </w:rPr>
            </w:pPr>
            <w:r>
              <w:rPr>
                <w:sz w:val="20"/>
              </w:rPr>
              <w:t>85</w:t>
            </w:r>
          </w:p>
        </w:tc>
        <w:tc>
          <w:tcPr>
            <w:tcW w:w="475" w:type="dxa"/>
          </w:tcPr>
          <w:p>
            <w:pPr>
              <w:pStyle w:val="TableParagraph"/>
              <w:spacing w:before="28"/>
              <w:ind w:left="64"/>
              <w:rPr>
                <w:sz w:val="20"/>
              </w:rPr>
            </w:pPr>
            <w:r>
              <w:rPr>
                <w:sz w:val="20"/>
              </w:rPr>
              <w:t>100</w:t>
            </w:r>
          </w:p>
        </w:tc>
        <w:tc>
          <w:tcPr>
            <w:tcW w:w="473" w:type="dxa"/>
          </w:tcPr>
          <w:p>
            <w:pPr>
              <w:pStyle w:val="TableParagraph"/>
              <w:spacing w:before="28"/>
              <w:ind w:right="62"/>
              <w:jc w:val="right"/>
              <w:rPr>
                <w:sz w:val="20"/>
              </w:rPr>
            </w:pPr>
            <w:r>
              <w:rPr>
                <w:w w:val="99"/>
                <w:sz w:val="20"/>
              </w:rPr>
              <w:t>0</w:t>
            </w:r>
          </w:p>
        </w:tc>
        <w:tc>
          <w:tcPr>
            <w:tcW w:w="2348" w:type="dxa"/>
          </w:tcPr>
          <w:p>
            <w:pPr>
              <w:pStyle w:val="TableParagraph"/>
              <w:spacing w:before="28"/>
              <w:ind w:left="64"/>
              <w:rPr>
                <w:sz w:val="20"/>
              </w:rPr>
            </w:pPr>
            <w:r>
              <w:rPr>
                <w:sz w:val="20"/>
              </w:rPr>
              <w:t>textový symbol</w:t>
            </w:r>
          </w:p>
        </w:tc>
        <w:tc>
          <w:tcPr>
            <w:tcW w:w="2451" w:type="dxa"/>
          </w:tcPr>
          <w:p>
            <w:pPr>
              <w:pStyle w:val="TableParagraph"/>
              <w:spacing w:before="28"/>
              <w:ind w:left="62"/>
              <w:rPr>
                <w:sz w:val="20"/>
              </w:rPr>
            </w:pPr>
            <w:r>
              <w:rPr>
                <w:sz w:val="20"/>
              </w:rPr>
              <w:t>Arial (Bold)</w:t>
            </w:r>
          </w:p>
        </w:tc>
        <w:tc>
          <w:tcPr>
            <w:tcW w:w="840" w:type="dxa"/>
          </w:tcPr>
          <w:p>
            <w:pPr/>
          </w:p>
        </w:tc>
        <w:tc>
          <w:tcPr>
            <w:tcW w:w="821" w:type="dxa"/>
          </w:tcPr>
          <w:p>
            <w:pPr>
              <w:pStyle w:val="TableParagraph"/>
              <w:spacing w:before="28"/>
              <w:ind w:right="62"/>
              <w:jc w:val="right"/>
              <w:rPr>
                <w:sz w:val="20"/>
              </w:rPr>
            </w:pPr>
            <w:r>
              <w:rPr>
                <w:w w:val="99"/>
                <w:sz w:val="20"/>
              </w:rPr>
              <w:t>6</w:t>
            </w:r>
          </w:p>
        </w:tc>
      </w:tr>
    </w:tbl>
    <w:p>
      <w:pPr>
        <w:spacing w:after="0"/>
        <w:jc w:val="right"/>
        <w:rPr>
          <w:sz w:val="20"/>
        </w:rPr>
        <w:sectPr>
          <w:pgSz w:w="11910" w:h="16840"/>
          <w:pgMar w:header="709" w:footer="753" w:top="1180" w:bottom="940" w:left="1280" w:right="1280"/>
        </w:sectPr>
      </w:pPr>
    </w:p>
    <w:p>
      <w:pPr>
        <w:pStyle w:val="BodyText"/>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475"/>
        <w:gridCol w:w="473"/>
        <w:gridCol w:w="2348"/>
        <w:gridCol w:w="2451"/>
        <w:gridCol w:w="840"/>
        <w:gridCol w:w="821"/>
      </w:tblGrid>
      <w:tr>
        <w:trPr>
          <w:trHeight w:val="264" w:hRule="exact"/>
        </w:trPr>
        <w:tc>
          <w:tcPr>
            <w:tcW w:w="9102" w:type="dxa"/>
            <w:gridSpan w:val="9"/>
          </w:tcPr>
          <w:p>
            <w:pPr>
              <w:pStyle w:val="TableParagraph"/>
              <w:spacing w:before="19"/>
              <w:ind w:left="64"/>
              <w:rPr>
                <w:b/>
                <w:sz w:val="20"/>
              </w:rPr>
            </w:pPr>
            <w:r>
              <w:rPr>
                <w:b/>
                <w:sz w:val="20"/>
              </w:rPr>
              <w:t>polohopis</w:t>
            </w:r>
          </w:p>
        </w:tc>
      </w:tr>
      <w:tr>
        <w:trPr>
          <w:trHeight w:val="470" w:hRule="exact"/>
        </w:trPr>
        <w:tc>
          <w:tcPr>
            <w:tcW w:w="914" w:type="dxa"/>
          </w:tcPr>
          <w:p>
            <w:pPr/>
          </w:p>
        </w:tc>
        <w:tc>
          <w:tcPr>
            <w:tcW w:w="367" w:type="dxa"/>
          </w:tcPr>
          <w:p>
            <w:pPr>
              <w:pStyle w:val="TableParagraph"/>
              <w:spacing w:before="9"/>
              <w:rPr>
                <w:b/>
                <w:sz w:val="19"/>
              </w:rPr>
            </w:pPr>
          </w:p>
          <w:p>
            <w:pPr>
              <w:pStyle w:val="TableParagraph"/>
              <w:ind w:right="62"/>
              <w:jc w:val="right"/>
              <w:rPr>
                <w:sz w:val="20"/>
              </w:rPr>
            </w:pPr>
            <w:r>
              <w:rPr>
                <w:w w:val="99"/>
                <w:sz w:val="20"/>
              </w:rPr>
              <w:t>0</w:t>
            </w:r>
          </w:p>
        </w:tc>
        <w:tc>
          <w:tcPr>
            <w:tcW w:w="413" w:type="dxa"/>
          </w:tcPr>
          <w:p>
            <w:pPr>
              <w:pStyle w:val="TableParagraph"/>
              <w:spacing w:before="9"/>
              <w:rPr>
                <w:b/>
                <w:sz w:val="19"/>
              </w:rPr>
            </w:pPr>
          </w:p>
          <w:p>
            <w:pPr>
              <w:pStyle w:val="TableParagraph"/>
              <w:ind w:right="62"/>
              <w:jc w:val="right"/>
              <w:rPr>
                <w:sz w:val="20"/>
              </w:rPr>
            </w:pPr>
            <w:r>
              <w:rPr>
                <w:w w:val="99"/>
                <w:sz w:val="20"/>
              </w:rPr>
              <w:t>0</w:t>
            </w:r>
          </w:p>
        </w:tc>
        <w:tc>
          <w:tcPr>
            <w:tcW w:w="475" w:type="dxa"/>
          </w:tcPr>
          <w:p>
            <w:pPr>
              <w:pStyle w:val="TableParagraph"/>
              <w:spacing w:before="9"/>
              <w:rPr>
                <w:b/>
                <w:sz w:val="19"/>
              </w:rPr>
            </w:pPr>
          </w:p>
          <w:p>
            <w:pPr>
              <w:pStyle w:val="TableParagraph"/>
              <w:ind w:right="64"/>
              <w:jc w:val="right"/>
              <w:rPr>
                <w:sz w:val="20"/>
              </w:rPr>
            </w:pPr>
            <w:r>
              <w:rPr>
                <w:w w:val="99"/>
                <w:sz w:val="20"/>
              </w:rPr>
              <w:t>0</w:t>
            </w:r>
          </w:p>
        </w:tc>
        <w:tc>
          <w:tcPr>
            <w:tcW w:w="473" w:type="dxa"/>
          </w:tcPr>
          <w:p>
            <w:pPr>
              <w:pStyle w:val="TableParagraph"/>
              <w:spacing w:before="9"/>
              <w:rPr>
                <w:b/>
                <w:sz w:val="19"/>
              </w:rPr>
            </w:pPr>
          </w:p>
          <w:p>
            <w:pPr>
              <w:pStyle w:val="TableParagraph"/>
              <w:ind w:left="44" w:right="45"/>
              <w:jc w:val="center"/>
              <w:rPr>
                <w:sz w:val="20"/>
              </w:rPr>
            </w:pPr>
            <w:r>
              <w:rPr>
                <w:sz w:val="20"/>
              </w:rPr>
              <w:t>100</w:t>
            </w:r>
          </w:p>
        </w:tc>
        <w:tc>
          <w:tcPr>
            <w:tcW w:w="2348" w:type="dxa"/>
          </w:tcPr>
          <w:p>
            <w:pPr>
              <w:pStyle w:val="TableParagraph"/>
              <w:tabs>
                <w:tab w:pos="1712" w:val="left" w:leader="none"/>
              </w:tabs>
              <w:ind w:left="64" w:right="66"/>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5"/>
              <w:jc w:val="right"/>
              <w:rPr>
                <w:sz w:val="20"/>
              </w:rPr>
            </w:pPr>
            <w:r>
              <w:rPr>
                <w:sz w:val="20"/>
              </w:rPr>
              <w:t>0,3</w:t>
            </w:r>
          </w:p>
        </w:tc>
      </w:tr>
      <w:tr>
        <w:trPr>
          <w:trHeight w:val="264" w:hRule="exact"/>
        </w:trPr>
        <w:tc>
          <w:tcPr>
            <w:tcW w:w="9102" w:type="dxa"/>
            <w:gridSpan w:val="9"/>
          </w:tcPr>
          <w:p>
            <w:pPr>
              <w:pStyle w:val="TableParagraph"/>
              <w:spacing w:before="23"/>
              <w:ind w:left="64"/>
              <w:rPr>
                <w:sz w:val="20"/>
              </w:rPr>
            </w:pPr>
            <w:r>
              <w:rPr>
                <w:sz w:val="20"/>
              </w:rPr>
              <w:t>popisky vrstvy</w:t>
            </w:r>
          </w:p>
        </w:tc>
      </w:tr>
      <w:tr>
        <w:trPr>
          <w:trHeight w:val="266" w:hRule="exact"/>
        </w:trPr>
        <w:tc>
          <w:tcPr>
            <w:tcW w:w="914" w:type="dxa"/>
          </w:tcPr>
          <w:p>
            <w:pP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2"/>
              <w:jc w:val="right"/>
              <w:rPr>
                <w:sz w:val="20"/>
              </w:rPr>
            </w:pPr>
            <w:r>
              <w:rPr>
                <w:w w:val="99"/>
                <w:sz w:val="20"/>
              </w:rPr>
              <w:t>0</w:t>
            </w:r>
          </w:p>
        </w:tc>
        <w:tc>
          <w:tcPr>
            <w:tcW w:w="475" w:type="dxa"/>
          </w:tcPr>
          <w:p>
            <w:pPr>
              <w:pStyle w:val="TableParagraph"/>
              <w:spacing w:before="23"/>
              <w:ind w:right="64"/>
              <w:jc w:val="right"/>
              <w:rPr>
                <w:sz w:val="20"/>
              </w:rPr>
            </w:pPr>
            <w:r>
              <w:rPr>
                <w:w w:val="99"/>
                <w:sz w:val="20"/>
              </w:rPr>
              <w:t>0</w:t>
            </w:r>
          </w:p>
        </w:tc>
        <w:tc>
          <w:tcPr>
            <w:tcW w:w="473" w:type="dxa"/>
          </w:tcPr>
          <w:p>
            <w:pPr>
              <w:pStyle w:val="TableParagraph"/>
              <w:spacing w:before="23"/>
              <w:ind w:left="44" w:right="45"/>
              <w:jc w:val="center"/>
              <w:rPr>
                <w:sz w:val="20"/>
              </w:rPr>
            </w:pPr>
            <w:r>
              <w:rPr>
                <w:sz w:val="20"/>
              </w:rPr>
              <w:t>100</w:t>
            </w:r>
          </w:p>
        </w:tc>
        <w:tc>
          <w:tcPr>
            <w:tcW w:w="2348" w:type="dxa"/>
          </w:tcPr>
          <w:p>
            <w:pPr>
              <w:pStyle w:val="TableParagraph"/>
              <w:spacing w:before="23"/>
              <w:ind w:left="64"/>
              <w:rPr>
                <w:sz w:val="20"/>
              </w:rPr>
            </w:pPr>
            <w:r>
              <w:rPr>
                <w:sz w:val="20"/>
              </w:rPr>
              <w:t>textový symbol</w:t>
            </w:r>
          </w:p>
        </w:tc>
        <w:tc>
          <w:tcPr>
            <w:tcW w:w="2451" w:type="dxa"/>
          </w:tcPr>
          <w:p>
            <w:pPr>
              <w:pStyle w:val="TableParagraph"/>
              <w:spacing w:before="23"/>
              <w:ind w:left="62"/>
              <w:rPr>
                <w:sz w:val="20"/>
              </w:rPr>
            </w:pPr>
            <w:r>
              <w:rPr>
                <w:sz w:val="20"/>
              </w:rPr>
              <w:t>Arial</w:t>
            </w:r>
          </w:p>
        </w:tc>
        <w:tc>
          <w:tcPr>
            <w:tcW w:w="840" w:type="dxa"/>
          </w:tcPr>
          <w:p>
            <w:pPr/>
          </w:p>
        </w:tc>
        <w:tc>
          <w:tcPr>
            <w:tcW w:w="821" w:type="dxa"/>
          </w:tcPr>
          <w:p>
            <w:pPr>
              <w:pStyle w:val="TableParagraph"/>
              <w:spacing w:before="23"/>
              <w:ind w:right="62"/>
              <w:jc w:val="right"/>
              <w:rPr>
                <w:sz w:val="20"/>
              </w:rPr>
            </w:pPr>
            <w:r>
              <w:rPr>
                <w:w w:val="99"/>
                <w:sz w:val="20"/>
              </w:rPr>
              <w:t>5</w:t>
            </w:r>
          </w:p>
        </w:tc>
      </w:tr>
    </w:tbl>
    <w:p>
      <w:pPr>
        <w:spacing w:line="360" w:lineRule="auto" w:before="0"/>
        <w:ind w:left="138" w:right="0" w:firstLine="707"/>
        <w:jc w:val="left"/>
        <w:rPr>
          <w:sz w:val="20"/>
        </w:rPr>
      </w:pPr>
      <w:r>
        <w:rPr>
          <w:sz w:val="20"/>
        </w:rPr>
        <w:t>Popisky vrstevnic je doporučeno vytvářet jako anotace s maskou a ukládat je v osobní geodatabázi.</w:t>
      </w:r>
    </w:p>
    <w:p>
      <w:pPr>
        <w:spacing w:after="0" w:line="360" w:lineRule="auto"/>
        <w:jc w:val="left"/>
        <w:rPr>
          <w:sz w:val="20"/>
        </w:rPr>
        <w:sectPr>
          <w:pgSz w:w="11910" w:h="16840"/>
          <w:pgMar w:header="709" w:footer="753" w:top="1180" w:bottom="940" w:left="1280" w:right="1280"/>
        </w:sectPr>
      </w:pPr>
    </w:p>
    <w:p>
      <w:pPr>
        <w:pStyle w:val="BodyText"/>
        <w:spacing w:before="9"/>
        <w:rPr>
          <w:sz w:val="11"/>
        </w:rPr>
      </w:pPr>
    </w:p>
    <w:p>
      <w:pPr>
        <w:pStyle w:val="Heading1"/>
        <w:numPr>
          <w:ilvl w:val="1"/>
          <w:numId w:val="7"/>
        </w:numPr>
        <w:tabs>
          <w:tab w:pos="623" w:val="left" w:leader="none"/>
        </w:tabs>
        <w:spacing w:line="240" w:lineRule="auto" w:before="91" w:after="0"/>
        <w:ind w:left="622" w:right="0" w:hanging="504"/>
        <w:jc w:val="left"/>
      </w:pPr>
      <w:bookmarkStart w:name="_bookmark34" w:id="69"/>
      <w:bookmarkEnd w:id="69"/>
      <w:r>
        <w:rPr>
          <w:b w:val="0"/>
        </w:rPr>
      </w:r>
      <w:bookmarkStart w:name="_bookmark34" w:id="70"/>
      <w:bookmarkEnd w:id="70"/>
      <w:r>
        <w:rPr/>
        <w:t>M</w:t>
      </w:r>
      <w:r>
        <w:rPr/>
        <w:t>apa mocností pokryvných útvarů (list</w:t>
      </w:r>
      <w:r>
        <w:rPr>
          <w:spacing w:val="-9"/>
        </w:rPr>
        <w:t> </w:t>
      </w:r>
      <w:r>
        <w:rPr/>
        <w:t>B)</w:t>
      </w:r>
    </w:p>
    <w:p>
      <w:pPr>
        <w:pStyle w:val="Heading2"/>
        <w:numPr>
          <w:ilvl w:val="2"/>
          <w:numId w:val="7"/>
        </w:numPr>
        <w:tabs>
          <w:tab w:pos="734" w:val="left" w:leader="none"/>
        </w:tabs>
        <w:spacing w:line="240" w:lineRule="auto" w:before="148" w:after="0"/>
        <w:ind w:left="733" w:right="0" w:hanging="615"/>
        <w:jc w:val="left"/>
      </w:pPr>
      <w:r>
        <w:rPr/>
        <w:drawing>
          <wp:anchor distT="0" distB="0" distL="0" distR="0" allowOverlap="1" layoutInCell="1" locked="0" behindDoc="0" simplePos="0" relativeHeight="1144">
            <wp:simplePos x="0" y="0"/>
            <wp:positionH relativeFrom="page">
              <wp:posOffset>900430</wp:posOffset>
            </wp:positionH>
            <wp:positionV relativeFrom="paragraph">
              <wp:posOffset>337285</wp:posOffset>
            </wp:positionV>
            <wp:extent cx="5237664" cy="7626096"/>
            <wp:effectExtent l="0" t="0" r="0" b="0"/>
            <wp:wrapTopAndBottom/>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21" cstate="print"/>
                    <a:stretch>
                      <a:fillRect/>
                    </a:stretch>
                  </pic:blipFill>
                  <pic:spPr>
                    <a:xfrm>
                      <a:off x="0" y="0"/>
                      <a:ext cx="5237664" cy="7626096"/>
                    </a:xfrm>
                    <a:prstGeom prst="rect">
                      <a:avLst/>
                    </a:prstGeom>
                  </pic:spPr>
                </pic:pic>
              </a:graphicData>
            </a:graphic>
          </wp:anchor>
        </w:drawing>
      </w:r>
      <w:bookmarkStart w:name="_bookmark35" w:id="71"/>
      <w:bookmarkEnd w:id="71"/>
      <w:r>
        <w:rPr>
          <w:b w:val="0"/>
        </w:rPr>
      </w:r>
      <w:bookmarkStart w:name="_bookmark35" w:id="72"/>
      <w:bookmarkEnd w:id="72"/>
      <w:r>
        <w:rPr/>
        <w:t>J</w:t>
      </w:r>
      <w:r>
        <w:rPr/>
        <w:t>EVY (LIST</w:t>
      </w:r>
      <w:r>
        <w:rPr>
          <w:spacing w:val="-6"/>
        </w:rPr>
        <w:t> </w:t>
      </w:r>
      <w:r>
        <w:rPr/>
        <w:t>B)</w:t>
      </w:r>
    </w:p>
    <w:p>
      <w:pPr>
        <w:spacing w:after="0" w:line="240" w:lineRule="auto"/>
        <w:jc w:val="left"/>
        <w:sectPr>
          <w:pgSz w:w="11910" w:h="16840"/>
          <w:pgMar w:header="709" w:footer="753" w:top="1180" w:bottom="940" w:left="1300" w:right="1420"/>
        </w:sectPr>
      </w:pPr>
    </w:p>
    <w:p>
      <w:pPr>
        <w:pStyle w:val="BodyText"/>
        <w:rPr>
          <w:b/>
          <w:sz w:val="20"/>
        </w:rPr>
      </w:pPr>
    </w:p>
    <w:p>
      <w:pPr>
        <w:pStyle w:val="BodyText"/>
        <w:spacing w:before="6"/>
        <w:rPr>
          <w:b/>
          <w:sz w:val="21"/>
        </w:rPr>
      </w:pPr>
    </w:p>
    <w:p>
      <w:pPr>
        <w:pStyle w:val="Heading2"/>
        <w:numPr>
          <w:ilvl w:val="2"/>
          <w:numId w:val="7"/>
        </w:numPr>
        <w:tabs>
          <w:tab w:pos="671" w:val="left" w:leader="none"/>
        </w:tabs>
        <w:spacing w:line="240" w:lineRule="auto" w:before="0" w:after="0"/>
        <w:ind w:left="670" w:right="5831" w:hanging="552"/>
        <w:jc w:val="left"/>
      </w:pPr>
      <w:bookmarkStart w:name="_bookmark36" w:id="73"/>
      <w:bookmarkEnd w:id="73"/>
      <w:r>
        <w:rPr>
          <w:b w:val="0"/>
        </w:rPr>
      </w:r>
      <w:bookmarkStart w:name="_bookmark36" w:id="74"/>
      <w:bookmarkEnd w:id="74"/>
      <w:r>
        <w:rPr/>
        <w:t>V</w:t>
      </w:r>
      <w:r>
        <w:rPr/>
        <w:t>RSTVY A POLE (LIST</w:t>
      </w:r>
      <w:r>
        <w:rPr>
          <w:spacing w:val="-9"/>
        </w:rPr>
        <w:t> </w:t>
      </w:r>
      <w:r>
        <w:rPr/>
        <w:t>B)</w:t>
      </w:r>
    </w:p>
    <w:p>
      <w:pPr>
        <w:pStyle w:val="BodyText"/>
        <w:rPr>
          <w:b/>
          <w:sz w:val="24"/>
        </w:rPr>
      </w:pPr>
    </w:p>
    <w:p>
      <w:pPr>
        <w:tabs>
          <w:tab w:pos="1534" w:val="left" w:leader="none"/>
          <w:tab w:pos="5075" w:val="left" w:leader="none"/>
        </w:tabs>
        <w:spacing w:before="195"/>
        <w:ind w:left="118" w:right="0" w:firstLine="0"/>
        <w:jc w:val="left"/>
        <w:rPr>
          <w:b/>
          <w:sz w:val="20"/>
        </w:rPr>
      </w:pPr>
      <w:r>
        <w:rPr>
          <w:sz w:val="20"/>
        </w:rPr>
        <w:t>Název</w:t>
      </w:r>
      <w:r>
        <w:rPr>
          <w:spacing w:val="-3"/>
          <w:sz w:val="20"/>
        </w:rPr>
        <w:t> </w:t>
      </w:r>
      <w:r>
        <w:rPr>
          <w:sz w:val="20"/>
        </w:rPr>
        <w:t>vrstvy:</w:t>
        <w:tab/>
      </w:r>
      <w:r>
        <w:rPr>
          <w:b/>
          <w:sz w:val="20"/>
        </w:rPr>
        <w:t>pokryv_utvar_m</w:t>
        <w:tab/>
        <w:t>- mocnost pokryvných</w:t>
      </w:r>
      <w:r>
        <w:rPr>
          <w:b/>
          <w:spacing w:val="-10"/>
          <w:sz w:val="20"/>
        </w:rPr>
        <w:t> </w:t>
      </w:r>
      <w:r>
        <w:rPr>
          <w:b/>
          <w:sz w:val="20"/>
        </w:rPr>
        <w:t>útvarů</w:t>
      </w:r>
    </w:p>
    <w:p>
      <w:pPr>
        <w:tabs>
          <w:tab w:pos="1534" w:val="left" w:leader="none"/>
        </w:tabs>
        <w:spacing w:before="3"/>
        <w:ind w:left="118" w:right="0" w:firstLine="0"/>
        <w:jc w:val="left"/>
        <w:rPr>
          <w:sz w:val="20"/>
        </w:rPr>
      </w:pPr>
      <w:r>
        <w:rPr>
          <w:sz w:val="20"/>
        </w:rPr>
        <w:t>Typ</w:t>
      </w:r>
      <w:r>
        <w:rPr>
          <w:spacing w:val="-2"/>
          <w:sz w:val="20"/>
        </w:rPr>
        <w:t> </w:t>
      </w:r>
      <w:r>
        <w:rPr>
          <w:sz w:val="20"/>
        </w:rPr>
        <w:t>vrstvy:</w:t>
        <w:tab/>
        <w:t>polygon</w:t>
      </w:r>
    </w:p>
    <w:p>
      <w:pPr>
        <w:pStyle w:val="BodyText"/>
        <w:spacing w:before="9"/>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6"/>
          <w:sz w:val="18"/>
        </w:rPr>
        <w:t> </w:t>
      </w:r>
      <w:r>
        <w:rPr>
          <w:sz w:val="18"/>
        </w:rPr>
        <w:t>objektu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before="3"/>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before="0"/>
        <w:ind w:left="826"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řetězec</w:t>
      </w:r>
    </w:p>
    <w:p>
      <w:pPr>
        <w:tabs>
          <w:tab w:pos="2342" w:val="right" w:leader="none"/>
        </w:tabs>
        <w:spacing w:line="206" w:lineRule="exact" w:before="0"/>
        <w:ind w:left="826" w:right="0" w:firstLine="0"/>
        <w:jc w:val="left"/>
        <w:rPr>
          <w:sz w:val="18"/>
        </w:rPr>
      </w:pPr>
      <w:r>
        <w:rPr>
          <w:sz w:val="18"/>
        </w:rPr>
        <w:t>Délka</w:t>
      </w:r>
      <w:r>
        <w:rPr>
          <w:spacing w:val="-2"/>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mocnost</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2" w:val="left" w:leader="none"/>
        </w:tabs>
        <w:spacing w:line="206" w:lineRule="exact" w:before="0"/>
        <w:ind w:left="826" w:right="0" w:firstLine="0"/>
        <w:jc w:val="left"/>
        <w:rPr>
          <w:sz w:val="18"/>
        </w:rPr>
      </w:pPr>
      <w:r>
        <w:rPr>
          <w:sz w:val="18"/>
        </w:rPr>
        <w:t>Počet</w:t>
      </w:r>
      <w:r>
        <w:rPr>
          <w:spacing w:val="-1"/>
          <w:sz w:val="18"/>
        </w:rPr>
        <w:t> </w:t>
      </w:r>
      <w:r>
        <w:rPr>
          <w:sz w:val="18"/>
        </w:rPr>
        <w:t>znaků:</w:t>
        <w:tab/>
        <w:t>2</w:t>
      </w:r>
    </w:p>
    <w:p>
      <w:pPr>
        <w:tabs>
          <w:tab w:pos="2242" w:val="left" w:leader="none"/>
        </w:tabs>
        <w:spacing w:line="207" w:lineRule="exact" w:before="0"/>
        <w:ind w:left="826" w:right="0" w:firstLine="0"/>
        <w:jc w:val="left"/>
        <w:rPr>
          <w:sz w:val="18"/>
        </w:rPr>
      </w:pPr>
      <w:r>
        <w:rPr>
          <w:sz w:val="18"/>
        </w:rPr>
        <w:t>Popis:</w:t>
        <w:tab/>
        <w:t>číselný údaj o</w:t>
      </w:r>
      <w:r>
        <w:rPr>
          <w:spacing w:val="-8"/>
          <w:sz w:val="18"/>
        </w:rPr>
        <w:t> </w:t>
      </w:r>
      <w:r>
        <w:rPr>
          <w:sz w:val="18"/>
        </w:rPr>
        <w:t>mocnosti</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before="2"/>
        <w:ind w:left="826" w:right="0" w:firstLine="0"/>
        <w:jc w:val="left"/>
        <w:rPr>
          <w:sz w:val="18"/>
        </w:rPr>
      </w:pPr>
      <w:r>
        <w:rPr>
          <w:sz w:val="18"/>
        </w:rPr>
        <w:t>Popis:</w:t>
        <w:tab/>
        <w:t>textový popis jevu</w:t>
      </w:r>
      <w:r>
        <w:rPr>
          <w:spacing w:val="-13"/>
          <w:sz w:val="18"/>
        </w:rPr>
        <w:t> </w:t>
      </w:r>
      <w:r>
        <w:rPr>
          <w:sz w:val="18"/>
        </w:rPr>
        <w:t>(mocnosti)</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4"/>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7"/>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4"/>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before="2"/>
        <w:ind w:left="826"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5"/>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plocha</w:t>
      </w:r>
    </w:p>
    <w:p>
      <w:pPr>
        <w:tabs>
          <w:tab w:pos="2242" w:val="left" w:leader="none"/>
        </w:tabs>
        <w:spacing w:before="4"/>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plocha v</w:t>
      </w:r>
      <w:r>
        <w:rPr>
          <w:spacing w:val="-5"/>
          <w:sz w:val="18"/>
        </w:rPr>
        <w:t> </w:t>
      </w:r>
      <w:r>
        <w:rPr>
          <w:sz w:val="18"/>
        </w:rPr>
        <w:t>metrech</w:t>
      </w:r>
    </w:p>
    <w:p>
      <w:pPr>
        <w:pStyle w:val="BodyText"/>
        <w:rPr>
          <w:sz w:val="20"/>
        </w:rPr>
      </w:pPr>
    </w:p>
    <w:p>
      <w:pPr>
        <w:pStyle w:val="BodyText"/>
        <w:spacing w:before="6"/>
        <w:rPr>
          <w:sz w:val="23"/>
        </w:rPr>
      </w:pPr>
    </w:p>
    <w:p>
      <w:pPr>
        <w:tabs>
          <w:tab w:pos="1534" w:val="left" w:leader="none"/>
          <w:tab w:pos="4367" w:val="left" w:leader="none"/>
        </w:tabs>
        <w:spacing w:before="0"/>
        <w:ind w:left="4477" w:right="100" w:hanging="4352"/>
        <w:jc w:val="left"/>
        <w:rPr>
          <w:b/>
          <w:sz w:val="20"/>
        </w:rPr>
      </w:pPr>
      <w:r>
        <w:rPr>
          <w:sz w:val="20"/>
        </w:rPr>
        <w:t>Název</w:t>
      </w:r>
      <w:r>
        <w:rPr>
          <w:spacing w:val="-3"/>
          <w:sz w:val="20"/>
        </w:rPr>
        <w:t> </w:t>
      </w:r>
      <w:r>
        <w:rPr>
          <w:sz w:val="20"/>
        </w:rPr>
        <w:t>vrstvy:</w:t>
        <w:tab/>
      </w:r>
      <w:r>
        <w:rPr>
          <w:b/>
          <w:sz w:val="20"/>
        </w:rPr>
        <w:t>izobaty</w:t>
        <w:tab/>
        <w:t>-   izobaty   (čáry   stejných</w:t>
      </w:r>
      <w:r>
        <w:rPr>
          <w:b/>
          <w:spacing w:val="43"/>
          <w:sz w:val="20"/>
        </w:rPr>
        <w:t> </w:t>
      </w:r>
      <w:r>
        <w:rPr>
          <w:b/>
          <w:sz w:val="20"/>
        </w:rPr>
        <w:t>mocností </w:t>
      </w:r>
      <w:r>
        <w:rPr>
          <w:b/>
          <w:spacing w:val="39"/>
          <w:sz w:val="20"/>
        </w:rPr>
        <w:t> </w:t>
      </w:r>
      <w:r>
        <w:rPr>
          <w:b/>
          <w:sz w:val="20"/>
        </w:rPr>
        <w:t>pokryvných</w:t>
      </w:r>
      <w:r>
        <w:rPr>
          <w:b/>
          <w:w w:val="99"/>
          <w:sz w:val="20"/>
        </w:rPr>
        <w:t> </w:t>
      </w:r>
      <w:r>
        <w:rPr>
          <w:b/>
          <w:sz w:val="20"/>
        </w:rPr>
        <w:t>útvarů)</w:t>
      </w:r>
    </w:p>
    <w:p>
      <w:pPr>
        <w:tabs>
          <w:tab w:pos="4367" w:val="left" w:leader="none"/>
        </w:tabs>
        <w:spacing w:before="0"/>
        <w:ind w:left="1534" w:right="0" w:firstLine="0"/>
        <w:jc w:val="left"/>
        <w:rPr>
          <w:b/>
          <w:sz w:val="20"/>
        </w:rPr>
      </w:pPr>
      <w:r>
        <w:rPr>
          <w:b/>
          <w:sz w:val="20"/>
        </w:rPr>
        <w:t>navazky_zvyseno</w:t>
        <w:tab/>
        <w:t>- území jehož povrch byl navýšen navážkami  </w:t>
      </w:r>
      <w:r>
        <w:rPr>
          <w:b/>
          <w:spacing w:val="33"/>
          <w:sz w:val="20"/>
        </w:rPr>
        <w:t> </w:t>
      </w:r>
      <w:r>
        <w:rPr>
          <w:b/>
          <w:sz w:val="20"/>
        </w:rPr>
        <w:t>nad</w:t>
      </w:r>
    </w:p>
    <w:p>
      <w:pPr>
        <w:spacing w:before="0"/>
        <w:ind w:left="2223" w:right="1054" w:firstLine="0"/>
        <w:jc w:val="center"/>
        <w:rPr>
          <w:b/>
          <w:sz w:val="20"/>
        </w:rPr>
      </w:pPr>
      <w:r>
        <w:rPr>
          <w:b/>
          <w:sz w:val="20"/>
        </w:rPr>
        <w:t>původní úroveň</w:t>
      </w:r>
    </w:p>
    <w:p>
      <w:pPr>
        <w:pStyle w:val="BodyText"/>
        <w:rPr>
          <w:b/>
          <w:sz w:val="20"/>
        </w:rPr>
      </w:pPr>
    </w:p>
    <w:p>
      <w:pPr>
        <w:tabs>
          <w:tab w:pos="1534" w:val="left" w:leader="none"/>
        </w:tabs>
        <w:spacing w:before="0"/>
        <w:ind w:left="118" w:right="0" w:firstLine="0"/>
        <w:jc w:val="left"/>
        <w:rPr>
          <w:sz w:val="20"/>
        </w:rPr>
      </w:pPr>
      <w:r>
        <w:rPr>
          <w:sz w:val="20"/>
        </w:rPr>
        <w:t>Typ</w:t>
      </w:r>
      <w:r>
        <w:rPr>
          <w:spacing w:val="-2"/>
          <w:sz w:val="20"/>
        </w:rPr>
        <w:t> </w:t>
      </w:r>
      <w:r>
        <w:rPr>
          <w:sz w:val="20"/>
        </w:rPr>
        <w:t>vrstvy:</w:t>
        <w:tab/>
        <w:t>polylinie</w:t>
      </w:r>
    </w:p>
    <w:p>
      <w:pPr>
        <w:pStyle w:val="BodyText"/>
        <w:spacing w:before="9"/>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spacing w:after="0"/>
        <w:jc w:val="left"/>
        <w:rPr>
          <w:sz w:val="18"/>
        </w:rPr>
        <w:sectPr>
          <w:pgSz w:w="11910" w:h="16840"/>
          <w:pgMar w:header="709" w:footer="753" w:top="1180" w:bottom="940" w:left="1300" w:right="1320"/>
        </w:sectPr>
      </w:pPr>
    </w:p>
    <w:p>
      <w:pPr>
        <w:pStyle w:val="BodyText"/>
        <w:spacing w:before="9"/>
        <w:rPr>
          <w:b/>
          <w:sz w:val="11"/>
        </w:rPr>
      </w:pPr>
    </w:p>
    <w:p>
      <w:pPr>
        <w:tabs>
          <w:tab w:pos="2242" w:val="left" w:leader="none"/>
        </w:tabs>
        <w:spacing w:line="207" w:lineRule="exact" w:before="94"/>
        <w:ind w:left="826" w:right="0" w:firstLine="0"/>
        <w:jc w:val="left"/>
        <w:rPr>
          <w:sz w:val="18"/>
        </w:rPr>
      </w:pPr>
      <w:r>
        <w:rPr>
          <w:sz w:val="18"/>
        </w:rPr>
        <w:t>Typ</w:t>
      </w:r>
      <w:r>
        <w:rPr>
          <w:spacing w:val="-2"/>
          <w:sz w:val="18"/>
        </w:rPr>
        <w:t> </w:t>
      </w:r>
      <w:r>
        <w:rPr>
          <w:sz w:val="18"/>
        </w:rPr>
        <w:t>pole:</w:t>
        <w:tab/>
        <w:t>řetězec</w:t>
      </w:r>
    </w:p>
    <w:p>
      <w:pPr>
        <w:tabs>
          <w:tab w:pos="2342" w:val="right" w:leader="none"/>
        </w:tabs>
        <w:spacing w:line="206" w:lineRule="exact" w:before="0"/>
        <w:ind w:left="826" w:right="0" w:firstLine="0"/>
        <w:jc w:val="left"/>
        <w:rPr>
          <w:sz w:val="18"/>
        </w:rPr>
      </w:pPr>
      <w:r>
        <w:rPr>
          <w:sz w:val="18"/>
        </w:rPr>
        <w:t>Délka</w:t>
      </w:r>
      <w:r>
        <w:rPr>
          <w:spacing w:val="-2"/>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before="2"/>
        <w:ind w:left="826" w:right="0" w:firstLine="0"/>
        <w:jc w:val="left"/>
        <w:rPr>
          <w:sz w:val="18"/>
        </w:rPr>
      </w:pPr>
      <w:r>
        <w:rPr>
          <w:sz w:val="18"/>
        </w:rPr>
        <w:t>Popis:</w:t>
        <w:tab/>
        <w:t>textový popis</w:t>
      </w:r>
      <w:r>
        <w:rPr>
          <w:spacing w:val="-9"/>
          <w:sz w:val="18"/>
        </w:rPr>
        <w:t> </w:t>
      </w:r>
      <w:r>
        <w:rPr>
          <w:sz w:val="18"/>
        </w:rPr>
        <w:t>jevu</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4"/>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5"/>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6"/>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delka</w:t>
      </w:r>
    </w:p>
    <w:p>
      <w:pPr>
        <w:tabs>
          <w:tab w:pos="2242" w:val="left" w:leader="none"/>
        </w:tabs>
        <w:spacing w:before="4"/>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7" w:lineRule="exact" w:before="2"/>
        <w:ind w:left="2242" w:right="0" w:firstLine="0"/>
        <w:jc w:val="left"/>
        <w:rPr>
          <w:sz w:val="18"/>
        </w:rPr>
      </w:pPr>
      <w:r>
        <w:rPr>
          <w:sz w:val="18"/>
        </w:rPr>
        <w:t>počet desetinných míst: 2</w:t>
      </w:r>
    </w:p>
    <w:p>
      <w:pPr>
        <w:tabs>
          <w:tab w:pos="2242" w:val="left" w:leader="none"/>
        </w:tabs>
        <w:spacing w:line="207" w:lineRule="exact" w:before="0"/>
        <w:ind w:left="867" w:right="0" w:firstLine="0"/>
        <w:jc w:val="left"/>
        <w:rPr>
          <w:sz w:val="18"/>
        </w:rPr>
      </w:pPr>
      <w:r>
        <w:rPr>
          <w:sz w:val="18"/>
        </w:rPr>
        <w:t>Popis:</w:t>
        <w:tab/>
        <w:t>délka v</w:t>
      </w:r>
      <w:r>
        <w:rPr>
          <w:spacing w:val="-7"/>
          <w:sz w:val="18"/>
        </w:rPr>
        <w:t> </w:t>
      </w:r>
      <w:r>
        <w:rPr>
          <w:sz w:val="18"/>
        </w:rPr>
        <w:t>metrech</w:t>
      </w:r>
    </w:p>
    <w:p>
      <w:pPr>
        <w:pStyle w:val="BodyText"/>
        <w:rPr>
          <w:sz w:val="20"/>
        </w:rPr>
      </w:pPr>
    </w:p>
    <w:p>
      <w:pPr>
        <w:pStyle w:val="BodyText"/>
        <w:spacing w:before="6"/>
        <w:rPr>
          <w:sz w:val="21"/>
        </w:rPr>
      </w:pPr>
    </w:p>
    <w:p>
      <w:pPr>
        <w:tabs>
          <w:tab w:pos="1534" w:val="left" w:leader="none"/>
          <w:tab w:pos="4367" w:val="left" w:leader="none"/>
        </w:tabs>
        <w:spacing w:before="0"/>
        <w:ind w:left="118" w:right="0" w:firstLine="0"/>
        <w:jc w:val="left"/>
        <w:rPr>
          <w:b/>
          <w:sz w:val="20"/>
        </w:rPr>
      </w:pPr>
      <w:r>
        <w:rPr>
          <w:sz w:val="20"/>
        </w:rPr>
        <w:t>Název</w:t>
      </w:r>
      <w:r>
        <w:rPr>
          <w:spacing w:val="-3"/>
          <w:sz w:val="20"/>
        </w:rPr>
        <w:t> </w:t>
      </w:r>
      <w:r>
        <w:rPr>
          <w:sz w:val="20"/>
        </w:rPr>
        <w:t>vrstvy:</w:t>
        <w:tab/>
      </w:r>
      <w:r>
        <w:rPr>
          <w:b/>
          <w:sz w:val="20"/>
        </w:rPr>
        <w:t>izohypsy_1m</w:t>
        <w:tab/>
        <w:t>- izohypsy (čáry stejných nadmořských výšek</w:t>
      </w:r>
      <w:r>
        <w:rPr>
          <w:b/>
          <w:spacing w:val="11"/>
          <w:sz w:val="20"/>
        </w:rPr>
        <w:t> </w:t>
      </w:r>
      <w:r>
        <w:rPr>
          <w:b/>
          <w:sz w:val="20"/>
        </w:rPr>
        <w:t>bází</w:t>
      </w:r>
    </w:p>
    <w:p>
      <w:pPr>
        <w:spacing w:before="0"/>
        <w:ind w:left="4477" w:right="0" w:firstLine="0"/>
        <w:jc w:val="left"/>
        <w:rPr>
          <w:b/>
          <w:sz w:val="20"/>
        </w:rPr>
      </w:pPr>
      <w:r>
        <w:rPr>
          <w:b/>
          <w:sz w:val="20"/>
        </w:rPr>
        <w:t>pokryvných útvarů) po 1 m</w:t>
      </w:r>
    </w:p>
    <w:p>
      <w:pPr>
        <w:tabs>
          <w:tab w:pos="4367" w:val="left" w:leader="none"/>
        </w:tabs>
        <w:spacing w:before="0"/>
        <w:ind w:left="4477" w:right="101" w:hanging="2943"/>
        <w:jc w:val="left"/>
        <w:rPr>
          <w:b/>
          <w:sz w:val="20"/>
        </w:rPr>
      </w:pPr>
      <w:r>
        <w:rPr>
          <w:b/>
          <w:sz w:val="20"/>
        </w:rPr>
        <w:t>izohypsy_5m</w:t>
        <w:tab/>
        <w:t>- izohypsy (čáry stejných nadmořských</w:t>
      </w:r>
      <w:r>
        <w:rPr>
          <w:b/>
          <w:spacing w:val="10"/>
          <w:sz w:val="20"/>
        </w:rPr>
        <w:t> </w:t>
      </w:r>
      <w:r>
        <w:rPr>
          <w:b/>
          <w:sz w:val="20"/>
        </w:rPr>
        <w:t>výšek bází</w:t>
      </w:r>
      <w:r>
        <w:rPr>
          <w:b/>
          <w:w w:val="99"/>
          <w:sz w:val="20"/>
        </w:rPr>
        <w:t> </w:t>
      </w:r>
      <w:r>
        <w:rPr>
          <w:b/>
          <w:sz w:val="20"/>
        </w:rPr>
        <w:t>pokryvných útvarů) po 5</w:t>
      </w:r>
      <w:r>
        <w:rPr>
          <w:b/>
          <w:spacing w:val="-11"/>
          <w:sz w:val="20"/>
        </w:rPr>
        <w:t> </w:t>
      </w:r>
      <w:r>
        <w:rPr>
          <w:b/>
          <w:sz w:val="20"/>
        </w:rPr>
        <w:t>m</w:t>
      </w:r>
    </w:p>
    <w:p>
      <w:pPr>
        <w:pStyle w:val="BodyText"/>
        <w:spacing w:before="2"/>
        <w:rPr>
          <w:b/>
          <w:sz w:val="20"/>
        </w:rPr>
      </w:pPr>
    </w:p>
    <w:p>
      <w:pPr>
        <w:tabs>
          <w:tab w:pos="2242" w:val="left" w:leader="none"/>
        </w:tabs>
        <w:spacing w:before="1"/>
        <w:ind w:left="826" w:right="0" w:firstLine="0"/>
        <w:jc w:val="left"/>
        <w:rPr>
          <w:sz w:val="20"/>
        </w:rPr>
      </w:pPr>
      <w:r>
        <w:rPr>
          <w:sz w:val="20"/>
        </w:rPr>
        <w:t>Typ</w:t>
      </w:r>
      <w:r>
        <w:rPr>
          <w:spacing w:val="-2"/>
          <w:sz w:val="20"/>
        </w:rPr>
        <w:t> </w:t>
      </w:r>
      <w:r>
        <w:rPr>
          <w:sz w:val="20"/>
        </w:rPr>
        <w:t>vrstvy:</w:t>
        <w:tab/>
        <w:t>polylinie</w:t>
      </w:r>
    </w:p>
    <w:p>
      <w:pPr>
        <w:pStyle w:val="BodyText"/>
        <w:spacing w:before="7"/>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before="4"/>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before="1"/>
        <w:ind w:left="826" w:right="0" w:firstLine="0"/>
        <w:jc w:val="left"/>
        <w:rPr>
          <w:sz w:val="18"/>
        </w:rPr>
      </w:pPr>
      <w:r>
        <w:rPr>
          <w:sz w:val="18"/>
        </w:rPr>
        <w:t>Popis:</w:t>
        <w:tab/>
        <w:t>ID označení</w:t>
      </w:r>
      <w:r>
        <w:rPr>
          <w:spacing w:val="-7"/>
          <w:sz w:val="18"/>
        </w:rPr>
        <w:t> </w:t>
      </w:r>
      <w:r>
        <w:rPr>
          <w:sz w:val="18"/>
        </w:rPr>
        <w:t>objektu</w:t>
      </w:r>
    </w:p>
    <w:p>
      <w:pPr>
        <w:pStyle w:val="BodyText"/>
        <w:spacing w:before="4"/>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before="3"/>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before="1"/>
        <w:ind w:left="826" w:right="0" w:firstLine="0"/>
        <w:jc w:val="left"/>
        <w:rPr>
          <w:sz w:val="18"/>
        </w:rPr>
      </w:pPr>
      <w:r>
        <w:rPr>
          <w:sz w:val="18"/>
        </w:rPr>
        <w:t>Popis:</w:t>
        <w:tab/>
        <w:t>typ</w:t>
      </w:r>
      <w:r>
        <w:rPr>
          <w:spacing w:val="-3"/>
          <w:sz w:val="18"/>
        </w:rPr>
        <w:t> </w:t>
      </w:r>
      <w:r>
        <w:rPr>
          <w:sz w:val="18"/>
        </w:rPr>
        <w:t>prvku</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before="3"/>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1"/>
        <w:ind w:left="826" w:right="0" w:firstLine="0"/>
        <w:jc w:val="left"/>
        <w:rPr>
          <w:sz w:val="18"/>
        </w:rPr>
      </w:pPr>
      <w:r>
        <w:rPr>
          <w:sz w:val="18"/>
        </w:rPr>
        <w:t>Délka</w:t>
      </w:r>
      <w:r>
        <w:rPr>
          <w:spacing w:val="-3"/>
          <w:sz w:val="18"/>
        </w:rPr>
        <w:t> </w:t>
      </w:r>
      <w:r>
        <w:rPr>
          <w:sz w:val="18"/>
        </w:rPr>
        <w:t>pole:</w:t>
        <w:tab/>
        <w:t>9</w:t>
      </w:r>
    </w:p>
    <w:p>
      <w:pPr>
        <w:tabs>
          <w:tab w:pos="2242" w:val="left" w:leader="none"/>
        </w:tabs>
        <w:spacing w:line="207" w:lineRule="exact" w:before="0"/>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vyska</w:t>
      </w:r>
    </w:p>
    <w:p>
      <w:pPr>
        <w:tabs>
          <w:tab w:pos="2242" w:val="left" w:leader="none"/>
        </w:tabs>
        <w:spacing w:line="207" w:lineRule="exact" w:before="6"/>
        <w:ind w:left="826"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2" w:val="left" w:leader="none"/>
        </w:tabs>
        <w:spacing w:line="206" w:lineRule="exact" w:before="0"/>
        <w:ind w:left="826" w:right="0" w:firstLine="0"/>
        <w:jc w:val="left"/>
        <w:rPr>
          <w:sz w:val="18"/>
        </w:rPr>
      </w:pPr>
      <w:r>
        <w:rPr>
          <w:sz w:val="18"/>
        </w:rPr>
        <w:t>Počet</w:t>
      </w:r>
      <w:r>
        <w:rPr>
          <w:spacing w:val="-1"/>
          <w:sz w:val="18"/>
        </w:rPr>
        <w:t> </w:t>
      </w:r>
      <w:r>
        <w:rPr>
          <w:sz w:val="18"/>
        </w:rPr>
        <w:t>znaků:</w:t>
        <w:tab/>
        <w:t>4</w:t>
      </w:r>
    </w:p>
    <w:p>
      <w:pPr>
        <w:tabs>
          <w:tab w:pos="2242" w:val="left" w:leader="none"/>
        </w:tabs>
        <w:spacing w:line="207" w:lineRule="exact" w:before="0"/>
        <w:ind w:left="826" w:right="0" w:firstLine="0"/>
        <w:jc w:val="left"/>
        <w:rPr>
          <w:sz w:val="18"/>
        </w:rPr>
      </w:pPr>
      <w:r>
        <w:rPr>
          <w:sz w:val="18"/>
        </w:rPr>
        <w:t>Popis:</w:t>
        <w:tab/>
        <w:t>číselný údaj o nadmořské</w:t>
      </w:r>
      <w:r>
        <w:rPr>
          <w:spacing w:val="-15"/>
          <w:sz w:val="18"/>
        </w:rPr>
        <w:t> </w:t>
      </w:r>
      <w:r>
        <w:rPr>
          <w:sz w:val="18"/>
        </w:rPr>
        <w:t>výšce</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6" w:lineRule="exact" w:before="0"/>
        <w:ind w:left="826" w:right="0" w:firstLine="0"/>
        <w:jc w:val="left"/>
        <w:rPr>
          <w:sz w:val="18"/>
        </w:rPr>
      </w:pPr>
      <w:r>
        <w:rPr>
          <w:sz w:val="18"/>
        </w:rPr>
        <w:t>Délka</w:t>
      </w:r>
      <w:r>
        <w:rPr>
          <w:spacing w:val="-3"/>
          <w:sz w:val="18"/>
        </w:rPr>
        <w:t> </w:t>
      </w:r>
      <w:r>
        <w:rPr>
          <w:sz w:val="18"/>
        </w:rPr>
        <w:t>pole:</w:t>
        <w:tab/>
        <w:t>150</w:t>
      </w:r>
    </w:p>
    <w:p>
      <w:pPr>
        <w:tabs>
          <w:tab w:pos="2242" w:val="left" w:leader="none"/>
        </w:tabs>
        <w:spacing w:line="207" w:lineRule="exact" w:before="0"/>
        <w:ind w:left="826" w:right="0" w:firstLine="0"/>
        <w:jc w:val="left"/>
        <w:rPr>
          <w:sz w:val="18"/>
        </w:rPr>
      </w:pPr>
      <w:r>
        <w:rPr>
          <w:sz w:val="18"/>
        </w:rPr>
        <w:t>Popis:</w:t>
        <w:tab/>
        <w:t>textový popis</w:t>
      </w:r>
      <w:r>
        <w:rPr>
          <w:spacing w:val="-9"/>
          <w:sz w:val="18"/>
        </w:rPr>
        <w:t> </w:t>
      </w:r>
      <w:r>
        <w:rPr>
          <w:sz w:val="18"/>
        </w:rPr>
        <w:t>jevu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4"/>
        <w:ind w:left="826" w:right="47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2" w:right="0" w:firstLine="0"/>
        <w:jc w:val="left"/>
        <w:rPr>
          <w:sz w:val="18"/>
        </w:rPr>
      </w:pPr>
      <w:r>
        <w:rPr>
          <w:sz w:val="18"/>
        </w:rPr>
        <w:t>počet desetinných míst: 2</w:t>
      </w:r>
    </w:p>
    <w:p>
      <w:pPr>
        <w:tabs>
          <w:tab w:pos="2242" w:val="left" w:leader="none"/>
        </w:tabs>
        <w:spacing w:before="1"/>
        <w:ind w:left="826"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4"/>
        <w:rPr>
          <w:sz w:val="17"/>
        </w:rPr>
      </w:pPr>
    </w:p>
    <w:p>
      <w:pPr>
        <w:tabs>
          <w:tab w:pos="2242" w:val="left" w:leader="none"/>
        </w:tabs>
        <w:spacing w:before="1"/>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4"/>
        <w:ind w:left="826" w:right="0" w:firstLine="0"/>
        <w:jc w:val="left"/>
        <w:rPr>
          <w:sz w:val="18"/>
        </w:rPr>
      </w:pPr>
      <w:r>
        <w:rPr>
          <w:sz w:val="18"/>
        </w:rPr>
        <w:t>Typ</w:t>
      </w:r>
      <w:r>
        <w:rPr>
          <w:spacing w:val="-2"/>
          <w:sz w:val="18"/>
        </w:rPr>
        <w:t> </w:t>
      </w:r>
      <w:r>
        <w:rPr>
          <w:sz w:val="18"/>
        </w:rPr>
        <w:t>pole:</w:t>
        <w:tab/>
        <w:t>desetinné – dvojitá</w:t>
      </w:r>
      <w:r>
        <w:rPr>
          <w:spacing w:val="-9"/>
          <w:sz w:val="18"/>
        </w:rPr>
        <w:t> </w:t>
      </w:r>
      <w:r>
        <w:rPr>
          <w:sz w:val="18"/>
        </w:rPr>
        <w:t>přesnost</w:t>
      </w:r>
    </w:p>
    <w:p>
      <w:pPr>
        <w:spacing w:after="0"/>
        <w:jc w:val="left"/>
        <w:rPr>
          <w:sz w:val="18"/>
        </w:rPr>
        <w:sectPr>
          <w:pgSz w:w="11910" w:h="16840"/>
          <w:pgMar w:header="709" w:footer="753" w:top="1180" w:bottom="940" w:left="1300" w:right="1320"/>
        </w:sectPr>
      </w:pPr>
    </w:p>
    <w:p>
      <w:pPr>
        <w:pStyle w:val="BodyText"/>
        <w:spacing w:before="9"/>
        <w:rPr>
          <w:sz w:val="11"/>
        </w:rPr>
      </w:pPr>
    </w:p>
    <w:p>
      <w:pPr>
        <w:tabs>
          <w:tab w:pos="2342" w:val="right" w:leader="none"/>
        </w:tabs>
        <w:spacing w:line="207" w:lineRule="exact" w:before="94"/>
        <w:ind w:left="826" w:right="0" w:firstLine="0"/>
        <w:jc w:val="left"/>
        <w:rPr>
          <w:sz w:val="18"/>
        </w:rPr>
      </w:pPr>
      <w:r>
        <w:rPr>
          <w:sz w:val="18"/>
        </w:rPr>
        <w:t>Počet</w:t>
      </w:r>
      <w:r>
        <w:rPr>
          <w:spacing w:val="-1"/>
          <w:sz w:val="18"/>
        </w:rPr>
        <w:t> </w:t>
      </w:r>
      <w:r>
        <w:rPr>
          <w:sz w:val="18"/>
        </w:rPr>
        <w:t>znaků:</w:t>
        <w:tab/>
        <w:t>9</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delka</w:t>
      </w:r>
    </w:p>
    <w:p>
      <w:pPr>
        <w:tabs>
          <w:tab w:pos="2242" w:val="left" w:leader="none"/>
        </w:tabs>
        <w:spacing w:before="3"/>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7" w:lineRule="exact" w:before="1"/>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délka v</w:t>
      </w:r>
      <w:r>
        <w:rPr>
          <w:spacing w:val="-7"/>
          <w:sz w:val="18"/>
        </w:rPr>
        <w:t> </w:t>
      </w:r>
      <w:r>
        <w:rPr>
          <w:sz w:val="18"/>
        </w:rPr>
        <w:t>metrech</w:t>
      </w:r>
    </w:p>
    <w:p>
      <w:pPr>
        <w:pStyle w:val="BodyText"/>
        <w:rPr>
          <w:sz w:val="20"/>
        </w:rPr>
      </w:pPr>
    </w:p>
    <w:p>
      <w:pPr>
        <w:pStyle w:val="BodyText"/>
        <w:spacing w:before="7"/>
        <w:rPr>
          <w:sz w:val="19"/>
        </w:rPr>
      </w:pPr>
    </w:p>
    <w:p>
      <w:pPr>
        <w:tabs>
          <w:tab w:pos="1534" w:val="left" w:leader="none"/>
          <w:tab w:pos="4367" w:val="left" w:leader="none"/>
        </w:tabs>
        <w:spacing w:line="229" w:lineRule="exact" w:before="0"/>
        <w:ind w:left="126" w:right="0" w:firstLine="0"/>
        <w:jc w:val="left"/>
        <w:rPr>
          <w:b/>
          <w:sz w:val="20"/>
        </w:rPr>
      </w:pPr>
      <w:r>
        <w:rPr>
          <w:sz w:val="20"/>
        </w:rPr>
        <w:t>Název</w:t>
      </w:r>
      <w:r>
        <w:rPr>
          <w:spacing w:val="-3"/>
          <w:sz w:val="20"/>
        </w:rPr>
        <w:t> </w:t>
      </w:r>
      <w:r>
        <w:rPr>
          <w:sz w:val="20"/>
        </w:rPr>
        <w:t>vrstvy:</w:t>
        <w:tab/>
      </w:r>
      <w:r>
        <w:rPr>
          <w:b/>
          <w:sz w:val="20"/>
        </w:rPr>
        <w:t>staveb_cin_b</w:t>
        <w:tab/>
        <w:t>- území v době mapování ovlivněno</w:t>
      </w:r>
      <w:r>
        <w:rPr>
          <w:b/>
          <w:spacing w:val="-11"/>
          <w:sz w:val="20"/>
        </w:rPr>
        <w:t> </w:t>
      </w:r>
      <w:r>
        <w:rPr>
          <w:b/>
          <w:sz w:val="20"/>
        </w:rPr>
        <w:t>staveb</w:t>
      </w:r>
    </w:p>
    <w:p>
      <w:pPr>
        <w:spacing w:line="229" w:lineRule="exact" w:before="0"/>
        <w:ind w:left="2223" w:right="1690" w:firstLine="0"/>
        <w:jc w:val="center"/>
        <w:rPr>
          <w:b/>
          <w:sz w:val="20"/>
        </w:rPr>
      </w:pPr>
      <w:r>
        <w:rPr>
          <w:b/>
          <w:sz w:val="20"/>
        </w:rPr>
        <w:t>činností</w:t>
      </w:r>
    </w:p>
    <w:p>
      <w:pPr>
        <w:tabs>
          <w:tab w:pos="1534" w:val="left" w:leader="none"/>
        </w:tabs>
        <w:spacing w:before="3"/>
        <w:ind w:left="118" w:right="0" w:firstLine="0"/>
        <w:jc w:val="left"/>
        <w:rPr>
          <w:sz w:val="20"/>
        </w:rPr>
      </w:pPr>
      <w:r>
        <w:rPr>
          <w:sz w:val="20"/>
        </w:rPr>
        <w:t>Typ</w:t>
      </w:r>
      <w:r>
        <w:rPr>
          <w:spacing w:val="-2"/>
          <w:sz w:val="20"/>
        </w:rPr>
        <w:t> </w:t>
      </w:r>
      <w:r>
        <w:rPr>
          <w:sz w:val="20"/>
        </w:rPr>
        <w:t>vrstvy:</w:t>
        <w:tab/>
        <w:t>polygon</w:t>
      </w:r>
    </w:p>
    <w:p>
      <w:pPr>
        <w:pStyle w:val="BodyText"/>
        <w:spacing w:before="9"/>
        <w:rPr>
          <w:sz w:val="19"/>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FID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2" w:val="left" w:leader="none"/>
        </w:tabs>
        <w:spacing w:line="207" w:lineRule="exact" w:before="0"/>
        <w:ind w:left="826"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Shape</w:t>
      </w:r>
    </w:p>
    <w:p>
      <w:pPr>
        <w:tabs>
          <w:tab w:pos="2242" w:val="left" w:leader="none"/>
        </w:tabs>
        <w:spacing w:line="207" w:lineRule="exact" w:before="4"/>
        <w:ind w:left="826" w:right="0" w:firstLine="0"/>
        <w:jc w:val="left"/>
        <w:rPr>
          <w:sz w:val="18"/>
        </w:rPr>
      </w:pPr>
      <w:r>
        <w:rPr>
          <w:sz w:val="18"/>
        </w:rPr>
        <w:t>Typ</w:t>
      </w:r>
      <w:r>
        <w:rPr>
          <w:spacing w:val="-2"/>
          <w:sz w:val="18"/>
        </w:rPr>
        <w:t> </w:t>
      </w:r>
      <w:r>
        <w:rPr>
          <w:sz w:val="18"/>
        </w:rPr>
        <w:t>pole:</w:t>
        <w:tab/>
        <w:t>geometrie</w:t>
      </w:r>
    </w:p>
    <w:p>
      <w:pPr>
        <w:tabs>
          <w:tab w:pos="2242" w:val="left" w:leader="none"/>
        </w:tabs>
        <w:spacing w:line="207" w:lineRule="exact" w:before="0"/>
        <w:ind w:left="826" w:right="0" w:firstLine="0"/>
        <w:jc w:val="left"/>
        <w:rPr>
          <w:sz w:val="18"/>
        </w:rPr>
      </w:pPr>
      <w:r>
        <w:rPr>
          <w:sz w:val="18"/>
        </w:rPr>
        <w:t>Popis:</w:t>
        <w:tab/>
        <w:t>typ</w:t>
      </w:r>
      <w:r>
        <w:rPr>
          <w:spacing w:val="-3"/>
          <w:sz w:val="18"/>
        </w:rPr>
        <w:t> </w:t>
      </w:r>
      <w:r>
        <w:rPr>
          <w:sz w:val="18"/>
        </w:rPr>
        <w:t>prvku</w:t>
      </w:r>
    </w:p>
    <w:p>
      <w:pPr>
        <w:pStyle w:val="BodyText"/>
        <w:spacing w:before="7"/>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kod</w:t>
      </w:r>
    </w:p>
    <w:p>
      <w:pPr>
        <w:tabs>
          <w:tab w:pos="2242" w:val="left" w:leader="none"/>
        </w:tabs>
        <w:spacing w:line="207" w:lineRule="exact" w:before="3"/>
        <w:ind w:left="826" w:right="0" w:firstLine="0"/>
        <w:jc w:val="left"/>
        <w:rPr>
          <w:sz w:val="18"/>
        </w:rPr>
      </w:pPr>
      <w:r>
        <w:rPr>
          <w:sz w:val="18"/>
        </w:rPr>
        <w:t>Typ</w:t>
      </w:r>
      <w:r>
        <w:rPr>
          <w:spacing w:val="-2"/>
          <w:sz w:val="18"/>
        </w:rPr>
        <w:t> </w:t>
      </w:r>
      <w:r>
        <w:rPr>
          <w:sz w:val="18"/>
        </w:rPr>
        <w:t>pole:</w:t>
        <w:tab/>
        <w:t>řetězec</w:t>
      </w:r>
    </w:p>
    <w:p>
      <w:pPr>
        <w:tabs>
          <w:tab w:pos="2342" w:val="right" w:leader="none"/>
        </w:tabs>
        <w:spacing w:line="207" w:lineRule="exact" w:before="0"/>
        <w:ind w:left="826" w:right="0" w:firstLine="0"/>
        <w:jc w:val="left"/>
        <w:rPr>
          <w:sz w:val="18"/>
        </w:rPr>
      </w:pPr>
      <w:r>
        <w:rPr>
          <w:sz w:val="18"/>
        </w:rPr>
        <w:t>Délka</w:t>
      </w:r>
      <w:r>
        <w:rPr>
          <w:spacing w:val="-2"/>
          <w:sz w:val="18"/>
        </w:rPr>
        <w:t> </w:t>
      </w:r>
      <w:r>
        <w:rPr>
          <w:sz w:val="18"/>
        </w:rPr>
        <w:t>pole:</w:t>
        <w:tab/>
        <w:t>9</w:t>
      </w:r>
    </w:p>
    <w:p>
      <w:pPr>
        <w:tabs>
          <w:tab w:pos="2242" w:val="left" w:leader="none"/>
        </w:tabs>
        <w:spacing w:before="2"/>
        <w:ind w:left="826"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popis</w:t>
      </w:r>
    </w:p>
    <w:p>
      <w:pPr>
        <w:tabs>
          <w:tab w:pos="2242" w:val="left" w:leader="none"/>
        </w:tabs>
        <w:spacing w:before="3"/>
        <w:ind w:left="826" w:right="0" w:firstLine="0"/>
        <w:jc w:val="left"/>
        <w:rPr>
          <w:sz w:val="18"/>
        </w:rPr>
      </w:pPr>
      <w:r>
        <w:rPr>
          <w:sz w:val="18"/>
        </w:rPr>
        <w:t>Typ</w:t>
      </w:r>
      <w:r>
        <w:rPr>
          <w:spacing w:val="-2"/>
          <w:sz w:val="18"/>
        </w:rPr>
        <w:t> </w:t>
      </w:r>
      <w:r>
        <w:rPr>
          <w:sz w:val="18"/>
        </w:rPr>
        <w:t>pole:</w:t>
        <w:tab/>
        <w:t>řetězec</w:t>
      </w:r>
    </w:p>
    <w:p>
      <w:pPr>
        <w:tabs>
          <w:tab w:pos="2242" w:val="left" w:leader="none"/>
        </w:tabs>
        <w:spacing w:line="207" w:lineRule="exact" w:before="1"/>
        <w:ind w:left="826" w:right="0" w:firstLine="0"/>
        <w:jc w:val="left"/>
        <w:rPr>
          <w:sz w:val="18"/>
        </w:rPr>
      </w:pPr>
      <w:r>
        <w:rPr>
          <w:sz w:val="18"/>
        </w:rPr>
        <w:t>Délka</w:t>
      </w:r>
      <w:r>
        <w:rPr>
          <w:spacing w:val="-3"/>
          <w:sz w:val="18"/>
        </w:rPr>
        <w:t> </w:t>
      </w:r>
      <w:r>
        <w:rPr>
          <w:sz w:val="18"/>
        </w:rPr>
        <w:t>pole:</w:t>
        <w:tab/>
        <w:t>150</w:t>
      </w:r>
    </w:p>
    <w:p>
      <w:pPr>
        <w:tabs>
          <w:tab w:pos="2242" w:val="left" w:leader="none"/>
        </w:tabs>
        <w:spacing w:line="207" w:lineRule="exact" w:before="0"/>
        <w:ind w:left="826" w:right="0" w:firstLine="0"/>
        <w:jc w:val="left"/>
        <w:rPr>
          <w:sz w:val="18"/>
        </w:rPr>
      </w:pPr>
      <w:r>
        <w:rPr>
          <w:sz w:val="18"/>
        </w:rPr>
        <w:t>Popis:</w:t>
        <w:tab/>
        <w:t>textový popis jevu</w:t>
      </w:r>
      <w:r>
        <w:rPr>
          <w:spacing w:val="-13"/>
          <w:sz w:val="18"/>
        </w:rPr>
        <w:t> </w:t>
      </w:r>
      <w:r>
        <w:rPr>
          <w:sz w:val="18"/>
        </w:rPr>
        <w:t>(mocnosti)</w:t>
      </w:r>
    </w:p>
    <w:p>
      <w:pPr>
        <w:pStyle w:val="BodyText"/>
        <w:spacing w:before="5"/>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r>
      <w:r>
        <w:rPr>
          <w:b/>
          <w:sz w:val="18"/>
        </w:rPr>
        <w:tab/>
        <w:t>X</w:t>
      </w:r>
    </w:p>
    <w:p>
      <w:pPr>
        <w:tabs>
          <w:tab w:pos="2242" w:val="left" w:leader="none"/>
        </w:tabs>
        <w:spacing w:before="6"/>
        <w:ind w:left="826" w:right="4698" w:firstLine="0"/>
        <w:jc w:val="left"/>
        <w:rPr>
          <w:sz w:val="18"/>
        </w:rPr>
      </w:pPr>
      <w:r>
        <w:rPr>
          <w:sz w:val="18"/>
        </w:rPr>
        <w:t>Typ</w:t>
      </w:r>
      <w:r>
        <w:rPr>
          <w:spacing w:val="-1"/>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8"/>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Y</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before="1"/>
        <w:ind w:left="2242" w:right="0" w:firstLine="0"/>
        <w:jc w:val="left"/>
        <w:rPr>
          <w:sz w:val="18"/>
        </w:rPr>
      </w:pPr>
      <w:r>
        <w:rPr>
          <w:sz w:val="18"/>
        </w:rPr>
        <w:t>počet desetinných míst: 2</w:t>
      </w:r>
    </w:p>
    <w:p>
      <w:pPr>
        <w:tabs>
          <w:tab w:pos="2242" w:val="left" w:leader="none"/>
        </w:tabs>
        <w:spacing w:before="0"/>
        <w:ind w:left="826"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6"/>
        <w:rPr>
          <w:sz w:val="17"/>
        </w:rPr>
      </w:pPr>
    </w:p>
    <w:p>
      <w:pPr>
        <w:tabs>
          <w:tab w:pos="2242" w:val="left" w:leader="none"/>
        </w:tabs>
        <w:spacing w:before="0"/>
        <w:ind w:left="826" w:right="0" w:firstLine="0"/>
        <w:jc w:val="left"/>
        <w:rPr>
          <w:b/>
          <w:sz w:val="18"/>
        </w:rPr>
      </w:pPr>
      <w:r>
        <w:rPr>
          <w:sz w:val="18"/>
        </w:rPr>
        <w:t>Jméno</w:t>
      </w:r>
      <w:r>
        <w:rPr>
          <w:spacing w:val="-1"/>
          <w:sz w:val="18"/>
        </w:rPr>
        <w:t> </w:t>
      </w:r>
      <w:r>
        <w:rPr>
          <w:sz w:val="18"/>
        </w:rPr>
        <w:t>pole:</w:t>
        <w:tab/>
      </w:r>
      <w:r>
        <w:rPr>
          <w:b/>
          <w:sz w:val="18"/>
        </w:rPr>
        <w:t>plocha</w:t>
      </w:r>
    </w:p>
    <w:p>
      <w:pPr>
        <w:tabs>
          <w:tab w:pos="2242" w:val="left" w:leader="none"/>
        </w:tabs>
        <w:spacing w:before="4"/>
        <w:ind w:left="826" w:right="4698"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42" w:right="0" w:firstLine="0"/>
        <w:jc w:val="left"/>
        <w:rPr>
          <w:sz w:val="18"/>
        </w:rPr>
      </w:pPr>
      <w:r>
        <w:rPr>
          <w:sz w:val="18"/>
        </w:rPr>
        <w:t>počet desetinných míst: 2</w:t>
      </w:r>
    </w:p>
    <w:p>
      <w:pPr>
        <w:tabs>
          <w:tab w:pos="2242" w:val="left" w:leader="none"/>
        </w:tabs>
        <w:spacing w:line="207" w:lineRule="exact" w:before="0"/>
        <w:ind w:left="826" w:right="0" w:firstLine="0"/>
        <w:jc w:val="left"/>
        <w:rPr>
          <w:sz w:val="18"/>
        </w:rPr>
      </w:pPr>
      <w:r>
        <w:rPr>
          <w:sz w:val="18"/>
        </w:rPr>
        <w:t>Popis:</w:t>
        <w:tab/>
        <w:t>plocha v</w:t>
      </w:r>
      <w:r>
        <w:rPr>
          <w:spacing w:val="-5"/>
          <w:sz w:val="18"/>
        </w:rPr>
        <w:t> </w:t>
      </w:r>
      <w:r>
        <w:rPr>
          <w:sz w:val="18"/>
        </w:rPr>
        <w:t>metrech</w:t>
      </w:r>
    </w:p>
    <w:p>
      <w:pPr>
        <w:spacing w:after="0" w:line="207" w:lineRule="exact"/>
        <w:jc w:val="left"/>
        <w:rPr>
          <w:sz w:val="18"/>
        </w:rPr>
        <w:sectPr>
          <w:pgSz w:w="11910" w:h="16840"/>
          <w:pgMar w:header="709" w:footer="753" w:top="1180" w:bottom="940" w:left="1300" w:right="1420"/>
        </w:sectPr>
      </w:pPr>
    </w:p>
    <w:p>
      <w:pPr>
        <w:pStyle w:val="BodyText"/>
        <w:spacing w:before="5"/>
        <w:rPr>
          <w:sz w:val="11"/>
        </w:rPr>
      </w:pPr>
    </w:p>
    <w:p>
      <w:pPr>
        <w:pStyle w:val="Heading2"/>
        <w:numPr>
          <w:ilvl w:val="2"/>
          <w:numId w:val="7"/>
        </w:numPr>
        <w:tabs>
          <w:tab w:pos="796" w:val="left" w:leader="none"/>
        </w:tabs>
        <w:spacing w:line="240" w:lineRule="auto" w:before="94" w:after="0"/>
        <w:ind w:left="795" w:right="0" w:hanging="617"/>
        <w:jc w:val="left"/>
      </w:pPr>
      <w:bookmarkStart w:name="_bookmark37" w:id="75"/>
      <w:bookmarkEnd w:id="75"/>
      <w:r>
        <w:rPr>
          <w:b w:val="0"/>
        </w:rPr>
      </w:r>
      <w:bookmarkStart w:name="_bookmark37" w:id="76"/>
      <w:bookmarkEnd w:id="76"/>
      <w:r>
        <w:rPr/>
        <w:t>A</w:t>
      </w:r>
      <w:r>
        <w:rPr/>
        <w:t>TRIBUTY (LIST</w:t>
      </w:r>
      <w:r>
        <w:rPr>
          <w:spacing w:val="-14"/>
        </w:rPr>
        <w:t> </w:t>
      </w:r>
      <w:r>
        <w:rPr/>
        <w:t>B)</w:t>
      </w:r>
    </w:p>
    <w:p>
      <w:pPr>
        <w:pStyle w:val="BodyText"/>
        <w:rPr>
          <w:b/>
          <w:sz w:val="24"/>
        </w:rPr>
      </w:pPr>
    </w:p>
    <w:p>
      <w:pPr>
        <w:spacing w:line="715" w:lineRule="auto" w:before="197"/>
        <w:ind w:left="178" w:right="1125" w:firstLine="0"/>
        <w:jc w:val="left"/>
        <w:rPr>
          <w:b/>
          <w:sz w:val="20"/>
        </w:rPr>
      </w:pPr>
      <w:r>
        <w:rPr/>
        <w:pict>
          <v:shape style="position:absolute;margin-left:67.223999pt;margin-top:68.549881pt;width:397.9pt;height:186.05pt;mso-position-horizontal-relative:page;mso-position-vertical-relative:paragraph;z-index:116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8"/>
                    <w:gridCol w:w="1316"/>
                    <w:gridCol w:w="5310"/>
                  </w:tblGrid>
                  <w:tr>
                    <w:trPr>
                      <w:trHeight w:val="266" w:hRule="exact"/>
                    </w:trPr>
                    <w:tc>
                      <w:tcPr>
                        <w:tcW w:w="1318" w:type="dxa"/>
                      </w:tcPr>
                      <w:p>
                        <w:pPr>
                          <w:pStyle w:val="TableParagraph"/>
                          <w:spacing w:before="23"/>
                          <w:ind w:left="64"/>
                          <w:rPr>
                            <w:sz w:val="20"/>
                          </w:rPr>
                        </w:pPr>
                        <w:r>
                          <w:rPr>
                            <w:sz w:val="20"/>
                          </w:rPr>
                          <w:t>kod</w:t>
                        </w:r>
                      </w:p>
                    </w:tc>
                    <w:tc>
                      <w:tcPr>
                        <w:tcW w:w="1316" w:type="dxa"/>
                      </w:tcPr>
                      <w:p>
                        <w:pPr>
                          <w:pStyle w:val="TableParagraph"/>
                          <w:spacing w:before="23"/>
                          <w:ind w:left="64"/>
                          <w:rPr>
                            <w:sz w:val="20"/>
                          </w:rPr>
                        </w:pPr>
                        <w:r>
                          <w:rPr>
                            <w:sz w:val="20"/>
                          </w:rPr>
                          <w:t>mocnost</w:t>
                        </w:r>
                      </w:p>
                    </w:tc>
                    <w:tc>
                      <w:tcPr>
                        <w:tcW w:w="5310" w:type="dxa"/>
                      </w:tcPr>
                      <w:p>
                        <w:pPr>
                          <w:pStyle w:val="TableParagraph"/>
                          <w:spacing w:before="23"/>
                          <w:ind w:left="64"/>
                          <w:rPr>
                            <w:sz w:val="20"/>
                          </w:rPr>
                        </w:pPr>
                        <w:r>
                          <w:rPr>
                            <w:sz w:val="20"/>
                          </w:rPr>
                          <w:t>popis</w:t>
                        </w:r>
                      </w:p>
                    </w:tc>
                  </w:tr>
                  <w:tr>
                    <w:trPr>
                      <w:trHeight w:val="264" w:hRule="exact"/>
                    </w:trPr>
                    <w:tc>
                      <w:tcPr>
                        <w:tcW w:w="1318" w:type="dxa"/>
                      </w:tcPr>
                      <w:p>
                        <w:pPr>
                          <w:pStyle w:val="TableParagraph"/>
                          <w:spacing w:before="21"/>
                          <w:ind w:left="64"/>
                          <w:rPr>
                            <w:sz w:val="20"/>
                          </w:rPr>
                        </w:pPr>
                        <w:r>
                          <w:rPr>
                            <w:sz w:val="20"/>
                          </w:rPr>
                          <w:t>Bm2</w:t>
                        </w:r>
                      </w:p>
                    </w:tc>
                    <w:tc>
                      <w:tcPr>
                        <w:tcW w:w="1316" w:type="dxa"/>
                      </w:tcPr>
                      <w:p>
                        <w:pPr>
                          <w:pStyle w:val="TableParagraph"/>
                          <w:spacing w:before="21"/>
                          <w:ind w:right="64"/>
                          <w:jc w:val="right"/>
                          <w:rPr>
                            <w:sz w:val="20"/>
                          </w:rPr>
                        </w:pPr>
                        <w:r>
                          <w:rPr>
                            <w:w w:val="99"/>
                            <w:sz w:val="20"/>
                          </w:rPr>
                          <w:t>2</w:t>
                        </w:r>
                      </w:p>
                    </w:tc>
                    <w:tc>
                      <w:tcPr>
                        <w:tcW w:w="5310" w:type="dxa"/>
                      </w:tcPr>
                      <w:p>
                        <w:pPr>
                          <w:pStyle w:val="TableParagraph"/>
                          <w:spacing w:before="21"/>
                          <w:ind w:left="64"/>
                          <w:rPr>
                            <w:sz w:val="20"/>
                          </w:rPr>
                        </w:pPr>
                        <w:r>
                          <w:rPr>
                            <w:sz w:val="20"/>
                          </w:rPr>
                          <w:t>do 2 m</w:t>
                        </w:r>
                      </w:p>
                    </w:tc>
                  </w:tr>
                  <w:tr>
                    <w:trPr>
                      <w:trHeight w:val="266" w:hRule="exact"/>
                    </w:trPr>
                    <w:tc>
                      <w:tcPr>
                        <w:tcW w:w="1318" w:type="dxa"/>
                      </w:tcPr>
                      <w:p>
                        <w:pPr>
                          <w:pStyle w:val="TableParagraph"/>
                          <w:spacing w:before="23"/>
                          <w:ind w:left="64"/>
                          <w:rPr>
                            <w:sz w:val="20"/>
                          </w:rPr>
                        </w:pPr>
                        <w:r>
                          <w:rPr>
                            <w:sz w:val="20"/>
                          </w:rPr>
                          <w:t>Bm4</w:t>
                        </w:r>
                      </w:p>
                    </w:tc>
                    <w:tc>
                      <w:tcPr>
                        <w:tcW w:w="1316" w:type="dxa"/>
                      </w:tcPr>
                      <w:p>
                        <w:pPr>
                          <w:pStyle w:val="TableParagraph"/>
                          <w:spacing w:before="23"/>
                          <w:ind w:right="64"/>
                          <w:jc w:val="right"/>
                          <w:rPr>
                            <w:sz w:val="20"/>
                          </w:rPr>
                        </w:pPr>
                        <w:r>
                          <w:rPr>
                            <w:w w:val="99"/>
                            <w:sz w:val="20"/>
                          </w:rPr>
                          <w:t>4</w:t>
                        </w:r>
                      </w:p>
                    </w:tc>
                    <w:tc>
                      <w:tcPr>
                        <w:tcW w:w="5310" w:type="dxa"/>
                      </w:tcPr>
                      <w:p>
                        <w:pPr>
                          <w:pStyle w:val="TableParagraph"/>
                          <w:spacing w:before="23"/>
                          <w:ind w:left="64"/>
                          <w:rPr>
                            <w:sz w:val="20"/>
                          </w:rPr>
                        </w:pPr>
                        <w:r>
                          <w:rPr>
                            <w:sz w:val="20"/>
                          </w:rPr>
                          <w:t>2 až 4 m</w:t>
                        </w:r>
                      </w:p>
                    </w:tc>
                  </w:tr>
                  <w:tr>
                    <w:trPr>
                      <w:trHeight w:val="264" w:hRule="exact"/>
                    </w:trPr>
                    <w:tc>
                      <w:tcPr>
                        <w:tcW w:w="1318" w:type="dxa"/>
                      </w:tcPr>
                      <w:p>
                        <w:pPr>
                          <w:pStyle w:val="TableParagraph"/>
                          <w:spacing w:before="21"/>
                          <w:ind w:left="64"/>
                          <w:rPr>
                            <w:sz w:val="20"/>
                          </w:rPr>
                        </w:pPr>
                        <w:r>
                          <w:rPr>
                            <w:sz w:val="20"/>
                          </w:rPr>
                          <w:t>Bm6</w:t>
                        </w:r>
                      </w:p>
                    </w:tc>
                    <w:tc>
                      <w:tcPr>
                        <w:tcW w:w="1316" w:type="dxa"/>
                      </w:tcPr>
                      <w:p>
                        <w:pPr>
                          <w:pStyle w:val="TableParagraph"/>
                          <w:spacing w:before="21"/>
                          <w:ind w:right="64"/>
                          <w:jc w:val="right"/>
                          <w:rPr>
                            <w:sz w:val="20"/>
                          </w:rPr>
                        </w:pPr>
                        <w:r>
                          <w:rPr>
                            <w:w w:val="99"/>
                            <w:sz w:val="20"/>
                          </w:rPr>
                          <w:t>6</w:t>
                        </w:r>
                      </w:p>
                    </w:tc>
                    <w:tc>
                      <w:tcPr>
                        <w:tcW w:w="5310" w:type="dxa"/>
                      </w:tcPr>
                      <w:p>
                        <w:pPr>
                          <w:pStyle w:val="TableParagraph"/>
                          <w:spacing w:before="21"/>
                          <w:ind w:left="64"/>
                          <w:rPr>
                            <w:sz w:val="20"/>
                          </w:rPr>
                        </w:pPr>
                        <w:r>
                          <w:rPr>
                            <w:sz w:val="20"/>
                          </w:rPr>
                          <w:t>4 až 6 m</w:t>
                        </w:r>
                      </w:p>
                    </w:tc>
                  </w:tr>
                  <w:tr>
                    <w:trPr>
                      <w:trHeight w:val="265" w:hRule="exact"/>
                    </w:trPr>
                    <w:tc>
                      <w:tcPr>
                        <w:tcW w:w="1318" w:type="dxa"/>
                      </w:tcPr>
                      <w:p>
                        <w:pPr>
                          <w:pStyle w:val="TableParagraph"/>
                          <w:spacing w:before="24"/>
                          <w:ind w:left="64"/>
                          <w:rPr>
                            <w:sz w:val="20"/>
                          </w:rPr>
                        </w:pPr>
                        <w:r>
                          <w:rPr>
                            <w:sz w:val="20"/>
                          </w:rPr>
                          <w:t>Bm8</w:t>
                        </w:r>
                      </w:p>
                    </w:tc>
                    <w:tc>
                      <w:tcPr>
                        <w:tcW w:w="1316" w:type="dxa"/>
                      </w:tcPr>
                      <w:p>
                        <w:pPr>
                          <w:pStyle w:val="TableParagraph"/>
                          <w:spacing w:before="24"/>
                          <w:ind w:right="64"/>
                          <w:jc w:val="right"/>
                          <w:rPr>
                            <w:sz w:val="20"/>
                          </w:rPr>
                        </w:pPr>
                        <w:r>
                          <w:rPr>
                            <w:w w:val="99"/>
                            <w:sz w:val="20"/>
                          </w:rPr>
                          <w:t>8</w:t>
                        </w:r>
                      </w:p>
                    </w:tc>
                    <w:tc>
                      <w:tcPr>
                        <w:tcW w:w="5310" w:type="dxa"/>
                      </w:tcPr>
                      <w:p>
                        <w:pPr>
                          <w:pStyle w:val="TableParagraph"/>
                          <w:spacing w:before="24"/>
                          <w:ind w:left="64"/>
                          <w:rPr>
                            <w:sz w:val="20"/>
                          </w:rPr>
                        </w:pPr>
                        <w:r>
                          <w:rPr>
                            <w:sz w:val="20"/>
                          </w:rPr>
                          <w:t>6 až 8 m</w:t>
                        </w:r>
                      </w:p>
                    </w:tc>
                  </w:tr>
                  <w:tr>
                    <w:trPr>
                      <w:trHeight w:val="266" w:hRule="exact"/>
                    </w:trPr>
                    <w:tc>
                      <w:tcPr>
                        <w:tcW w:w="1318" w:type="dxa"/>
                      </w:tcPr>
                      <w:p>
                        <w:pPr>
                          <w:pStyle w:val="TableParagraph"/>
                          <w:spacing w:before="23"/>
                          <w:ind w:left="64"/>
                          <w:rPr>
                            <w:sz w:val="20"/>
                          </w:rPr>
                        </w:pPr>
                        <w:r>
                          <w:rPr>
                            <w:sz w:val="20"/>
                          </w:rPr>
                          <w:t>Bm10</w:t>
                        </w:r>
                      </w:p>
                    </w:tc>
                    <w:tc>
                      <w:tcPr>
                        <w:tcW w:w="1316" w:type="dxa"/>
                      </w:tcPr>
                      <w:p>
                        <w:pPr>
                          <w:pStyle w:val="TableParagraph"/>
                          <w:spacing w:before="23"/>
                          <w:ind w:right="68"/>
                          <w:jc w:val="right"/>
                          <w:rPr>
                            <w:sz w:val="20"/>
                          </w:rPr>
                        </w:pPr>
                        <w:r>
                          <w:rPr>
                            <w:sz w:val="20"/>
                          </w:rPr>
                          <w:t>10</w:t>
                        </w:r>
                      </w:p>
                    </w:tc>
                    <w:tc>
                      <w:tcPr>
                        <w:tcW w:w="5310" w:type="dxa"/>
                      </w:tcPr>
                      <w:p>
                        <w:pPr>
                          <w:pStyle w:val="TableParagraph"/>
                          <w:spacing w:before="23"/>
                          <w:ind w:left="64"/>
                          <w:rPr>
                            <w:sz w:val="20"/>
                          </w:rPr>
                        </w:pPr>
                        <w:r>
                          <w:rPr>
                            <w:sz w:val="20"/>
                          </w:rPr>
                          <w:t>8 až 10 m</w:t>
                        </w:r>
                      </w:p>
                    </w:tc>
                  </w:tr>
                  <w:tr>
                    <w:trPr>
                      <w:trHeight w:val="264" w:hRule="exact"/>
                    </w:trPr>
                    <w:tc>
                      <w:tcPr>
                        <w:tcW w:w="1318" w:type="dxa"/>
                      </w:tcPr>
                      <w:p>
                        <w:pPr>
                          <w:pStyle w:val="TableParagraph"/>
                          <w:spacing w:before="21"/>
                          <w:ind w:left="64"/>
                          <w:rPr>
                            <w:sz w:val="20"/>
                          </w:rPr>
                        </w:pPr>
                        <w:r>
                          <w:rPr>
                            <w:sz w:val="20"/>
                          </w:rPr>
                          <w:t>Bm12</w:t>
                        </w:r>
                      </w:p>
                    </w:tc>
                    <w:tc>
                      <w:tcPr>
                        <w:tcW w:w="1316" w:type="dxa"/>
                      </w:tcPr>
                      <w:p>
                        <w:pPr>
                          <w:pStyle w:val="TableParagraph"/>
                          <w:spacing w:before="21"/>
                          <w:ind w:right="68"/>
                          <w:jc w:val="right"/>
                          <w:rPr>
                            <w:sz w:val="20"/>
                          </w:rPr>
                        </w:pPr>
                        <w:r>
                          <w:rPr>
                            <w:sz w:val="20"/>
                          </w:rPr>
                          <w:t>12</w:t>
                        </w:r>
                      </w:p>
                    </w:tc>
                    <w:tc>
                      <w:tcPr>
                        <w:tcW w:w="5310" w:type="dxa"/>
                      </w:tcPr>
                      <w:p>
                        <w:pPr>
                          <w:pStyle w:val="TableParagraph"/>
                          <w:spacing w:before="21"/>
                          <w:ind w:left="64"/>
                          <w:rPr>
                            <w:sz w:val="20"/>
                          </w:rPr>
                        </w:pPr>
                        <w:r>
                          <w:rPr>
                            <w:sz w:val="20"/>
                          </w:rPr>
                          <w:t>10 až 12 m</w:t>
                        </w:r>
                      </w:p>
                    </w:tc>
                  </w:tr>
                  <w:tr>
                    <w:trPr>
                      <w:trHeight w:val="266" w:hRule="exact"/>
                    </w:trPr>
                    <w:tc>
                      <w:tcPr>
                        <w:tcW w:w="1318" w:type="dxa"/>
                      </w:tcPr>
                      <w:p>
                        <w:pPr>
                          <w:pStyle w:val="TableParagraph"/>
                          <w:spacing w:before="23"/>
                          <w:ind w:left="64"/>
                          <w:rPr>
                            <w:sz w:val="20"/>
                          </w:rPr>
                        </w:pPr>
                        <w:r>
                          <w:rPr>
                            <w:sz w:val="20"/>
                          </w:rPr>
                          <w:t>Bm14</w:t>
                        </w:r>
                      </w:p>
                    </w:tc>
                    <w:tc>
                      <w:tcPr>
                        <w:tcW w:w="1316" w:type="dxa"/>
                      </w:tcPr>
                      <w:p>
                        <w:pPr>
                          <w:pStyle w:val="TableParagraph"/>
                          <w:spacing w:before="23"/>
                          <w:ind w:right="68"/>
                          <w:jc w:val="right"/>
                          <w:rPr>
                            <w:sz w:val="20"/>
                          </w:rPr>
                        </w:pPr>
                        <w:r>
                          <w:rPr>
                            <w:sz w:val="20"/>
                          </w:rPr>
                          <w:t>14</w:t>
                        </w:r>
                      </w:p>
                    </w:tc>
                    <w:tc>
                      <w:tcPr>
                        <w:tcW w:w="5310" w:type="dxa"/>
                      </w:tcPr>
                      <w:p>
                        <w:pPr>
                          <w:pStyle w:val="TableParagraph"/>
                          <w:spacing w:before="23"/>
                          <w:ind w:left="64"/>
                          <w:rPr>
                            <w:sz w:val="20"/>
                          </w:rPr>
                        </w:pPr>
                        <w:r>
                          <w:rPr>
                            <w:sz w:val="20"/>
                          </w:rPr>
                          <w:t>12 až 14 m</w:t>
                        </w:r>
                      </w:p>
                    </w:tc>
                  </w:tr>
                  <w:tr>
                    <w:trPr>
                      <w:trHeight w:val="264" w:hRule="exact"/>
                    </w:trPr>
                    <w:tc>
                      <w:tcPr>
                        <w:tcW w:w="1318" w:type="dxa"/>
                      </w:tcPr>
                      <w:p>
                        <w:pPr>
                          <w:pStyle w:val="TableParagraph"/>
                          <w:spacing w:before="21"/>
                          <w:ind w:left="64"/>
                          <w:rPr>
                            <w:sz w:val="20"/>
                          </w:rPr>
                        </w:pPr>
                        <w:r>
                          <w:rPr>
                            <w:sz w:val="20"/>
                          </w:rPr>
                          <w:t>Bm15</w:t>
                        </w:r>
                      </w:p>
                    </w:tc>
                    <w:tc>
                      <w:tcPr>
                        <w:tcW w:w="1316" w:type="dxa"/>
                      </w:tcPr>
                      <w:p>
                        <w:pPr>
                          <w:pStyle w:val="TableParagraph"/>
                          <w:spacing w:before="21"/>
                          <w:ind w:right="68"/>
                          <w:jc w:val="right"/>
                          <w:rPr>
                            <w:sz w:val="20"/>
                          </w:rPr>
                        </w:pPr>
                        <w:r>
                          <w:rPr>
                            <w:sz w:val="20"/>
                          </w:rPr>
                          <w:t>16</w:t>
                        </w:r>
                      </w:p>
                    </w:tc>
                    <w:tc>
                      <w:tcPr>
                        <w:tcW w:w="5310" w:type="dxa"/>
                      </w:tcPr>
                      <w:p>
                        <w:pPr>
                          <w:pStyle w:val="TableParagraph"/>
                          <w:spacing w:before="21"/>
                          <w:ind w:left="64"/>
                          <w:rPr>
                            <w:sz w:val="20"/>
                          </w:rPr>
                        </w:pPr>
                        <w:r>
                          <w:rPr>
                            <w:sz w:val="20"/>
                          </w:rPr>
                          <w:t>14 až 16 m</w:t>
                        </w:r>
                      </w:p>
                    </w:tc>
                  </w:tr>
                  <w:tr>
                    <w:trPr>
                      <w:trHeight w:val="266" w:hRule="exact"/>
                    </w:trPr>
                    <w:tc>
                      <w:tcPr>
                        <w:tcW w:w="1318" w:type="dxa"/>
                      </w:tcPr>
                      <w:p>
                        <w:pPr>
                          <w:pStyle w:val="TableParagraph"/>
                          <w:spacing w:before="23"/>
                          <w:ind w:left="64"/>
                          <w:rPr>
                            <w:sz w:val="20"/>
                          </w:rPr>
                        </w:pPr>
                        <w:r>
                          <w:rPr>
                            <w:sz w:val="20"/>
                          </w:rPr>
                          <w:t>Bm18</w:t>
                        </w:r>
                      </w:p>
                    </w:tc>
                    <w:tc>
                      <w:tcPr>
                        <w:tcW w:w="1316" w:type="dxa"/>
                      </w:tcPr>
                      <w:p>
                        <w:pPr>
                          <w:pStyle w:val="TableParagraph"/>
                          <w:spacing w:before="23"/>
                          <w:ind w:right="68"/>
                          <w:jc w:val="right"/>
                          <w:rPr>
                            <w:sz w:val="20"/>
                          </w:rPr>
                        </w:pPr>
                        <w:r>
                          <w:rPr>
                            <w:sz w:val="20"/>
                          </w:rPr>
                          <w:t>18</w:t>
                        </w:r>
                      </w:p>
                    </w:tc>
                    <w:tc>
                      <w:tcPr>
                        <w:tcW w:w="5310" w:type="dxa"/>
                      </w:tcPr>
                      <w:p>
                        <w:pPr>
                          <w:pStyle w:val="TableParagraph"/>
                          <w:spacing w:before="23"/>
                          <w:ind w:left="64"/>
                          <w:rPr>
                            <w:sz w:val="20"/>
                          </w:rPr>
                        </w:pPr>
                        <w:r>
                          <w:rPr>
                            <w:sz w:val="20"/>
                          </w:rPr>
                          <w:t>16 až 18 m</w:t>
                        </w:r>
                      </w:p>
                    </w:tc>
                  </w:tr>
                  <w:tr>
                    <w:trPr>
                      <w:trHeight w:val="264" w:hRule="exact"/>
                    </w:trPr>
                    <w:tc>
                      <w:tcPr>
                        <w:tcW w:w="1318" w:type="dxa"/>
                      </w:tcPr>
                      <w:p>
                        <w:pPr>
                          <w:pStyle w:val="TableParagraph"/>
                          <w:spacing w:before="21"/>
                          <w:ind w:left="64"/>
                          <w:rPr>
                            <w:sz w:val="20"/>
                          </w:rPr>
                        </w:pPr>
                        <w:r>
                          <w:rPr>
                            <w:sz w:val="20"/>
                          </w:rPr>
                          <w:t>Bm20</w:t>
                        </w:r>
                      </w:p>
                    </w:tc>
                    <w:tc>
                      <w:tcPr>
                        <w:tcW w:w="1316" w:type="dxa"/>
                      </w:tcPr>
                      <w:p>
                        <w:pPr>
                          <w:pStyle w:val="TableParagraph"/>
                          <w:spacing w:before="21"/>
                          <w:ind w:right="68"/>
                          <w:jc w:val="right"/>
                          <w:rPr>
                            <w:sz w:val="20"/>
                          </w:rPr>
                        </w:pPr>
                        <w:r>
                          <w:rPr>
                            <w:sz w:val="20"/>
                          </w:rPr>
                          <w:t>20</w:t>
                        </w:r>
                      </w:p>
                    </w:tc>
                    <w:tc>
                      <w:tcPr>
                        <w:tcW w:w="5310" w:type="dxa"/>
                      </w:tcPr>
                      <w:p>
                        <w:pPr>
                          <w:pStyle w:val="TableParagraph"/>
                          <w:spacing w:before="21"/>
                          <w:ind w:left="64"/>
                          <w:rPr>
                            <w:sz w:val="20"/>
                          </w:rPr>
                        </w:pPr>
                        <w:r>
                          <w:rPr>
                            <w:sz w:val="20"/>
                          </w:rPr>
                          <w:t>18 až 20 m</w:t>
                        </w:r>
                      </w:p>
                    </w:tc>
                  </w:tr>
                  <w:tr>
                    <w:trPr>
                      <w:trHeight w:val="264" w:hRule="exact"/>
                    </w:trPr>
                    <w:tc>
                      <w:tcPr>
                        <w:tcW w:w="1318" w:type="dxa"/>
                      </w:tcPr>
                      <w:p>
                        <w:pPr>
                          <w:pStyle w:val="TableParagraph"/>
                          <w:spacing w:before="23"/>
                          <w:ind w:left="64"/>
                          <w:rPr>
                            <w:sz w:val="20"/>
                          </w:rPr>
                        </w:pPr>
                        <w:r>
                          <w:rPr>
                            <w:sz w:val="20"/>
                          </w:rPr>
                          <w:t>Bm25</w:t>
                        </w:r>
                      </w:p>
                    </w:tc>
                    <w:tc>
                      <w:tcPr>
                        <w:tcW w:w="1316" w:type="dxa"/>
                      </w:tcPr>
                      <w:p>
                        <w:pPr>
                          <w:pStyle w:val="TableParagraph"/>
                          <w:spacing w:before="23"/>
                          <w:ind w:right="67"/>
                          <w:jc w:val="right"/>
                          <w:rPr>
                            <w:sz w:val="20"/>
                          </w:rPr>
                        </w:pPr>
                        <w:r>
                          <w:rPr>
                            <w:sz w:val="20"/>
                          </w:rPr>
                          <w:t>25</w:t>
                        </w:r>
                      </w:p>
                    </w:tc>
                    <w:tc>
                      <w:tcPr>
                        <w:tcW w:w="5310" w:type="dxa"/>
                      </w:tcPr>
                      <w:p>
                        <w:pPr>
                          <w:pStyle w:val="TableParagraph"/>
                          <w:spacing w:before="23"/>
                          <w:ind w:left="64"/>
                          <w:rPr>
                            <w:sz w:val="20"/>
                          </w:rPr>
                        </w:pPr>
                        <w:r>
                          <w:rPr>
                            <w:sz w:val="20"/>
                          </w:rPr>
                          <w:t>20 až 25 m</w:t>
                        </w:r>
                      </w:p>
                    </w:tc>
                  </w:tr>
                  <w:tr>
                    <w:trPr>
                      <w:trHeight w:val="266" w:hRule="exact"/>
                    </w:trPr>
                    <w:tc>
                      <w:tcPr>
                        <w:tcW w:w="1318" w:type="dxa"/>
                      </w:tcPr>
                      <w:p>
                        <w:pPr>
                          <w:pStyle w:val="TableParagraph"/>
                          <w:spacing w:before="23"/>
                          <w:ind w:left="64"/>
                          <w:rPr>
                            <w:sz w:val="20"/>
                          </w:rPr>
                        </w:pPr>
                        <w:r>
                          <w:rPr>
                            <w:sz w:val="20"/>
                          </w:rPr>
                          <w:t>Bm30</w:t>
                        </w:r>
                      </w:p>
                    </w:tc>
                    <w:tc>
                      <w:tcPr>
                        <w:tcW w:w="1316" w:type="dxa"/>
                      </w:tcPr>
                      <w:p>
                        <w:pPr>
                          <w:pStyle w:val="TableParagraph"/>
                          <w:spacing w:before="23"/>
                          <w:ind w:right="68"/>
                          <w:jc w:val="right"/>
                          <w:rPr>
                            <w:sz w:val="20"/>
                          </w:rPr>
                        </w:pPr>
                        <w:r>
                          <w:rPr>
                            <w:sz w:val="20"/>
                          </w:rPr>
                          <w:t>30</w:t>
                        </w:r>
                      </w:p>
                    </w:tc>
                    <w:tc>
                      <w:tcPr>
                        <w:tcW w:w="5310" w:type="dxa"/>
                      </w:tcPr>
                      <w:p>
                        <w:pPr>
                          <w:pStyle w:val="TableParagraph"/>
                          <w:spacing w:before="23"/>
                          <w:ind w:left="64"/>
                          <w:rPr>
                            <w:sz w:val="20"/>
                          </w:rPr>
                        </w:pPr>
                        <w:r>
                          <w:rPr>
                            <w:sz w:val="20"/>
                          </w:rPr>
                          <w:t>25 až 30 m</w:t>
                        </w:r>
                      </w:p>
                    </w:tc>
                  </w:tr>
                  <w:tr>
                    <w:trPr>
                      <w:trHeight w:val="264" w:hRule="exact"/>
                    </w:trPr>
                    <w:tc>
                      <w:tcPr>
                        <w:tcW w:w="1318" w:type="dxa"/>
                      </w:tcPr>
                      <w:p>
                        <w:pPr>
                          <w:pStyle w:val="TableParagraph"/>
                          <w:spacing w:before="21"/>
                          <w:ind w:left="64"/>
                          <w:rPr>
                            <w:sz w:val="20"/>
                          </w:rPr>
                        </w:pPr>
                        <w:r>
                          <w:rPr>
                            <w:sz w:val="20"/>
                          </w:rPr>
                          <w:t>Bm99</w:t>
                        </w:r>
                      </w:p>
                    </w:tc>
                    <w:tc>
                      <w:tcPr>
                        <w:tcW w:w="1316" w:type="dxa"/>
                      </w:tcPr>
                      <w:p>
                        <w:pPr>
                          <w:pStyle w:val="TableParagraph"/>
                          <w:spacing w:before="21"/>
                          <w:ind w:right="68"/>
                          <w:jc w:val="right"/>
                          <w:rPr>
                            <w:sz w:val="20"/>
                          </w:rPr>
                        </w:pPr>
                        <w:r>
                          <w:rPr>
                            <w:sz w:val="20"/>
                          </w:rPr>
                          <w:t>99</w:t>
                        </w:r>
                      </w:p>
                    </w:tc>
                    <w:tc>
                      <w:tcPr>
                        <w:tcW w:w="5310" w:type="dxa"/>
                      </w:tcPr>
                      <w:p>
                        <w:pPr>
                          <w:pStyle w:val="TableParagraph"/>
                          <w:spacing w:before="21"/>
                          <w:ind w:left="64"/>
                          <w:rPr>
                            <w:sz w:val="20"/>
                          </w:rPr>
                        </w:pPr>
                        <w:r>
                          <w:rPr>
                            <w:sz w:val="20"/>
                          </w:rPr>
                          <w:t>přes 30 m</w:t>
                        </w:r>
                      </w:p>
                    </w:tc>
                  </w:tr>
                </w:tbl>
                <w:p>
                  <w:pPr>
                    <w:pStyle w:val="BodyText"/>
                  </w:pPr>
                </w:p>
              </w:txbxContent>
            </v:textbox>
            <w10:wrap type="none"/>
          </v:shape>
        </w:pict>
      </w:r>
      <w:r>
        <w:rPr>
          <w:sz w:val="20"/>
        </w:rPr>
        <w:t>Pro každou vrstvu jsou popsány jen atributy, které mají dán rozsah, který mohou nabývat. Název vrstvy: </w:t>
      </w:r>
      <w:r>
        <w:rPr>
          <w:b/>
          <w:sz w:val="20"/>
        </w:rPr>
        <w:t>pokryv_utvar</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1"/>
        </w:rPr>
      </w:pPr>
    </w:p>
    <w:p>
      <w:pPr>
        <w:spacing w:before="1"/>
        <w:ind w:left="178" w:right="0" w:firstLine="0"/>
        <w:jc w:val="left"/>
        <w:rPr>
          <w:b/>
          <w:sz w:val="20"/>
        </w:rPr>
      </w:pPr>
      <w:r>
        <w:rPr>
          <w:sz w:val="20"/>
        </w:rPr>
        <w:t>Název vrstvy: </w:t>
      </w:r>
      <w:r>
        <w:rPr>
          <w:b/>
          <w:sz w:val="20"/>
        </w:rPr>
        <w:t>izobaty</w:t>
      </w:r>
    </w:p>
    <w:p>
      <w:pPr>
        <w:pStyle w:val="BodyText"/>
        <w:spacing w:before="3"/>
        <w:rPr>
          <w:b/>
          <w:sz w:val="2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6"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264" w:hRule="exact"/>
        </w:trPr>
        <w:tc>
          <w:tcPr>
            <w:tcW w:w="2629" w:type="dxa"/>
          </w:tcPr>
          <w:p>
            <w:pPr>
              <w:pStyle w:val="TableParagraph"/>
              <w:spacing w:before="21"/>
              <w:ind w:left="64"/>
              <w:rPr>
                <w:sz w:val="20"/>
              </w:rPr>
            </w:pPr>
            <w:r>
              <w:rPr>
                <w:sz w:val="20"/>
              </w:rPr>
              <w:t>Bib</w:t>
            </w:r>
          </w:p>
        </w:tc>
        <w:tc>
          <w:tcPr>
            <w:tcW w:w="5310" w:type="dxa"/>
          </w:tcPr>
          <w:p>
            <w:pPr>
              <w:pStyle w:val="TableParagraph"/>
              <w:spacing w:before="21"/>
              <w:ind w:left="64"/>
              <w:rPr>
                <w:sz w:val="20"/>
              </w:rPr>
            </w:pPr>
            <w:r>
              <w:rPr>
                <w:sz w:val="20"/>
              </w:rPr>
              <w:t>izobaty</w:t>
            </w:r>
          </w:p>
        </w:tc>
      </w:tr>
    </w:tbl>
    <w:p>
      <w:pPr>
        <w:pStyle w:val="BodyText"/>
        <w:spacing w:before="7"/>
        <w:rPr>
          <w:b/>
          <w:sz w:val="21"/>
        </w:rPr>
      </w:pPr>
    </w:p>
    <w:p>
      <w:pPr>
        <w:spacing w:before="0"/>
        <w:ind w:left="178" w:right="0" w:firstLine="0"/>
        <w:jc w:val="left"/>
        <w:rPr>
          <w:b/>
          <w:sz w:val="20"/>
        </w:rPr>
      </w:pPr>
      <w:r>
        <w:rPr>
          <w:sz w:val="20"/>
        </w:rPr>
        <w:t>Název vrstvy: </w:t>
      </w:r>
      <w:r>
        <w:rPr>
          <w:b/>
          <w:sz w:val="20"/>
        </w:rPr>
        <w:t>izohypsy_1m</w:t>
      </w:r>
    </w:p>
    <w:p>
      <w:pPr>
        <w:pStyle w:val="BodyText"/>
        <w:spacing w:before="3" w:after="1"/>
        <w:rPr>
          <w:b/>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6"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264" w:hRule="exact"/>
        </w:trPr>
        <w:tc>
          <w:tcPr>
            <w:tcW w:w="2629" w:type="dxa"/>
          </w:tcPr>
          <w:p>
            <w:pPr>
              <w:pStyle w:val="TableParagraph"/>
              <w:spacing w:before="21"/>
              <w:ind w:left="64"/>
              <w:rPr>
                <w:sz w:val="20"/>
              </w:rPr>
            </w:pPr>
            <w:r>
              <w:rPr>
                <w:sz w:val="20"/>
              </w:rPr>
              <w:t>Bih1</w:t>
            </w:r>
          </w:p>
        </w:tc>
        <w:tc>
          <w:tcPr>
            <w:tcW w:w="5310" w:type="dxa"/>
          </w:tcPr>
          <w:p>
            <w:pPr>
              <w:pStyle w:val="TableParagraph"/>
              <w:spacing w:before="21"/>
              <w:ind w:left="64"/>
              <w:rPr>
                <w:sz w:val="20"/>
              </w:rPr>
            </w:pPr>
            <w:r>
              <w:rPr>
                <w:sz w:val="20"/>
              </w:rPr>
              <w:t>izohypsy po 1 m</w:t>
            </w:r>
          </w:p>
        </w:tc>
      </w:tr>
    </w:tbl>
    <w:p>
      <w:pPr>
        <w:pStyle w:val="BodyText"/>
        <w:spacing w:before="5"/>
        <w:rPr>
          <w:b/>
          <w:sz w:val="21"/>
        </w:rPr>
      </w:pPr>
    </w:p>
    <w:p>
      <w:pPr>
        <w:spacing w:before="0"/>
        <w:ind w:left="178" w:right="0" w:firstLine="0"/>
        <w:jc w:val="left"/>
        <w:rPr>
          <w:b/>
          <w:sz w:val="20"/>
        </w:rPr>
      </w:pPr>
      <w:r>
        <w:rPr>
          <w:sz w:val="20"/>
        </w:rPr>
        <w:t>Název vrstvy: </w:t>
      </w:r>
      <w:r>
        <w:rPr>
          <w:b/>
          <w:sz w:val="20"/>
        </w:rPr>
        <w:t>izohypsy_5m</w:t>
      </w:r>
    </w:p>
    <w:p>
      <w:pPr>
        <w:pStyle w:val="BodyText"/>
        <w:spacing w:before="6"/>
        <w:rPr>
          <w:b/>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5" w:hRule="exact"/>
        </w:trPr>
        <w:tc>
          <w:tcPr>
            <w:tcW w:w="2629" w:type="dxa"/>
          </w:tcPr>
          <w:p>
            <w:pPr>
              <w:pStyle w:val="TableParagraph"/>
              <w:spacing w:before="22"/>
              <w:ind w:left="64"/>
              <w:rPr>
                <w:sz w:val="20"/>
              </w:rPr>
            </w:pPr>
            <w:r>
              <w:rPr>
                <w:sz w:val="20"/>
              </w:rPr>
              <w:t>kod</w:t>
            </w:r>
          </w:p>
        </w:tc>
        <w:tc>
          <w:tcPr>
            <w:tcW w:w="5310" w:type="dxa"/>
          </w:tcPr>
          <w:p>
            <w:pPr>
              <w:pStyle w:val="TableParagraph"/>
              <w:spacing w:before="22"/>
              <w:ind w:left="64"/>
              <w:rPr>
                <w:sz w:val="20"/>
              </w:rPr>
            </w:pPr>
            <w:r>
              <w:rPr>
                <w:sz w:val="20"/>
              </w:rPr>
              <w:t>popis</w:t>
            </w:r>
          </w:p>
        </w:tc>
      </w:tr>
      <w:tr>
        <w:trPr>
          <w:trHeight w:val="266" w:hRule="exact"/>
        </w:trPr>
        <w:tc>
          <w:tcPr>
            <w:tcW w:w="2629" w:type="dxa"/>
          </w:tcPr>
          <w:p>
            <w:pPr>
              <w:pStyle w:val="TableParagraph"/>
              <w:spacing w:before="23"/>
              <w:ind w:left="64"/>
              <w:rPr>
                <w:sz w:val="20"/>
              </w:rPr>
            </w:pPr>
            <w:r>
              <w:rPr>
                <w:sz w:val="20"/>
              </w:rPr>
              <w:t>Bih5</w:t>
            </w:r>
          </w:p>
        </w:tc>
        <w:tc>
          <w:tcPr>
            <w:tcW w:w="5310" w:type="dxa"/>
          </w:tcPr>
          <w:p>
            <w:pPr>
              <w:pStyle w:val="TableParagraph"/>
              <w:spacing w:before="23"/>
              <w:ind w:left="64"/>
              <w:rPr>
                <w:sz w:val="20"/>
              </w:rPr>
            </w:pPr>
            <w:r>
              <w:rPr>
                <w:sz w:val="20"/>
              </w:rPr>
              <w:t>izohypsy po 5 m</w:t>
            </w:r>
          </w:p>
        </w:tc>
      </w:tr>
    </w:tbl>
    <w:p>
      <w:pPr>
        <w:pStyle w:val="BodyText"/>
        <w:spacing w:before="5"/>
        <w:rPr>
          <w:b/>
          <w:sz w:val="21"/>
        </w:rPr>
      </w:pPr>
    </w:p>
    <w:p>
      <w:pPr>
        <w:spacing w:before="0"/>
        <w:ind w:left="178" w:right="0" w:firstLine="0"/>
        <w:jc w:val="left"/>
        <w:rPr>
          <w:b/>
          <w:sz w:val="20"/>
        </w:rPr>
      </w:pPr>
      <w:r>
        <w:rPr>
          <w:sz w:val="20"/>
        </w:rPr>
        <w:t>Název vrstvy: </w:t>
      </w:r>
      <w:r>
        <w:rPr>
          <w:b/>
          <w:sz w:val="20"/>
        </w:rPr>
        <w:t>staveb_cin_b</w:t>
      </w:r>
    </w:p>
    <w:p>
      <w:pPr>
        <w:pStyle w:val="BodyText"/>
        <w:spacing w:before="4"/>
        <w:rPr>
          <w:b/>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6"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264" w:hRule="exact"/>
        </w:trPr>
        <w:tc>
          <w:tcPr>
            <w:tcW w:w="2629" w:type="dxa"/>
          </w:tcPr>
          <w:p>
            <w:pPr>
              <w:pStyle w:val="TableParagraph"/>
              <w:spacing w:before="21"/>
              <w:ind w:left="64"/>
              <w:rPr>
                <w:sz w:val="20"/>
              </w:rPr>
            </w:pPr>
            <w:r>
              <w:rPr>
                <w:sz w:val="20"/>
              </w:rPr>
              <w:t>Bsc</w:t>
            </w:r>
          </w:p>
        </w:tc>
        <w:tc>
          <w:tcPr>
            <w:tcW w:w="5310" w:type="dxa"/>
          </w:tcPr>
          <w:p>
            <w:pPr>
              <w:pStyle w:val="TableParagraph"/>
              <w:spacing w:before="21"/>
              <w:ind w:left="64"/>
              <w:rPr>
                <w:sz w:val="20"/>
              </w:rPr>
            </w:pPr>
            <w:r>
              <w:rPr>
                <w:sz w:val="20"/>
              </w:rPr>
              <w:t>území v době mapování ovlivněno stavební činností</w:t>
            </w:r>
          </w:p>
        </w:tc>
      </w:tr>
    </w:tbl>
    <w:p>
      <w:pPr>
        <w:pStyle w:val="BodyText"/>
        <w:spacing w:before="7"/>
        <w:rPr>
          <w:b/>
          <w:sz w:val="21"/>
        </w:rPr>
      </w:pPr>
    </w:p>
    <w:p>
      <w:pPr>
        <w:spacing w:before="0"/>
        <w:ind w:left="178" w:right="0" w:firstLine="0"/>
        <w:jc w:val="left"/>
        <w:rPr>
          <w:b/>
          <w:sz w:val="20"/>
        </w:rPr>
      </w:pPr>
      <w:r>
        <w:rPr>
          <w:sz w:val="20"/>
        </w:rPr>
        <w:t>Název vrstvy: </w:t>
      </w:r>
      <w:r>
        <w:rPr>
          <w:b/>
          <w:sz w:val="20"/>
        </w:rPr>
        <w:t>navazky_zvyseno</w:t>
      </w:r>
    </w:p>
    <w:p>
      <w:pPr>
        <w:pStyle w:val="BodyText"/>
        <w:spacing w:before="3" w:after="1"/>
        <w:rPr>
          <w:b/>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4"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471" w:hRule="exact"/>
        </w:trPr>
        <w:tc>
          <w:tcPr>
            <w:tcW w:w="2629" w:type="dxa"/>
          </w:tcPr>
          <w:p>
            <w:pPr>
              <w:pStyle w:val="TableParagraph"/>
              <w:spacing w:before="9"/>
              <w:rPr>
                <w:b/>
                <w:sz w:val="19"/>
              </w:rPr>
            </w:pPr>
          </w:p>
          <w:p>
            <w:pPr>
              <w:pStyle w:val="TableParagraph"/>
              <w:ind w:left="64"/>
              <w:rPr>
                <w:sz w:val="20"/>
              </w:rPr>
            </w:pPr>
            <w:r>
              <w:rPr>
                <w:sz w:val="20"/>
              </w:rPr>
              <w:t>Bnz</w:t>
            </w:r>
          </w:p>
        </w:tc>
        <w:tc>
          <w:tcPr>
            <w:tcW w:w="5310" w:type="dxa"/>
          </w:tcPr>
          <w:p>
            <w:pPr>
              <w:pStyle w:val="TableParagraph"/>
              <w:ind w:left="64"/>
              <w:rPr>
                <w:sz w:val="20"/>
              </w:rPr>
            </w:pPr>
            <w:r>
              <w:rPr>
                <w:sz w:val="20"/>
              </w:rPr>
              <w:t>území jehož povrch byl navýšen navážkami nad původní úroveň terénu (haldy, zemní valy, násypy)</w:t>
            </w:r>
          </w:p>
        </w:tc>
      </w:tr>
    </w:tbl>
    <w:p>
      <w:pPr>
        <w:spacing w:after="0"/>
        <w:rPr>
          <w:sz w:val="20"/>
        </w:rPr>
        <w:sectPr>
          <w:pgSz w:w="11910" w:h="16840"/>
          <w:pgMar w:header="709" w:footer="753" w:top="1180" w:bottom="940" w:left="1240" w:right="1420"/>
        </w:sectPr>
      </w:pPr>
    </w:p>
    <w:p>
      <w:pPr>
        <w:pStyle w:val="BodyText"/>
        <w:spacing w:before="5"/>
        <w:rPr>
          <w:b/>
          <w:sz w:val="11"/>
        </w:rPr>
      </w:pPr>
    </w:p>
    <w:p>
      <w:pPr>
        <w:pStyle w:val="Heading2"/>
        <w:numPr>
          <w:ilvl w:val="2"/>
          <w:numId w:val="7"/>
        </w:numPr>
        <w:tabs>
          <w:tab w:pos="751" w:val="left" w:leader="none"/>
        </w:tabs>
        <w:spacing w:line="240" w:lineRule="auto" w:before="94" w:after="0"/>
        <w:ind w:left="750" w:right="0" w:hanging="612"/>
        <w:jc w:val="left"/>
      </w:pPr>
      <w:bookmarkStart w:name="_bookmark38" w:id="77"/>
      <w:bookmarkEnd w:id="77"/>
      <w:r>
        <w:rPr>
          <w:b w:val="0"/>
        </w:rPr>
      </w:r>
      <w:bookmarkStart w:name="_bookmark38" w:id="78"/>
      <w:bookmarkEnd w:id="78"/>
      <w:r>
        <w:rPr/>
        <w:t>G</w:t>
      </w:r>
      <w:r>
        <w:rPr/>
        <w:t>RAFIKA A SYMBOLOGIE (LIST</w:t>
      </w:r>
      <w:r>
        <w:rPr>
          <w:spacing w:val="-11"/>
        </w:rPr>
        <w:t> </w:t>
      </w:r>
      <w:r>
        <w:rPr/>
        <w:t>B)</w:t>
      </w:r>
    </w:p>
    <w:p>
      <w:pPr>
        <w:pStyle w:val="BodyText"/>
        <w:spacing w:before="9"/>
        <w:rPr>
          <w:b/>
          <w:sz w:val="32"/>
        </w:rPr>
      </w:pPr>
    </w:p>
    <w:p>
      <w:pPr>
        <w:spacing w:before="0" w:after="5"/>
        <w:ind w:left="846" w:right="0" w:firstLine="0"/>
        <w:jc w:val="left"/>
        <w:rPr>
          <w:b/>
          <w:sz w:val="20"/>
        </w:rPr>
      </w:pPr>
      <w:r>
        <w:rPr>
          <w:b/>
          <w:sz w:val="20"/>
        </w:rPr>
        <w:t>Jevy</w:t>
      </w: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665"/>
        <w:gridCol w:w="662"/>
        <w:gridCol w:w="665"/>
        <w:gridCol w:w="665"/>
        <w:gridCol w:w="773"/>
        <w:gridCol w:w="2280"/>
        <w:gridCol w:w="939"/>
        <w:gridCol w:w="850"/>
        <w:gridCol w:w="948"/>
      </w:tblGrid>
      <w:tr>
        <w:trPr>
          <w:trHeight w:val="266" w:hRule="exact"/>
        </w:trPr>
        <w:tc>
          <w:tcPr>
            <w:tcW w:w="662" w:type="dxa"/>
            <w:vMerge w:val="restart"/>
          </w:tcPr>
          <w:p>
            <w:pPr>
              <w:pStyle w:val="TableParagraph"/>
              <w:rPr>
                <w:b/>
                <w:sz w:val="22"/>
              </w:rPr>
            </w:pPr>
          </w:p>
          <w:p>
            <w:pPr>
              <w:pStyle w:val="TableParagraph"/>
              <w:spacing w:before="11"/>
              <w:rPr>
                <w:b/>
                <w:sz w:val="20"/>
              </w:rPr>
            </w:pPr>
          </w:p>
          <w:p>
            <w:pPr>
              <w:pStyle w:val="TableParagraph"/>
              <w:ind w:left="64"/>
              <w:rPr>
                <w:sz w:val="20"/>
              </w:rPr>
            </w:pPr>
            <w:r>
              <w:rPr>
                <w:sz w:val="20"/>
              </w:rPr>
              <w:t>kod</w:t>
            </w:r>
          </w:p>
        </w:tc>
        <w:tc>
          <w:tcPr>
            <w:tcW w:w="3430" w:type="dxa"/>
            <w:gridSpan w:val="5"/>
          </w:tcPr>
          <w:p>
            <w:pPr>
              <w:pStyle w:val="TableParagraph"/>
              <w:spacing w:before="23"/>
              <w:ind w:left="64"/>
              <w:rPr>
                <w:sz w:val="20"/>
              </w:rPr>
            </w:pPr>
            <w:r>
              <w:rPr>
                <w:sz w:val="20"/>
              </w:rPr>
              <w:t>barva</w:t>
            </w:r>
          </w:p>
        </w:tc>
        <w:tc>
          <w:tcPr>
            <w:tcW w:w="5017" w:type="dxa"/>
            <w:gridSpan w:val="4"/>
          </w:tcPr>
          <w:p>
            <w:pPr>
              <w:pStyle w:val="TableParagraph"/>
              <w:spacing w:before="23"/>
              <w:ind w:left="64"/>
              <w:rPr>
                <w:sz w:val="20"/>
              </w:rPr>
            </w:pPr>
            <w:r>
              <w:rPr>
                <w:sz w:val="20"/>
              </w:rPr>
              <w:t>symbologie</w:t>
            </w:r>
          </w:p>
        </w:tc>
      </w:tr>
      <w:tr>
        <w:trPr>
          <w:trHeight w:val="468" w:hRule="exact"/>
        </w:trPr>
        <w:tc>
          <w:tcPr>
            <w:tcW w:w="662" w:type="dxa"/>
            <w:vMerge/>
          </w:tcPr>
          <w:p>
            <w:pPr/>
          </w:p>
        </w:tc>
        <w:tc>
          <w:tcPr>
            <w:tcW w:w="665" w:type="dxa"/>
          </w:tcPr>
          <w:p>
            <w:pPr>
              <w:pStyle w:val="TableParagraph"/>
              <w:spacing w:before="9"/>
              <w:rPr>
                <w:b/>
                <w:sz w:val="19"/>
              </w:rPr>
            </w:pPr>
          </w:p>
          <w:p>
            <w:pPr>
              <w:pStyle w:val="TableParagraph"/>
              <w:ind w:left="64"/>
              <w:rPr>
                <w:sz w:val="20"/>
              </w:rPr>
            </w:pPr>
            <w:r>
              <w:rPr>
                <w:w w:val="99"/>
                <w:sz w:val="20"/>
              </w:rPr>
              <w:t>C</w:t>
            </w:r>
          </w:p>
        </w:tc>
        <w:tc>
          <w:tcPr>
            <w:tcW w:w="662" w:type="dxa"/>
          </w:tcPr>
          <w:p>
            <w:pPr>
              <w:pStyle w:val="TableParagraph"/>
              <w:spacing w:before="9"/>
              <w:rPr>
                <w:b/>
                <w:sz w:val="19"/>
              </w:rPr>
            </w:pPr>
          </w:p>
          <w:p>
            <w:pPr>
              <w:pStyle w:val="TableParagraph"/>
              <w:ind w:left="64"/>
              <w:rPr>
                <w:sz w:val="20"/>
              </w:rPr>
            </w:pPr>
            <w:r>
              <w:rPr>
                <w:w w:val="99"/>
                <w:sz w:val="20"/>
              </w:rPr>
              <w:t>M</w:t>
            </w:r>
          </w:p>
        </w:tc>
        <w:tc>
          <w:tcPr>
            <w:tcW w:w="665" w:type="dxa"/>
          </w:tcPr>
          <w:p>
            <w:pPr>
              <w:pStyle w:val="TableParagraph"/>
              <w:spacing w:before="9"/>
              <w:rPr>
                <w:b/>
                <w:sz w:val="19"/>
              </w:rPr>
            </w:pPr>
          </w:p>
          <w:p>
            <w:pPr>
              <w:pStyle w:val="TableParagraph"/>
              <w:ind w:left="64"/>
              <w:rPr>
                <w:sz w:val="20"/>
              </w:rPr>
            </w:pPr>
            <w:r>
              <w:rPr>
                <w:w w:val="99"/>
                <w:sz w:val="20"/>
              </w:rPr>
              <w:t>Y</w:t>
            </w:r>
          </w:p>
        </w:tc>
        <w:tc>
          <w:tcPr>
            <w:tcW w:w="665" w:type="dxa"/>
          </w:tcPr>
          <w:p>
            <w:pPr>
              <w:pStyle w:val="TableParagraph"/>
              <w:spacing w:before="9"/>
              <w:rPr>
                <w:b/>
                <w:sz w:val="19"/>
              </w:rPr>
            </w:pPr>
          </w:p>
          <w:p>
            <w:pPr>
              <w:pStyle w:val="TableParagraph"/>
              <w:ind w:left="64"/>
              <w:rPr>
                <w:sz w:val="20"/>
              </w:rPr>
            </w:pPr>
            <w:r>
              <w:rPr>
                <w:w w:val="99"/>
                <w:sz w:val="20"/>
              </w:rPr>
              <w:t>K</w:t>
            </w:r>
          </w:p>
        </w:tc>
        <w:tc>
          <w:tcPr>
            <w:tcW w:w="3053" w:type="dxa"/>
            <w:gridSpan w:val="2"/>
          </w:tcPr>
          <w:p>
            <w:pPr>
              <w:pStyle w:val="TableParagraph"/>
              <w:spacing w:before="9"/>
              <w:rPr>
                <w:b/>
                <w:sz w:val="19"/>
              </w:rPr>
            </w:pPr>
          </w:p>
          <w:p>
            <w:pPr>
              <w:pStyle w:val="TableParagraph"/>
              <w:ind w:left="64"/>
              <w:rPr>
                <w:sz w:val="20"/>
              </w:rPr>
            </w:pPr>
            <w:r>
              <w:rPr>
                <w:sz w:val="20"/>
              </w:rPr>
              <w:t>typ</w:t>
            </w:r>
          </w:p>
        </w:tc>
        <w:tc>
          <w:tcPr>
            <w:tcW w:w="939" w:type="dxa"/>
          </w:tcPr>
          <w:p>
            <w:pPr>
              <w:pStyle w:val="TableParagraph"/>
              <w:ind w:left="64"/>
              <w:rPr>
                <w:sz w:val="20"/>
              </w:rPr>
            </w:pPr>
            <w:r>
              <w:rPr>
                <w:w w:val="95"/>
                <w:sz w:val="20"/>
              </w:rPr>
              <w:t>znaková </w:t>
            </w:r>
            <w:r>
              <w:rPr>
                <w:sz w:val="20"/>
              </w:rPr>
              <w:t>značka</w:t>
            </w:r>
          </w:p>
        </w:tc>
        <w:tc>
          <w:tcPr>
            <w:tcW w:w="850" w:type="dxa"/>
          </w:tcPr>
          <w:p>
            <w:pPr>
              <w:pStyle w:val="TableParagraph"/>
              <w:spacing w:before="9"/>
              <w:rPr>
                <w:b/>
                <w:sz w:val="19"/>
              </w:rPr>
            </w:pPr>
          </w:p>
          <w:p>
            <w:pPr>
              <w:pStyle w:val="TableParagraph"/>
              <w:ind w:right="68"/>
              <w:jc w:val="right"/>
              <w:rPr>
                <w:sz w:val="20"/>
              </w:rPr>
            </w:pPr>
            <w:r>
              <w:rPr>
                <w:w w:val="95"/>
                <w:sz w:val="20"/>
              </w:rPr>
              <w:t>unicode</w:t>
            </w:r>
          </w:p>
        </w:tc>
        <w:tc>
          <w:tcPr>
            <w:tcW w:w="948" w:type="dxa"/>
          </w:tcPr>
          <w:p>
            <w:pPr>
              <w:pStyle w:val="TableParagraph"/>
              <w:ind w:left="64"/>
              <w:rPr>
                <w:sz w:val="20"/>
              </w:rPr>
            </w:pPr>
            <w:r>
              <w:rPr>
                <w:sz w:val="20"/>
              </w:rPr>
              <w:t>velikost / šířka</w:t>
            </w:r>
          </w:p>
        </w:tc>
      </w:tr>
      <w:tr>
        <w:trPr>
          <w:trHeight w:val="266" w:hRule="exact"/>
        </w:trPr>
        <w:tc>
          <w:tcPr>
            <w:tcW w:w="9110" w:type="dxa"/>
            <w:gridSpan w:val="10"/>
          </w:tcPr>
          <w:p>
            <w:pPr>
              <w:pStyle w:val="TableParagraph"/>
              <w:spacing w:before="21"/>
              <w:ind w:left="64"/>
              <w:rPr>
                <w:b/>
                <w:sz w:val="20"/>
              </w:rPr>
            </w:pPr>
            <w:r>
              <w:rPr>
                <w:b/>
                <w:sz w:val="20"/>
              </w:rPr>
              <w:t>pokryv_utvar</w:t>
            </w:r>
          </w:p>
        </w:tc>
      </w:tr>
      <w:tr>
        <w:trPr>
          <w:trHeight w:val="264" w:hRule="exact"/>
        </w:trPr>
        <w:tc>
          <w:tcPr>
            <w:tcW w:w="662" w:type="dxa"/>
          </w:tcPr>
          <w:p>
            <w:pPr>
              <w:pStyle w:val="TableParagraph"/>
              <w:spacing w:before="21"/>
              <w:ind w:left="64"/>
              <w:rPr>
                <w:sz w:val="20"/>
              </w:rPr>
            </w:pPr>
            <w:r>
              <w:rPr>
                <w:sz w:val="20"/>
              </w:rPr>
              <w:t>Bm2</w:t>
            </w:r>
          </w:p>
        </w:tc>
        <w:tc>
          <w:tcPr>
            <w:tcW w:w="665" w:type="dxa"/>
          </w:tcPr>
          <w:p>
            <w:pPr>
              <w:pStyle w:val="TableParagraph"/>
              <w:spacing w:before="21"/>
              <w:ind w:right="64"/>
              <w:jc w:val="right"/>
              <w:rPr>
                <w:sz w:val="20"/>
              </w:rPr>
            </w:pPr>
            <w:r>
              <w:rPr>
                <w:w w:val="99"/>
                <w:sz w:val="20"/>
              </w:rPr>
              <w:t>0</w:t>
            </w:r>
          </w:p>
        </w:tc>
        <w:tc>
          <w:tcPr>
            <w:tcW w:w="662" w:type="dxa"/>
          </w:tcPr>
          <w:p>
            <w:pPr>
              <w:pStyle w:val="TableParagraph"/>
              <w:spacing w:before="21"/>
              <w:ind w:right="62"/>
              <w:jc w:val="right"/>
              <w:rPr>
                <w:sz w:val="20"/>
              </w:rPr>
            </w:pPr>
            <w:r>
              <w:rPr>
                <w:w w:val="99"/>
                <w:sz w:val="20"/>
              </w:rPr>
              <w:t>0</w:t>
            </w:r>
          </w:p>
        </w:tc>
        <w:tc>
          <w:tcPr>
            <w:tcW w:w="665" w:type="dxa"/>
          </w:tcPr>
          <w:p>
            <w:pPr>
              <w:pStyle w:val="TableParagraph"/>
              <w:spacing w:before="21"/>
              <w:ind w:right="67"/>
              <w:jc w:val="right"/>
              <w:rPr>
                <w:sz w:val="20"/>
              </w:rPr>
            </w:pPr>
            <w:r>
              <w:rPr>
                <w:sz w:val="20"/>
              </w:rPr>
              <w:t>25</w:t>
            </w:r>
          </w:p>
        </w:tc>
        <w:tc>
          <w:tcPr>
            <w:tcW w:w="665" w:type="dxa"/>
          </w:tcPr>
          <w:p>
            <w:pPr>
              <w:pStyle w:val="TableParagraph"/>
              <w:spacing w:before="21"/>
              <w:ind w:right="64"/>
              <w:jc w:val="right"/>
              <w:rPr>
                <w:sz w:val="20"/>
              </w:rPr>
            </w:pPr>
            <w:r>
              <w:rPr>
                <w:w w:val="99"/>
                <w:sz w:val="20"/>
              </w:rPr>
              <w:t>0</w:t>
            </w:r>
          </w:p>
        </w:tc>
        <w:tc>
          <w:tcPr>
            <w:tcW w:w="3053" w:type="dxa"/>
            <w:gridSpan w:val="2"/>
          </w:tcPr>
          <w:p>
            <w:pPr>
              <w:pStyle w:val="TableParagraph"/>
              <w:spacing w:before="21"/>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6" w:hRule="exact"/>
        </w:trPr>
        <w:tc>
          <w:tcPr>
            <w:tcW w:w="662" w:type="dxa"/>
          </w:tcPr>
          <w:p>
            <w:pPr>
              <w:pStyle w:val="TableParagraph"/>
              <w:spacing w:before="23"/>
              <w:ind w:left="64"/>
              <w:rPr>
                <w:sz w:val="20"/>
              </w:rPr>
            </w:pPr>
            <w:r>
              <w:rPr>
                <w:sz w:val="20"/>
              </w:rPr>
              <w:t>Bm4</w:t>
            </w:r>
          </w:p>
        </w:tc>
        <w:tc>
          <w:tcPr>
            <w:tcW w:w="665" w:type="dxa"/>
          </w:tcPr>
          <w:p>
            <w:pPr>
              <w:pStyle w:val="TableParagraph"/>
              <w:spacing w:before="23"/>
              <w:ind w:right="64"/>
              <w:jc w:val="right"/>
              <w:rPr>
                <w:sz w:val="20"/>
              </w:rPr>
            </w:pPr>
            <w:r>
              <w:rPr>
                <w:w w:val="99"/>
                <w:sz w:val="20"/>
              </w:rPr>
              <w:t>0</w:t>
            </w:r>
          </w:p>
        </w:tc>
        <w:tc>
          <w:tcPr>
            <w:tcW w:w="662" w:type="dxa"/>
          </w:tcPr>
          <w:p>
            <w:pPr>
              <w:pStyle w:val="TableParagraph"/>
              <w:spacing w:before="23"/>
              <w:ind w:right="65"/>
              <w:jc w:val="right"/>
              <w:rPr>
                <w:sz w:val="20"/>
              </w:rPr>
            </w:pPr>
            <w:r>
              <w:rPr>
                <w:sz w:val="20"/>
              </w:rPr>
              <w:t>10</w:t>
            </w:r>
          </w:p>
        </w:tc>
        <w:tc>
          <w:tcPr>
            <w:tcW w:w="665" w:type="dxa"/>
          </w:tcPr>
          <w:p>
            <w:pPr>
              <w:pStyle w:val="TableParagraph"/>
              <w:spacing w:before="23"/>
              <w:ind w:right="67"/>
              <w:jc w:val="right"/>
              <w:rPr>
                <w:sz w:val="20"/>
              </w:rPr>
            </w:pPr>
            <w:r>
              <w:rPr>
                <w:sz w:val="20"/>
              </w:rPr>
              <w:t>25</w:t>
            </w:r>
          </w:p>
        </w:tc>
        <w:tc>
          <w:tcPr>
            <w:tcW w:w="665" w:type="dxa"/>
          </w:tcPr>
          <w:p>
            <w:pPr>
              <w:pStyle w:val="TableParagraph"/>
              <w:spacing w:before="23"/>
              <w:ind w:right="64"/>
              <w:jc w:val="right"/>
              <w:rPr>
                <w:sz w:val="20"/>
              </w:rPr>
            </w:pPr>
            <w:r>
              <w:rPr>
                <w:w w:val="99"/>
                <w:sz w:val="20"/>
              </w:rPr>
              <w:t>3</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1"/>
              <w:ind w:left="64"/>
              <w:rPr>
                <w:sz w:val="20"/>
              </w:rPr>
            </w:pPr>
            <w:r>
              <w:rPr>
                <w:sz w:val="20"/>
              </w:rPr>
              <w:t>Bm6</w:t>
            </w:r>
          </w:p>
        </w:tc>
        <w:tc>
          <w:tcPr>
            <w:tcW w:w="665" w:type="dxa"/>
          </w:tcPr>
          <w:p>
            <w:pPr>
              <w:pStyle w:val="TableParagraph"/>
              <w:spacing w:before="21"/>
              <w:ind w:right="64"/>
              <w:jc w:val="right"/>
              <w:rPr>
                <w:sz w:val="20"/>
              </w:rPr>
            </w:pPr>
            <w:r>
              <w:rPr>
                <w:w w:val="99"/>
                <w:sz w:val="20"/>
              </w:rPr>
              <w:t>0</w:t>
            </w:r>
          </w:p>
        </w:tc>
        <w:tc>
          <w:tcPr>
            <w:tcW w:w="662" w:type="dxa"/>
          </w:tcPr>
          <w:p>
            <w:pPr>
              <w:pStyle w:val="TableParagraph"/>
              <w:spacing w:before="21"/>
              <w:ind w:right="65"/>
              <w:jc w:val="right"/>
              <w:rPr>
                <w:sz w:val="20"/>
              </w:rPr>
            </w:pPr>
            <w:r>
              <w:rPr>
                <w:sz w:val="20"/>
              </w:rPr>
              <w:t>55</w:t>
            </w:r>
          </w:p>
        </w:tc>
        <w:tc>
          <w:tcPr>
            <w:tcW w:w="665" w:type="dxa"/>
          </w:tcPr>
          <w:p>
            <w:pPr>
              <w:pStyle w:val="TableParagraph"/>
              <w:spacing w:before="21"/>
              <w:ind w:right="68"/>
              <w:jc w:val="right"/>
              <w:rPr>
                <w:sz w:val="20"/>
              </w:rPr>
            </w:pPr>
            <w:r>
              <w:rPr>
                <w:sz w:val="20"/>
              </w:rPr>
              <w:t>100</w:t>
            </w:r>
          </w:p>
        </w:tc>
        <w:tc>
          <w:tcPr>
            <w:tcW w:w="665" w:type="dxa"/>
          </w:tcPr>
          <w:p>
            <w:pPr>
              <w:pStyle w:val="TableParagraph"/>
              <w:spacing w:before="21"/>
              <w:ind w:right="64"/>
              <w:jc w:val="right"/>
              <w:rPr>
                <w:sz w:val="20"/>
              </w:rPr>
            </w:pPr>
            <w:r>
              <w:rPr>
                <w:w w:val="99"/>
                <w:sz w:val="20"/>
              </w:rPr>
              <w:t>0</w:t>
            </w:r>
          </w:p>
        </w:tc>
        <w:tc>
          <w:tcPr>
            <w:tcW w:w="3053" w:type="dxa"/>
            <w:gridSpan w:val="2"/>
          </w:tcPr>
          <w:p>
            <w:pPr>
              <w:pStyle w:val="TableParagraph"/>
              <w:spacing w:before="21"/>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3"/>
              <w:ind w:left="64"/>
              <w:rPr>
                <w:sz w:val="20"/>
              </w:rPr>
            </w:pPr>
            <w:r>
              <w:rPr>
                <w:sz w:val="20"/>
              </w:rPr>
              <w:t>Bm8</w:t>
            </w:r>
          </w:p>
        </w:tc>
        <w:tc>
          <w:tcPr>
            <w:tcW w:w="665" w:type="dxa"/>
          </w:tcPr>
          <w:p>
            <w:pPr>
              <w:pStyle w:val="TableParagraph"/>
              <w:spacing w:before="23"/>
              <w:ind w:right="67"/>
              <w:jc w:val="right"/>
              <w:rPr>
                <w:sz w:val="20"/>
              </w:rPr>
            </w:pPr>
            <w:r>
              <w:rPr>
                <w:sz w:val="20"/>
              </w:rPr>
              <w:t>20</w:t>
            </w:r>
          </w:p>
        </w:tc>
        <w:tc>
          <w:tcPr>
            <w:tcW w:w="662" w:type="dxa"/>
          </w:tcPr>
          <w:p>
            <w:pPr>
              <w:pStyle w:val="TableParagraph"/>
              <w:spacing w:before="23"/>
              <w:ind w:right="65"/>
              <w:jc w:val="right"/>
              <w:rPr>
                <w:sz w:val="20"/>
              </w:rPr>
            </w:pPr>
            <w:r>
              <w:rPr>
                <w:sz w:val="20"/>
              </w:rPr>
              <w:t>60</w:t>
            </w:r>
          </w:p>
        </w:tc>
        <w:tc>
          <w:tcPr>
            <w:tcW w:w="665" w:type="dxa"/>
          </w:tcPr>
          <w:p>
            <w:pPr>
              <w:pStyle w:val="TableParagraph"/>
              <w:spacing w:before="23"/>
              <w:ind w:right="67"/>
              <w:jc w:val="right"/>
              <w:rPr>
                <w:sz w:val="20"/>
              </w:rPr>
            </w:pPr>
            <w:r>
              <w:rPr>
                <w:sz w:val="20"/>
              </w:rPr>
              <w:t>80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7" w:hRule="exact"/>
        </w:trPr>
        <w:tc>
          <w:tcPr>
            <w:tcW w:w="662" w:type="dxa"/>
          </w:tcPr>
          <w:p>
            <w:pPr>
              <w:pStyle w:val="TableParagraph"/>
              <w:spacing w:before="24"/>
              <w:ind w:left="64"/>
              <w:rPr>
                <w:sz w:val="20"/>
              </w:rPr>
            </w:pPr>
            <w:r>
              <w:rPr>
                <w:sz w:val="20"/>
              </w:rPr>
              <w:t>Bm10</w:t>
            </w:r>
          </w:p>
        </w:tc>
        <w:tc>
          <w:tcPr>
            <w:tcW w:w="665" w:type="dxa"/>
          </w:tcPr>
          <w:p>
            <w:pPr>
              <w:pStyle w:val="TableParagraph"/>
              <w:spacing w:before="24"/>
              <w:ind w:right="64"/>
              <w:jc w:val="right"/>
              <w:rPr>
                <w:sz w:val="20"/>
              </w:rPr>
            </w:pPr>
            <w:r>
              <w:rPr>
                <w:w w:val="99"/>
                <w:sz w:val="20"/>
              </w:rPr>
              <w:t>0</w:t>
            </w:r>
          </w:p>
        </w:tc>
        <w:tc>
          <w:tcPr>
            <w:tcW w:w="662" w:type="dxa"/>
          </w:tcPr>
          <w:p>
            <w:pPr>
              <w:pStyle w:val="TableParagraph"/>
              <w:spacing w:before="24"/>
              <w:ind w:right="65"/>
              <w:jc w:val="right"/>
              <w:rPr>
                <w:sz w:val="20"/>
              </w:rPr>
            </w:pPr>
            <w:r>
              <w:rPr>
                <w:sz w:val="20"/>
              </w:rPr>
              <w:t>55</w:t>
            </w:r>
          </w:p>
        </w:tc>
        <w:tc>
          <w:tcPr>
            <w:tcW w:w="665" w:type="dxa"/>
          </w:tcPr>
          <w:p>
            <w:pPr>
              <w:pStyle w:val="TableParagraph"/>
              <w:spacing w:before="24"/>
              <w:ind w:right="64"/>
              <w:jc w:val="right"/>
              <w:rPr>
                <w:sz w:val="20"/>
              </w:rPr>
            </w:pPr>
            <w:r>
              <w:rPr>
                <w:w w:val="99"/>
                <w:sz w:val="20"/>
              </w:rPr>
              <w:t>5</w:t>
            </w:r>
          </w:p>
        </w:tc>
        <w:tc>
          <w:tcPr>
            <w:tcW w:w="665" w:type="dxa"/>
          </w:tcPr>
          <w:p>
            <w:pPr>
              <w:pStyle w:val="TableParagraph"/>
              <w:spacing w:before="24"/>
              <w:ind w:right="64"/>
              <w:jc w:val="right"/>
              <w:rPr>
                <w:sz w:val="20"/>
              </w:rPr>
            </w:pPr>
            <w:r>
              <w:rPr>
                <w:w w:val="99"/>
                <w:sz w:val="20"/>
              </w:rPr>
              <w:t>0</w:t>
            </w:r>
          </w:p>
        </w:tc>
        <w:tc>
          <w:tcPr>
            <w:tcW w:w="3053" w:type="dxa"/>
            <w:gridSpan w:val="2"/>
          </w:tcPr>
          <w:p>
            <w:pPr>
              <w:pStyle w:val="TableParagraph"/>
              <w:spacing w:before="24"/>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3"/>
              <w:ind w:left="64"/>
              <w:rPr>
                <w:sz w:val="20"/>
              </w:rPr>
            </w:pPr>
            <w:r>
              <w:rPr>
                <w:sz w:val="20"/>
              </w:rPr>
              <w:t>Bm12</w:t>
            </w:r>
          </w:p>
        </w:tc>
        <w:tc>
          <w:tcPr>
            <w:tcW w:w="665" w:type="dxa"/>
          </w:tcPr>
          <w:p>
            <w:pPr>
              <w:pStyle w:val="TableParagraph"/>
              <w:spacing w:before="23"/>
              <w:ind w:right="67"/>
              <w:jc w:val="right"/>
              <w:rPr>
                <w:sz w:val="20"/>
              </w:rPr>
            </w:pPr>
            <w:r>
              <w:rPr>
                <w:sz w:val="20"/>
              </w:rPr>
              <w:t>15</w:t>
            </w:r>
          </w:p>
        </w:tc>
        <w:tc>
          <w:tcPr>
            <w:tcW w:w="662" w:type="dxa"/>
          </w:tcPr>
          <w:p>
            <w:pPr>
              <w:pStyle w:val="TableParagraph"/>
              <w:spacing w:before="23"/>
              <w:ind w:right="65"/>
              <w:jc w:val="right"/>
              <w:rPr>
                <w:sz w:val="20"/>
              </w:rPr>
            </w:pPr>
            <w:r>
              <w:rPr>
                <w:sz w:val="20"/>
              </w:rPr>
              <w:t>75</w:t>
            </w:r>
          </w:p>
        </w:tc>
        <w:tc>
          <w:tcPr>
            <w:tcW w:w="665" w:type="dxa"/>
          </w:tcPr>
          <w:p>
            <w:pPr>
              <w:pStyle w:val="TableParagraph"/>
              <w:spacing w:before="23"/>
              <w:ind w:right="64"/>
              <w:jc w:val="right"/>
              <w:rPr>
                <w:sz w:val="20"/>
              </w:rPr>
            </w:pPr>
            <w:r>
              <w:rPr>
                <w:w w:val="99"/>
                <w:sz w:val="20"/>
              </w:rPr>
              <w:t>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6" w:hRule="exact"/>
        </w:trPr>
        <w:tc>
          <w:tcPr>
            <w:tcW w:w="662" w:type="dxa"/>
          </w:tcPr>
          <w:p>
            <w:pPr>
              <w:pStyle w:val="TableParagraph"/>
              <w:spacing w:before="23"/>
              <w:ind w:left="64"/>
              <w:rPr>
                <w:sz w:val="20"/>
              </w:rPr>
            </w:pPr>
            <w:r>
              <w:rPr>
                <w:sz w:val="20"/>
              </w:rPr>
              <w:t>Bm14</w:t>
            </w:r>
          </w:p>
        </w:tc>
        <w:tc>
          <w:tcPr>
            <w:tcW w:w="665" w:type="dxa"/>
          </w:tcPr>
          <w:p>
            <w:pPr>
              <w:pStyle w:val="TableParagraph"/>
              <w:spacing w:before="23"/>
              <w:ind w:right="67"/>
              <w:jc w:val="right"/>
              <w:rPr>
                <w:sz w:val="20"/>
              </w:rPr>
            </w:pPr>
            <w:r>
              <w:rPr>
                <w:sz w:val="20"/>
              </w:rPr>
              <w:t>30</w:t>
            </w:r>
          </w:p>
        </w:tc>
        <w:tc>
          <w:tcPr>
            <w:tcW w:w="662" w:type="dxa"/>
          </w:tcPr>
          <w:p>
            <w:pPr>
              <w:pStyle w:val="TableParagraph"/>
              <w:spacing w:before="23"/>
              <w:ind w:right="65"/>
              <w:jc w:val="right"/>
              <w:rPr>
                <w:sz w:val="20"/>
              </w:rPr>
            </w:pPr>
            <w:r>
              <w:rPr>
                <w:sz w:val="20"/>
              </w:rPr>
              <w:t>40</w:t>
            </w:r>
          </w:p>
        </w:tc>
        <w:tc>
          <w:tcPr>
            <w:tcW w:w="665" w:type="dxa"/>
          </w:tcPr>
          <w:p>
            <w:pPr>
              <w:pStyle w:val="TableParagraph"/>
              <w:spacing w:before="23"/>
              <w:ind w:right="64"/>
              <w:jc w:val="right"/>
              <w:rPr>
                <w:sz w:val="20"/>
              </w:rPr>
            </w:pPr>
            <w:r>
              <w:rPr>
                <w:w w:val="99"/>
                <w:sz w:val="20"/>
              </w:rPr>
              <w:t>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1"/>
              <w:ind w:left="64"/>
              <w:rPr>
                <w:sz w:val="20"/>
              </w:rPr>
            </w:pPr>
            <w:r>
              <w:rPr>
                <w:sz w:val="20"/>
              </w:rPr>
              <w:t>Bm15</w:t>
            </w:r>
          </w:p>
        </w:tc>
        <w:tc>
          <w:tcPr>
            <w:tcW w:w="665" w:type="dxa"/>
          </w:tcPr>
          <w:p>
            <w:pPr>
              <w:pStyle w:val="TableParagraph"/>
              <w:spacing w:before="21"/>
              <w:ind w:right="67"/>
              <w:jc w:val="right"/>
              <w:rPr>
                <w:sz w:val="20"/>
              </w:rPr>
            </w:pPr>
            <w:r>
              <w:rPr>
                <w:sz w:val="20"/>
              </w:rPr>
              <w:t>15</w:t>
            </w:r>
          </w:p>
        </w:tc>
        <w:tc>
          <w:tcPr>
            <w:tcW w:w="662" w:type="dxa"/>
          </w:tcPr>
          <w:p>
            <w:pPr>
              <w:pStyle w:val="TableParagraph"/>
              <w:spacing w:before="21"/>
              <w:ind w:right="65"/>
              <w:jc w:val="right"/>
              <w:rPr>
                <w:sz w:val="20"/>
              </w:rPr>
            </w:pPr>
            <w:r>
              <w:rPr>
                <w:sz w:val="20"/>
              </w:rPr>
              <w:t>20</w:t>
            </w:r>
          </w:p>
        </w:tc>
        <w:tc>
          <w:tcPr>
            <w:tcW w:w="665" w:type="dxa"/>
          </w:tcPr>
          <w:p>
            <w:pPr>
              <w:pStyle w:val="TableParagraph"/>
              <w:spacing w:before="21"/>
              <w:ind w:right="64"/>
              <w:jc w:val="right"/>
              <w:rPr>
                <w:sz w:val="20"/>
              </w:rPr>
            </w:pPr>
            <w:r>
              <w:rPr>
                <w:w w:val="99"/>
                <w:sz w:val="20"/>
              </w:rPr>
              <w:t>0</w:t>
            </w:r>
          </w:p>
        </w:tc>
        <w:tc>
          <w:tcPr>
            <w:tcW w:w="665" w:type="dxa"/>
          </w:tcPr>
          <w:p>
            <w:pPr>
              <w:pStyle w:val="TableParagraph"/>
              <w:spacing w:before="21"/>
              <w:ind w:right="64"/>
              <w:jc w:val="right"/>
              <w:rPr>
                <w:sz w:val="20"/>
              </w:rPr>
            </w:pPr>
            <w:r>
              <w:rPr>
                <w:w w:val="99"/>
                <w:sz w:val="20"/>
              </w:rPr>
              <w:t>0</w:t>
            </w:r>
          </w:p>
        </w:tc>
        <w:tc>
          <w:tcPr>
            <w:tcW w:w="3053" w:type="dxa"/>
            <w:gridSpan w:val="2"/>
          </w:tcPr>
          <w:p>
            <w:pPr>
              <w:pStyle w:val="TableParagraph"/>
              <w:spacing w:before="21"/>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6" w:hRule="exact"/>
        </w:trPr>
        <w:tc>
          <w:tcPr>
            <w:tcW w:w="662" w:type="dxa"/>
          </w:tcPr>
          <w:p>
            <w:pPr>
              <w:pStyle w:val="TableParagraph"/>
              <w:spacing w:before="23"/>
              <w:ind w:left="64"/>
              <w:rPr>
                <w:sz w:val="20"/>
              </w:rPr>
            </w:pPr>
            <w:r>
              <w:rPr>
                <w:sz w:val="20"/>
              </w:rPr>
              <w:t>Bm18</w:t>
            </w:r>
          </w:p>
        </w:tc>
        <w:tc>
          <w:tcPr>
            <w:tcW w:w="665" w:type="dxa"/>
          </w:tcPr>
          <w:p>
            <w:pPr>
              <w:pStyle w:val="TableParagraph"/>
              <w:spacing w:before="23"/>
              <w:ind w:right="67"/>
              <w:jc w:val="right"/>
              <w:rPr>
                <w:sz w:val="20"/>
              </w:rPr>
            </w:pPr>
            <w:r>
              <w:rPr>
                <w:sz w:val="20"/>
              </w:rPr>
              <w:t>30</w:t>
            </w:r>
          </w:p>
        </w:tc>
        <w:tc>
          <w:tcPr>
            <w:tcW w:w="662" w:type="dxa"/>
          </w:tcPr>
          <w:p>
            <w:pPr>
              <w:pStyle w:val="TableParagraph"/>
              <w:spacing w:before="23"/>
              <w:ind w:right="65"/>
              <w:jc w:val="right"/>
              <w:rPr>
                <w:sz w:val="20"/>
              </w:rPr>
            </w:pPr>
            <w:r>
              <w:rPr>
                <w:sz w:val="20"/>
              </w:rPr>
              <w:t>15</w:t>
            </w:r>
          </w:p>
        </w:tc>
        <w:tc>
          <w:tcPr>
            <w:tcW w:w="665" w:type="dxa"/>
          </w:tcPr>
          <w:p>
            <w:pPr>
              <w:pStyle w:val="TableParagraph"/>
              <w:spacing w:before="23"/>
              <w:ind w:right="64"/>
              <w:jc w:val="right"/>
              <w:rPr>
                <w:sz w:val="20"/>
              </w:rPr>
            </w:pPr>
            <w:r>
              <w:rPr>
                <w:w w:val="99"/>
                <w:sz w:val="20"/>
              </w:rPr>
              <w:t>0</w:t>
            </w:r>
          </w:p>
        </w:tc>
        <w:tc>
          <w:tcPr>
            <w:tcW w:w="665" w:type="dxa"/>
          </w:tcPr>
          <w:p>
            <w:pPr>
              <w:pStyle w:val="TableParagraph"/>
              <w:spacing w:before="23"/>
              <w:ind w:right="67"/>
              <w:jc w:val="right"/>
              <w:rPr>
                <w:sz w:val="20"/>
              </w:rPr>
            </w:pPr>
            <w:r>
              <w:rPr>
                <w:sz w:val="20"/>
              </w:rPr>
              <w:t>10</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1"/>
              <w:ind w:left="64"/>
              <w:rPr>
                <w:sz w:val="20"/>
              </w:rPr>
            </w:pPr>
            <w:r>
              <w:rPr>
                <w:sz w:val="20"/>
              </w:rPr>
              <w:t>Bm20</w:t>
            </w:r>
          </w:p>
        </w:tc>
        <w:tc>
          <w:tcPr>
            <w:tcW w:w="665" w:type="dxa"/>
          </w:tcPr>
          <w:p>
            <w:pPr>
              <w:pStyle w:val="TableParagraph"/>
              <w:spacing w:before="21"/>
              <w:ind w:right="67"/>
              <w:jc w:val="right"/>
              <w:rPr>
                <w:sz w:val="20"/>
              </w:rPr>
            </w:pPr>
            <w:r>
              <w:rPr>
                <w:sz w:val="20"/>
              </w:rPr>
              <w:t>50</w:t>
            </w:r>
          </w:p>
        </w:tc>
        <w:tc>
          <w:tcPr>
            <w:tcW w:w="662" w:type="dxa"/>
          </w:tcPr>
          <w:p>
            <w:pPr>
              <w:pStyle w:val="TableParagraph"/>
              <w:spacing w:before="21"/>
              <w:ind w:right="62"/>
              <w:jc w:val="right"/>
              <w:rPr>
                <w:sz w:val="20"/>
              </w:rPr>
            </w:pPr>
            <w:r>
              <w:rPr>
                <w:w w:val="99"/>
                <w:sz w:val="20"/>
              </w:rPr>
              <w:t>0</w:t>
            </w:r>
          </w:p>
        </w:tc>
        <w:tc>
          <w:tcPr>
            <w:tcW w:w="665" w:type="dxa"/>
          </w:tcPr>
          <w:p>
            <w:pPr>
              <w:pStyle w:val="TableParagraph"/>
              <w:spacing w:before="21"/>
              <w:ind w:right="67"/>
              <w:jc w:val="right"/>
              <w:rPr>
                <w:sz w:val="20"/>
              </w:rPr>
            </w:pPr>
            <w:r>
              <w:rPr>
                <w:sz w:val="20"/>
              </w:rPr>
              <w:t>15</w:t>
            </w:r>
          </w:p>
        </w:tc>
        <w:tc>
          <w:tcPr>
            <w:tcW w:w="665" w:type="dxa"/>
          </w:tcPr>
          <w:p>
            <w:pPr>
              <w:pStyle w:val="TableParagraph"/>
              <w:spacing w:before="21"/>
              <w:ind w:right="64"/>
              <w:jc w:val="right"/>
              <w:rPr>
                <w:sz w:val="20"/>
              </w:rPr>
            </w:pPr>
            <w:r>
              <w:rPr>
                <w:w w:val="99"/>
                <w:sz w:val="20"/>
              </w:rPr>
              <w:t>0</w:t>
            </w:r>
          </w:p>
        </w:tc>
        <w:tc>
          <w:tcPr>
            <w:tcW w:w="3053" w:type="dxa"/>
            <w:gridSpan w:val="2"/>
          </w:tcPr>
          <w:p>
            <w:pPr>
              <w:pStyle w:val="TableParagraph"/>
              <w:spacing w:before="21"/>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3"/>
              <w:ind w:left="64"/>
              <w:rPr>
                <w:sz w:val="20"/>
              </w:rPr>
            </w:pPr>
            <w:r>
              <w:rPr>
                <w:sz w:val="20"/>
              </w:rPr>
              <w:t>Bm25</w:t>
            </w:r>
          </w:p>
        </w:tc>
        <w:tc>
          <w:tcPr>
            <w:tcW w:w="665" w:type="dxa"/>
          </w:tcPr>
          <w:p>
            <w:pPr>
              <w:pStyle w:val="TableParagraph"/>
              <w:spacing w:before="23"/>
              <w:ind w:right="67"/>
              <w:jc w:val="right"/>
              <w:rPr>
                <w:sz w:val="20"/>
              </w:rPr>
            </w:pPr>
            <w:r>
              <w:rPr>
                <w:sz w:val="20"/>
              </w:rPr>
              <w:t>55</w:t>
            </w:r>
          </w:p>
        </w:tc>
        <w:tc>
          <w:tcPr>
            <w:tcW w:w="662" w:type="dxa"/>
          </w:tcPr>
          <w:p>
            <w:pPr>
              <w:pStyle w:val="TableParagraph"/>
              <w:spacing w:before="23"/>
              <w:ind w:right="62"/>
              <w:jc w:val="right"/>
              <w:rPr>
                <w:sz w:val="20"/>
              </w:rPr>
            </w:pPr>
            <w:r>
              <w:rPr>
                <w:w w:val="99"/>
                <w:sz w:val="20"/>
              </w:rPr>
              <w:t>0</w:t>
            </w:r>
          </w:p>
        </w:tc>
        <w:tc>
          <w:tcPr>
            <w:tcW w:w="665" w:type="dxa"/>
          </w:tcPr>
          <w:p>
            <w:pPr>
              <w:pStyle w:val="TableParagraph"/>
              <w:spacing w:before="23"/>
              <w:ind w:right="67"/>
              <w:jc w:val="right"/>
              <w:rPr>
                <w:sz w:val="20"/>
              </w:rPr>
            </w:pPr>
            <w:r>
              <w:rPr>
                <w:sz w:val="20"/>
              </w:rPr>
              <w:t>85</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6" w:hRule="exact"/>
        </w:trPr>
        <w:tc>
          <w:tcPr>
            <w:tcW w:w="662" w:type="dxa"/>
          </w:tcPr>
          <w:p>
            <w:pPr>
              <w:pStyle w:val="TableParagraph"/>
              <w:spacing w:before="23"/>
              <w:ind w:left="64"/>
              <w:rPr>
                <w:sz w:val="20"/>
              </w:rPr>
            </w:pPr>
            <w:r>
              <w:rPr>
                <w:sz w:val="20"/>
              </w:rPr>
              <w:t>Bm30</w:t>
            </w:r>
          </w:p>
        </w:tc>
        <w:tc>
          <w:tcPr>
            <w:tcW w:w="665" w:type="dxa"/>
          </w:tcPr>
          <w:p>
            <w:pPr>
              <w:pStyle w:val="TableParagraph"/>
              <w:spacing w:before="23"/>
              <w:ind w:right="67"/>
              <w:jc w:val="right"/>
              <w:rPr>
                <w:sz w:val="20"/>
              </w:rPr>
            </w:pPr>
            <w:r>
              <w:rPr>
                <w:sz w:val="20"/>
              </w:rPr>
              <w:t>90</w:t>
            </w:r>
          </w:p>
        </w:tc>
        <w:tc>
          <w:tcPr>
            <w:tcW w:w="662" w:type="dxa"/>
          </w:tcPr>
          <w:p>
            <w:pPr>
              <w:pStyle w:val="TableParagraph"/>
              <w:spacing w:before="23"/>
              <w:ind w:right="62"/>
              <w:jc w:val="right"/>
              <w:rPr>
                <w:sz w:val="20"/>
              </w:rPr>
            </w:pPr>
            <w:r>
              <w:rPr>
                <w:w w:val="99"/>
                <w:sz w:val="20"/>
              </w:rPr>
              <w:t>0</w:t>
            </w:r>
          </w:p>
        </w:tc>
        <w:tc>
          <w:tcPr>
            <w:tcW w:w="665" w:type="dxa"/>
          </w:tcPr>
          <w:p>
            <w:pPr>
              <w:pStyle w:val="TableParagraph"/>
              <w:spacing w:before="23"/>
              <w:ind w:right="67"/>
              <w:jc w:val="right"/>
              <w:rPr>
                <w:sz w:val="20"/>
              </w:rPr>
            </w:pPr>
            <w:r>
              <w:rPr>
                <w:sz w:val="20"/>
              </w:rPr>
              <w:t>90</w:t>
            </w:r>
          </w:p>
        </w:tc>
        <w:tc>
          <w:tcPr>
            <w:tcW w:w="665" w:type="dxa"/>
          </w:tcPr>
          <w:p>
            <w:pPr>
              <w:pStyle w:val="TableParagraph"/>
              <w:spacing w:before="23"/>
              <w:ind w:right="67"/>
              <w:jc w:val="right"/>
              <w:rPr>
                <w:sz w:val="20"/>
              </w:rPr>
            </w:pPr>
            <w:r>
              <w:rPr>
                <w:sz w:val="20"/>
              </w:rPr>
              <w:t>20</w:t>
            </w:r>
          </w:p>
        </w:tc>
        <w:tc>
          <w:tcPr>
            <w:tcW w:w="3053" w:type="dxa"/>
            <w:gridSpan w:val="2"/>
          </w:tcPr>
          <w:p>
            <w:pPr>
              <w:pStyle w:val="TableParagraph"/>
              <w:spacing w:before="23"/>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4" w:hRule="exact"/>
        </w:trPr>
        <w:tc>
          <w:tcPr>
            <w:tcW w:w="662" w:type="dxa"/>
          </w:tcPr>
          <w:p>
            <w:pPr>
              <w:pStyle w:val="TableParagraph"/>
              <w:spacing w:before="21"/>
              <w:ind w:left="64"/>
              <w:rPr>
                <w:sz w:val="20"/>
              </w:rPr>
            </w:pPr>
            <w:r>
              <w:rPr>
                <w:sz w:val="20"/>
              </w:rPr>
              <w:t>Bm99</w:t>
            </w:r>
          </w:p>
        </w:tc>
        <w:tc>
          <w:tcPr>
            <w:tcW w:w="665" w:type="dxa"/>
          </w:tcPr>
          <w:p>
            <w:pPr>
              <w:pStyle w:val="TableParagraph"/>
              <w:spacing w:before="21"/>
              <w:ind w:right="67"/>
              <w:jc w:val="right"/>
              <w:rPr>
                <w:sz w:val="20"/>
              </w:rPr>
            </w:pPr>
            <w:r>
              <w:rPr>
                <w:sz w:val="20"/>
              </w:rPr>
              <w:t>100</w:t>
            </w:r>
          </w:p>
        </w:tc>
        <w:tc>
          <w:tcPr>
            <w:tcW w:w="662" w:type="dxa"/>
          </w:tcPr>
          <w:p>
            <w:pPr>
              <w:pStyle w:val="TableParagraph"/>
              <w:spacing w:before="21"/>
              <w:ind w:right="62"/>
              <w:jc w:val="right"/>
              <w:rPr>
                <w:sz w:val="20"/>
              </w:rPr>
            </w:pPr>
            <w:r>
              <w:rPr>
                <w:w w:val="99"/>
                <w:sz w:val="20"/>
              </w:rPr>
              <w:t>0</w:t>
            </w:r>
          </w:p>
        </w:tc>
        <w:tc>
          <w:tcPr>
            <w:tcW w:w="665" w:type="dxa"/>
          </w:tcPr>
          <w:p>
            <w:pPr>
              <w:pStyle w:val="TableParagraph"/>
              <w:spacing w:before="21"/>
              <w:ind w:right="68"/>
              <w:jc w:val="right"/>
              <w:rPr>
                <w:sz w:val="20"/>
              </w:rPr>
            </w:pPr>
            <w:r>
              <w:rPr>
                <w:sz w:val="20"/>
              </w:rPr>
              <w:t>100</w:t>
            </w:r>
          </w:p>
        </w:tc>
        <w:tc>
          <w:tcPr>
            <w:tcW w:w="665" w:type="dxa"/>
          </w:tcPr>
          <w:p>
            <w:pPr>
              <w:pStyle w:val="TableParagraph"/>
              <w:spacing w:before="21"/>
              <w:ind w:right="67"/>
              <w:jc w:val="right"/>
              <w:rPr>
                <w:sz w:val="20"/>
              </w:rPr>
            </w:pPr>
            <w:r>
              <w:rPr>
                <w:sz w:val="20"/>
              </w:rPr>
              <w:t>50</w:t>
            </w:r>
          </w:p>
        </w:tc>
        <w:tc>
          <w:tcPr>
            <w:tcW w:w="3053" w:type="dxa"/>
            <w:gridSpan w:val="2"/>
          </w:tcPr>
          <w:p>
            <w:pPr>
              <w:pStyle w:val="TableParagraph"/>
              <w:spacing w:before="21"/>
              <w:ind w:left="64"/>
              <w:rPr>
                <w:sz w:val="20"/>
              </w:rPr>
            </w:pPr>
            <w:r>
              <w:rPr>
                <w:sz w:val="20"/>
              </w:rPr>
              <w:t>jednoduchý výplňový symbol</w:t>
            </w:r>
          </w:p>
        </w:tc>
        <w:tc>
          <w:tcPr>
            <w:tcW w:w="939" w:type="dxa"/>
          </w:tcPr>
          <w:p>
            <w:pPr/>
          </w:p>
        </w:tc>
        <w:tc>
          <w:tcPr>
            <w:tcW w:w="850" w:type="dxa"/>
          </w:tcPr>
          <w:p>
            <w:pPr/>
          </w:p>
        </w:tc>
        <w:tc>
          <w:tcPr>
            <w:tcW w:w="948" w:type="dxa"/>
          </w:tcPr>
          <w:p>
            <w:pPr/>
          </w:p>
        </w:tc>
      </w:tr>
      <w:tr>
        <w:trPr>
          <w:trHeight w:val="266" w:hRule="exact"/>
        </w:trPr>
        <w:tc>
          <w:tcPr>
            <w:tcW w:w="9110" w:type="dxa"/>
            <w:gridSpan w:val="10"/>
          </w:tcPr>
          <w:p>
            <w:pPr>
              <w:pStyle w:val="TableParagraph"/>
              <w:spacing w:before="21"/>
              <w:ind w:left="64"/>
              <w:rPr>
                <w:b/>
                <w:sz w:val="20"/>
              </w:rPr>
            </w:pPr>
            <w:r>
              <w:rPr>
                <w:b/>
                <w:sz w:val="20"/>
              </w:rPr>
              <w:t>izobaty</w:t>
            </w:r>
          </w:p>
        </w:tc>
      </w:tr>
      <w:tr>
        <w:trPr>
          <w:trHeight w:val="264" w:hRule="exact"/>
        </w:trPr>
        <w:tc>
          <w:tcPr>
            <w:tcW w:w="662" w:type="dxa"/>
          </w:tcPr>
          <w:p>
            <w:pPr>
              <w:pStyle w:val="TableParagraph"/>
              <w:spacing w:before="21"/>
              <w:ind w:left="64"/>
              <w:rPr>
                <w:sz w:val="20"/>
              </w:rPr>
            </w:pPr>
            <w:r>
              <w:rPr>
                <w:sz w:val="20"/>
              </w:rPr>
              <w:t>Bib</w:t>
            </w:r>
          </w:p>
        </w:tc>
        <w:tc>
          <w:tcPr>
            <w:tcW w:w="665" w:type="dxa"/>
          </w:tcPr>
          <w:p>
            <w:pPr>
              <w:pStyle w:val="TableParagraph"/>
              <w:spacing w:before="21"/>
              <w:ind w:right="64"/>
              <w:jc w:val="right"/>
              <w:rPr>
                <w:sz w:val="20"/>
              </w:rPr>
            </w:pPr>
            <w:r>
              <w:rPr>
                <w:w w:val="99"/>
                <w:sz w:val="20"/>
              </w:rPr>
              <w:t>0</w:t>
            </w:r>
          </w:p>
        </w:tc>
        <w:tc>
          <w:tcPr>
            <w:tcW w:w="662" w:type="dxa"/>
          </w:tcPr>
          <w:p>
            <w:pPr>
              <w:pStyle w:val="TableParagraph"/>
              <w:spacing w:before="21"/>
              <w:ind w:right="62"/>
              <w:jc w:val="right"/>
              <w:rPr>
                <w:sz w:val="20"/>
              </w:rPr>
            </w:pPr>
            <w:r>
              <w:rPr>
                <w:w w:val="99"/>
                <w:sz w:val="20"/>
              </w:rPr>
              <w:t>0</w:t>
            </w:r>
          </w:p>
        </w:tc>
        <w:tc>
          <w:tcPr>
            <w:tcW w:w="665" w:type="dxa"/>
          </w:tcPr>
          <w:p>
            <w:pPr>
              <w:pStyle w:val="TableParagraph"/>
              <w:spacing w:before="21"/>
              <w:ind w:right="64"/>
              <w:jc w:val="right"/>
              <w:rPr>
                <w:sz w:val="20"/>
              </w:rPr>
            </w:pPr>
            <w:r>
              <w:rPr>
                <w:w w:val="99"/>
                <w:sz w:val="20"/>
              </w:rPr>
              <w:t>0</w:t>
            </w:r>
          </w:p>
        </w:tc>
        <w:tc>
          <w:tcPr>
            <w:tcW w:w="665" w:type="dxa"/>
          </w:tcPr>
          <w:p>
            <w:pPr>
              <w:pStyle w:val="TableParagraph"/>
              <w:spacing w:before="21"/>
              <w:ind w:right="67"/>
              <w:jc w:val="right"/>
              <w:rPr>
                <w:sz w:val="20"/>
              </w:rPr>
            </w:pPr>
            <w:r>
              <w:rPr>
                <w:sz w:val="20"/>
              </w:rPr>
              <w:t>100</w:t>
            </w:r>
          </w:p>
        </w:tc>
        <w:tc>
          <w:tcPr>
            <w:tcW w:w="3053" w:type="dxa"/>
            <w:gridSpan w:val="2"/>
          </w:tcPr>
          <w:p>
            <w:pPr>
              <w:pStyle w:val="TableParagraph"/>
              <w:spacing w:before="21"/>
              <w:ind w:left="64"/>
              <w:rPr>
                <w:sz w:val="20"/>
              </w:rPr>
            </w:pPr>
            <w:r>
              <w:rPr>
                <w:sz w:val="20"/>
              </w:rPr>
              <w:t>jednoduchý liniový symbol</w:t>
            </w:r>
          </w:p>
        </w:tc>
        <w:tc>
          <w:tcPr>
            <w:tcW w:w="939" w:type="dxa"/>
          </w:tcPr>
          <w:p>
            <w:pPr/>
          </w:p>
        </w:tc>
        <w:tc>
          <w:tcPr>
            <w:tcW w:w="850" w:type="dxa"/>
          </w:tcPr>
          <w:p>
            <w:pPr/>
          </w:p>
        </w:tc>
        <w:tc>
          <w:tcPr>
            <w:tcW w:w="948" w:type="dxa"/>
          </w:tcPr>
          <w:p>
            <w:pPr>
              <w:pStyle w:val="TableParagraph"/>
              <w:spacing w:before="21"/>
              <w:ind w:right="65"/>
              <w:jc w:val="right"/>
              <w:rPr>
                <w:sz w:val="20"/>
              </w:rPr>
            </w:pPr>
            <w:r>
              <w:rPr>
                <w:sz w:val="20"/>
              </w:rPr>
              <w:t>0,5</w:t>
            </w:r>
          </w:p>
        </w:tc>
      </w:tr>
      <w:tr>
        <w:trPr>
          <w:trHeight w:val="264" w:hRule="exact"/>
        </w:trPr>
        <w:tc>
          <w:tcPr>
            <w:tcW w:w="9110" w:type="dxa"/>
            <w:gridSpan w:val="10"/>
          </w:tcPr>
          <w:p>
            <w:pPr>
              <w:pStyle w:val="TableParagraph"/>
              <w:spacing w:before="21"/>
              <w:ind w:left="64"/>
              <w:rPr>
                <w:b/>
                <w:sz w:val="20"/>
              </w:rPr>
            </w:pPr>
            <w:r>
              <w:rPr>
                <w:b/>
                <w:sz w:val="20"/>
              </w:rPr>
              <w:t>izohypsy_1m</w:t>
            </w:r>
          </w:p>
        </w:tc>
      </w:tr>
      <w:tr>
        <w:trPr>
          <w:trHeight w:val="266" w:hRule="exact"/>
        </w:trPr>
        <w:tc>
          <w:tcPr>
            <w:tcW w:w="662" w:type="dxa"/>
          </w:tcPr>
          <w:p>
            <w:pPr>
              <w:pStyle w:val="TableParagraph"/>
              <w:spacing w:before="23"/>
              <w:ind w:left="64"/>
              <w:rPr>
                <w:sz w:val="20"/>
              </w:rPr>
            </w:pPr>
            <w:r>
              <w:rPr>
                <w:sz w:val="20"/>
              </w:rPr>
              <w:t>Bih1</w:t>
            </w:r>
          </w:p>
        </w:tc>
        <w:tc>
          <w:tcPr>
            <w:tcW w:w="665" w:type="dxa"/>
          </w:tcPr>
          <w:p>
            <w:pPr>
              <w:pStyle w:val="TableParagraph"/>
              <w:spacing w:before="23"/>
              <w:ind w:right="67"/>
              <w:jc w:val="right"/>
              <w:rPr>
                <w:sz w:val="20"/>
              </w:rPr>
            </w:pPr>
            <w:r>
              <w:rPr>
                <w:sz w:val="20"/>
              </w:rPr>
              <w:t>10</w:t>
            </w:r>
          </w:p>
        </w:tc>
        <w:tc>
          <w:tcPr>
            <w:tcW w:w="662" w:type="dxa"/>
          </w:tcPr>
          <w:p>
            <w:pPr>
              <w:pStyle w:val="TableParagraph"/>
              <w:spacing w:before="23"/>
              <w:ind w:right="65"/>
              <w:jc w:val="right"/>
              <w:rPr>
                <w:sz w:val="20"/>
              </w:rPr>
            </w:pPr>
            <w:r>
              <w:rPr>
                <w:sz w:val="20"/>
              </w:rPr>
              <w:t>100</w:t>
            </w:r>
          </w:p>
        </w:tc>
        <w:tc>
          <w:tcPr>
            <w:tcW w:w="665" w:type="dxa"/>
          </w:tcPr>
          <w:p>
            <w:pPr>
              <w:pStyle w:val="TableParagraph"/>
              <w:spacing w:before="23"/>
              <w:ind w:right="68"/>
              <w:jc w:val="right"/>
              <w:rPr>
                <w:sz w:val="20"/>
              </w:rPr>
            </w:pPr>
            <w:r>
              <w:rPr>
                <w:sz w:val="20"/>
              </w:rPr>
              <w:t>100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jednoduchý liniový symbol</w:t>
            </w:r>
          </w:p>
        </w:tc>
        <w:tc>
          <w:tcPr>
            <w:tcW w:w="939" w:type="dxa"/>
          </w:tcPr>
          <w:p>
            <w:pPr/>
          </w:p>
        </w:tc>
        <w:tc>
          <w:tcPr>
            <w:tcW w:w="850" w:type="dxa"/>
          </w:tcPr>
          <w:p>
            <w:pPr/>
          </w:p>
        </w:tc>
        <w:tc>
          <w:tcPr>
            <w:tcW w:w="948" w:type="dxa"/>
          </w:tcPr>
          <w:p>
            <w:pPr>
              <w:pStyle w:val="TableParagraph"/>
              <w:spacing w:before="23"/>
              <w:ind w:right="65"/>
              <w:jc w:val="right"/>
              <w:rPr>
                <w:sz w:val="20"/>
              </w:rPr>
            </w:pPr>
            <w:r>
              <w:rPr>
                <w:sz w:val="20"/>
              </w:rPr>
              <w:t>0,7</w:t>
            </w:r>
          </w:p>
        </w:tc>
      </w:tr>
      <w:tr>
        <w:trPr>
          <w:trHeight w:val="264" w:hRule="exact"/>
        </w:trPr>
        <w:tc>
          <w:tcPr>
            <w:tcW w:w="9110" w:type="dxa"/>
            <w:gridSpan w:val="10"/>
          </w:tcPr>
          <w:p>
            <w:pPr>
              <w:pStyle w:val="TableParagraph"/>
              <w:spacing w:before="23"/>
              <w:ind w:left="64"/>
              <w:rPr>
                <w:sz w:val="20"/>
              </w:rPr>
            </w:pPr>
            <w:r>
              <w:rPr>
                <w:sz w:val="20"/>
              </w:rPr>
              <w:t>popisky</w:t>
            </w:r>
          </w:p>
        </w:tc>
      </w:tr>
      <w:tr>
        <w:trPr>
          <w:trHeight w:val="266" w:hRule="exact"/>
        </w:trPr>
        <w:tc>
          <w:tcPr>
            <w:tcW w:w="662" w:type="dxa"/>
          </w:tcPr>
          <w:p>
            <w:pPr/>
          </w:p>
        </w:tc>
        <w:tc>
          <w:tcPr>
            <w:tcW w:w="665" w:type="dxa"/>
          </w:tcPr>
          <w:p>
            <w:pPr>
              <w:pStyle w:val="TableParagraph"/>
              <w:spacing w:before="23"/>
              <w:ind w:right="67"/>
              <w:jc w:val="right"/>
              <w:rPr>
                <w:sz w:val="20"/>
              </w:rPr>
            </w:pPr>
            <w:r>
              <w:rPr>
                <w:sz w:val="20"/>
              </w:rPr>
              <w:t>10</w:t>
            </w:r>
          </w:p>
        </w:tc>
        <w:tc>
          <w:tcPr>
            <w:tcW w:w="662" w:type="dxa"/>
          </w:tcPr>
          <w:p>
            <w:pPr>
              <w:pStyle w:val="TableParagraph"/>
              <w:spacing w:before="23"/>
              <w:ind w:right="65"/>
              <w:jc w:val="right"/>
              <w:rPr>
                <w:sz w:val="20"/>
              </w:rPr>
            </w:pPr>
            <w:r>
              <w:rPr>
                <w:sz w:val="20"/>
              </w:rPr>
              <w:t>100</w:t>
            </w:r>
          </w:p>
        </w:tc>
        <w:tc>
          <w:tcPr>
            <w:tcW w:w="665" w:type="dxa"/>
          </w:tcPr>
          <w:p>
            <w:pPr>
              <w:pStyle w:val="TableParagraph"/>
              <w:spacing w:before="23"/>
              <w:ind w:right="68"/>
              <w:jc w:val="right"/>
              <w:rPr>
                <w:sz w:val="20"/>
              </w:rPr>
            </w:pPr>
            <w:r>
              <w:rPr>
                <w:sz w:val="20"/>
              </w:rPr>
              <w:t>100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textový symbol</w:t>
            </w:r>
          </w:p>
        </w:tc>
        <w:tc>
          <w:tcPr>
            <w:tcW w:w="939" w:type="dxa"/>
          </w:tcPr>
          <w:p>
            <w:pPr>
              <w:pStyle w:val="TableParagraph"/>
              <w:spacing w:before="23"/>
              <w:ind w:left="64"/>
              <w:rPr>
                <w:sz w:val="20"/>
              </w:rPr>
            </w:pPr>
            <w:r>
              <w:rPr>
                <w:sz w:val="20"/>
              </w:rPr>
              <w:t>Arial</w:t>
            </w:r>
          </w:p>
        </w:tc>
        <w:tc>
          <w:tcPr>
            <w:tcW w:w="850" w:type="dxa"/>
          </w:tcPr>
          <w:p>
            <w:pPr/>
          </w:p>
        </w:tc>
        <w:tc>
          <w:tcPr>
            <w:tcW w:w="948" w:type="dxa"/>
          </w:tcPr>
          <w:p>
            <w:pPr>
              <w:pStyle w:val="TableParagraph"/>
              <w:spacing w:before="23"/>
              <w:ind w:right="62"/>
              <w:jc w:val="right"/>
              <w:rPr>
                <w:sz w:val="20"/>
              </w:rPr>
            </w:pPr>
            <w:r>
              <w:rPr>
                <w:w w:val="99"/>
                <w:sz w:val="20"/>
              </w:rPr>
              <w:t>8</w:t>
            </w:r>
          </w:p>
        </w:tc>
      </w:tr>
      <w:tr>
        <w:trPr>
          <w:trHeight w:val="264" w:hRule="exact"/>
        </w:trPr>
        <w:tc>
          <w:tcPr>
            <w:tcW w:w="9110" w:type="dxa"/>
            <w:gridSpan w:val="10"/>
          </w:tcPr>
          <w:p>
            <w:pPr>
              <w:pStyle w:val="TableParagraph"/>
              <w:spacing w:before="19"/>
              <w:ind w:left="64"/>
              <w:rPr>
                <w:b/>
                <w:sz w:val="20"/>
              </w:rPr>
            </w:pPr>
            <w:r>
              <w:rPr>
                <w:b/>
                <w:sz w:val="20"/>
              </w:rPr>
              <w:t>izohypsy_5m</w:t>
            </w:r>
          </w:p>
        </w:tc>
      </w:tr>
      <w:tr>
        <w:trPr>
          <w:trHeight w:val="266" w:hRule="exact"/>
        </w:trPr>
        <w:tc>
          <w:tcPr>
            <w:tcW w:w="662" w:type="dxa"/>
          </w:tcPr>
          <w:p>
            <w:pPr>
              <w:pStyle w:val="TableParagraph"/>
              <w:spacing w:before="23"/>
              <w:ind w:left="64"/>
              <w:rPr>
                <w:sz w:val="20"/>
              </w:rPr>
            </w:pPr>
            <w:r>
              <w:rPr>
                <w:sz w:val="20"/>
              </w:rPr>
              <w:t>Bih5</w:t>
            </w:r>
          </w:p>
        </w:tc>
        <w:tc>
          <w:tcPr>
            <w:tcW w:w="665" w:type="dxa"/>
          </w:tcPr>
          <w:p>
            <w:pPr>
              <w:pStyle w:val="TableParagraph"/>
              <w:spacing w:before="23"/>
              <w:ind w:right="67"/>
              <w:jc w:val="right"/>
              <w:rPr>
                <w:sz w:val="20"/>
              </w:rPr>
            </w:pPr>
            <w:r>
              <w:rPr>
                <w:sz w:val="20"/>
              </w:rPr>
              <w:t>10</w:t>
            </w:r>
          </w:p>
        </w:tc>
        <w:tc>
          <w:tcPr>
            <w:tcW w:w="662" w:type="dxa"/>
          </w:tcPr>
          <w:p>
            <w:pPr>
              <w:pStyle w:val="TableParagraph"/>
              <w:spacing w:before="23"/>
              <w:ind w:right="65"/>
              <w:jc w:val="right"/>
              <w:rPr>
                <w:sz w:val="20"/>
              </w:rPr>
            </w:pPr>
            <w:r>
              <w:rPr>
                <w:sz w:val="20"/>
              </w:rPr>
              <w:t>100</w:t>
            </w:r>
          </w:p>
        </w:tc>
        <w:tc>
          <w:tcPr>
            <w:tcW w:w="665" w:type="dxa"/>
          </w:tcPr>
          <w:p>
            <w:pPr>
              <w:pStyle w:val="TableParagraph"/>
              <w:spacing w:before="23"/>
              <w:ind w:right="68"/>
              <w:jc w:val="right"/>
              <w:rPr>
                <w:sz w:val="20"/>
              </w:rPr>
            </w:pPr>
            <w:r>
              <w:rPr>
                <w:sz w:val="20"/>
              </w:rPr>
              <w:t>100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jednoduchý liniový symbol</w:t>
            </w:r>
          </w:p>
        </w:tc>
        <w:tc>
          <w:tcPr>
            <w:tcW w:w="939" w:type="dxa"/>
          </w:tcPr>
          <w:p>
            <w:pPr/>
          </w:p>
        </w:tc>
        <w:tc>
          <w:tcPr>
            <w:tcW w:w="850" w:type="dxa"/>
          </w:tcPr>
          <w:p>
            <w:pPr/>
          </w:p>
        </w:tc>
        <w:tc>
          <w:tcPr>
            <w:tcW w:w="948" w:type="dxa"/>
          </w:tcPr>
          <w:p>
            <w:pPr>
              <w:pStyle w:val="TableParagraph"/>
              <w:spacing w:before="23"/>
              <w:ind w:right="65"/>
              <w:jc w:val="right"/>
              <w:rPr>
                <w:sz w:val="20"/>
              </w:rPr>
            </w:pPr>
            <w:r>
              <w:rPr>
                <w:sz w:val="20"/>
              </w:rPr>
              <w:t>1,1</w:t>
            </w:r>
          </w:p>
        </w:tc>
      </w:tr>
      <w:tr>
        <w:trPr>
          <w:trHeight w:val="264" w:hRule="exact"/>
        </w:trPr>
        <w:tc>
          <w:tcPr>
            <w:tcW w:w="9110" w:type="dxa"/>
            <w:gridSpan w:val="10"/>
          </w:tcPr>
          <w:p>
            <w:pPr>
              <w:pStyle w:val="TableParagraph"/>
              <w:spacing w:before="21"/>
              <w:ind w:left="64"/>
              <w:rPr>
                <w:sz w:val="20"/>
              </w:rPr>
            </w:pPr>
            <w:r>
              <w:rPr>
                <w:sz w:val="20"/>
              </w:rPr>
              <w:t>popisky</w:t>
            </w:r>
          </w:p>
        </w:tc>
      </w:tr>
      <w:tr>
        <w:trPr>
          <w:trHeight w:val="264" w:hRule="exact"/>
        </w:trPr>
        <w:tc>
          <w:tcPr>
            <w:tcW w:w="662" w:type="dxa"/>
          </w:tcPr>
          <w:p>
            <w:pPr/>
          </w:p>
        </w:tc>
        <w:tc>
          <w:tcPr>
            <w:tcW w:w="665" w:type="dxa"/>
          </w:tcPr>
          <w:p>
            <w:pPr>
              <w:pStyle w:val="TableParagraph"/>
              <w:spacing w:before="23"/>
              <w:ind w:right="67"/>
              <w:jc w:val="right"/>
              <w:rPr>
                <w:sz w:val="20"/>
              </w:rPr>
            </w:pPr>
            <w:r>
              <w:rPr>
                <w:sz w:val="20"/>
              </w:rPr>
              <w:t>10</w:t>
            </w:r>
          </w:p>
        </w:tc>
        <w:tc>
          <w:tcPr>
            <w:tcW w:w="662" w:type="dxa"/>
          </w:tcPr>
          <w:p>
            <w:pPr>
              <w:pStyle w:val="TableParagraph"/>
              <w:spacing w:before="23"/>
              <w:ind w:right="65"/>
              <w:jc w:val="right"/>
              <w:rPr>
                <w:sz w:val="20"/>
              </w:rPr>
            </w:pPr>
            <w:r>
              <w:rPr>
                <w:sz w:val="20"/>
              </w:rPr>
              <w:t>100</w:t>
            </w:r>
          </w:p>
        </w:tc>
        <w:tc>
          <w:tcPr>
            <w:tcW w:w="665" w:type="dxa"/>
          </w:tcPr>
          <w:p>
            <w:pPr>
              <w:pStyle w:val="TableParagraph"/>
              <w:spacing w:before="23"/>
              <w:ind w:right="68"/>
              <w:jc w:val="right"/>
              <w:rPr>
                <w:sz w:val="20"/>
              </w:rPr>
            </w:pPr>
            <w:r>
              <w:rPr>
                <w:sz w:val="20"/>
              </w:rPr>
              <w:t>100</w:t>
            </w:r>
          </w:p>
        </w:tc>
        <w:tc>
          <w:tcPr>
            <w:tcW w:w="665" w:type="dxa"/>
          </w:tcPr>
          <w:p>
            <w:pPr>
              <w:pStyle w:val="TableParagraph"/>
              <w:spacing w:before="23"/>
              <w:ind w:right="64"/>
              <w:jc w:val="right"/>
              <w:rPr>
                <w:sz w:val="20"/>
              </w:rPr>
            </w:pPr>
            <w:r>
              <w:rPr>
                <w:w w:val="99"/>
                <w:sz w:val="20"/>
              </w:rPr>
              <w:t>0</w:t>
            </w:r>
          </w:p>
        </w:tc>
        <w:tc>
          <w:tcPr>
            <w:tcW w:w="3053" w:type="dxa"/>
            <w:gridSpan w:val="2"/>
          </w:tcPr>
          <w:p>
            <w:pPr>
              <w:pStyle w:val="TableParagraph"/>
              <w:spacing w:before="23"/>
              <w:ind w:left="64"/>
              <w:rPr>
                <w:sz w:val="20"/>
              </w:rPr>
            </w:pPr>
            <w:r>
              <w:rPr>
                <w:sz w:val="20"/>
              </w:rPr>
              <w:t>textový symbol</w:t>
            </w:r>
          </w:p>
        </w:tc>
        <w:tc>
          <w:tcPr>
            <w:tcW w:w="939" w:type="dxa"/>
          </w:tcPr>
          <w:p>
            <w:pPr>
              <w:pStyle w:val="TableParagraph"/>
              <w:spacing w:before="23"/>
              <w:ind w:left="64"/>
              <w:rPr>
                <w:sz w:val="20"/>
              </w:rPr>
            </w:pPr>
            <w:r>
              <w:rPr>
                <w:sz w:val="20"/>
              </w:rPr>
              <w:t>Arial</w:t>
            </w:r>
          </w:p>
        </w:tc>
        <w:tc>
          <w:tcPr>
            <w:tcW w:w="850" w:type="dxa"/>
          </w:tcPr>
          <w:p>
            <w:pPr/>
          </w:p>
        </w:tc>
        <w:tc>
          <w:tcPr>
            <w:tcW w:w="948" w:type="dxa"/>
          </w:tcPr>
          <w:p>
            <w:pPr>
              <w:pStyle w:val="TableParagraph"/>
              <w:spacing w:before="23"/>
              <w:ind w:right="62"/>
              <w:jc w:val="right"/>
              <w:rPr>
                <w:sz w:val="20"/>
              </w:rPr>
            </w:pPr>
            <w:r>
              <w:rPr>
                <w:w w:val="99"/>
                <w:sz w:val="20"/>
              </w:rPr>
              <w:t>8</w:t>
            </w:r>
          </w:p>
        </w:tc>
      </w:tr>
      <w:tr>
        <w:trPr>
          <w:trHeight w:val="266" w:hRule="exact"/>
        </w:trPr>
        <w:tc>
          <w:tcPr>
            <w:tcW w:w="9110" w:type="dxa"/>
            <w:gridSpan w:val="10"/>
          </w:tcPr>
          <w:p>
            <w:pPr>
              <w:pStyle w:val="TableParagraph"/>
              <w:spacing w:before="21"/>
              <w:ind w:left="64"/>
              <w:rPr>
                <w:b/>
                <w:sz w:val="20"/>
              </w:rPr>
            </w:pPr>
            <w:r>
              <w:rPr>
                <w:b/>
                <w:sz w:val="20"/>
              </w:rPr>
              <w:t>staveb_cin_b</w:t>
            </w:r>
          </w:p>
        </w:tc>
      </w:tr>
      <w:tr>
        <w:trPr>
          <w:trHeight w:val="775" w:hRule="exact"/>
        </w:trPr>
        <w:tc>
          <w:tcPr>
            <w:tcW w:w="662" w:type="dxa"/>
          </w:tcPr>
          <w:p>
            <w:pPr>
              <w:pStyle w:val="TableParagraph"/>
              <w:rPr>
                <w:b/>
                <w:sz w:val="22"/>
              </w:rPr>
            </w:pPr>
          </w:p>
          <w:p>
            <w:pPr>
              <w:pStyle w:val="TableParagraph"/>
              <w:spacing w:before="3"/>
              <w:rPr>
                <w:b/>
                <w:sz w:val="24"/>
              </w:rPr>
            </w:pPr>
          </w:p>
          <w:p>
            <w:pPr>
              <w:pStyle w:val="TableParagraph"/>
              <w:ind w:left="64"/>
              <w:rPr>
                <w:sz w:val="20"/>
              </w:rPr>
            </w:pPr>
            <w:r>
              <w:rPr>
                <w:sz w:val="20"/>
              </w:rPr>
              <w:t>Bsc</w:t>
            </w:r>
          </w:p>
        </w:tc>
        <w:tc>
          <w:tcPr>
            <w:tcW w:w="665" w:type="dxa"/>
          </w:tcPr>
          <w:p>
            <w:pPr>
              <w:pStyle w:val="TableParagraph"/>
              <w:rPr>
                <w:b/>
                <w:sz w:val="22"/>
              </w:rPr>
            </w:pPr>
          </w:p>
          <w:p>
            <w:pPr>
              <w:pStyle w:val="TableParagraph"/>
              <w:spacing w:before="3"/>
              <w:rPr>
                <w:b/>
                <w:sz w:val="24"/>
              </w:rPr>
            </w:pPr>
          </w:p>
          <w:p>
            <w:pPr>
              <w:pStyle w:val="TableParagraph"/>
              <w:ind w:right="64"/>
              <w:jc w:val="right"/>
              <w:rPr>
                <w:sz w:val="20"/>
              </w:rPr>
            </w:pPr>
            <w:r>
              <w:rPr>
                <w:w w:val="99"/>
                <w:sz w:val="20"/>
              </w:rPr>
              <w:t>0</w:t>
            </w:r>
          </w:p>
        </w:tc>
        <w:tc>
          <w:tcPr>
            <w:tcW w:w="662" w:type="dxa"/>
          </w:tcPr>
          <w:p>
            <w:pPr>
              <w:pStyle w:val="TableParagraph"/>
              <w:rPr>
                <w:b/>
                <w:sz w:val="22"/>
              </w:rPr>
            </w:pPr>
          </w:p>
          <w:p>
            <w:pPr>
              <w:pStyle w:val="TableParagraph"/>
              <w:spacing w:before="3"/>
              <w:rPr>
                <w:b/>
                <w:sz w:val="24"/>
              </w:rPr>
            </w:pPr>
          </w:p>
          <w:p>
            <w:pPr>
              <w:pStyle w:val="TableParagraph"/>
              <w:ind w:right="62"/>
              <w:jc w:val="right"/>
              <w:rPr>
                <w:sz w:val="20"/>
              </w:rPr>
            </w:pPr>
            <w:r>
              <w:rPr>
                <w:w w:val="99"/>
                <w:sz w:val="20"/>
              </w:rPr>
              <w:t>0</w:t>
            </w:r>
          </w:p>
        </w:tc>
        <w:tc>
          <w:tcPr>
            <w:tcW w:w="665" w:type="dxa"/>
          </w:tcPr>
          <w:p>
            <w:pPr>
              <w:pStyle w:val="TableParagraph"/>
              <w:rPr>
                <w:b/>
                <w:sz w:val="22"/>
              </w:rPr>
            </w:pPr>
          </w:p>
          <w:p>
            <w:pPr>
              <w:pStyle w:val="TableParagraph"/>
              <w:spacing w:before="3"/>
              <w:rPr>
                <w:b/>
                <w:sz w:val="24"/>
              </w:rPr>
            </w:pPr>
          </w:p>
          <w:p>
            <w:pPr>
              <w:pStyle w:val="TableParagraph"/>
              <w:ind w:right="64"/>
              <w:jc w:val="right"/>
              <w:rPr>
                <w:sz w:val="20"/>
              </w:rPr>
            </w:pPr>
            <w:r>
              <w:rPr>
                <w:w w:val="99"/>
                <w:sz w:val="20"/>
              </w:rPr>
              <w:t>0</w:t>
            </w:r>
          </w:p>
        </w:tc>
        <w:tc>
          <w:tcPr>
            <w:tcW w:w="665" w:type="dxa"/>
          </w:tcPr>
          <w:p>
            <w:pPr>
              <w:pStyle w:val="TableParagraph"/>
              <w:rPr>
                <w:b/>
                <w:sz w:val="22"/>
              </w:rPr>
            </w:pPr>
          </w:p>
          <w:p>
            <w:pPr>
              <w:pStyle w:val="TableParagraph"/>
              <w:spacing w:before="3"/>
              <w:rPr>
                <w:b/>
                <w:sz w:val="24"/>
              </w:rPr>
            </w:pPr>
          </w:p>
          <w:p>
            <w:pPr>
              <w:pStyle w:val="TableParagraph"/>
              <w:ind w:right="67"/>
              <w:jc w:val="right"/>
              <w:rPr>
                <w:sz w:val="20"/>
              </w:rPr>
            </w:pPr>
            <w:r>
              <w:rPr>
                <w:sz w:val="20"/>
              </w:rPr>
              <w:t>100</w:t>
            </w:r>
          </w:p>
        </w:tc>
        <w:tc>
          <w:tcPr>
            <w:tcW w:w="3053" w:type="dxa"/>
            <w:gridSpan w:val="2"/>
          </w:tcPr>
          <w:p>
            <w:pPr>
              <w:pStyle w:val="TableParagraph"/>
              <w:spacing w:before="3"/>
              <w:rPr>
                <w:b/>
                <w:sz w:val="26"/>
              </w:rPr>
            </w:pPr>
          </w:p>
          <w:p>
            <w:pPr>
              <w:pStyle w:val="TableParagraph"/>
              <w:ind w:left="64"/>
              <w:rPr>
                <w:sz w:val="20"/>
              </w:rPr>
            </w:pPr>
            <w:r>
              <w:rPr>
                <w:sz w:val="20"/>
              </w:rPr>
              <w:t>výplňový symbol sestavený z bodových značek</w:t>
            </w:r>
          </w:p>
        </w:tc>
        <w:tc>
          <w:tcPr>
            <w:tcW w:w="939" w:type="dxa"/>
          </w:tcPr>
          <w:p>
            <w:pPr>
              <w:pStyle w:val="TableParagraph"/>
              <w:spacing w:before="71"/>
              <w:ind w:left="64"/>
              <w:rPr>
                <w:sz w:val="20"/>
              </w:rPr>
            </w:pPr>
            <w:r>
              <w:rPr>
                <w:sz w:val="20"/>
              </w:rPr>
              <w:t>ESRI</w:t>
            </w:r>
          </w:p>
          <w:p>
            <w:pPr>
              <w:pStyle w:val="TableParagraph"/>
              <w:ind w:left="64" w:right="100"/>
              <w:rPr>
                <w:sz w:val="20"/>
              </w:rPr>
            </w:pPr>
            <w:r>
              <w:rPr>
                <w:sz w:val="20"/>
              </w:rPr>
              <w:t>Geology AGSO 1</w:t>
            </w:r>
          </w:p>
        </w:tc>
        <w:tc>
          <w:tcPr>
            <w:tcW w:w="850" w:type="dxa"/>
          </w:tcPr>
          <w:p>
            <w:pPr>
              <w:pStyle w:val="TableParagraph"/>
              <w:rPr>
                <w:b/>
                <w:sz w:val="22"/>
              </w:rPr>
            </w:pPr>
          </w:p>
          <w:p>
            <w:pPr>
              <w:pStyle w:val="TableParagraph"/>
              <w:spacing w:before="3"/>
              <w:rPr>
                <w:b/>
                <w:sz w:val="24"/>
              </w:rPr>
            </w:pPr>
          </w:p>
          <w:p>
            <w:pPr>
              <w:pStyle w:val="TableParagraph"/>
              <w:ind w:right="67"/>
              <w:jc w:val="right"/>
              <w:rPr>
                <w:sz w:val="20"/>
              </w:rPr>
            </w:pPr>
            <w:r>
              <w:rPr>
                <w:sz w:val="20"/>
              </w:rPr>
              <w:t>205</w:t>
            </w:r>
          </w:p>
        </w:tc>
        <w:tc>
          <w:tcPr>
            <w:tcW w:w="948" w:type="dxa"/>
          </w:tcPr>
          <w:p>
            <w:pPr>
              <w:pStyle w:val="TableParagraph"/>
              <w:rPr>
                <w:b/>
                <w:sz w:val="22"/>
              </w:rPr>
            </w:pPr>
          </w:p>
          <w:p>
            <w:pPr>
              <w:pStyle w:val="TableParagraph"/>
              <w:spacing w:before="3"/>
              <w:rPr>
                <w:b/>
                <w:sz w:val="24"/>
              </w:rPr>
            </w:pPr>
          </w:p>
          <w:p>
            <w:pPr>
              <w:pStyle w:val="TableParagraph"/>
              <w:ind w:right="65"/>
              <w:jc w:val="right"/>
              <w:rPr>
                <w:sz w:val="20"/>
              </w:rPr>
            </w:pPr>
            <w:r>
              <w:rPr>
                <w:sz w:val="20"/>
              </w:rPr>
              <w:t>24</w:t>
            </w:r>
          </w:p>
        </w:tc>
      </w:tr>
      <w:tr>
        <w:trPr>
          <w:trHeight w:val="298" w:hRule="exact"/>
        </w:trPr>
        <w:tc>
          <w:tcPr>
            <w:tcW w:w="9110" w:type="dxa"/>
            <w:gridSpan w:val="10"/>
          </w:tcPr>
          <w:p>
            <w:pPr>
              <w:pStyle w:val="TableParagraph"/>
              <w:spacing w:before="55"/>
              <w:ind w:left="64"/>
              <w:rPr>
                <w:b/>
                <w:sz w:val="20"/>
              </w:rPr>
            </w:pPr>
            <w:r>
              <w:rPr>
                <w:b/>
                <w:sz w:val="20"/>
              </w:rPr>
              <w:t>navazky_zvyseno</w:t>
            </w:r>
          </w:p>
        </w:tc>
      </w:tr>
      <w:tr>
        <w:trPr>
          <w:trHeight w:val="775" w:hRule="exact"/>
        </w:trPr>
        <w:tc>
          <w:tcPr>
            <w:tcW w:w="662" w:type="dxa"/>
          </w:tcPr>
          <w:p>
            <w:pPr>
              <w:pStyle w:val="TableParagraph"/>
              <w:rPr>
                <w:b/>
                <w:sz w:val="22"/>
              </w:rPr>
            </w:pPr>
          </w:p>
          <w:p>
            <w:pPr>
              <w:pStyle w:val="TableParagraph"/>
              <w:spacing w:before="3"/>
              <w:rPr>
                <w:b/>
                <w:sz w:val="24"/>
              </w:rPr>
            </w:pPr>
          </w:p>
          <w:p>
            <w:pPr>
              <w:pStyle w:val="TableParagraph"/>
              <w:ind w:left="64"/>
              <w:rPr>
                <w:sz w:val="20"/>
              </w:rPr>
            </w:pPr>
            <w:r>
              <w:rPr>
                <w:sz w:val="20"/>
              </w:rPr>
              <w:t>Bnz</w:t>
            </w:r>
          </w:p>
        </w:tc>
        <w:tc>
          <w:tcPr>
            <w:tcW w:w="665" w:type="dxa"/>
          </w:tcPr>
          <w:p>
            <w:pPr>
              <w:pStyle w:val="TableParagraph"/>
              <w:rPr>
                <w:b/>
                <w:sz w:val="22"/>
              </w:rPr>
            </w:pPr>
          </w:p>
          <w:p>
            <w:pPr>
              <w:pStyle w:val="TableParagraph"/>
              <w:spacing w:before="3"/>
              <w:rPr>
                <w:b/>
                <w:sz w:val="24"/>
              </w:rPr>
            </w:pPr>
          </w:p>
          <w:p>
            <w:pPr>
              <w:pStyle w:val="TableParagraph"/>
              <w:ind w:right="64"/>
              <w:jc w:val="right"/>
              <w:rPr>
                <w:sz w:val="20"/>
              </w:rPr>
            </w:pPr>
            <w:r>
              <w:rPr>
                <w:w w:val="99"/>
                <w:sz w:val="20"/>
              </w:rPr>
              <w:t>0</w:t>
            </w:r>
          </w:p>
        </w:tc>
        <w:tc>
          <w:tcPr>
            <w:tcW w:w="662" w:type="dxa"/>
          </w:tcPr>
          <w:p>
            <w:pPr>
              <w:pStyle w:val="TableParagraph"/>
              <w:rPr>
                <w:b/>
                <w:sz w:val="22"/>
              </w:rPr>
            </w:pPr>
          </w:p>
          <w:p>
            <w:pPr>
              <w:pStyle w:val="TableParagraph"/>
              <w:spacing w:before="3"/>
              <w:rPr>
                <w:b/>
                <w:sz w:val="24"/>
              </w:rPr>
            </w:pPr>
          </w:p>
          <w:p>
            <w:pPr>
              <w:pStyle w:val="TableParagraph"/>
              <w:ind w:right="62"/>
              <w:jc w:val="right"/>
              <w:rPr>
                <w:sz w:val="20"/>
              </w:rPr>
            </w:pPr>
            <w:r>
              <w:rPr>
                <w:w w:val="99"/>
                <w:sz w:val="20"/>
              </w:rPr>
              <w:t>0</w:t>
            </w:r>
          </w:p>
        </w:tc>
        <w:tc>
          <w:tcPr>
            <w:tcW w:w="665" w:type="dxa"/>
          </w:tcPr>
          <w:p>
            <w:pPr>
              <w:pStyle w:val="TableParagraph"/>
              <w:rPr>
                <w:b/>
                <w:sz w:val="22"/>
              </w:rPr>
            </w:pPr>
          </w:p>
          <w:p>
            <w:pPr>
              <w:pStyle w:val="TableParagraph"/>
              <w:spacing w:before="3"/>
              <w:rPr>
                <w:b/>
                <w:sz w:val="24"/>
              </w:rPr>
            </w:pPr>
          </w:p>
          <w:p>
            <w:pPr>
              <w:pStyle w:val="TableParagraph"/>
              <w:ind w:right="64"/>
              <w:jc w:val="right"/>
              <w:rPr>
                <w:sz w:val="20"/>
              </w:rPr>
            </w:pPr>
            <w:r>
              <w:rPr>
                <w:w w:val="99"/>
                <w:sz w:val="20"/>
              </w:rPr>
              <w:t>0</w:t>
            </w:r>
          </w:p>
        </w:tc>
        <w:tc>
          <w:tcPr>
            <w:tcW w:w="665" w:type="dxa"/>
          </w:tcPr>
          <w:p>
            <w:pPr>
              <w:pStyle w:val="TableParagraph"/>
              <w:rPr>
                <w:b/>
                <w:sz w:val="22"/>
              </w:rPr>
            </w:pPr>
          </w:p>
          <w:p>
            <w:pPr>
              <w:pStyle w:val="TableParagraph"/>
              <w:spacing w:before="3"/>
              <w:rPr>
                <w:b/>
                <w:sz w:val="24"/>
              </w:rPr>
            </w:pPr>
          </w:p>
          <w:p>
            <w:pPr>
              <w:pStyle w:val="TableParagraph"/>
              <w:ind w:right="67"/>
              <w:jc w:val="right"/>
              <w:rPr>
                <w:sz w:val="20"/>
              </w:rPr>
            </w:pPr>
            <w:r>
              <w:rPr>
                <w:sz w:val="20"/>
              </w:rPr>
              <w:t>100</w:t>
            </w:r>
          </w:p>
        </w:tc>
        <w:tc>
          <w:tcPr>
            <w:tcW w:w="3053" w:type="dxa"/>
            <w:gridSpan w:val="2"/>
          </w:tcPr>
          <w:p>
            <w:pPr>
              <w:pStyle w:val="TableParagraph"/>
              <w:spacing w:before="5"/>
              <w:rPr>
                <w:b/>
                <w:sz w:val="26"/>
              </w:rPr>
            </w:pPr>
          </w:p>
          <w:p>
            <w:pPr>
              <w:pStyle w:val="TableParagraph"/>
              <w:tabs>
                <w:tab w:pos="1407" w:val="left" w:leader="none"/>
                <w:tab w:pos="2285" w:val="left" w:leader="none"/>
              </w:tabs>
              <w:ind w:left="64" w:right="65"/>
              <w:rPr>
                <w:sz w:val="20"/>
              </w:rPr>
            </w:pPr>
            <w:r>
              <w:rPr>
                <w:sz w:val="20"/>
              </w:rPr>
              <w:t>jednoduchý</w:t>
              <w:tab/>
              <w:t>liniový</w:t>
              <w:tab/>
              <w:t>symbol, šrafovaný liniový</w:t>
            </w:r>
            <w:r>
              <w:rPr>
                <w:spacing w:val="-9"/>
                <w:sz w:val="20"/>
              </w:rPr>
              <w:t> </w:t>
            </w:r>
            <w:r>
              <w:rPr>
                <w:sz w:val="20"/>
              </w:rPr>
              <w:t>symbol</w:t>
            </w:r>
          </w:p>
        </w:tc>
        <w:tc>
          <w:tcPr>
            <w:tcW w:w="939" w:type="dxa"/>
          </w:tcPr>
          <w:p>
            <w:pPr/>
          </w:p>
        </w:tc>
        <w:tc>
          <w:tcPr>
            <w:tcW w:w="850" w:type="dxa"/>
          </w:tcPr>
          <w:p>
            <w:pPr/>
          </w:p>
        </w:tc>
        <w:tc>
          <w:tcPr>
            <w:tcW w:w="948" w:type="dxa"/>
          </w:tcPr>
          <w:p>
            <w:pPr>
              <w:pStyle w:val="TableParagraph"/>
              <w:rPr>
                <w:b/>
                <w:sz w:val="22"/>
              </w:rPr>
            </w:pPr>
          </w:p>
          <w:p>
            <w:pPr>
              <w:pStyle w:val="TableParagraph"/>
              <w:spacing w:before="3"/>
              <w:rPr>
                <w:b/>
                <w:sz w:val="24"/>
              </w:rPr>
            </w:pPr>
          </w:p>
          <w:p>
            <w:pPr>
              <w:pStyle w:val="TableParagraph"/>
              <w:ind w:right="65"/>
              <w:jc w:val="right"/>
              <w:rPr>
                <w:sz w:val="20"/>
              </w:rPr>
            </w:pPr>
            <w:r>
              <w:rPr>
                <w:sz w:val="20"/>
              </w:rPr>
              <w:t>0,7</w:t>
            </w:r>
          </w:p>
        </w:tc>
      </w:tr>
    </w:tbl>
    <w:p>
      <w:pPr>
        <w:pStyle w:val="BodyText"/>
        <w:spacing w:before="7"/>
        <w:rPr>
          <w:b/>
          <w:sz w:val="21"/>
        </w:rPr>
      </w:pPr>
    </w:p>
    <w:p>
      <w:pPr>
        <w:spacing w:before="0"/>
        <w:ind w:left="846" w:right="0" w:firstLine="0"/>
        <w:jc w:val="left"/>
        <w:rPr>
          <w:b/>
          <w:sz w:val="20"/>
        </w:rPr>
      </w:pPr>
      <w:r>
        <w:rPr>
          <w:b/>
          <w:sz w:val="20"/>
        </w:rPr>
        <w:t>Mapový podklad</w:t>
      </w:r>
    </w:p>
    <w:p>
      <w:pPr>
        <w:pStyle w:val="BodyText"/>
        <w:spacing w:before="5"/>
        <w:rPr>
          <w:b/>
          <w:sz w:val="1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475"/>
        <w:gridCol w:w="473"/>
        <w:gridCol w:w="2348"/>
        <w:gridCol w:w="2451"/>
        <w:gridCol w:w="840"/>
        <w:gridCol w:w="821"/>
      </w:tblGrid>
      <w:tr>
        <w:trPr>
          <w:trHeight w:val="396" w:hRule="exact"/>
        </w:trPr>
        <w:tc>
          <w:tcPr>
            <w:tcW w:w="914" w:type="dxa"/>
            <w:vMerge w:val="restart"/>
          </w:tcPr>
          <w:p>
            <w:pPr>
              <w:pStyle w:val="TableParagraph"/>
              <w:rPr>
                <w:b/>
                <w:sz w:val="22"/>
              </w:rPr>
            </w:pPr>
          </w:p>
          <w:p>
            <w:pPr>
              <w:pStyle w:val="TableParagraph"/>
              <w:spacing w:before="2"/>
              <w:rPr>
                <w:b/>
                <w:sz w:val="32"/>
              </w:rPr>
            </w:pPr>
          </w:p>
          <w:p>
            <w:pPr>
              <w:pStyle w:val="TableParagraph"/>
              <w:ind w:left="64"/>
              <w:rPr>
                <w:sz w:val="20"/>
              </w:rPr>
            </w:pPr>
            <w:r>
              <w:rPr>
                <w:sz w:val="20"/>
              </w:rPr>
              <w:t>kód</w:t>
            </w:r>
          </w:p>
        </w:tc>
        <w:tc>
          <w:tcPr>
            <w:tcW w:w="1729" w:type="dxa"/>
            <w:gridSpan w:val="4"/>
          </w:tcPr>
          <w:p>
            <w:pPr>
              <w:pStyle w:val="TableParagraph"/>
              <w:spacing w:before="155"/>
              <w:ind w:left="64"/>
              <w:rPr>
                <w:sz w:val="20"/>
              </w:rPr>
            </w:pPr>
            <w:r>
              <w:rPr>
                <w:sz w:val="20"/>
              </w:rPr>
              <w:t>barva</w:t>
            </w:r>
          </w:p>
        </w:tc>
        <w:tc>
          <w:tcPr>
            <w:tcW w:w="6459" w:type="dxa"/>
            <w:gridSpan w:val="4"/>
          </w:tcPr>
          <w:p>
            <w:pPr>
              <w:pStyle w:val="TableParagraph"/>
              <w:spacing w:before="155"/>
              <w:ind w:left="64"/>
              <w:rPr>
                <w:sz w:val="20"/>
              </w:rPr>
            </w:pPr>
            <w:r>
              <w:rPr>
                <w:sz w:val="20"/>
              </w:rPr>
              <w:t>symbologie</w:t>
            </w:r>
          </w:p>
        </w:tc>
      </w:tr>
      <w:tr>
        <w:trPr>
          <w:trHeight w:val="470" w:hRule="exact"/>
        </w:trPr>
        <w:tc>
          <w:tcPr>
            <w:tcW w:w="914" w:type="dxa"/>
            <w:vMerge/>
          </w:tcPr>
          <w:p>
            <w:pPr/>
          </w:p>
        </w:tc>
        <w:tc>
          <w:tcPr>
            <w:tcW w:w="367" w:type="dxa"/>
          </w:tcPr>
          <w:p>
            <w:pPr>
              <w:pStyle w:val="TableParagraph"/>
              <w:spacing w:before="9"/>
              <w:rPr>
                <w:b/>
                <w:sz w:val="19"/>
              </w:rPr>
            </w:pPr>
          </w:p>
          <w:p>
            <w:pPr>
              <w:pStyle w:val="TableParagraph"/>
              <w:ind w:right="82"/>
              <w:jc w:val="center"/>
              <w:rPr>
                <w:sz w:val="20"/>
              </w:rPr>
            </w:pPr>
            <w:r>
              <w:rPr>
                <w:w w:val="99"/>
                <w:sz w:val="20"/>
              </w:rPr>
              <w:t>C</w:t>
            </w:r>
          </w:p>
        </w:tc>
        <w:tc>
          <w:tcPr>
            <w:tcW w:w="413" w:type="dxa"/>
          </w:tcPr>
          <w:p>
            <w:pPr>
              <w:pStyle w:val="TableParagraph"/>
              <w:spacing w:before="9"/>
              <w:rPr>
                <w:b/>
                <w:sz w:val="19"/>
              </w:rPr>
            </w:pPr>
          </w:p>
          <w:p>
            <w:pPr>
              <w:pStyle w:val="TableParagraph"/>
              <w:ind w:left="64"/>
              <w:rPr>
                <w:sz w:val="20"/>
              </w:rPr>
            </w:pPr>
            <w:r>
              <w:rPr>
                <w:w w:val="99"/>
                <w:sz w:val="20"/>
              </w:rPr>
              <w:t>M</w:t>
            </w:r>
          </w:p>
        </w:tc>
        <w:tc>
          <w:tcPr>
            <w:tcW w:w="475" w:type="dxa"/>
          </w:tcPr>
          <w:p>
            <w:pPr>
              <w:pStyle w:val="TableParagraph"/>
              <w:spacing w:before="9"/>
              <w:rPr>
                <w:b/>
                <w:sz w:val="19"/>
              </w:rPr>
            </w:pPr>
          </w:p>
          <w:p>
            <w:pPr>
              <w:pStyle w:val="TableParagraph"/>
              <w:ind w:left="64"/>
              <w:rPr>
                <w:sz w:val="20"/>
              </w:rPr>
            </w:pPr>
            <w:r>
              <w:rPr>
                <w:w w:val="99"/>
                <w:sz w:val="20"/>
              </w:rPr>
              <w:t>Y</w:t>
            </w:r>
          </w:p>
        </w:tc>
        <w:tc>
          <w:tcPr>
            <w:tcW w:w="473" w:type="dxa"/>
          </w:tcPr>
          <w:p>
            <w:pPr>
              <w:pStyle w:val="TableParagraph"/>
              <w:spacing w:before="9"/>
              <w:rPr>
                <w:b/>
                <w:sz w:val="19"/>
              </w:rPr>
            </w:pPr>
          </w:p>
          <w:p>
            <w:pPr>
              <w:pStyle w:val="TableParagraph"/>
              <w:ind w:left="64"/>
              <w:rPr>
                <w:sz w:val="20"/>
              </w:rPr>
            </w:pPr>
            <w:r>
              <w:rPr>
                <w:w w:val="99"/>
                <w:sz w:val="20"/>
              </w:rPr>
              <w:t>K</w:t>
            </w:r>
          </w:p>
        </w:tc>
        <w:tc>
          <w:tcPr>
            <w:tcW w:w="2348" w:type="dxa"/>
          </w:tcPr>
          <w:p>
            <w:pPr>
              <w:pStyle w:val="TableParagraph"/>
              <w:spacing w:before="9"/>
              <w:rPr>
                <w:b/>
                <w:sz w:val="19"/>
              </w:rPr>
            </w:pPr>
          </w:p>
          <w:p>
            <w:pPr>
              <w:pStyle w:val="TableParagraph"/>
              <w:ind w:left="64"/>
              <w:rPr>
                <w:sz w:val="20"/>
              </w:rPr>
            </w:pPr>
            <w:r>
              <w:rPr>
                <w:sz w:val="20"/>
              </w:rPr>
              <w:t>typ</w:t>
            </w:r>
          </w:p>
        </w:tc>
        <w:tc>
          <w:tcPr>
            <w:tcW w:w="2451" w:type="dxa"/>
          </w:tcPr>
          <w:p>
            <w:pPr>
              <w:pStyle w:val="TableParagraph"/>
              <w:spacing w:before="9"/>
              <w:rPr>
                <w:b/>
                <w:sz w:val="19"/>
              </w:rPr>
            </w:pPr>
          </w:p>
          <w:p>
            <w:pPr>
              <w:pStyle w:val="TableParagraph"/>
              <w:ind w:left="62"/>
              <w:rPr>
                <w:sz w:val="20"/>
              </w:rPr>
            </w:pPr>
            <w:r>
              <w:rPr>
                <w:sz w:val="20"/>
              </w:rPr>
              <w:t>znaková značka</w:t>
            </w:r>
          </w:p>
        </w:tc>
        <w:tc>
          <w:tcPr>
            <w:tcW w:w="840" w:type="dxa"/>
          </w:tcPr>
          <w:p>
            <w:pPr>
              <w:pStyle w:val="TableParagraph"/>
              <w:spacing w:before="9"/>
              <w:rPr>
                <w:b/>
                <w:sz w:val="19"/>
              </w:rPr>
            </w:pPr>
          </w:p>
          <w:p>
            <w:pPr>
              <w:pStyle w:val="TableParagraph"/>
              <w:ind w:left="64"/>
              <w:rPr>
                <w:sz w:val="20"/>
              </w:rPr>
            </w:pPr>
            <w:r>
              <w:rPr>
                <w:sz w:val="20"/>
              </w:rPr>
              <w:t>unicode</w:t>
            </w:r>
          </w:p>
        </w:tc>
        <w:tc>
          <w:tcPr>
            <w:tcW w:w="821" w:type="dxa"/>
          </w:tcPr>
          <w:p>
            <w:pPr>
              <w:pStyle w:val="TableParagraph"/>
              <w:spacing w:line="229" w:lineRule="exact"/>
              <w:ind w:left="64"/>
              <w:rPr>
                <w:sz w:val="20"/>
              </w:rPr>
            </w:pPr>
            <w:r>
              <w:rPr>
                <w:sz w:val="20"/>
              </w:rPr>
              <w:t>velikost</w:t>
            </w:r>
          </w:p>
          <w:p>
            <w:pPr>
              <w:pStyle w:val="TableParagraph"/>
              <w:spacing w:line="229" w:lineRule="exact"/>
              <w:ind w:left="64"/>
              <w:rPr>
                <w:sz w:val="20"/>
              </w:rPr>
            </w:pPr>
            <w:r>
              <w:rPr>
                <w:sz w:val="20"/>
              </w:rPr>
              <w:t>/ šířka</w:t>
            </w:r>
          </w:p>
        </w:tc>
      </w:tr>
      <w:tr>
        <w:trPr>
          <w:trHeight w:val="266" w:hRule="exact"/>
        </w:trPr>
        <w:tc>
          <w:tcPr>
            <w:tcW w:w="9102" w:type="dxa"/>
            <w:gridSpan w:val="9"/>
          </w:tcPr>
          <w:p>
            <w:pPr>
              <w:pStyle w:val="TableParagraph"/>
              <w:spacing w:before="21"/>
              <w:ind w:left="64"/>
              <w:rPr>
                <w:b/>
                <w:sz w:val="20"/>
              </w:rPr>
            </w:pPr>
            <w:r>
              <w:rPr>
                <w:b/>
                <w:sz w:val="20"/>
              </w:rPr>
              <w:t>vrstevnice 1m</w:t>
            </w:r>
          </w:p>
        </w:tc>
      </w:tr>
      <w:tr>
        <w:trPr>
          <w:trHeight w:val="468"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5"/>
              <w:jc w:val="right"/>
              <w:rPr>
                <w:sz w:val="20"/>
              </w:rPr>
            </w:pPr>
            <w:r>
              <w:rPr>
                <w:sz w:val="20"/>
              </w:rPr>
              <w:t>85</w:t>
            </w:r>
          </w:p>
        </w:tc>
        <w:tc>
          <w:tcPr>
            <w:tcW w:w="475" w:type="dxa"/>
          </w:tcPr>
          <w:p>
            <w:pPr>
              <w:pStyle w:val="TableParagraph"/>
              <w:spacing w:before="9"/>
              <w:rPr>
                <w:b/>
                <w:sz w:val="19"/>
              </w:rPr>
            </w:pPr>
          </w:p>
          <w:p>
            <w:pPr>
              <w:pStyle w:val="TableParagraph"/>
              <w:ind w:left="64"/>
              <w:rPr>
                <w:sz w:val="20"/>
              </w:rPr>
            </w:pPr>
            <w:r>
              <w:rPr>
                <w:sz w:val="20"/>
              </w:rPr>
              <w:t>100</w:t>
            </w:r>
          </w:p>
        </w:tc>
        <w:tc>
          <w:tcPr>
            <w:tcW w:w="473" w:type="dxa"/>
          </w:tcPr>
          <w:p>
            <w:pPr>
              <w:pStyle w:val="TableParagraph"/>
              <w:spacing w:before="9"/>
              <w:rPr>
                <w:b/>
                <w:sz w:val="19"/>
              </w:rPr>
            </w:pPr>
          </w:p>
          <w:p>
            <w:pPr>
              <w:pStyle w:val="TableParagraph"/>
              <w:ind w:right="62"/>
              <w:jc w:val="right"/>
              <w:rPr>
                <w:sz w:val="20"/>
              </w:rPr>
            </w:pPr>
            <w:r>
              <w:rPr>
                <w:w w:val="99"/>
                <w:sz w:val="20"/>
              </w:rPr>
              <w:t>0</w:t>
            </w:r>
          </w:p>
        </w:tc>
        <w:tc>
          <w:tcPr>
            <w:tcW w:w="2348" w:type="dxa"/>
          </w:tcPr>
          <w:p>
            <w:pPr>
              <w:pStyle w:val="TableParagraph"/>
              <w:tabs>
                <w:tab w:pos="1712" w:val="left" w:leader="none"/>
              </w:tabs>
              <w:ind w:left="64" w:right="65"/>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5"/>
              <w:jc w:val="right"/>
              <w:rPr>
                <w:sz w:val="20"/>
              </w:rPr>
            </w:pPr>
            <w:r>
              <w:rPr>
                <w:sz w:val="20"/>
              </w:rPr>
              <w:t>0,3</w:t>
            </w:r>
          </w:p>
        </w:tc>
      </w:tr>
      <w:tr>
        <w:trPr>
          <w:trHeight w:val="266" w:hRule="exact"/>
        </w:trPr>
        <w:tc>
          <w:tcPr>
            <w:tcW w:w="9102" w:type="dxa"/>
            <w:gridSpan w:val="9"/>
          </w:tcPr>
          <w:p>
            <w:pPr>
              <w:pStyle w:val="TableParagraph"/>
              <w:spacing w:before="23"/>
              <w:ind w:left="64"/>
              <w:rPr>
                <w:sz w:val="20"/>
              </w:rPr>
            </w:pPr>
            <w:r>
              <w:rPr>
                <w:sz w:val="20"/>
              </w:rPr>
              <w:t>popisky vrstvy</w:t>
            </w:r>
          </w:p>
        </w:tc>
      </w:tr>
      <w:tr>
        <w:trPr>
          <w:trHeight w:val="264" w:hRule="exact"/>
        </w:trPr>
        <w:tc>
          <w:tcPr>
            <w:tcW w:w="914" w:type="dxa"/>
          </w:tcPr>
          <w:p>
            <w:pPr/>
          </w:p>
        </w:tc>
        <w:tc>
          <w:tcPr>
            <w:tcW w:w="367" w:type="dxa"/>
          </w:tcPr>
          <w:p>
            <w:pPr>
              <w:pStyle w:val="TableParagraph"/>
              <w:spacing w:before="21"/>
              <w:ind w:left="48" w:right="46"/>
              <w:jc w:val="center"/>
              <w:rPr>
                <w:sz w:val="20"/>
              </w:rPr>
            </w:pPr>
            <w:r>
              <w:rPr>
                <w:sz w:val="20"/>
              </w:rPr>
              <w:t>55</w:t>
            </w:r>
          </w:p>
        </w:tc>
        <w:tc>
          <w:tcPr>
            <w:tcW w:w="413" w:type="dxa"/>
          </w:tcPr>
          <w:p>
            <w:pPr>
              <w:pStyle w:val="TableParagraph"/>
              <w:spacing w:before="21"/>
              <w:ind w:right="65"/>
              <w:jc w:val="right"/>
              <w:rPr>
                <w:sz w:val="20"/>
              </w:rPr>
            </w:pPr>
            <w:r>
              <w:rPr>
                <w:sz w:val="20"/>
              </w:rPr>
              <w:t>85</w:t>
            </w:r>
          </w:p>
        </w:tc>
        <w:tc>
          <w:tcPr>
            <w:tcW w:w="475" w:type="dxa"/>
          </w:tcPr>
          <w:p>
            <w:pPr>
              <w:pStyle w:val="TableParagraph"/>
              <w:spacing w:before="21"/>
              <w:ind w:left="64"/>
              <w:rPr>
                <w:sz w:val="20"/>
              </w:rPr>
            </w:pPr>
            <w:r>
              <w:rPr>
                <w:sz w:val="20"/>
              </w:rPr>
              <w:t>100</w:t>
            </w:r>
          </w:p>
        </w:tc>
        <w:tc>
          <w:tcPr>
            <w:tcW w:w="473" w:type="dxa"/>
          </w:tcPr>
          <w:p>
            <w:pPr>
              <w:pStyle w:val="TableParagraph"/>
              <w:spacing w:before="21"/>
              <w:ind w:right="62"/>
              <w:jc w:val="right"/>
              <w:rPr>
                <w:sz w:val="20"/>
              </w:rPr>
            </w:pPr>
            <w:r>
              <w:rPr>
                <w:w w:val="99"/>
                <w:sz w:val="20"/>
              </w:rPr>
              <w:t>0</w:t>
            </w:r>
          </w:p>
        </w:tc>
        <w:tc>
          <w:tcPr>
            <w:tcW w:w="2348" w:type="dxa"/>
          </w:tcPr>
          <w:p>
            <w:pPr>
              <w:pStyle w:val="TableParagraph"/>
              <w:spacing w:before="21"/>
              <w:ind w:left="64"/>
              <w:rPr>
                <w:sz w:val="20"/>
              </w:rPr>
            </w:pPr>
            <w:r>
              <w:rPr>
                <w:sz w:val="20"/>
              </w:rPr>
              <w:t>textový symbol</w:t>
            </w:r>
          </w:p>
        </w:tc>
        <w:tc>
          <w:tcPr>
            <w:tcW w:w="2451" w:type="dxa"/>
          </w:tcPr>
          <w:p>
            <w:pPr>
              <w:pStyle w:val="TableParagraph"/>
              <w:spacing w:before="21"/>
              <w:ind w:left="62"/>
              <w:rPr>
                <w:sz w:val="20"/>
              </w:rPr>
            </w:pPr>
            <w:r>
              <w:rPr>
                <w:sz w:val="20"/>
              </w:rPr>
              <w:t>Arial</w:t>
            </w:r>
          </w:p>
        </w:tc>
        <w:tc>
          <w:tcPr>
            <w:tcW w:w="840" w:type="dxa"/>
          </w:tcPr>
          <w:p>
            <w:pPr/>
          </w:p>
        </w:tc>
        <w:tc>
          <w:tcPr>
            <w:tcW w:w="821" w:type="dxa"/>
          </w:tcPr>
          <w:p>
            <w:pPr>
              <w:pStyle w:val="TableParagraph"/>
              <w:spacing w:before="21"/>
              <w:ind w:right="62"/>
              <w:jc w:val="right"/>
              <w:rPr>
                <w:sz w:val="20"/>
              </w:rPr>
            </w:pPr>
            <w:r>
              <w:rPr>
                <w:w w:val="99"/>
                <w:sz w:val="20"/>
              </w:rPr>
              <w:t>6</w:t>
            </w:r>
          </w:p>
        </w:tc>
      </w:tr>
      <w:tr>
        <w:trPr>
          <w:trHeight w:val="266" w:hRule="exact"/>
        </w:trPr>
        <w:tc>
          <w:tcPr>
            <w:tcW w:w="9102" w:type="dxa"/>
            <w:gridSpan w:val="9"/>
          </w:tcPr>
          <w:p>
            <w:pPr>
              <w:pStyle w:val="TableParagraph"/>
              <w:spacing w:before="21"/>
              <w:ind w:left="64"/>
              <w:rPr>
                <w:b/>
                <w:sz w:val="20"/>
              </w:rPr>
            </w:pPr>
            <w:r>
              <w:rPr>
                <w:b/>
                <w:sz w:val="20"/>
              </w:rPr>
              <w:t>vrstevnice 5m</w:t>
            </w:r>
          </w:p>
        </w:tc>
      </w:tr>
      <w:tr>
        <w:trPr>
          <w:trHeight w:val="470"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5"/>
              <w:jc w:val="right"/>
              <w:rPr>
                <w:sz w:val="20"/>
              </w:rPr>
            </w:pPr>
            <w:r>
              <w:rPr>
                <w:sz w:val="20"/>
              </w:rPr>
              <w:t>85</w:t>
            </w:r>
          </w:p>
        </w:tc>
        <w:tc>
          <w:tcPr>
            <w:tcW w:w="475" w:type="dxa"/>
          </w:tcPr>
          <w:p>
            <w:pPr>
              <w:pStyle w:val="TableParagraph"/>
              <w:spacing w:before="9"/>
              <w:rPr>
                <w:b/>
                <w:sz w:val="19"/>
              </w:rPr>
            </w:pPr>
          </w:p>
          <w:p>
            <w:pPr>
              <w:pStyle w:val="TableParagraph"/>
              <w:ind w:left="64"/>
              <w:rPr>
                <w:sz w:val="20"/>
              </w:rPr>
            </w:pPr>
            <w:r>
              <w:rPr>
                <w:sz w:val="20"/>
              </w:rPr>
              <w:t>100</w:t>
            </w:r>
          </w:p>
        </w:tc>
        <w:tc>
          <w:tcPr>
            <w:tcW w:w="473" w:type="dxa"/>
          </w:tcPr>
          <w:p>
            <w:pPr>
              <w:pStyle w:val="TableParagraph"/>
              <w:spacing w:before="9"/>
              <w:rPr>
                <w:b/>
                <w:sz w:val="19"/>
              </w:rPr>
            </w:pPr>
          </w:p>
          <w:p>
            <w:pPr>
              <w:pStyle w:val="TableParagraph"/>
              <w:ind w:right="62"/>
              <w:jc w:val="right"/>
              <w:rPr>
                <w:sz w:val="20"/>
              </w:rPr>
            </w:pPr>
            <w:r>
              <w:rPr>
                <w:w w:val="99"/>
                <w:sz w:val="20"/>
              </w:rPr>
              <w:t>0</w:t>
            </w:r>
          </w:p>
        </w:tc>
        <w:tc>
          <w:tcPr>
            <w:tcW w:w="2348" w:type="dxa"/>
          </w:tcPr>
          <w:p>
            <w:pPr>
              <w:pStyle w:val="TableParagraph"/>
              <w:tabs>
                <w:tab w:pos="1712" w:val="left" w:leader="none"/>
              </w:tabs>
              <w:ind w:left="64" w:right="66"/>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5"/>
              <w:jc w:val="right"/>
              <w:rPr>
                <w:sz w:val="20"/>
              </w:rPr>
            </w:pPr>
            <w:r>
              <w:rPr>
                <w:sz w:val="20"/>
              </w:rPr>
              <w:t>0,6</w:t>
            </w:r>
          </w:p>
        </w:tc>
      </w:tr>
      <w:tr>
        <w:trPr>
          <w:trHeight w:val="264" w:hRule="exact"/>
        </w:trPr>
        <w:tc>
          <w:tcPr>
            <w:tcW w:w="9102" w:type="dxa"/>
            <w:gridSpan w:val="9"/>
          </w:tcPr>
          <w:p>
            <w:pPr>
              <w:pStyle w:val="TableParagraph"/>
              <w:spacing w:before="21"/>
              <w:ind w:left="64"/>
              <w:rPr>
                <w:sz w:val="20"/>
              </w:rPr>
            </w:pPr>
            <w:r>
              <w:rPr>
                <w:sz w:val="20"/>
              </w:rPr>
              <w:t>popisky vrstvy</w:t>
            </w:r>
          </w:p>
        </w:tc>
      </w:tr>
    </w:tbl>
    <w:p>
      <w:pPr>
        <w:spacing w:after="0"/>
        <w:rPr>
          <w:sz w:val="20"/>
        </w:rPr>
        <w:sectPr>
          <w:pgSz w:w="11910" w:h="16840"/>
          <w:pgMar w:header="709" w:footer="753" w:top="1180" w:bottom="940" w:left="1280" w:right="1280"/>
        </w:sectPr>
      </w:pPr>
    </w:p>
    <w:p>
      <w:pPr>
        <w:pStyle w:val="BodyText"/>
        <w:rPr>
          <w:b/>
          <w:sz w:val="20"/>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475"/>
        <w:gridCol w:w="473"/>
        <w:gridCol w:w="2348"/>
        <w:gridCol w:w="2451"/>
        <w:gridCol w:w="840"/>
        <w:gridCol w:w="821"/>
      </w:tblGrid>
      <w:tr>
        <w:trPr>
          <w:trHeight w:val="269" w:hRule="exact"/>
        </w:trPr>
        <w:tc>
          <w:tcPr>
            <w:tcW w:w="914" w:type="dxa"/>
          </w:tcPr>
          <w:p>
            <w:pPr/>
          </w:p>
        </w:tc>
        <w:tc>
          <w:tcPr>
            <w:tcW w:w="367" w:type="dxa"/>
          </w:tcPr>
          <w:p>
            <w:pPr>
              <w:pStyle w:val="TableParagraph"/>
              <w:spacing w:before="28"/>
              <w:ind w:right="65"/>
              <w:jc w:val="right"/>
              <w:rPr>
                <w:sz w:val="20"/>
              </w:rPr>
            </w:pPr>
            <w:r>
              <w:rPr>
                <w:sz w:val="20"/>
              </w:rPr>
              <w:t>55</w:t>
            </w:r>
          </w:p>
        </w:tc>
        <w:tc>
          <w:tcPr>
            <w:tcW w:w="413" w:type="dxa"/>
          </w:tcPr>
          <w:p>
            <w:pPr>
              <w:pStyle w:val="TableParagraph"/>
              <w:spacing w:before="28"/>
              <w:ind w:right="65"/>
              <w:jc w:val="right"/>
              <w:rPr>
                <w:sz w:val="20"/>
              </w:rPr>
            </w:pPr>
            <w:r>
              <w:rPr>
                <w:sz w:val="20"/>
              </w:rPr>
              <w:t>85</w:t>
            </w:r>
          </w:p>
        </w:tc>
        <w:tc>
          <w:tcPr>
            <w:tcW w:w="475" w:type="dxa"/>
          </w:tcPr>
          <w:p>
            <w:pPr>
              <w:pStyle w:val="TableParagraph"/>
              <w:spacing w:before="28"/>
              <w:ind w:right="67"/>
              <w:jc w:val="right"/>
              <w:rPr>
                <w:sz w:val="20"/>
              </w:rPr>
            </w:pPr>
            <w:r>
              <w:rPr>
                <w:sz w:val="20"/>
              </w:rPr>
              <w:t>100</w:t>
            </w:r>
          </w:p>
        </w:tc>
        <w:tc>
          <w:tcPr>
            <w:tcW w:w="473" w:type="dxa"/>
          </w:tcPr>
          <w:p>
            <w:pPr>
              <w:pStyle w:val="TableParagraph"/>
              <w:spacing w:before="28"/>
              <w:ind w:right="62"/>
              <w:jc w:val="right"/>
              <w:rPr>
                <w:sz w:val="20"/>
              </w:rPr>
            </w:pPr>
            <w:r>
              <w:rPr>
                <w:w w:val="99"/>
                <w:sz w:val="20"/>
              </w:rPr>
              <w:t>0</w:t>
            </w:r>
          </w:p>
        </w:tc>
        <w:tc>
          <w:tcPr>
            <w:tcW w:w="2348" w:type="dxa"/>
          </w:tcPr>
          <w:p>
            <w:pPr>
              <w:pStyle w:val="TableParagraph"/>
              <w:spacing w:before="28"/>
              <w:ind w:left="64"/>
              <w:rPr>
                <w:sz w:val="20"/>
              </w:rPr>
            </w:pPr>
            <w:r>
              <w:rPr>
                <w:sz w:val="20"/>
              </w:rPr>
              <w:t>textový symbol</w:t>
            </w:r>
          </w:p>
        </w:tc>
        <w:tc>
          <w:tcPr>
            <w:tcW w:w="2451" w:type="dxa"/>
          </w:tcPr>
          <w:p>
            <w:pPr>
              <w:pStyle w:val="TableParagraph"/>
              <w:spacing w:before="28"/>
              <w:ind w:left="62"/>
              <w:rPr>
                <w:sz w:val="20"/>
              </w:rPr>
            </w:pPr>
            <w:r>
              <w:rPr>
                <w:sz w:val="20"/>
              </w:rPr>
              <w:t>Arial (Bold)</w:t>
            </w:r>
          </w:p>
        </w:tc>
        <w:tc>
          <w:tcPr>
            <w:tcW w:w="840" w:type="dxa"/>
          </w:tcPr>
          <w:p>
            <w:pPr/>
          </w:p>
        </w:tc>
        <w:tc>
          <w:tcPr>
            <w:tcW w:w="821" w:type="dxa"/>
          </w:tcPr>
          <w:p>
            <w:pPr>
              <w:pStyle w:val="TableParagraph"/>
              <w:spacing w:before="28"/>
              <w:ind w:right="62"/>
              <w:jc w:val="right"/>
              <w:rPr>
                <w:sz w:val="20"/>
              </w:rPr>
            </w:pPr>
            <w:r>
              <w:rPr>
                <w:w w:val="99"/>
                <w:sz w:val="20"/>
              </w:rPr>
              <w:t>6</w:t>
            </w:r>
          </w:p>
        </w:tc>
      </w:tr>
      <w:tr>
        <w:trPr>
          <w:trHeight w:val="266" w:hRule="exact"/>
        </w:trPr>
        <w:tc>
          <w:tcPr>
            <w:tcW w:w="9102" w:type="dxa"/>
            <w:gridSpan w:val="9"/>
          </w:tcPr>
          <w:p>
            <w:pPr>
              <w:pStyle w:val="TableParagraph"/>
              <w:spacing w:before="21"/>
              <w:ind w:left="64"/>
              <w:rPr>
                <w:b/>
                <w:sz w:val="20"/>
              </w:rPr>
            </w:pPr>
            <w:r>
              <w:rPr>
                <w:b/>
                <w:sz w:val="20"/>
              </w:rPr>
              <w:t>polohopis</w:t>
            </w:r>
          </w:p>
        </w:tc>
      </w:tr>
      <w:tr>
        <w:trPr>
          <w:trHeight w:val="470" w:hRule="exact"/>
        </w:trPr>
        <w:tc>
          <w:tcPr>
            <w:tcW w:w="914" w:type="dxa"/>
          </w:tcPr>
          <w:p>
            <w:pPr/>
          </w:p>
        </w:tc>
        <w:tc>
          <w:tcPr>
            <w:tcW w:w="367" w:type="dxa"/>
          </w:tcPr>
          <w:p>
            <w:pPr>
              <w:pStyle w:val="TableParagraph"/>
              <w:spacing w:before="9"/>
              <w:rPr>
                <w:b/>
                <w:sz w:val="19"/>
              </w:rPr>
            </w:pPr>
          </w:p>
          <w:p>
            <w:pPr>
              <w:pStyle w:val="TableParagraph"/>
              <w:ind w:right="62"/>
              <w:jc w:val="right"/>
              <w:rPr>
                <w:sz w:val="20"/>
              </w:rPr>
            </w:pPr>
            <w:r>
              <w:rPr>
                <w:w w:val="99"/>
                <w:sz w:val="20"/>
              </w:rPr>
              <w:t>0</w:t>
            </w:r>
          </w:p>
        </w:tc>
        <w:tc>
          <w:tcPr>
            <w:tcW w:w="413" w:type="dxa"/>
          </w:tcPr>
          <w:p>
            <w:pPr>
              <w:pStyle w:val="TableParagraph"/>
              <w:spacing w:before="9"/>
              <w:rPr>
                <w:b/>
                <w:sz w:val="19"/>
              </w:rPr>
            </w:pPr>
          </w:p>
          <w:p>
            <w:pPr>
              <w:pStyle w:val="TableParagraph"/>
              <w:ind w:right="62"/>
              <w:jc w:val="right"/>
              <w:rPr>
                <w:sz w:val="20"/>
              </w:rPr>
            </w:pPr>
            <w:r>
              <w:rPr>
                <w:w w:val="99"/>
                <w:sz w:val="20"/>
              </w:rPr>
              <w:t>0</w:t>
            </w:r>
          </w:p>
        </w:tc>
        <w:tc>
          <w:tcPr>
            <w:tcW w:w="475" w:type="dxa"/>
          </w:tcPr>
          <w:p>
            <w:pPr>
              <w:pStyle w:val="TableParagraph"/>
              <w:spacing w:before="9"/>
              <w:rPr>
                <w:b/>
                <w:sz w:val="19"/>
              </w:rPr>
            </w:pPr>
          </w:p>
          <w:p>
            <w:pPr>
              <w:pStyle w:val="TableParagraph"/>
              <w:ind w:right="64"/>
              <w:jc w:val="right"/>
              <w:rPr>
                <w:sz w:val="20"/>
              </w:rPr>
            </w:pPr>
            <w:r>
              <w:rPr>
                <w:w w:val="99"/>
                <w:sz w:val="20"/>
              </w:rPr>
              <w:t>0</w:t>
            </w:r>
          </w:p>
        </w:tc>
        <w:tc>
          <w:tcPr>
            <w:tcW w:w="473" w:type="dxa"/>
          </w:tcPr>
          <w:p>
            <w:pPr>
              <w:pStyle w:val="TableParagraph"/>
              <w:spacing w:before="9"/>
              <w:rPr>
                <w:b/>
                <w:sz w:val="19"/>
              </w:rPr>
            </w:pPr>
          </w:p>
          <w:p>
            <w:pPr>
              <w:pStyle w:val="TableParagraph"/>
              <w:ind w:right="65"/>
              <w:jc w:val="right"/>
              <w:rPr>
                <w:sz w:val="20"/>
              </w:rPr>
            </w:pPr>
            <w:r>
              <w:rPr>
                <w:sz w:val="20"/>
              </w:rPr>
              <w:t>100</w:t>
            </w:r>
          </w:p>
        </w:tc>
        <w:tc>
          <w:tcPr>
            <w:tcW w:w="2348" w:type="dxa"/>
          </w:tcPr>
          <w:p>
            <w:pPr>
              <w:pStyle w:val="TableParagraph"/>
              <w:tabs>
                <w:tab w:pos="1712" w:val="left" w:leader="none"/>
              </w:tabs>
              <w:ind w:left="64" w:right="66"/>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5"/>
              <w:jc w:val="right"/>
              <w:rPr>
                <w:sz w:val="20"/>
              </w:rPr>
            </w:pPr>
            <w:r>
              <w:rPr>
                <w:sz w:val="20"/>
              </w:rPr>
              <w:t>0,3</w:t>
            </w:r>
          </w:p>
        </w:tc>
      </w:tr>
      <w:tr>
        <w:trPr>
          <w:trHeight w:val="264" w:hRule="exact"/>
        </w:trPr>
        <w:tc>
          <w:tcPr>
            <w:tcW w:w="9102" w:type="dxa"/>
            <w:gridSpan w:val="9"/>
          </w:tcPr>
          <w:p>
            <w:pPr>
              <w:pStyle w:val="TableParagraph"/>
              <w:spacing w:before="21"/>
              <w:ind w:left="64"/>
              <w:rPr>
                <w:sz w:val="20"/>
              </w:rPr>
            </w:pPr>
            <w:r>
              <w:rPr>
                <w:sz w:val="20"/>
              </w:rPr>
              <w:t>popisky vrstvy</w:t>
            </w:r>
          </w:p>
        </w:tc>
      </w:tr>
      <w:tr>
        <w:trPr>
          <w:trHeight w:val="266" w:hRule="exact"/>
        </w:trPr>
        <w:tc>
          <w:tcPr>
            <w:tcW w:w="914" w:type="dxa"/>
          </w:tcPr>
          <w:p>
            <w:pP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2"/>
              <w:jc w:val="right"/>
              <w:rPr>
                <w:sz w:val="20"/>
              </w:rPr>
            </w:pPr>
            <w:r>
              <w:rPr>
                <w:w w:val="99"/>
                <w:sz w:val="20"/>
              </w:rPr>
              <w:t>0</w:t>
            </w:r>
          </w:p>
        </w:tc>
        <w:tc>
          <w:tcPr>
            <w:tcW w:w="475" w:type="dxa"/>
          </w:tcPr>
          <w:p>
            <w:pPr>
              <w:pStyle w:val="TableParagraph"/>
              <w:spacing w:before="23"/>
              <w:ind w:right="64"/>
              <w:jc w:val="right"/>
              <w:rPr>
                <w:sz w:val="20"/>
              </w:rPr>
            </w:pPr>
            <w:r>
              <w:rPr>
                <w:w w:val="99"/>
                <w:sz w:val="20"/>
              </w:rPr>
              <w:t>0</w:t>
            </w:r>
          </w:p>
        </w:tc>
        <w:tc>
          <w:tcPr>
            <w:tcW w:w="473" w:type="dxa"/>
          </w:tcPr>
          <w:p>
            <w:pPr>
              <w:pStyle w:val="TableParagraph"/>
              <w:spacing w:before="23"/>
              <w:ind w:right="65"/>
              <w:jc w:val="right"/>
              <w:rPr>
                <w:sz w:val="20"/>
              </w:rPr>
            </w:pPr>
            <w:r>
              <w:rPr>
                <w:sz w:val="20"/>
              </w:rPr>
              <w:t>100</w:t>
            </w:r>
          </w:p>
        </w:tc>
        <w:tc>
          <w:tcPr>
            <w:tcW w:w="2348" w:type="dxa"/>
          </w:tcPr>
          <w:p>
            <w:pPr>
              <w:pStyle w:val="TableParagraph"/>
              <w:spacing w:before="23"/>
              <w:ind w:left="64"/>
              <w:rPr>
                <w:sz w:val="20"/>
              </w:rPr>
            </w:pPr>
            <w:r>
              <w:rPr>
                <w:sz w:val="20"/>
              </w:rPr>
              <w:t>textový symbol</w:t>
            </w:r>
          </w:p>
        </w:tc>
        <w:tc>
          <w:tcPr>
            <w:tcW w:w="2451" w:type="dxa"/>
          </w:tcPr>
          <w:p>
            <w:pPr>
              <w:pStyle w:val="TableParagraph"/>
              <w:spacing w:before="23"/>
              <w:ind w:left="62"/>
              <w:rPr>
                <w:sz w:val="20"/>
              </w:rPr>
            </w:pPr>
            <w:r>
              <w:rPr>
                <w:sz w:val="20"/>
              </w:rPr>
              <w:t>Arial</w:t>
            </w:r>
          </w:p>
        </w:tc>
        <w:tc>
          <w:tcPr>
            <w:tcW w:w="840" w:type="dxa"/>
          </w:tcPr>
          <w:p>
            <w:pPr/>
          </w:p>
        </w:tc>
        <w:tc>
          <w:tcPr>
            <w:tcW w:w="821" w:type="dxa"/>
          </w:tcPr>
          <w:p>
            <w:pPr>
              <w:pStyle w:val="TableParagraph"/>
              <w:spacing w:before="23"/>
              <w:ind w:right="62"/>
              <w:jc w:val="right"/>
              <w:rPr>
                <w:sz w:val="20"/>
              </w:rPr>
            </w:pPr>
            <w:r>
              <w:rPr>
                <w:w w:val="99"/>
                <w:sz w:val="20"/>
              </w:rPr>
              <w:t>5</w:t>
            </w:r>
          </w:p>
        </w:tc>
      </w:tr>
    </w:tbl>
    <w:p>
      <w:pPr>
        <w:pStyle w:val="BodyText"/>
        <w:spacing w:before="6"/>
        <w:rPr>
          <w:b/>
          <w:sz w:val="21"/>
        </w:rPr>
      </w:pPr>
    </w:p>
    <w:p>
      <w:pPr>
        <w:spacing w:line="360" w:lineRule="auto" w:before="93"/>
        <w:ind w:left="138" w:right="0" w:firstLine="707"/>
        <w:jc w:val="left"/>
        <w:rPr>
          <w:sz w:val="20"/>
        </w:rPr>
      </w:pPr>
      <w:r>
        <w:rPr>
          <w:sz w:val="20"/>
        </w:rPr>
        <w:t>Popisky vrstevnic je doporučeno vytvářet jako anotace s maskou a ukládat je v osobní geodatabázi.</w:t>
      </w:r>
    </w:p>
    <w:p>
      <w:pPr>
        <w:spacing w:after="0" w:line="360" w:lineRule="auto"/>
        <w:jc w:val="left"/>
        <w:rPr>
          <w:sz w:val="20"/>
        </w:rPr>
        <w:sectPr>
          <w:pgSz w:w="11910" w:h="16840"/>
          <w:pgMar w:header="709" w:footer="753" w:top="1180" w:bottom="940" w:left="1280" w:right="1280"/>
        </w:sectPr>
      </w:pPr>
    </w:p>
    <w:p>
      <w:pPr>
        <w:pStyle w:val="BodyText"/>
        <w:spacing w:before="9"/>
        <w:rPr>
          <w:sz w:val="11"/>
        </w:rPr>
      </w:pPr>
    </w:p>
    <w:p>
      <w:pPr>
        <w:pStyle w:val="Heading1"/>
        <w:numPr>
          <w:ilvl w:val="1"/>
          <w:numId w:val="7"/>
        </w:numPr>
        <w:tabs>
          <w:tab w:pos="767" w:val="left" w:leader="none"/>
        </w:tabs>
        <w:spacing w:line="240" w:lineRule="auto" w:before="91" w:after="0"/>
        <w:ind w:left="767" w:right="0" w:hanging="649"/>
        <w:jc w:val="left"/>
      </w:pPr>
      <w:bookmarkStart w:name="_bookmark39" w:id="79"/>
      <w:bookmarkEnd w:id="79"/>
      <w:r>
        <w:rPr>
          <w:b w:val="0"/>
        </w:rPr>
      </w:r>
      <w:bookmarkStart w:name="_bookmark39" w:id="80"/>
      <w:bookmarkEnd w:id="80"/>
      <w:r>
        <w:rPr/>
        <w:t>M</w:t>
      </w:r>
      <w:r>
        <w:rPr/>
        <w:t>apa hydrogeologických poměrů (list</w:t>
      </w:r>
      <w:r>
        <w:rPr>
          <w:spacing w:val="-7"/>
        </w:rPr>
        <w:t> </w:t>
      </w:r>
      <w:r>
        <w:rPr/>
        <w:t>C)</w:t>
      </w:r>
    </w:p>
    <w:p>
      <w:pPr>
        <w:pStyle w:val="Heading2"/>
        <w:numPr>
          <w:ilvl w:val="2"/>
          <w:numId w:val="7"/>
        </w:numPr>
        <w:tabs>
          <w:tab w:pos="856" w:val="left" w:leader="none"/>
        </w:tabs>
        <w:spacing w:line="240" w:lineRule="auto" w:before="148" w:after="0"/>
        <w:ind w:left="855" w:right="0" w:hanging="737"/>
        <w:jc w:val="left"/>
      </w:pPr>
      <w:r>
        <w:rPr/>
        <w:pict>
          <v:group style="position:absolute;margin-left:70.900002pt;margin-top:26.557899pt;width:445.6pt;height:377.4pt;mso-position-horizontal-relative:page;mso-position-vertical-relative:paragraph;z-index:1192;mso-wrap-distance-left:0;mso-wrap-distance-right:0" coordorigin="1418,531" coordsize="8912,7548">
            <v:shape style="position:absolute;left:1418;top:531;width:7052;height:6608" type="#_x0000_t75" stroked="false">
              <v:imagedata r:id="rId22" o:title=""/>
            </v:shape>
            <v:shape style="position:absolute;left:1430;top:7139;width:8900;height:940" type="#_x0000_t75" stroked="false">
              <v:imagedata r:id="rId23" o:title=""/>
            </v:shape>
            <w10:wrap type="topAndBottom"/>
          </v:group>
        </w:pict>
      </w:r>
      <w:r>
        <w:rPr/>
        <w:drawing>
          <wp:anchor distT="0" distB="0" distL="0" distR="0" allowOverlap="1" layoutInCell="1" locked="0" behindDoc="0" simplePos="0" relativeHeight="1216">
            <wp:simplePos x="0" y="0"/>
            <wp:positionH relativeFrom="page">
              <wp:posOffset>900430</wp:posOffset>
            </wp:positionH>
            <wp:positionV relativeFrom="paragraph">
              <wp:posOffset>5276950</wp:posOffset>
            </wp:positionV>
            <wp:extent cx="5657209" cy="3082290"/>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4" cstate="print"/>
                    <a:stretch>
                      <a:fillRect/>
                    </a:stretch>
                  </pic:blipFill>
                  <pic:spPr>
                    <a:xfrm>
                      <a:off x="0" y="0"/>
                      <a:ext cx="5657209" cy="3082290"/>
                    </a:xfrm>
                    <a:prstGeom prst="rect">
                      <a:avLst/>
                    </a:prstGeom>
                  </pic:spPr>
                </pic:pic>
              </a:graphicData>
            </a:graphic>
          </wp:anchor>
        </w:drawing>
      </w:r>
      <w:bookmarkStart w:name="_bookmark40" w:id="81"/>
      <w:bookmarkEnd w:id="81"/>
      <w:r>
        <w:rPr>
          <w:b w:val="0"/>
        </w:rPr>
      </w:r>
      <w:bookmarkStart w:name="_bookmark40" w:id="82"/>
      <w:bookmarkEnd w:id="82"/>
      <w:r>
        <w:rPr/>
        <w:t>J</w:t>
      </w:r>
      <w:r>
        <w:rPr/>
        <w:t>EVY (LIST</w:t>
      </w:r>
      <w:r>
        <w:rPr>
          <w:spacing w:val="-6"/>
        </w:rPr>
        <w:t> </w:t>
      </w:r>
      <w:r>
        <w:rPr/>
        <w:t>C)</w:t>
      </w:r>
    </w:p>
    <w:p>
      <w:pPr>
        <w:pStyle w:val="BodyText"/>
        <w:spacing w:before="2"/>
        <w:rPr>
          <w:b/>
          <w:sz w:val="14"/>
        </w:rPr>
      </w:pPr>
    </w:p>
    <w:p>
      <w:pPr>
        <w:spacing w:after="0"/>
        <w:rPr>
          <w:sz w:val="14"/>
        </w:rPr>
        <w:sectPr>
          <w:pgSz w:w="11910" w:h="16840"/>
          <w:pgMar w:header="709" w:footer="753" w:top="1180" w:bottom="940" w:left="1300" w:right="1320"/>
        </w:sectPr>
      </w:pPr>
    </w:p>
    <w:p>
      <w:pPr>
        <w:pStyle w:val="BodyText"/>
        <w:ind w:left="116"/>
        <w:rPr>
          <w:sz w:val="20"/>
        </w:rPr>
      </w:pPr>
      <w:r>
        <w:rPr>
          <w:sz w:val="20"/>
        </w:rPr>
        <w:drawing>
          <wp:inline distT="0" distB="0" distL="0" distR="0">
            <wp:extent cx="5674850" cy="8325611"/>
            <wp:effectExtent l="0" t="0" r="0" b="0"/>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7" cstate="print"/>
                    <a:stretch>
                      <a:fillRect/>
                    </a:stretch>
                  </pic:blipFill>
                  <pic:spPr>
                    <a:xfrm>
                      <a:off x="0" y="0"/>
                      <a:ext cx="5674850" cy="8325611"/>
                    </a:xfrm>
                    <a:prstGeom prst="rect">
                      <a:avLst/>
                    </a:prstGeom>
                  </pic:spPr>
                </pic:pic>
              </a:graphicData>
            </a:graphic>
          </wp:inline>
        </w:drawing>
      </w:r>
      <w:r>
        <w:rPr>
          <w:sz w:val="20"/>
        </w:rPr>
      </w:r>
    </w:p>
    <w:p>
      <w:pPr>
        <w:spacing w:after="0"/>
        <w:rPr>
          <w:sz w:val="20"/>
        </w:rPr>
        <w:sectPr>
          <w:headerReference w:type="default" r:id="rId25"/>
          <w:footerReference w:type="default" r:id="rId26"/>
          <w:pgSz w:w="11910" w:h="16840"/>
          <w:pgMar w:header="0" w:footer="0" w:top="1120" w:bottom="280" w:left="1300" w:right="1440"/>
        </w:sectPr>
      </w:pPr>
    </w:p>
    <w:p>
      <w:pPr>
        <w:pStyle w:val="BodyText"/>
        <w:spacing w:before="2" w:after="1"/>
        <w:rPr>
          <w:rFonts w:ascii="Times New Roman"/>
          <w:sz w:val="20"/>
        </w:rPr>
      </w:pPr>
    </w:p>
    <w:p>
      <w:pPr>
        <w:pStyle w:val="BodyText"/>
        <w:ind w:left="255"/>
        <w:rPr>
          <w:rFonts w:ascii="Times New Roman"/>
          <w:sz w:val="20"/>
        </w:rPr>
      </w:pPr>
      <w:r>
        <w:rPr>
          <w:rFonts w:ascii="Times New Roman"/>
          <w:sz w:val="20"/>
        </w:rPr>
        <w:drawing>
          <wp:inline distT="0" distB="0" distL="0" distR="0">
            <wp:extent cx="5579984" cy="3538728"/>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0" cstate="print"/>
                    <a:stretch>
                      <a:fillRect/>
                    </a:stretch>
                  </pic:blipFill>
                  <pic:spPr>
                    <a:xfrm>
                      <a:off x="0" y="0"/>
                      <a:ext cx="5579984" cy="3538728"/>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28"/>
          <w:footerReference w:type="default" r:id="rId29"/>
          <w:pgSz w:w="11910" w:h="16840"/>
          <w:pgMar w:header="709" w:footer="753" w:top="1180" w:bottom="940" w:left="1300" w:right="1420"/>
          <w:pgNumType w:start="60"/>
        </w:sectPr>
      </w:pPr>
    </w:p>
    <w:p>
      <w:pPr>
        <w:pStyle w:val="BodyText"/>
        <w:spacing w:before="2" w:after="1"/>
        <w:rPr>
          <w:rFonts w:ascii="Times New Roman"/>
          <w:sz w:val="20"/>
        </w:rPr>
      </w:pPr>
    </w:p>
    <w:p>
      <w:pPr>
        <w:pStyle w:val="BodyText"/>
        <w:ind w:left="822"/>
        <w:rPr>
          <w:rFonts w:ascii="Times New Roman"/>
          <w:sz w:val="20"/>
        </w:rPr>
      </w:pPr>
      <w:r>
        <w:rPr>
          <w:rFonts w:ascii="Times New Roman"/>
          <w:sz w:val="20"/>
        </w:rPr>
        <w:drawing>
          <wp:inline distT="0" distB="0" distL="0" distR="0">
            <wp:extent cx="4864335" cy="7854696"/>
            <wp:effectExtent l="0" t="0" r="0" b="0"/>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31" cstate="print"/>
                    <a:stretch>
                      <a:fillRect/>
                    </a:stretch>
                  </pic:blipFill>
                  <pic:spPr>
                    <a:xfrm>
                      <a:off x="0" y="0"/>
                      <a:ext cx="4864335" cy="785469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8"/>
        </w:rPr>
      </w:pPr>
    </w:p>
    <w:p>
      <w:pPr>
        <w:spacing w:before="93"/>
        <w:ind w:left="3133" w:right="0" w:firstLine="0"/>
        <w:jc w:val="left"/>
        <w:rPr>
          <w:sz w:val="20"/>
        </w:rPr>
      </w:pPr>
      <w:r>
        <w:rPr/>
        <w:drawing>
          <wp:anchor distT="0" distB="0" distL="0" distR="0" allowOverlap="1" layoutInCell="1" locked="0" behindDoc="0" simplePos="0" relativeHeight="1240">
            <wp:simplePos x="0" y="0"/>
            <wp:positionH relativeFrom="page">
              <wp:posOffset>1348739</wp:posOffset>
            </wp:positionH>
            <wp:positionV relativeFrom="paragraph">
              <wp:posOffset>-222518</wp:posOffset>
            </wp:positionV>
            <wp:extent cx="1313815" cy="399415"/>
            <wp:effectExtent l="0" t="0" r="0" b="0"/>
            <wp:wrapNone/>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32" cstate="print"/>
                    <a:stretch>
                      <a:fillRect/>
                    </a:stretch>
                  </pic:blipFill>
                  <pic:spPr>
                    <a:xfrm>
                      <a:off x="0" y="0"/>
                      <a:ext cx="1313815" cy="399415"/>
                    </a:xfrm>
                    <a:prstGeom prst="rect">
                      <a:avLst/>
                    </a:prstGeom>
                  </pic:spPr>
                </pic:pic>
              </a:graphicData>
            </a:graphic>
          </wp:anchor>
        </w:drawing>
      </w:r>
      <w:r>
        <w:rPr>
          <w:sz w:val="20"/>
        </w:rPr>
        <w:t>Chemický rozbor příslušné agresivní složky nebyl proveden</w:t>
      </w:r>
    </w:p>
    <w:p>
      <w:pPr>
        <w:spacing w:after="0"/>
        <w:jc w:val="left"/>
        <w:rPr>
          <w:sz w:val="20"/>
        </w:rPr>
        <w:sectPr>
          <w:pgSz w:w="11910" w:h="16840"/>
          <w:pgMar w:header="709" w:footer="753" w:top="1180" w:bottom="940" w:left="1300" w:right="1420"/>
        </w:sectPr>
      </w:pPr>
    </w:p>
    <w:p>
      <w:pPr>
        <w:pStyle w:val="BodyText"/>
        <w:spacing w:before="8"/>
        <w:rPr>
          <w:sz w:val="11"/>
        </w:rPr>
      </w:pPr>
    </w:p>
    <w:p>
      <w:pPr>
        <w:pStyle w:val="Heading2"/>
        <w:numPr>
          <w:ilvl w:val="2"/>
          <w:numId w:val="7"/>
        </w:numPr>
        <w:tabs>
          <w:tab w:pos="854" w:val="left" w:leader="none"/>
        </w:tabs>
        <w:spacing w:line="240" w:lineRule="auto" w:before="94" w:after="0"/>
        <w:ind w:left="853" w:right="0" w:hanging="737"/>
        <w:jc w:val="left"/>
      </w:pPr>
      <w:bookmarkStart w:name="_bookmark41" w:id="83"/>
      <w:bookmarkEnd w:id="83"/>
      <w:r>
        <w:rPr>
          <w:b w:val="0"/>
        </w:rPr>
      </w:r>
      <w:bookmarkStart w:name="_bookmark41" w:id="84"/>
      <w:bookmarkEnd w:id="84"/>
      <w:r>
        <w:rPr/>
        <w:t>V</w:t>
      </w:r>
      <w:r>
        <w:rPr/>
        <w:t>RSTVY A POLE (LIST</w:t>
      </w:r>
      <w:r>
        <w:rPr>
          <w:spacing w:val="-8"/>
        </w:rPr>
        <w:t> </w:t>
      </w:r>
      <w:r>
        <w:rPr/>
        <w:t>C)</w:t>
      </w:r>
    </w:p>
    <w:p>
      <w:pPr>
        <w:pStyle w:val="BodyText"/>
        <w:rPr>
          <w:b/>
          <w:sz w:val="24"/>
        </w:rPr>
      </w:pPr>
    </w:p>
    <w:p>
      <w:pPr>
        <w:pStyle w:val="BodyText"/>
        <w:rPr>
          <w:b/>
          <w:sz w:val="27"/>
        </w:rPr>
      </w:pPr>
    </w:p>
    <w:p>
      <w:pPr>
        <w:tabs>
          <w:tab w:pos="1532" w:val="left" w:leader="none"/>
          <w:tab w:pos="4364" w:val="left" w:leader="none"/>
        </w:tabs>
        <w:spacing w:before="0"/>
        <w:ind w:left="4475" w:right="877" w:hanging="4352"/>
        <w:jc w:val="left"/>
        <w:rPr>
          <w:b/>
          <w:sz w:val="20"/>
        </w:rPr>
      </w:pPr>
      <w:r>
        <w:rPr>
          <w:sz w:val="20"/>
        </w:rPr>
        <w:t>Název</w:t>
      </w:r>
      <w:r>
        <w:rPr>
          <w:spacing w:val="-3"/>
          <w:sz w:val="20"/>
        </w:rPr>
        <w:t> </w:t>
      </w:r>
      <w:r>
        <w:rPr>
          <w:sz w:val="20"/>
        </w:rPr>
        <w:t>vrstvy:</w:t>
        <w:tab/>
      </w:r>
      <w:r>
        <w:rPr>
          <w:b/>
          <w:sz w:val="20"/>
        </w:rPr>
        <w:t>hlouka_hpv</w:t>
        <w:tab/>
        <w:t>- hloubka hladiny podzemní</w:t>
      </w:r>
      <w:r>
        <w:rPr>
          <w:b/>
          <w:spacing w:val="-8"/>
          <w:sz w:val="20"/>
        </w:rPr>
        <w:t> </w:t>
      </w:r>
      <w:r>
        <w:rPr>
          <w:b/>
          <w:sz w:val="20"/>
        </w:rPr>
        <w:t>vody</w:t>
      </w:r>
      <w:r>
        <w:rPr>
          <w:b/>
          <w:spacing w:val="-4"/>
          <w:sz w:val="20"/>
        </w:rPr>
        <w:t> </w:t>
      </w:r>
      <w:r>
        <w:rPr>
          <w:b/>
          <w:sz w:val="20"/>
        </w:rPr>
        <w:t>prvního</w:t>
      </w:r>
      <w:r>
        <w:rPr>
          <w:b/>
          <w:w w:val="99"/>
          <w:sz w:val="20"/>
        </w:rPr>
        <w:t> </w:t>
      </w:r>
      <w:r>
        <w:rPr>
          <w:b/>
          <w:sz w:val="20"/>
        </w:rPr>
        <w:t>horizontu pod povrchem</w:t>
      </w:r>
      <w:r>
        <w:rPr>
          <w:b/>
          <w:spacing w:val="-9"/>
          <w:sz w:val="20"/>
        </w:rPr>
        <w:t> </w:t>
      </w:r>
      <w:r>
        <w:rPr>
          <w:b/>
          <w:sz w:val="20"/>
        </w:rPr>
        <w:t>území</w:t>
      </w:r>
    </w:p>
    <w:p>
      <w:pPr>
        <w:pStyle w:val="BodyText"/>
        <w:rPr>
          <w:b/>
          <w:sz w:val="20"/>
        </w:rPr>
      </w:pPr>
    </w:p>
    <w:p>
      <w:pPr>
        <w:tabs>
          <w:tab w:pos="1532" w:val="left" w:leader="none"/>
        </w:tabs>
        <w:spacing w:before="0"/>
        <w:ind w:left="123" w:right="0" w:firstLine="0"/>
        <w:jc w:val="left"/>
        <w:rPr>
          <w:sz w:val="20"/>
        </w:rPr>
      </w:pPr>
      <w:r>
        <w:rPr>
          <w:sz w:val="20"/>
        </w:rPr>
        <w:t>Typ</w:t>
      </w:r>
      <w:r>
        <w:rPr>
          <w:spacing w:val="-2"/>
          <w:sz w:val="20"/>
        </w:rPr>
        <w:t> </w:t>
      </w:r>
      <w:r>
        <w:rPr>
          <w:sz w:val="20"/>
        </w:rPr>
        <w:t>vrstvy:</w:t>
        <w:tab/>
        <w:t>polygon</w:t>
      </w:r>
    </w:p>
    <w:p>
      <w:pPr>
        <w:pStyle w:val="BodyText"/>
        <w:spacing w:before="8"/>
        <w:rPr>
          <w:sz w:val="19"/>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ID</w:t>
      </w:r>
      <w:r>
        <w:rPr>
          <w:spacing w:val="-1"/>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řetězec</w:t>
      </w:r>
    </w:p>
    <w:p>
      <w:pPr>
        <w:tabs>
          <w:tab w:pos="2340" w:val="right" w:leader="none"/>
        </w:tabs>
        <w:spacing w:line="207" w:lineRule="exact" w:before="0"/>
        <w:ind w:left="824" w:right="0" w:firstLine="0"/>
        <w:jc w:val="left"/>
        <w:rPr>
          <w:sz w:val="18"/>
        </w:rPr>
      </w:pPr>
      <w:r>
        <w:rPr>
          <w:sz w:val="18"/>
        </w:rPr>
        <w:t>Délka</w:t>
      </w:r>
      <w:r>
        <w:rPr>
          <w:spacing w:val="-2"/>
          <w:sz w:val="18"/>
        </w:rPr>
        <w:t> </w:t>
      </w:r>
      <w:r>
        <w:rPr>
          <w:sz w:val="18"/>
        </w:rPr>
        <w:t>pole:</w:t>
        <w:tab/>
        <w:t>9</w:t>
      </w:r>
    </w:p>
    <w:p>
      <w:pPr>
        <w:tabs>
          <w:tab w:pos="2240" w:val="left" w:leader="none"/>
        </w:tabs>
        <w:spacing w:before="2"/>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mocnost</w:t>
      </w:r>
    </w:p>
    <w:p>
      <w:pPr>
        <w:tabs>
          <w:tab w:pos="2240" w:val="left" w:leader="none"/>
        </w:tabs>
        <w:spacing w:before="4"/>
        <w:ind w:left="824"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0" w:val="left" w:leader="none"/>
        </w:tabs>
        <w:spacing w:line="207" w:lineRule="exact" w:before="1"/>
        <w:ind w:left="824" w:right="0" w:firstLine="0"/>
        <w:jc w:val="left"/>
        <w:rPr>
          <w:sz w:val="18"/>
        </w:rPr>
      </w:pPr>
      <w:r>
        <w:rPr>
          <w:sz w:val="18"/>
        </w:rPr>
        <w:t>Počet znaků:</w:t>
        <w:tab/>
        <w:t>2</w:t>
      </w:r>
    </w:p>
    <w:p>
      <w:pPr>
        <w:tabs>
          <w:tab w:pos="2240" w:val="left" w:leader="none"/>
        </w:tabs>
        <w:spacing w:line="207" w:lineRule="exact" w:before="0"/>
        <w:ind w:left="824" w:right="0" w:firstLine="0"/>
        <w:jc w:val="left"/>
        <w:rPr>
          <w:sz w:val="18"/>
        </w:rPr>
      </w:pPr>
      <w:r>
        <w:rPr>
          <w:sz w:val="18"/>
        </w:rPr>
        <w:t>Popis:</w:t>
        <w:tab/>
        <w:t>číselný údaj o</w:t>
      </w:r>
      <w:r>
        <w:rPr>
          <w:spacing w:val="-8"/>
          <w:sz w:val="18"/>
        </w:rPr>
        <w:t> </w:t>
      </w:r>
      <w:r>
        <w:rPr>
          <w:sz w:val="18"/>
        </w:rPr>
        <w:t>mocnosti</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7"/>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 jevu</w:t>
      </w:r>
      <w:r>
        <w:rPr>
          <w:spacing w:val="-13"/>
          <w:sz w:val="18"/>
        </w:rPr>
        <w:t> </w:t>
      </w:r>
      <w:r>
        <w:rPr>
          <w:sz w:val="18"/>
        </w:rPr>
        <w:t>(mocnosti)</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3"/>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7" w:lineRule="exact" w:before="1"/>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plocha</w:t>
      </w:r>
    </w:p>
    <w:p>
      <w:pPr>
        <w:tabs>
          <w:tab w:pos="2240" w:val="left" w:leader="none"/>
        </w:tabs>
        <w:spacing w:before="6"/>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plocha v</w:t>
      </w:r>
      <w:r>
        <w:rPr>
          <w:spacing w:val="-5"/>
          <w:sz w:val="18"/>
        </w:rPr>
        <w:t> </w:t>
      </w:r>
      <w:r>
        <w:rPr>
          <w:sz w:val="18"/>
        </w:rPr>
        <w:t>metrech</w:t>
      </w:r>
    </w:p>
    <w:p>
      <w:pPr>
        <w:pStyle w:val="BodyText"/>
        <w:rPr>
          <w:sz w:val="20"/>
        </w:rPr>
      </w:pPr>
    </w:p>
    <w:p>
      <w:pPr>
        <w:pStyle w:val="BodyText"/>
        <w:spacing w:before="7"/>
        <w:rPr>
          <w:sz w:val="19"/>
        </w:rPr>
      </w:pPr>
    </w:p>
    <w:p>
      <w:pPr>
        <w:tabs>
          <w:tab w:pos="1532" w:val="left" w:leader="none"/>
          <w:tab w:pos="4364" w:val="left" w:leader="none"/>
        </w:tabs>
        <w:spacing w:before="0"/>
        <w:ind w:left="123" w:right="0" w:firstLine="0"/>
        <w:jc w:val="left"/>
        <w:rPr>
          <w:b/>
          <w:sz w:val="20"/>
        </w:rPr>
      </w:pPr>
      <w:r>
        <w:rPr>
          <w:sz w:val="20"/>
        </w:rPr>
        <w:t>Název</w:t>
      </w:r>
      <w:r>
        <w:rPr>
          <w:spacing w:val="-3"/>
          <w:sz w:val="20"/>
        </w:rPr>
        <w:t> </w:t>
      </w:r>
      <w:r>
        <w:rPr>
          <w:sz w:val="20"/>
        </w:rPr>
        <w:t>vrstvy:</w:t>
        <w:tab/>
      </w:r>
      <w:r>
        <w:rPr>
          <w:b/>
          <w:sz w:val="20"/>
        </w:rPr>
        <w:t>hlouka_hpv_hl</w:t>
        <w:tab/>
        <w:t>- hloubka hladiny podzemní vody</w:t>
      </w:r>
      <w:r>
        <w:rPr>
          <w:b/>
          <w:spacing w:val="-13"/>
          <w:sz w:val="20"/>
        </w:rPr>
        <w:t> </w:t>
      </w:r>
      <w:r>
        <w:rPr>
          <w:b/>
          <w:sz w:val="20"/>
        </w:rPr>
        <w:t>prvního</w:t>
      </w:r>
    </w:p>
    <w:p>
      <w:pPr>
        <w:spacing w:before="0"/>
        <w:ind w:left="4475" w:right="0" w:firstLine="0"/>
        <w:jc w:val="left"/>
        <w:rPr>
          <w:b/>
          <w:sz w:val="20"/>
        </w:rPr>
      </w:pPr>
      <w:r>
        <w:rPr>
          <w:b/>
          <w:sz w:val="20"/>
        </w:rPr>
        <w:t>horizontu pod povrchem území v hloubce dané barvou nebo hlouběji</w:t>
      </w:r>
    </w:p>
    <w:p>
      <w:pPr>
        <w:tabs>
          <w:tab w:pos="4364" w:val="left" w:leader="none"/>
        </w:tabs>
        <w:spacing w:before="0"/>
        <w:ind w:left="1532" w:right="0" w:firstLine="0"/>
        <w:jc w:val="left"/>
        <w:rPr>
          <w:b/>
          <w:sz w:val="20"/>
        </w:rPr>
      </w:pPr>
      <w:r>
        <w:rPr>
          <w:b/>
          <w:sz w:val="20"/>
        </w:rPr>
        <w:t>vod_ploch</w:t>
        <w:tab/>
        <w:t>- vodní</w:t>
      </w:r>
      <w:r>
        <w:rPr>
          <w:b/>
          <w:spacing w:val="-5"/>
          <w:sz w:val="20"/>
        </w:rPr>
        <w:t> </w:t>
      </w:r>
      <w:r>
        <w:rPr>
          <w:b/>
          <w:sz w:val="20"/>
        </w:rPr>
        <w:t>plocha</w:t>
      </w:r>
    </w:p>
    <w:p>
      <w:pPr>
        <w:tabs>
          <w:tab w:pos="4364" w:val="left" w:leader="none"/>
        </w:tabs>
        <w:spacing w:line="229" w:lineRule="exact" w:before="0"/>
        <w:ind w:left="1532" w:right="0" w:firstLine="0"/>
        <w:jc w:val="left"/>
        <w:rPr>
          <w:b/>
          <w:sz w:val="20"/>
        </w:rPr>
      </w:pPr>
      <w:r>
        <w:rPr>
          <w:b/>
          <w:sz w:val="20"/>
        </w:rPr>
        <w:t>povrch_zamokreni</w:t>
        <w:tab/>
        <w:t>- povrchové</w:t>
      </w:r>
      <w:r>
        <w:rPr>
          <w:b/>
          <w:spacing w:val="-10"/>
          <w:sz w:val="20"/>
        </w:rPr>
        <w:t> </w:t>
      </w:r>
      <w:r>
        <w:rPr>
          <w:b/>
          <w:sz w:val="20"/>
        </w:rPr>
        <w:t>zamokření</w:t>
      </w:r>
    </w:p>
    <w:p>
      <w:pPr>
        <w:tabs>
          <w:tab w:pos="4364" w:val="left" w:leader="none"/>
        </w:tabs>
        <w:spacing w:before="0"/>
        <w:ind w:left="1532" w:right="501" w:firstLine="0"/>
        <w:jc w:val="left"/>
        <w:rPr>
          <w:b/>
          <w:sz w:val="20"/>
        </w:rPr>
      </w:pPr>
      <w:r>
        <w:rPr>
          <w:b/>
          <w:sz w:val="20"/>
        </w:rPr>
        <w:t>ochran_pasmo</w:t>
        <w:tab/>
        <w:t>- ochranné pásmo</w:t>
      </w:r>
      <w:r>
        <w:rPr>
          <w:b/>
          <w:spacing w:val="-10"/>
          <w:sz w:val="20"/>
        </w:rPr>
        <w:t> </w:t>
      </w:r>
      <w:r>
        <w:rPr>
          <w:b/>
          <w:sz w:val="20"/>
        </w:rPr>
        <w:t>vodního</w:t>
      </w:r>
      <w:r>
        <w:rPr>
          <w:b/>
          <w:spacing w:val="-3"/>
          <w:sz w:val="20"/>
        </w:rPr>
        <w:t> </w:t>
      </w:r>
      <w:r>
        <w:rPr>
          <w:b/>
          <w:sz w:val="20"/>
        </w:rPr>
        <w:t>zdroje</w:t>
      </w:r>
      <w:r>
        <w:rPr>
          <w:b/>
          <w:w w:val="99"/>
          <w:sz w:val="20"/>
        </w:rPr>
        <w:t> </w:t>
      </w:r>
      <w:r>
        <w:rPr>
          <w:b/>
          <w:sz w:val="20"/>
        </w:rPr>
        <w:t>hor_prostredi_vpv</w:t>
        <w:tab/>
        <w:t>- horninové prostředí výskytu podzemní</w:t>
      </w:r>
      <w:r>
        <w:rPr>
          <w:b/>
          <w:spacing w:val="-17"/>
          <w:sz w:val="20"/>
        </w:rPr>
        <w:t> </w:t>
      </w:r>
      <w:r>
        <w:rPr>
          <w:b/>
          <w:sz w:val="20"/>
        </w:rPr>
        <w:t>vody</w:t>
      </w:r>
    </w:p>
    <w:p>
      <w:pPr>
        <w:pStyle w:val="BodyText"/>
        <w:spacing w:before="4"/>
        <w:rPr>
          <w:b/>
          <w:sz w:val="20"/>
        </w:rPr>
      </w:pPr>
    </w:p>
    <w:p>
      <w:pPr>
        <w:tabs>
          <w:tab w:pos="1532" w:val="left" w:leader="none"/>
        </w:tabs>
        <w:spacing w:before="0"/>
        <w:ind w:left="116" w:right="0" w:firstLine="0"/>
        <w:jc w:val="left"/>
        <w:rPr>
          <w:sz w:val="20"/>
        </w:rPr>
      </w:pPr>
      <w:r>
        <w:rPr>
          <w:sz w:val="20"/>
        </w:rPr>
        <w:t>Typ</w:t>
      </w:r>
      <w:r>
        <w:rPr>
          <w:spacing w:val="-2"/>
          <w:sz w:val="20"/>
        </w:rPr>
        <w:t> </w:t>
      </w:r>
      <w:r>
        <w:rPr>
          <w:sz w:val="20"/>
        </w:rPr>
        <w:t>vrstvy:</w:t>
        <w:tab/>
        <w:t>polygon</w:t>
      </w:r>
    </w:p>
    <w:p>
      <w:pPr>
        <w:pStyle w:val="BodyText"/>
        <w:spacing w:before="9"/>
        <w:rPr>
          <w:sz w:val="19"/>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7"/>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before="4"/>
        <w:ind w:left="824" w:right="0" w:firstLine="0"/>
        <w:jc w:val="left"/>
        <w:rPr>
          <w:sz w:val="18"/>
        </w:rPr>
      </w:pPr>
      <w:r>
        <w:rPr>
          <w:sz w:val="18"/>
        </w:rPr>
        <w:t>Typ</w:t>
      </w:r>
      <w:r>
        <w:rPr>
          <w:spacing w:val="-2"/>
          <w:sz w:val="18"/>
        </w:rPr>
        <w:t> </w:t>
      </w:r>
      <w:r>
        <w:rPr>
          <w:sz w:val="18"/>
        </w:rPr>
        <w:t>pole:</w:t>
        <w:tab/>
        <w:t>geometrie</w:t>
      </w:r>
    </w:p>
    <w:p>
      <w:pPr>
        <w:spacing w:after="0"/>
        <w:jc w:val="left"/>
        <w:rPr>
          <w:sz w:val="18"/>
        </w:rPr>
        <w:sectPr>
          <w:pgSz w:w="11910" w:h="16840"/>
          <w:pgMar w:header="709" w:footer="753" w:top="1180" w:bottom="940" w:left="1300" w:right="1420"/>
        </w:sectPr>
      </w:pPr>
    </w:p>
    <w:p>
      <w:pPr>
        <w:pStyle w:val="BodyText"/>
        <w:rPr>
          <w:sz w:val="12"/>
        </w:rPr>
      </w:pPr>
    </w:p>
    <w:p>
      <w:pPr>
        <w:tabs>
          <w:tab w:pos="2240" w:val="left" w:leader="none"/>
        </w:tabs>
        <w:spacing w:before="94"/>
        <w:ind w:left="824" w:right="0" w:firstLine="0"/>
        <w:jc w:val="left"/>
        <w:rPr>
          <w:sz w:val="18"/>
        </w:rPr>
      </w:pPr>
      <w:r>
        <w:rPr>
          <w:sz w:val="18"/>
        </w:rPr>
        <w:t>Popis:</w:t>
        <w:tab/>
        <w:t>typ</w:t>
      </w:r>
      <w:r>
        <w:rPr>
          <w:spacing w:val="-3"/>
          <w:sz w:val="18"/>
        </w:rPr>
        <w:t> </w:t>
      </w:r>
      <w:r>
        <w:rPr>
          <w:sz w:val="18"/>
        </w:rPr>
        <w:t>prvku</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řetězec</w:t>
      </w:r>
    </w:p>
    <w:p>
      <w:pPr>
        <w:tabs>
          <w:tab w:pos="2340" w:val="right" w:leader="none"/>
        </w:tabs>
        <w:spacing w:line="206" w:lineRule="exact" w:before="0"/>
        <w:ind w:left="824" w:right="0" w:firstLine="0"/>
        <w:jc w:val="left"/>
        <w:rPr>
          <w:sz w:val="18"/>
        </w:rPr>
      </w:pPr>
      <w:r>
        <w:rPr>
          <w:sz w:val="18"/>
        </w:rPr>
        <w:t>Délka</w:t>
      </w:r>
      <w:r>
        <w:rPr>
          <w:spacing w:val="-2"/>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 jevu</w:t>
      </w:r>
      <w:r>
        <w:rPr>
          <w:spacing w:val="-13"/>
          <w:sz w:val="18"/>
        </w:rPr>
        <w:t> </w:t>
      </w:r>
      <w:r>
        <w:rPr>
          <w:sz w:val="18"/>
        </w:rPr>
        <w:t>(mocnosti)</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4"/>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7" w:lineRule="exact" w:before="1"/>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6"/>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centroidu Y (S-JTSK Křovák East</w:t>
      </w:r>
      <w:r>
        <w:rPr>
          <w:spacing w:val="-13"/>
          <w:sz w:val="18"/>
        </w:rPr>
        <w:t> </w:t>
      </w:r>
      <w:r>
        <w:rPr>
          <w:sz w:val="18"/>
        </w:rPr>
        <w:t>North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plocha</w:t>
      </w:r>
    </w:p>
    <w:p>
      <w:pPr>
        <w:tabs>
          <w:tab w:pos="2240" w:val="left" w:leader="none"/>
        </w:tabs>
        <w:spacing w:before="3"/>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7" w:lineRule="exact" w:before="1"/>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plocha v</w:t>
      </w:r>
      <w:r>
        <w:rPr>
          <w:spacing w:val="-5"/>
          <w:sz w:val="18"/>
        </w:rPr>
        <w:t> </w:t>
      </w:r>
      <w:r>
        <w:rPr>
          <w:sz w:val="18"/>
        </w:rPr>
        <w:t>metrech</w:t>
      </w:r>
    </w:p>
    <w:p>
      <w:pPr>
        <w:pStyle w:val="BodyText"/>
        <w:rPr>
          <w:sz w:val="20"/>
        </w:rPr>
      </w:pPr>
    </w:p>
    <w:p>
      <w:pPr>
        <w:pStyle w:val="BodyText"/>
        <w:spacing w:before="7"/>
        <w:rPr>
          <w:sz w:val="19"/>
        </w:rPr>
      </w:pPr>
    </w:p>
    <w:p>
      <w:pPr>
        <w:tabs>
          <w:tab w:pos="1532" w:val="left" w:leader="none"/>
          <w:tab w:pos="5073" w:val="left" w:leader="none"/>
        </w:tabs>
        <w:spacing w:before="1"/>
        <w:ind w:left="5239" w:right="99" w:hanging="5116"/>
        <w:jc w:val="left"/>
        <w:rPr>
          <w:b/>
          <w:sz w:val="20"/>
        </w:rPr>
      </w:pPr>
      <w:r>
        <w:rPr>
          <w:sz w:val="20"/>
        </w:rPr>
        <w:t>Název</w:t>
      </w:r>
      <w:r>
        <w:rPr>
          <w:spacing w:val="-3"/>
          <w:sz w:val="20"/>
        </w:rPr>
        <w:t> </w:t>
      </w:r>
      <w:r>
        <w:rPr>
          <w:sz w:val="20"/>
        </w:rPr>
        <w:t>vrstvy:</w:t>
        <w:tab/>
      </w:r>
      <w:r>
        <w:rPr>
          <w:b/>
          <w:sz w:val="20"/>
        </w:rPr>
        <w:t>hydoizobaty</w:t>
        <w:tab/>
        <w:t>- čáry o stejné hloubky  </w:t>
      </w:r>
      <w:r>
        <w:rPr>
          <w:b/>
          <w:spacing w:val="50"/>
          <w:sz w:val="20"/>
        </w:rPr>
        <w:t> </w:t>
      </w:r>
      <w:r>
        <w:rPr>
          <w:b/>
          <w:sz w:val="20"/>
        </w:rPr>
        <w:t>hladiny</w:t>
      </w:r>
      <w:r>
        <w:rPr>
          <w:b/>
          <w:spacing w:val="28"/>
          <w:sz w:val="20"/>
        </w:rPr>
        <w:t> </w:t>
      </w:r>
      <w:r>
        <w:rPr>
          <w:b/>
          <w:sz w:val="20"/>
        </w:rPr>
        <w:t>podzemní</w:t>
      </w:r>
      <w:r>
        <w:rPr>
          <w:b/>
          <w:w w:val="99"/>
          <w:sz w:val="20"/>
        </w:rPr>
        <w:t> </w:t>
      </w:r>
      <w:r>
        <w:rPr>
          <w:b/>
          <w:sz w:val="20"/>
        </w:rPr>
        <w:t>vody pod povrchem</w:t>
      </w:r>
      <w:r>
        <w:rPr>
          <w:b/>
          <w:spacing w:val="-7"/>
          <w:sz w:val="20"/>
        </w:rPr>
        <w:t> </w:t>
      </w:r>
      <w:r>
        <w:rPr>
          <w:b/>
          <w:sz w:val="20"/>
        </w:rPr>
        <w:t>terénu</w:t>
      </w:r>
    </w:p>
    <w:p>
      <w:pPr>
        <w:tabs>
          <w:tab w:pos="5073" w:val="left" w:leader="none"/>
        </w:tabs>
        <w:spacing w:before="0"/>
        <w:ind w:left="5239" w:right="99" w:hanging="3707"/>
        <w:jc w:val="left"/>
        <w:rPr>
          <w:b/>
          <w:sz w:val="20"/>
        </w:rPr>
      </w:pPr>
      <w:r>
        <w:rPr>
          <w:b/>
          <w:sz w:val="20"/>
        </w:rPr>
        <w:t>omez_zvoden</w:t>
        <w:tab/>
        <w:t>-   předpokládané   omezení </w:t>
      </w:r>
      <w:r>
        <w:rPr>
          <w:b/>
          <w:spacing w:val="22"/>
          <w:sz w:val="20"/>
        </w:rPr>
        <w:t> </w:t>
      </w:r>
      <w:r>
        <w:rPr>
          <w:b/>
          <w:sz w:val="20"/>
        </w:rPr>
        <w:t>vyšší </w:t>
      </w:r>
      <w:r>
        <w:rPr>
          <w:b/>
          <w:spacing w:val="44"/>
          <w:sz w:val="20"/>
        </w:rPr>
        <w:t> </w:t>
      </w:r>
      <w:r>
        <w:rPr>
          <w:b/>
          <w:sz w:val="20"/>
        </w:rPr>
        <w:t>zvodně</w:t>
      </w:r>
      <w:r>
        <w:rPr>
          <w:b/>
          <w:w w:val="99"/>
          <w:sz w:val="20"/>
        </w:rPr>
        <w:t> </w:t>
      </w:r>
      <w:r>
        <w:rPr>
          <w:b/>
          <w:sz w:val="20"/>
        </w:rPr>
        <w:t>v horninách svrchní</w:t>
      </w:r>
      <w:r>
        <w:rPr>
          <w:b/>
          <w:spacing w:val="-10"/>
          <w:sz w:val="20"/>
        </w:rPr>
        <w:t> </w:t>
      </w:r>
      <w:r>
        <w:rPr>
          <w:b/>
          <w:sz w:val="20"/>
        </w:rPr>
        <w:t>křídy</w:t>
      </w:r>
    </w:p>
    <w:p>
      <w:pPr>
        <w:tabs>
          <w:tab w:pos="5073" w:val="left" w:leader="none"/>
        </w:tabs>
        <w:spacing w:before="2"/>
        <w:ind w:left="1532" w:right="0" w:firstLine="0"/>
        <w:jc w:val="left"/>
        <w:rPr>
          <w:b/>
          <w:sz w:val="20"/>
        </w:rPr>
      </w:pPr>
      <w:r>
        <w:rPr>
          <w:b/>
          <w:sz w:val="20"/>
        </w:rPr>
        <w:t>vod_tok</w:t>
        <w:tab/>
        <w:t>-  vodní</w:t>
      </w:r>
      <w:r>
        <w:rPr>
          <w:b/>
          <w:spacing w:val="-3"/>
          <w:sz w:val="20"/>
        </w:rPr>
        <w:t> </w:t>
      </w:r>
      <w:r>
        <w:rPr>
          <w:b/>
          <w:sz w:val="20"/>
        </w:rPr>
        <w:t>tok</w:t>
      </w:r>
    </w:p>
    <w:p>
      <w:pPr>
        <w:tabs>
          <w:tab w:pos="5073" w:val="left" w:leader="none"/>
        </w:tabs>
        <w:spacing w:before="0"/>
        <w:ind w:left="1532" w:right="0" w:firstLine="0"/>
        <w:jc w:val="left"/>
        <w:rPr>
          <w:b/>
          <w:sz w:val="20"/>
        </w:rPr>
      </w:pPr>
      <w:r>
        <w:rPr>
          <w:b/>
          <w:sz w:val="20"/>
        </w:rPr>
        <w:t>stolet_voda</w:t>
        <w:tab/>
        <w:t>-  čára stoleté</w:t>
      </w:r>
      <w:r>
        <w:rPr>
          <w:b/>
          <w:spacing w:val="-6"/>
          <w:sz w:val="20"/>
        </w:rPr>
        <w:t> </w:t>
      </w:r>
      <w:r>
        <w:rPr>
          <w:b/>
          <w:sz w:val="20"/>
        </w:rPr>
        <w:t>vody</w:t>
      </w:r>
    </w:p>
    <w:p>
      <w:pPr>
        <w:pStyle w:val="BodyText"/>
        <w:spacing w:before="3"/>
        <w:rPr>
          <w:b/>
          <w:sz w:val="20"/>
        </w:rPr>
      </w:pPr>
    </w:p>
    <w:p>
      <w:pPr>
        <w:tabs>
          <w:tab w:pos="1532" w:val="left" w:leader="none"/>
        </w:tabs>
        <w:spacing w:before="0"/>
        <w:ind w:left="116" w:right="0" w:firstLine="0"/>
        <w:jc w:val="left"/>
        <w:rPr>
          <w:sz w:val="20"/>
        </w:rPr>
      </w:pPr>
      <w:r>
        <w:rPr>
          <w:sz w:val="20"/>
        </w:rPr>
        <w:t>Typ</w:t>
      </w:r>
      <w:r>
        <w:rPr>
          <w:spacing w:val="-2"/>
          <w:sz w:val="20"/>
        </w:rPr>
        <w:t> </w:t>
      </w:r>
      <w:r>
        <w:rPr>
          <w:sz w:val="20"/>
        </w:rPr>
        <w:t>vrstvy:</w:t>
        <w:tab/>
        <w:t>polylinie</w:t>
      </w:r>
    </w:p>
    <w:p>
      <w:pPr>
        <w:pStyle w:val="BodyText"/>
        <w:spacing w:before="6"/>
        <w:rPr>
          <w:sz w:val="19"/>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before="2"/>
        <w:ind w:left="824" w:right="0" w:firstLine="0"/>
        <w:jc w:val="left"/>
        <w:rPr>
          <w:sz w:val="18"/>
        </w:rPr>
      </w:pPr>
      <w:r>
        <w:rPr>
          <w:sz w:val="18"/>
        </w:rPr>
        <w:t>Popis:</w:t>
        <w:tab/>
        <w:t>ID označení</w:t>
      </w:r>
      <w:r>
        <w:rPr>
          <w:spacing w:val="-7"/>
          <w:sz w:val="18"/>
        </w:rPr>
        <w:t> </w:t>
      </w:r>
      <w:r>
        <w:rPr>
          <w:sz w:val="18"/>
        </w:rPr>
        <w:t>objektu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before="2"/>
        <w:ind w:left="824" w:right="0" w:firstLine="0"/>
        <w:jc w:val="left"/>
        <w:rPr>
          <w:sz w:val="18"/>
        </w:rPr>
      </w:pPr>
      <w:r>
        <w:rPr>
          <w:sz w:val="18"/>
        </w:rPr>
        <w:t>Popis:</w:t>
        <w:tab/>
        <w:t>typ</w:t>
      </w:r>
      <w:r>
        <w:rPr>
          <w:spacing w:val="-3"/>
          <w:sz w:val="18"/>
        </w:rPr>
        <w:t> </w:t>
      </w:r>
      <w:r>
        <w:rPr>
          <w:sz w:val="18"/>
        </w:rPr>
        <w:t>prvku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1"/>
        <w:ind w:left="824" w:right="0" w:firstLine="0"/>
        <w:jc w:val="left"/>
        <w:rPr>
          <w:sz w:val="18"/>
        </w:rPr>
      </w:pPr>
      <w:r>
        <w:rPr>
          <w:sz w:val="18"/>
        </w:rPr>
        <w:t>Délka</w:t>
      </w:r>
      <w:r>
        <w:rPr>
          <w:spacing w:val="-3"/>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4"/>
        <w:ind w:left="824" w:right="4800" w:firstLine="0"/>
        <w:jc w:val="left"/>
        <w:rPr>
          <w:sz w:val="18"/>
        </w:rPr>
      </w:pPr>
      <w:r>
        <w:rPr>
          <w:sz w:val="18"/>
        </w:rPr>
        <w:t>Typ</w:t>
      </w:r>
      <w:r>
        <w:rPr>
          <w:spacing w:val="-2"/>
          <w:sz w:val="18"/>
        </w:rPr>
        <w:t> </w:t>
      </w:r>
      <w:r>
        <w:rPr>
          <w:sz w:val="18"/>
        </w:rPr>
        <w:t>pole:</w:t>
        <w:tab/>
        <w:t>desetinné –</w:t>
      </w:r>
      <w:r>
        <w:rPr>
          <w:spacing w:val="-6"/>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0" w:right="0" w:firstLine="0"/>
        <w:jc w:val="left"/>
        <w:rPr>
          <w:sz w:val="18"/>
        </w:rPr>
      </w:pPr>
      <w:r>
        <w:rPr>
          <w:sz w:val="18"/>
        </w:rPr>
        <w:t>počet desetinných míst: 2</w:t>
      </w:r>
    </w:p>
    <w:p>
      <w:pPr>
        <w:tabs>
          <w:tab w:pos="2240" w:val="left" w:leader="none"/>
        </w:tabs>
        <w:spacing w:before="1"/>
        <w:ind w:left="824"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4"/>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4"/>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after="0"/>
        <w:jc w:val="left"/>
        <w:rPr>
          <w:sz w:val="18"/>
        </w:rPr>
        <w:sectPr>
          <w:pgSz w:w="11910" w:h="16840"/>
          <w:pgMar w:header="709" w:footer="753" w:top="1180" w:bottom="940" w:left="1300" w:right="1320"/>
        </w:sectPr>
      </w:pPr>
    </w:p>
    <w:p>
      <w:pPr>
        <w:pStyle w:val="BodyText"/>
        <w:rPr>
          <w:sz w:val="12"/>
        </w:rPr>
      </w:pPr>
    </w:p>
    <w:p>
      <w:pPr>
        <w:spacing w:line="207" w:lineRule="exact" w:before="94"/>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delka</w:t>
      </w:r>
    </w:p>
    <w:p>
      <w:pPr>
        <w:tabs>
          <w:tab w:pos="2240" w:val="left" w:leader="none"/>
          <w:tab w:pos="2340" w:val="right" w:leader="none"/>
        </w:tabs>
        <w:spacing w:before="4"/>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ab/>
        <w:t>6</w:t>
      </w:r>
    </w:p>
    <w:p>
      <w:pPr>
        <w:spacing w:line="207" w:lineRule="exact" w:before="2"/>
        <w:ind w:left="2240" w:right="0" w:firstLine="0"/>
        <w:jc w:val="left"/>
        <w:rPr>
          <w:sz w:val="18"/>
        </w:rPr>
      </w:pPr>
      <w:r>
        <w:rPr>
          <w:sz w:val="18"/>
        </w:rPr>
        <w:t>počet desetinných míst: 2</w:t>
      </w:r>
    </w:p>
    <w:p>
      <w:pPr>
        <w:tabs>
          <w:tab w:pos="2240" w:val="left" w:leader="none"/>
        </w:tabs>
        <w:spacing w:line="207" w:lineRule="exact" w:before="0"/>
        <w:ind w:left="865" w:right="0" w:firstLine="0"/>
        <w:jc w:val="left"/>
        <w:rPr>
          <w:sz w:val="18"/>
        </w:rPr>
      </w:pPr>
      <w:r>
        <w:rPr>
          <w:sz w:val="18"/>
        </w:rPr>
        <w:t>Popis:</w:t>
        <w:tab/>
        <w:t>délka v</w:t>
      </w:r>
      <w:r>
        <w:rPr>
          <w:spacing w:val="-7"/>
          <w:sz w:val="18"/>
        </w:rPr>
        <w:t> </w:t>
      </w:r>
      <w:r>
        <w:rPr>
          <w:sz w:val="18"/>
        </w:rPr>
        <w:t>metrech</w:t>
      </w:r>
    </w:p>
    <w:p>
      <w:pPr>
        <w:pStyle w:val="BodyText"/>
        <w:rPr>
          <w:sz w:val="20"/>
        </w:rPr>
      </w:pPr>
    </w:p>
    <w:p>
      <w:pPr>
        <w:tabs>
          <w:tab w:pos="1532" w:val="left" w:leader="none"/>
          <w:tab w:pos="4364" w:val="left" w:leader="none"/>
        </w:tabs>
        <w:spacing w:before="177"/>
        <w:ind w:left="123" w:right="0" w:firstLine="0"/>
        <w:jc w:val="left"/>
        <w:rPr>
          <w:b/>
          <w:sz w:val="20"/>
        </w:rPr>
      </w:pPr>
      <w:r>
        <w:rPr>
          <w:sz w:val="20"/>
        </w:rPr>
        <w:t>Název</w:t>
      </w:r>
      <w:r>
        <w:rPr>
          <w:spacing w:val="-3"/>
          <w:sz w:val="20"/>
        </w:rPr>
        <w:t> </w:t>
      </w:r>
      <w:r>
        <w:rPr>
          <w:sz w:val="20"/>
        </w:rPr>
        <w:t>vrstvy:</w:t>
        <w:tab/>
      </w:r>
      <w:r>
        <w:rPr>
          <w:b/>
          <w:sz w:val="20"/>
        </w:rPr>
        <w:t>hydroizohypsy_1m</w:t>
        <w:tab/>
        <w:t>- čáry stejných nadmořských</w:t>
      </w:r>
      <w:r>
        <w:rPr>
          <w:b/>
          <w:spacing w:val="-11"/>
          <w:sz w:val="20"/>
        </w:rPr>
        <w:t> </w:t>
      </w:r>
      <w:r>
        <w:rPr>
          <w:b/>
          <w:sz w:val="20"/>
        </w:rPr>
        <w:t>výšek</w:t>
      </w:r>
    </w:p>
    <w:p>
      <w:pPr>
        <w:tabs>
          <w:tab w:pos="4364" w:val="left" w:leader="none"/>
        </w:tabs>
        <w:spacing w:before="0"/>
        <w:ind w:left="1532" w:right="1553" w:firstLine="2943"/>
        <w:jc w:val="left"/>
        <w:rPr>
          <w:b/>
          <w:sz w:val="20"/>
        </w:rPr>
      </w:pPr>
      <w:r>
        <w:rPr>
          <w:b/>
          <w:sz w:val="20"/>
        </w:rPr>
        <w:t>hladiny první zvodně po 1 m hydroizohypsy_5m</w:t>
        <w:tab/>
        <w:t>- čáry stejných nadmořských</w:t>
      </w:r>
      <w:r>
        <w:rPr>
          <w:b/>
          <w:spacing w:val="-11"/>
          <w:sz w:val="20"/>
        </w:rPr>
        <w:t> </w:t>
      </w:r>
      <w:r>
        <w:rPr>
          <w:b/>
          <w:sz w:val="20"/>
        </w:rPr>
        <w:t>výšek</w:t>
      </w:r>
    </w:p>
    <w:p>
      <w:pPr>
        <w:spacing w:before="0"/>
        <w:ind w:left="4475" w:right="0" w:firstLine="0"/>
        <w:jc w:val="left"/>
        <w:rPr>
          <w:b/>
          <w:sz w:val="20"/>
        </w:rPr>
      </w:pPr>
      <w:r>
        <w:rPr>
          <w:b/>
          <w:sz w:val="20"/>
        </w:rPr>
        <w:t>hladiny první zvodně po 5 m</w:t>
      </w:r>
    </w:p>
    <w:p>
      <w:pPr>
        <w:pStyle w:val="BodyText"/>
        <w:spacing w:before="3"/>
        <w:rPr>
          <w:b/>
          <w:sz w:val="20"/>
        </w:rPr>
      </w:pPr>
    </w:p>
    <w:p>
      <w:pPr>
        <w:tabs>
          <w:tab w:pos="1532" w:val="left" w:leader="none"/>
        </w:tabs>
        <w:spacing w:before="0"/>
        <w:ind w:left="116" w:right="0" w:firstLine="0"/>
        <w:jc w:val="left"/>
        <w:rPr>
          <w:sz w:val="20"/>
        </w:rPr>
      </w:pPr>
      <w:r>
        <w:rPr>
          <w:sz w:val="20"/>
        </w:rPr>
        <w:t>Typ</w:t>
      </w:r>
      <w:r>
        <w:rPr>
          <w:spacing w:val="-2"/>
          <w:sz w:val="20"/>
        </w:rPr>
        <w:t> </w:t>
      </w:r>
      <w:r>
        <w:rPr>
          <w:sz w:val="20"/>
        </w:rPr>
        <w:t>vrstvy:</w:t>
        <w:tab/>
        <w:t>polylinie</w:t>
      </w:r>
    </w:p>
    <w:p>
      <w:pPr>
        <w:pStyle w:val="BodyText"/>
        <w:spacing w:before="6"/>
        <w:rPr>
          <w:sz w:val="19"/>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before="1"/>
        <w:ind w:left="824" w:right="0" w:firstLine="0"/>
        <w:jc w:val="left"/>
        <w:rPr>
          <w:sz w:val="18"/>
        </w:rPr>
      </w:pPr>
      <w:r>
        <w:rPr>
          <w:sz w:val="18"/>
        </w:rPr>
        <w:t>Popis:</w:t>
        <w:tab/>
        <w:t>typ</w:t>
      </w:r>
      <w:r>
        <w:rPr>
          <w:spacing w:val="-1"/>
          <w:sz w:val="18"/>
        </w:rPr>
        <w:t> </w:t>
      </w:r>
      <w:r>
        <w:rPr>
          <w:sz w:val="18"/>
        </w:rPr>
        <w:t>prvku</w:t>
      </w:r>
    </w:p>
    <w:p>
      <w:pPr>
        <w:pStyle w:val="BodyText"/>
        <w:spacing w:before="4"/>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before="1"/>
        <w:ind w:left="824" w:right="0" w:firstLine="0"/>
        <w:jc w:val="left"/>
        <w:rPr>
          <w:sz w:val="18"/>
        </w:rPr>
      </w:pPr>
      <w:r>
        <w:rPr>
          <w:sz w:val="18"/>
        </w:rPr>
        <w:t>Délka</w:t>
      </w:r>
      <w:r>
        <w:rPr>
          <w:spacing w:val="-3"/>
          <w:sz w:val="18"/>
        </w:rPr>
        <w:t> </w:t>
      </w:r>
      <w:r>
        <w:rPr>
          <w:sz w:val="18"/>
        </w:rPr>
        <w:t>pole:</w:t>
        <w:tab/>
        <w:t>9</w:t>
      </w:r>
    </w:p>
    <w:p>
      <w:pPr>
        <w:tabs>
          <w:tab w:pos="2240" w:val="left" w:leader="none"/>
        </w:tabs>
        <w:spacing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vyska</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0" w:val="left" w:leader="none"/>
        </w:tabs>
        <w:spacing w:line="206" w:lineRule="exact" w:before="0"/>
        <w:ind w:left="824" w:right="0" w:firstLine="0"/>
        <w:jc w:val="left"/>
        <w:rPr>
          <w:sz w:val="18"/>
        </w:rPr>
      </w:pPr>
      <w:r>
        <w:rPr>
          <w:sz w:val="18"/>
        </w:rPr>
        <w:t>Počet</w:t>
      </w:r>
      <w:r>
        <w:rPr>
          <w:spacing w:val="-1"/>
          <w:sz w:val="18"/>
        </w:rPr>
        <w:t> </w:t>
      </w:r>
      <w:r>
        <w:rPr>
          <w:sz w:val="18"/>
        </w:rPr>
        <w:t>znaků:</w:t>
        <w:tab/>
        <w:t>4</w:t>
      </w:r>
    </w:p>
    <w:p>
      <w:pPr>
        <w:tabs>
          <w:tab w:pos="2240" w:val="left" w:leader="none"/>
        </w:tabs>
        <w:spacing w:line="207" w:lineRule="exact" w:before="0"/>
        <w:ind w:left="824" w:right="0" w:firstLine="0"/>
        <w:jc w:val="left"/>
        <w:rPr>
          <w:sz w:val="18"/>
        </w:rPr>
      </w:pPr>
      <w:r>
        <w:rPr>
          <w:sz w:val="18"/>
        </w:rPr>
        <w:t>Popis:</w:t>
        <w:tab/>
        <w:t>číselný údaj o nadmořské</w:t>
      </w:r>
      <w:r>
        <w:rPr>
          <w:spacing w:val="-15"/>
          <w:sz w:val="18"/>
        </w:rPr>
        <w:t> </w:t>
      </w:r>
      <w:r>
        <w:rPr>
          <w:sz w:val="18"/>
        </w:rPr>
        <w:t>výšce</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4"/>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7" w:lineRule="exact" w:before="2"/>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5"/>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6"/>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delka</w:t>
      </w:r>
    </w:p>
    <w:p>
      <w:pPr>
        <w:tabs>
          <w:tab w:pos="2240" w:val="left" w:leader="none"/>
        </w:tabs>
        <w:spacing w:before="4"/>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40" w:right="0" w:firstLine="0"/>
        <w:jc w:val="left"/>
        <w:rPr>
          <w:sz w:val="18"/>
        </w:rPr>
      </w:pPr>
      <w:r>
        <w:rPr>
          <w:sz w:val="18"/>
        </w:rPr>
        <w:t>počet desetinných míst: 2</w:t>
      </w:r>
    </w:p>
    <w:p>
      <w:pPr>
        <w:tabs>
          <w:tab w:pos="2240" w:val="left" w:leader="none"/>
        </w:tabs>
        <w:spacing w:before="2"/>
        <w:ind w:left="824" w:right="0" w:firstLine="0"/>
        <w:jc w:val="left"/>
        <w:rPr>
          <w:sz w:val="18"/>
        </w:rPr>
      </w:pPr>
      <w:r>
        <w:rPr>
          <w:sz w:val="18"/>
        </w:rPr>
        <w:t>Popis:</w:t>
        <w:tab/>
        <w:t>délka v</w:t>
      </w:r>
      <w:r>
        <w:rPr>
          <w:spacing w:val="-7"/>
          <w:sz w:val="18"/>
        </w:rPr>
        <w:t> </w:t>
      </w:r>
      <w:r>
        <w:rPr>
          <w:sz w:val="18"/>
        </w:rPr>
        <w:t>metrech</w:t>
      </w:r>
    </w:p>
    <w:p>
      <w:pPr>
        <w:pStyle w:val="BodyText"/>
        <w:rPr>
          <w:sz w:val="20"/>
        </w:rPr>
      </w:pPr>
    </w:p>
    <w:p>
      <w:pPr>
        <w:pStyle w:val="BodyText"/>
        <w:rPr>
          <w:sz w:val="20"/>
        </w:rPr>
      </w:pPr>
    </w:p>
    <w:p>
      <w:pPr>
        <w:pStyle w:val="BodyText"/>
        <w:rPr>
          <w:sz w:val="20"/>
        </w:rPr>
      </w:pPr>
    </w:p>
    <w:p>
      <w:pPr>
        <w:tabs>
          <w:tab w:pos="1532" w:val="left" w:leader="none"/>
          <w:tab w:pos="3656" w:val="left" w:leader="none"/>
        </w:tabs>
        <w:spacing w:before="133"/>
        <w:ind w:left="123" w:right="0" w:firstLine="0"/>
        <w:jc w:val="left"/>
        <w:rPr>
          <w:b/>
          <w:sz w:val="20"/>
        </w:rPr>
      </w:pPr>
      <w:r>
        <w:rPr>
          <w:sz w:val="20"/>
        </w:rPr>
        <w:t>Název</w:t>
      </w:r>
      <w:r>
        <w:rPr>
          <w:spacing w:val="-3"/>
          <w:sz w:val="20"/>
        </w:rPr>
        <w:t> </w:t>
      </w:r>
      <w:r>
        <w:rPr>
          <w:sz w:val="20"/>
        </w:rPr>
        <w:t>vrstvy:</w:t>
        <w:tab/>
      </w:r>
      <w:r>
        <w:rPr>
          <w:b/>
          <w:sz w:val="20"/>
        </w:rPr>
        <w:t>koty_C</w:t>
        <w:tab/>
        <w:t>-  kóta  stoleté  vody dle  platného  Územního  plánu  h.</w:t>
      </w:r>
      <w:r>
        <w:rPr>
          <w:b/>
          <w:spacing w:val="18"/>
          <w:sz w:val="20"/>
        </w:rPr>
        <w:t> </w:t>
      </w:r>
      <w:r>
        <w:rPr>
          <w:b/>
          <w:sz w:val="20"/>
        </w:rPr>
        <w:t>m.</w:t>
      </w:r>
    </w:p>
    <w:p>
      <w:pPr>
        <w:spacing w:before="0"/>
        <w:ind w:left="3767" w:right="0" w:firstLine="0"/>
        <w:jc w:val="left"/>
        <w:rPr>
          <w:b/>
          <w:sz w:val="20"/>
        </w:rPr>
      </w:pPr>
      <w:r>
        <w:rPr>
          <w:b/>
          <w:sz w:val="20"/>
        </w:rPr>
        <w:t>Prahy, koruny jezu a hladiny vodní plochy, toku</w:t>
      </w:r>
    </w:p>
    <w:p>
      <w:pPr>
        <w:tabs>
          <w:tab w:pos="1532" w:val="left" w:leader="none"/>
        </w:tabs>
        <w:spacing w:before="3"/>
        <w:ind w:left="116" w:right="0" w:firstLine="0"/>
        <w:jc w:val="left"/>
        <w:rPr>
          <w:sz w:val="20"/>
        </w:rPr>
      </w:pPr>
      <w:r>
        <w:rPr>
          <w:sz w:val="20"/>
        </w:rPr>
        <w:t>Typ</w:t>
      </w:r>
      <w:r>
        <w:rPr>
          <w:spacing w:val="-2"/>
          <w:sz w:val="20"/>
        </w:rPr>
        <w:t> </w:t>
      </w:r>
      <w:r>
        <w:rPr>
          <w:sz w:val="20"/>
        </w:rPr>
        <w:t>vrstvy:</w:t>
        <w:tab/>
        <w:t>bod</w:t>
      </w:r>
    </w:p>
    <w:p>
      <w:pPr>
        <w:pStyle w:val="BodyText"/>
        <w:spacing w:before="7"/>
        <w:rPr>
          <w:sz w:val="19"/>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spacing w:after="0"/>
        <w:jc w:val="left"/>
        <w:rPr>
          <w:sz w:val="18"/>
        </w:rPr>
        <w:sectPr>
          <w:pgSz w:w="11910" w:h="16840"/>
          <w:pgMar w:header="709" w:footer="753" w:top="1180" w:bottom="940" w:left="1300" w:right="1320"/>
        </w:sectPr>
      </w:pPr>
    </w:p>
    <w:p>
      <w:pPr>
        <w:pStyle w:val="BodyText"/>
        <w:rPr>
          <w:sz w:val="12"/>
        </w:rPr>
      </w:pPr>
    </w:p>
    <w:p>
      <w:pPr>
        <w:tabs>
          <w:tab w:pos="2240" w:val="left" w:leader="none"/>
        </w:tabs>
        <w:spacing w:before="94"/>
        <w:ind w:left="824" w:right="0" w:firstLine="0"/>
        <w:jc w:val="left"/>
        <w:rPr>
          <w:sz w:val="18"/>
        </w:rPr>
      </w:pPr>
      <w:r>
        <w:rPr>
          <w:sz w:val="18"/>
        </w:rPr>
        <w:t>Popis:</w:t>
        <w:tab/>
        <w:t>ID označení</w:t>
      </w:r>
      <w:r>
        <w:rPr>
          <w:spacing w:val="-7"/>
          <w:sz w:val="18"/>
        </w:rPr>
        <w:t> </w:t>
      </w:r>
      <w:r>
        <w:rPr>
          <w:sz w:val="18"/>
        </w:rPr>
        <w:t>objektu</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0" w:val="left" w:leader="none"/>
        </w:tabs>
        <w:spacing w:before="0"/>
        <w:ind w:left="824" w:right="0" w:firstLine="0"/>
        <w:jc w:val="left"/>
        <w:rPr>
          <w:b/>
          <w:sz w:val="18"/>
        </w:rPr>
      </w:pPr>
      <w:r>
        <w:rPr>
          <w:sz w:val="18"/>
        </w:rPr>
        <w:t>Jméno pole:</w:t>
        <w:tab/>
      </w:r>
      <w:r>
        <w:rPr>
          <w:b/>
          <w:sz w:val="18"/>
        </w:rPr>
        <w:t>kod</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řetězec</w:t>
      </w:r>
    </w:p>
    <w:p>
      <w:pPr>
        <w:tabs>
          <w:tab w:pos="2340" w:val="right" w:leader="none"/>
        </w:tabs>
        <w:spacing w:line="206" w:lineRule="exact" w:before="0"/>
        <w:ind w:left="824" w:right="0" w:firstLine="0"/>
        <w:jc w:val="left"/>
        <w:rPr>
          <w:sz w:val="18"/>
        </w:rPr>
      </w:pPr>
      <w:r>
        <w:rPr>
          <w:sz w:val="18"/>
        </w:rPr>
        <w:t>Délka</w:t>
      </w:r>
      <w:r>
        <w:rPr>
          <w:spacing w:val="-2"/>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tabs>
          <w:tab w:pos="2240" w:val="left" w:leader="none"/>
        </w:tabs>
        <w:spacing w:before="202"/>
        <w:ind w:left="824" w:right="0" w:firstLine="0"/>
        <w:jc w:val="left"/>
        <w:rPr>
          <w:b/>
          <w:sz w:val="18"/>
        </w:rPr>
      </w:pPr>
      <w:r>
        <w:rPr>
          <w:sz w:val="18"/>
        </w:rPr>
        <w:t>Jméno</w:t>
      </w:r>
      <w:r>
        <w:rPr>
          <w:spacing w:val="-1"/>
          <w:sz w:val="18"/>
        </w:rPr>
        <w:t> </w:t>
      </w:r>
      <w:r>
        <w:rPr>
          <w:sz w:val="18"/>
        </w:rPr>
        <w:t>pole:</w:t>
        <w:tab/>
      </w:r>
      <w:r>
        <w:rPr>
          <w:b/>
          <w:sz w:val="18"/>
        </w:rPr>
        <w:t>kota</w:t>
      </w:r>
    </w:p>
    <w:p>
      <w:pPr>
        <w:tabs>
          <w:tab w:pos="2240" w:val="left" w:leader="none"/>
          <w:tab w:pos="2340" w:val="right" w:leader="none"/>
        </w:tabs>
        <w:spacing w:before="3"/>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ab/>
        <w:t>6</w:t>
      </w:r>
    </w:p>
    <w:p>
      <w:pPr>
        <w:spacing w:before="0"/>
        <w:ind w:left="1264" w:right="3925" w:firstLine="0"/>
        <w:jc w:val="center"/>
        <w:rPr>
          <w:sz w:val="18"/>
        </w:rPr>
      </w:pPr>
      <w:r>
        <w:rPr>
          <w:sz w:val="18"/>
        </w:rPr>
        <w:t>počet desetinných míst: 2</w:t>
      </w:r>
    </w:p>
    <w:p>
      <w:pPr>
        <w:tabs>
          <w:tab w:pos="2240" w:val="left" w:leader="none"/>
        </w:tabs>
        <w:spacing w:before="2"/>
        <w:ind w:left="824" w:right="0" w:firstLine="0"/>
        <w:jc w:val="left"/>
        <w:rPr>
          <w:sz w:val="18"/>
        </w:rPr>
      </w:pPr>
      <w:r>
        <w:rPr>
          <w:sz w:val="18"/>
        </w:rPr>
        <w:t>Popis:</w:t>
        <w:tab/>
        <w:t>hodnota nadmořské výšky kóty v</w:t>
      </w:r>
      <w:r>
        <w:rPr>
          <w:spacing w:val="-15"/>
          <w:sz w:val="18"/>
        </w:rPr>
        <w:t> </w:t>
      </w:r>
      <w:r>
        <w:rPr>
          <w:sz w:val="18"/>
        </w:rPr>
        <w:t>metrech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2"/>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6"/>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1264" w:right="3925"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X (S-JTSK Křovák East</w:t>
      </w:r>
      <w:r>
        <w:rPr>
          <w:spacing w:val="-9"/>
          <w:sz w:val="18"/>
        </w:rPr>
        <w:t> </w:t>
      </w:r>
      <w:r>
        <w:rPr>
          <w:sz w:val="18"/>
        </w:rPr>
        <w:t>North)</w:t>
      </w:r>
    </w:p>
    <w:p>
      <w:pPr>
        <w:pStyle w:val="BodyText"/>
        <w:rPr>
          <w:sz w:val="20"/>
        </w:rPr>
      </w:pPr>
    </w:p>
    <w:p>
      <w:pPr>
        <w:tabs>
          <w:tab w:pos="2240" w:val="left" w:leader="none"/>
        </w:tabs>
        <w:spacing w:before="180"/>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1264" w:right="3925"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Y (S-JTSK Křovák East</w:t>
      </w:r>
      <w:r>
        <w:rPr>
          <w:spacing w:val="-9"/>
          <w:sz w:val="18"/>
        </w:rPr>
        <w:t> </w:t>
      </w:r>
      <w:r>
        <w:rPr>
          <w:sz w:val="18"/>
        </w:rPr>
        <w:t>North)</w:t>
      </w:r>
    </w:p>
    <w:p>
      <w:pPr>
        <w:pStyle w:val="BodyText"/>
        <w:rPr>
          <w:sz w:val="20"/>
        </w:rPr>
      </w:pPr>
    </w:p>
    <w:p>
      <w:pPr>
        <w:pStyle w:val="BodyText"/>
        <w:spacing w:before="6"/>
        <w:rPr>
          <w:sz w:val="17"/>
        </w:rPr>
      </w:pPr>
    </w:p>
    <w:p>
      <w:pPr>
        <w:tabs>
          <w:tab w:pos="1532" w:val="left" w:leader="none"/>
          <w:tab w:pos="5073" w:val="left" w:leader="none"/>
        </w:tabs>
        <w:spacing w:before="0"/>
        <w:ind w:left="123" w:right="0" w:firstLine="0"/>
        <w:jc w:val="left"/>
        <w:rPr>
          <w:b/>
          <w:sz w:val="20"/>
        </w:rPr>
      </w:pPr>
      <w:r>
        <w:rPr>
          <w:sz w:val="20"/>
        </w:rPr>
        <w:t>Název</w:t>
      </w:r>
      <w:r>
        <w:rPr>
          <w:spacing w:val="-3"/>
          <w:sz w:val="20"/>
        </w:rPr>
        <w:t> </w:t>
      </w:r>
      <w:r>
        <w:rPr>
          <w:sz w:val="20"/>
        </w:rPr>
        <w:t>vrstvy:</w:t>
        <w:tab/>
      </w:r>
      <w:r>
        <w:rPr>
          <w:b/>
          <w:sz w:val="20"/>
        </w:rPr>
        <w:t>smer_proudeni</w:t>
        <w:tab/>
        <w:t>- směr proudění podzemní</w:t>
      </w:r>
      <w:r>
        <w:rPr>
          <w:b/>
          <w:spacing w:val="-9"/>
          <w:sz w:val="20"/>
        </w:rPr>
        <w:t> </w:t>
      </w:r>
      <w:r>
        <w:rPr>
          <w:b/>
          <w:sz w:val="20"/>
        </w:rPr>
        <w:t>vody</w:t>
      </w:r>
    </w:p>
    <w:p>
      <w:pPr>
        <w:pStyle w:val="BodyText"/>
        <w:spacing w:before="3"/>
        <w:rPr>
          <w:b/>
          <w:sz w:val="20"/>
        </w:rPr>
      </w:pPr>
    </w:p>
    <w:p>
      <w:pPr>
        <w:tabs>
          <w:tab w:pos="1532" w:val="left" w:leader="none"/>
        </w:tabs>
        <w:spacing w:before="0"/>
        <w:ind w:left="123" w:right="0" w:firstLine="0"/>
        <w:jc w:val="left"/>
        <w:rPr>
          <w:sz w:val="20"/>
        </w:rPr>
      </w:pPr>
      <w:r>
        <w:rPr>
          <w:sz w:val="20"/>
        </w:rPr>
        <w:t>Typ</w:t>
      </w:r>
      <w:r>
        <w:rPr>
          <w:spacing w:val="-2"/>
          <w:sz w:val="20"/>
        </w:rPr>
        <w:t> </w:t>
      </w:r>
      <w:r>
        <w:rPr>
          <w:sz w:val="20"/>
        </w:rPr>
        <w:t>vrstvy:</w:t>
        <w:tab/>
        <w:t>bod</w:t>
      </w:r>
    </w:p>
    <w:p>
      <w:pPr>
        <w:pStyle w:val="BodyText"/>
        <w:spacing w:before="9"/>
        <w:rPr>
          <w:sz w:val="19"/>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7"/>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smer</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0" w:val="left" w:leader="none"/>
        </w:tabs>
        <w:spacing w:line="207" w:lineRule="exact" w:before="0"/>
        <w:ind w:left="824" w:right="0" w:firstLine="0"/>
        <w:jc w:val="left"/>
        <w:rPr>
          <w:sz w:val="18"/>
        </w:rPr>
      </w:pPr>
      <w:r>
        <w:rPr>
          <w:sz w:val="18"/>
        </w:rPr>
        <w:t>Počet</w:t>
      </w:r>
      <w:r>
        <w:rPr>
          <w:spacing w:val="-1"/>
          <w:sz w:val="18"/>
        </w:rPr>
        <w:t> </w:t>
      </w:r>
      <w:r>
        <w:rPr>
          <w:sz w:val="18"/>
        </w:rPr>
        <w:t>znaků:</w:t>
        <w:tab/>
        <w:t>4</w:t>
      </w:r>
    </w:p>
    <w:p>
      <w:pPr>
        <w:tabs>
          <w:tab w:pos="2240" w:val="left" w:leader="none"/>
        </w:tabs>
        <w:spacing w:before="2"/>
        <w:ind w:left="824" w:right="0" w:firstLine="0"/>
        <w:jc w:val="left"/>
        <w:rPr>
          <w:sz w:val="18"/>
        </w:rPr>
      </w:pPr>
      <w:r>
        <w:rPr>
          <w:sz w:val="18"/>
        </w:rPr>
        <w:t>Popis:</w:t>
        <w:tab/>
        <w:t>číselný údaj o směru proudění podzemní vody ve</w:t>
      </w:r>
      <w:r>
        <w:rPr>
          <w:spacing w:val="-22"/>
          <w:sz w:val="18"/>
        </w:rPr>
        <w:t> </w:t>
      </w:r>
      <w:r>
        <w:rPr>
          <w:sz w:val="18"/>
        </w:rPr>
        <w:t>stupních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1"/>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6"/>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1264" w:right="3925"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X (S-JTSK Křovák East</w:t>
      </w:r>
      <w:r>
        <w:rPr>
          <w:spacing w:val="-8"/>
          <w:sz w:val="18"/>
        </w:rPr>
        <w:t> </w:t>
      </w:r>
      <w:r>
        <w:rPr>
          <w:sz w:val="18"/>
        </w:rPr>
        <w:t>North)</w:t>
      </w:r>
    </w:p>
    <w:p>
      <w:pPr>
        <w:spacing w:after="0" w:line="207" w:lineRule="exact"/>
        <w:jc w:val="left"/>
        <w:rPr>
          <w:sz w:val="18"/>
        </w:rPr>
        <w:sectPr>
          <w:pgSz w:w="11910" w:h="16840"/>
          <w:pgMar w:header="709" w:footer="753" w:top="1180" w:bottom="940" w:left="1300" w:right="1420"/>
        </w:sectPr>
      </w:pPr>
    </w:p>
    <w:p>
      <w:pPr>
        <w:pStyle w:val="BodyText"/>
        <w:rPr>
          <w:sz w:val="20"/>
        </w:rPr>
      </w:pPr>
    </w:p>
    <w:p>
      <w:pPr>
        <w:pStyle w:val="BodyText"/>
        <w:spacing w:before="8"/>
        <w:rPr>
          <w:sz w:val="27"/>
        </w:rPr>
      </w:pPr>
    </w:p>
    <w:p>
      <w:pPr>
        <w:tabs>
          <w:tab w:pos="2240" w:val="left" w:leader="none"/>
        </w:tabs>
        <w:spacing w:before="94"/>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 w:pos="2340" w:val="right" w:leader="none"/>
        </w:tabs>
        <w:spacing w:before="4"/>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ab/>
        <w:t>9</w:t>
      </w:r>
    </w:p>
    <w:p>
      <w:pPr>
        <w:spacing w:line="206" w:lineRule="exact" w:before="0"/>
        <w:ind w:left="529" w:right="3290" w:firstLine="0"/>
        <w:jc w:val="center"/>
        <w:rPr>
          <w:sz w:val="18"/>
        </w:rPr>
      </w:pPr>
      <w:r>
        <w:rPr>
          <w:sz w:val="18"/>
        </w:rPr>
        <w:t>počet desetinných míst: 2</w:t>
      </w:r>
    </w:p>
    <w:p>
      <w:pPr>
        <w:tabs>
          <w:tab w:pos="2240" w:val="left" w:leader="none"/>
        </w:tabs>
        <w:spacing w:before="2"/>
        <w:ind w:left="824" w:right="0" w:firstLine="0"/>
        <w:jc w:val="left"/>
        <w:rPr>
          <w:sz w:val="18"/>
        </w:rPr>
      </w:pPr>
      <w:r>
        <w:rPr>
          <w:sz w:val="18"/>
        </w:rPr>
        <w:t>Popis:</w:t>
        <w:tab/>
        <w:t>souřadnice Y (S-JTSK Křovák East</w:t>
      </w:r>
      <w:r>
        <w:rPr>
          <w:spacing w:val="-9"/>
          <w:sz w:val="18"/>
        </w:rPr>
        <w:t> </w:t>
      </w:r>
      <w:r>
        <w:rPr>
          <w:sz w:val="18"/>
        </w:rPr>
        <w:t>North)</w:t>
      </w:r>
    </w:p>
    <w:p>
      <w:pPr>
        <w:pStyle w:val="BodyText"/>
        <w:rPr>
          <w:sz w:val="20"/>
        </w:rPr>
      </w:pPr>
    </w:p>
    <w:p>
      <w:pPr>
        <w:tabs>
          <w:tab w:pos="1532" w:val="left" w:leader="none"/>
          <w:tab w:pos="4364" w:val="left" w:leader="none"/>
        </w:tabs>
        <w:spacing w:before="178"/>
        <w:ind w:left="4475" w:right="102" w:hanging="4352"/>
        <w:jc w:val="left"/>
        <w:rPr>
          <w:b/>
          <w:sz w:val="20"/>
        </w:rPr>
      </w:pPr>
      <w:r>
        <w:rPr>
          <w:sz w:val="20"/>
        </w:rPr>
        <w:t>Název</w:t>
      </w:r>
      <w:r>
        <w:rPr>
          <w:spacing w:val="-3"/>
          <w:sz w:val="20"/>
        </w:rPr>
        <w:t> </w:t>
      </w:r>
      <w:r>
        <w:rPr>
          <w:sz w:val="20"/>
        </w:rPr>
        <w:t>vrstvy:</w:t>
        <w:tab/>
      </w:r>
      <w:r>
        <w:rPr>
          <w:b/>
          <w:sz w:val="20"/>
        </w:rPr>
        <w:t>C_body</w:t>
        <w:tab/>
        <w:t>- pramen, prameniště, štola s  </w:t>
      </w:r>
      <w:r>
        <w:rPr>
          <w:b/>
          <w:spacing w:val="41"/>
          <w:sz w:val="20"/>
        </w:rPr>
        <w:t> </w:t>
      </w:r>
      <w:r>
        <w:rPr>
          <w:b/>
          <w:sz w:val="20"/>
        </w:rPr>
        <w:t>výtokem</w:t>
      </w:r>
      <w:r>
        <w:rPr>
          <w:b/>
          <w:spacing w:val="30"/>
          <w:sz w:val="20"/>
        </w:rPr>
        <w:t> </w:t>
      </w:r>
      <w:r>
        <w:rPr>
          <w:b/>
          <w:sz w:val="20"/>
        </w:rPr>
        <w:t>podzemní</w:t>
      </w:r>
      <w:r>
        <w:rPr>
          <w:b/>
          <w:w w:val="99"/>
          <w:sz w:val="20"/>
        </w:rPr>
        <w:t> </w:t>
      </w:r>
      <w:r>
        <w:rPr>
          <w:b/>
          <w:sz w:val="20"/>
        </w:rPr>
        <w:t>vody</w:t>
      </w:r>
    </w:p>
    <w:p>
      <w:pPr>
        <w:tabs>
          <w:tab w:pos="1532" w:val="left" w:leader="none"/>
        </w:tabs>
        <w:spacing w:before="2"/>
        <w:ind w:left="116" w:right="0" w:firstLine="0"/>
        <w:jc w:val="left"/>
        <w:rPr>
          <w:sz w:val="20"/>
        </w:rPr>
      </w:pPr>
      <w:r>
        <w:rPr>
          <w:sz w:val="20"/>
        </w:rPr>
        <w:t>Typ</w:t>
      </w:r>
      <w:r>
        <w:rPr>
          <w:spacing w:val="-2"/>
          <w:sz w:val="20"/>
        </w:rPr>
        <w:t> </w:t>
      </w:r>
      <w:r>
        <w:rPr>
          <w:sz w:val="20"/>
        </w:rPr>
        <w:t>vrstvy:</w:t>
        <w:tab/>
        <w:t>bod</w:t>
      </w:r>
    </w:p>
    <w:p>
      <w:pPr>
        <w:pStyle w:val="BodyText"/>
        <w:spacing w:before="8"/>
        <w:rPr>
          <w:sz w:val="19"/>
        </w:rPr>
      </w:pPr>
    </w:p>
    <w:p>
      <w:pPr>
        <w:tabs>
          <w:tab w:pos="2240" w:val="left" w:leader="none"/>
        </w:tabs>
        <w:spacing w:before="0"/>
        <w:ind w:left="824" w:right="0" w:firstLine="0"/>
        <w:jc w:val="left"/>
        <w:rPr>
          <w:b/>
          <w:sz w:val="18"/>
        </w:rPr>
      </w:pPr>
      <w:r>
        <w:rPr>
          <w:sz w:val="18"/>
        </w:rPr>
        <w:t>Jméno pole:</w:t>
        <w:tab/>
      </w:r>
      <w:r>
        <w:rPr>
          <w:b/>
          <w:sz w:val="18"/>
        </w:rPr>
        <w:t>FID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řetězec</w:t>
      </w:r>
    </w:p>
    <w:p>
      <w:pPr>
        <w:tabs>
          <w:tab w:pos="2340" w:val="right" w:leader="none"/>
        </w:tabs>
        <w:spacing w:line="206" w:lineRule="exact" w:before="0"/>
        <w:ind w:left="824" w:right="0" w:firstLine="0"/>
        <w:jc w:val="left"/>
        <w:rPr>
          <w:sz w:val="18"/>
        </w:rPr>
      </w:pPr>
      <w:r>
        <w:rPr>
          <w:sz w:val="18"/>
        </w:rPr>
        <w:t>Délka</w:t>
      </w:r>
      <w:r>
        <w:rPr>
          <w:spacing w:val="-2"/>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3"/>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7" w:lineRule="exact" w:before="1"/>
        <w:ind w:left="529" w:right="3290"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X (S-JTSK Křovák East</w:t>
      </w:r>
      <w:r>
        <w:rPr>
          <w:spacing w:val="-9"/>
          <w:sz w:val="18"/>
        </w:rPr>
        <w:t> </w:t>
      </w:r>
      <w:r>
        <w:rPr>
          <w:sz w:val="18"/>
        </w:rPr>
        <w:t>North)</w:t>
      </w:r>
    </w:p>
    <w:p>
      <w:pPr>
        <w:pStyle w:val="BodyText"/>
        <w:rPr>
          <w:sz w:val="20"/>
        </w:rPr>
      </w:pPr>
    </w:p>
    <w:p>
      <w:pPr>
        <w:pStyle w:val="BodyText"/>
        <w:spacing w:before="7"/>
        <w:rPr>
          <w:sz w:val="15"/>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3"/>
        <w:ind w:left="824" w:right="48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529" w:right="3290" w:firstLine="0"/>
        <w:jc w:val="center"/>
        <w:rPr>
          <w:sz w:val="18"/>
        </w:rPr>
      </w:pPr>
      <w:r>
        <w:rPr>
          <w:sz w:val="18"/>
        </w:rPr>
        <w:t>počet desetinných míst: 2</w:t>
      </w:r>
    </w:p>
    <w:p>
      <w:pPr>
        <w:tabs>
          <w:tab w:pos="2240" w:val="left" w:leader="none"/>
        </w:tabs>
        <w:spacing w:before="2"/>
        <w:ind w:left="824" w:right="0" w:firstLine="0"/>
        <w:jc w:val="left"/>
        <w:rPr>
          <w:sz w:val="18"/>
        </w:rPr>
      </w:pPr>
      <w:r>
        <w:rPr>
          <w:sz w:val="18"/>
        </w:rPr>
        <w:t>Popis:</w:t>
        <w:tab/>
        <w:t>souřadnice Y (S-JTSK Křovák East</w:t>
      </w:r>
      <w:r>
        <w:rPr>
          <w:spacing w:val="-9"/>
          <w:sz w:val="18"/>
        </w:rPr>
        <w:t> </w:t>
      </w:r>
      <w:r>
        <w:rPr>
          <w:sz w:val="18"/>
        </w:rPr>
        <w:t>North)</w:t>
      </w:r>
    </w:p>
    <w:p>
      <w:pPr>
        <w:pStyle w:val="BodyText"/>
        <w:rPr>
          <w:sz w:val="20"/>
        </w:rPr>
      </w:pPr>
    </w:p>
    <w:p>
      <w:pPr>
        <w:tabs>
          <w:tab w:pos="1532" w:val="left" w:leader="none"/>
          <w:tab w:pos="4364" w:val="left" w:leader="none"/>
        </w:tabs>
        <w:spacing w:before="178"/>
        <w:ind w:left="123" w:right="0" w:firstLine="0"/>
        <w:jc w:val="left"/>
        <w:rPr>
          <w:b/>
          <w:sz w:val="20"/>
        </w:rPr>
      </w:pPr>
      <w:r>
        <w:rPr>
          <w:sz w:val="20"/>
        </w:rPr>
        <w:t>Název</w:t>
      </w:r>
      <w:r>
        <w:rPr>
          <w:spacing w:val="-3"/>
          <w:sz w:val="20"/>
        </w:rPr>
        <w:t> </w:t>
      </w:r>
      <w:r>
        <w:rPr>
          <w:sz w:val="20"/>
        </w:rPr>
        <w:t>vrstvy:</w:t>
        <w:tab/>
      </w:r>
      <w:r>
        <w:rPr>
          <w:b/>
          <w:sz w:val="20"/>
        </w:rPr>
        <w:t>agres_slozky</w:t>
        <w:tab/>
        <w:t>- hodnoty agresivních složek podzemní</w:t>
      </w:r>
      <w:r>
        <w:rPr>
          <w:b/>
          <w:spacing w:val="-16"/>
          <w:sz w:val="20"/>
        </w:rPr>
        <w:t> </w:t>
      </w:r>
      <w:r>
        <w:rPr>
          <w:b/>
          <w:sz w:val="20"/>
        </w:rPr>
        <w:t>vody</w:t>
      </w:r>
    </w:p>
    <w:p>
      <w:pPr>
        <w:tabs>
          <w:tab w:pos="1532" w:val="left" w:leader="none"/>
        </w:tabs>
        <w:spacing w:before="2"/>
        <w:ind w:left="116" w:right="0" w:firstLine="0"/>
        <w:jc w:val="left"/>
        <w:rPr>
          <w:sz w:val="20"/>
        </w:rPr>
      </w:pPr>
      <w:r>
        <w:rPr>
          <w:sz w:val="20"/>
        </w:rPr>
        <w:t>Typ</w:t>
      </w:r>
      <w:r>
        <w:rPr>
          <w:spacing w:val="-2"/>
          <w:sz w:val="20"/>
        </w:rPr>
        <w:t> </w:t>
      </w:r>
      <w:r>
        <w:rPr>
          <w:sz w:val="20"/>
        </w:rPr>
        <w:t>vrstvy:</w:t>
        <w:tab/>
        <w:t>bod</w:t>
      </w:r>
    </w:p>
    <w:p>
      <w:pPr>
        <w:pStyle w:val="BodyText"/>
        <w:spacing w:before="8"/>
        <w:rPr>
          <w:sz w:val="19"/>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7"/>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cislovani</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0"/>
        <w:ind w:left="824" w:right="0" w:firstLine="0"/>
        <w:jc w:val="left"/>
        <w:rPr>
          <w:sz w:val="18"/>
        </w:rPr>
      </w:pPr>
      <w:r>
        <w:rPr>
          <w:sz w:val="18"/>
        </w:rPr>
        <w:t>Počet</w:t>
      </w:r>
      <w:r>
        <w:rPr>
          <w:spacing w:val="-1"/>
          <w:sz w:val="18"/>
        </w:rPr>
        <w:t> </w:t>
      </w:r>
      <w:r>
        <w:rPr>
          <w:sz w:val="18"/>
        </w:rPr>
        <w:t>znaků:</w:t>
        <w:tab/>
        <w:t>5</w:t>
      </w:r>
    </w:p>
    <w:p>
      <w:pPr>
        <w:tabs>
          <w:tab w:pos="2240" w:val="left" w:leader="none"/>
        </w:tabs>
        <w:spacing w:before="2"/>
        <w:ind w:left="824" w:right="0" w:firstLine="0"/>
        <w:jc w:val="left"/>
        <w:rPr>
          <w:sz w:val="18"/>
        </w:rPr>
      </w:pPr>
      <w:r>
        <w:rPr>
          <w:sz w:val="18"/>
        </w:rPr>
        <w:t>Popis:</w:t>
        <w:tab/>
        <w:t>číslo dokumentačního bodu, kde byl proveden rozbor agresivních</w:t>
      </w:r>
      <w:r>
        <w:rPr>
          <w:spacing w:val="-28"/>
          <w:sz w:val="18"/>
        </w:rPr>
        <w:t> </w:t>
      </w:r>
      <w:r>
        <w:rPr>
          <w:sz w:val="18"/>
        </w:rPr>
        <w:t>složek</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Mg2+_popis</w:t>
      </w:r>
    </w:p>
    <w:p>
      <w:pPr>
        <w:tabs>
          <w:tab w:pos="2240" w:val="left" w:leader="none"/>
        </w:tabs>
        <w:spacing w:before="3"/>
        <w:ind w:left="824" w:right="0" w:firstLine="0"/>
        <w:jc w:val="left"/>
        <w:rPr>
          <w:sz w:val="18"/>
        </w:rPr>
      </w:pPr>
      <w:r>
        <w:rPr>
          <w:sz w:val="18"/>
        </w:rPr>
        <w:t>Typ</w:t>
      </w:r>
      <w:r>
        <w:rPr>
          <w:spacing w:val="-2"/>
          <w:sz w:val="18"/>
        </w:rPr>
        <w:t> </w:t>
      </w:r>
      <w:r>
        <w:rPr>
          <w:sz w:val="18"/>
        </w:rPr>
        <w:t>pole:</w:t>
        <w:tab/>
        <w:t>řetězec</w:t>
      </w:r>
    </w:p>
    <w:p>
      <w:pPr>
        <w:spacing w:after="0"/>
        <w:jc w:val="left"/>
        <w:rPr>
          <w:sz w:val="18"/>
        </w:rPr>
        <w:sectPr>
          <w:pgSz w:w="11910" w:h="16840"/>
          <w:pgMar w:header="709" w:footer="753" w:top="1180" w:bottom="940" w:left="1300" w:right="1320"/>
        </w:sectPr>
      </w:pPr>
    </w:p>
    <w:p>
      <w:pPr>
        <w:pStyle w:val="BodyText"/>
        <w:rPr>
          <w:sz w:val="12"/>
        </w:rPr>
      </w:pPr>
    </w:p>
    <w:p>
      <w:pPr>
        <w:tabs>
          <w:tab w:pos="2441" w:val="right" w:leader="none"/>
        </w:tabs>
        <w:spacing w:line="205" w:lineRule="exact" w:before="94"/>
        <w:ind w:left="824" w:right="0" w:firstLine="0"/>
        <w:jc w:val="left"/>
        <w:rPr>
          <w:sz w:val="18"/>
        </w:rPr>
      </w:pPr>
      <w:r>
        <w:rPr>
          <w:sz w:val="18"/>
        </w:rPr>
        <w:t>Délka</w:t>
      </w:r>
      <w:r>
        <w:rPr>
          <w:spacing w:val="-2"/>
          <w:sz w:val="18"/>
        </w:rPr>
        <w:t> </w:t>
      </w:r>
      <w:r>
        <w:rPr>
          <w:sz w:val="18"/>
        </w:rPr>
        <w:t>pole:</w:t>
        <w:tab/>
        <w:t>40</w:t>
      </w:r>
    </w:p>
    <w:p>
      <w:pPr>
        <w:tabs>
          <w:tab w:pos="2240" w:val="left" w:leader="none"/>
        </w:tabs>
        <w:spacing w:line="209" w:lineRule="exact" w:before="0"/>
        <w:ind w:left="824" w:right="0" w:firstLine="0"/>
        <w:jc w:val="left"/>
        <w:rPr>
          <w:sz w:val="12"/>
        </w:rPr>
      </w:pPr>
      <w:r>
        <w:rPr>
          <w:sz w:val="18"/>
        </w:rPr>
        <w:t>Popis:</w:t>
        <w:tab/>
        <w:t>textový popis hodnot</w:t>
      </w:r>
      <w:r>
        <w:rPr>
          <w:spacing w:val="-10"/>
          <w:sz w:val="18"/>
        </w:rPr>
        <w:t> </w:t>
      </w:r>
      <w:r>
        <w:rPr>
          <w:sz w:val="18"/>
        </w:rPr>
        <w:t>Mg</w:t>
      </w:r>
      <w:r>
        <w:rPr>
          <w:position w:val="6"/>
          <w:sz w:val="12"/>
        </w:rPr>
        <w:t>2+</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Mg2+</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10" w:lineRule="exact" w:before="0"/>
        <w:ind w:left="824" w:right="0" w:firstLine="0"/>
        <w:jc w:val="left"/>
        <w:rPr>
          <w:sz w:val="18"/>
        </w:rPr>
      </w:pPr>
      <w:r>
        <w:rPr>
          <w:sz w:val="18"/>
        </w:rPr>
        <w:t>Popis:</w:t>
        <w:tab/>
        <w:t>rozmezí hodnot Mg</w:t>
      </w:r>
      <w:r>
        <w:rPr>
          <w:position w:val="6"/>
          <w:sz w:val="12"/>
        </w:rPr>
        <w:t>2+ </w:t>
      </w:r>
      <w:r>
        <w:rPr>
          <w:sz w:val="18"/>
        </w:rPr>
        <w:t>v</w:t>
      </w:r>
      <w:r>
        <w:rPr>
          <w:spacing w:val="8"/>
          <w:sz w:val="18"/>
        </w:rPr>
        <w:t> </w:t>
      </w:r>
      <w:r>
        <w:rPr>
          <w:sz w:val="18"/>
        </w:rPr>
        <w:t>mg/l</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pH_popis</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10" w:lineRule="exact" w:before="0"/>
        <w:ind w:left="824" w:right="0" w:firstLine="0"/>
        <w:jc w:val="left"/>
        <w:rPr>
          <w:sz w:val="12"/>
        </w:rPr>
      </w:pPr>
      <w:r>
        <w:rPr>
          <w:sz w:val="18"/>
        </w:rPr>
        <w:t>Popis:</w:t>
        <w:tab/>
        <w:t>textový popis hodnot</w:t>
      </w:r>
      <w:r>
        <w:rPr>
          <w:spacing w:val="-10"/>
          <w:sz w:val="18"/>
        </w:rPr>
        <w:t> </w:t>
      </w:r>
      <w:r>
        <w:rPr>
          <w:sz w:val="18"/>
        </w:rPr>
        <w:t>Mg</w:t>
      </w:r>
      <w:r>
        <w:rPr>
          <w:position w:val="6"/>
          <w:sz w:val="12"/>
        </w:rPr>
        <w:t>2+</w:t>
      </w:r>
    </w:p>
    <w:p>
      <w:pPr>
        <w:pStyle w:val="BodyText"/>
        <w:spacing w:before="4"/>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pH</w:t>
      </w:r>
    </w:p>
    <w:p>
      <w:pPr>
        <w:tabs>
          <w:tab w:pos="2240" w:val="left" w:leader="none"/>
        </w:tabs>
        <w:spacing w:before="5"/>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2"/>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07" w:lineRule="exact" w:before="0"/>
        <w:ind w:left="824" w:right="0" w:firstLine="0"/>
        <w:jc w:val="left"/>
        <w:rPr>
          <w:sz w:val="18"/>
        </w:rPr>
      </w:pPr>
      <w:r>
        <w:rPr>
          <w:sz w:val="18"/>
        </w:rPr>
        <w:t>Popis:</w:t>
        <w:tab/>
        <w:t>rozmezí hodnot</w:t>
      </w:r>
      <w:r>
        <w:rPr>
          <w:spacing w:val="-6"/>
          <w:sz w:val="18"/>
        </w:rPr>
        <w:t> </w:t>
      </w:r>
      <w:r>
        <w:rPr>
          <w:sz w:val="18"/>
        </w:rPr>
        <w:t>pH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CO2a_popis</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06" w:lineRule="exact" w:before="0"/>
        <w:ind w:left="824" w:right="0" w:firstLine="0"/>
        <w:jc w:val="left"/>
        <w:rPr>
          <w:sz w:val="18"/>
        </w:rPr>
      </w:pPr>
      <w:r>
        <w:rPr>
          <w:position w:val="1"/>
          <w:sz w:val="18"/>
        </w:rPr>
        <w:t>Popis:</w:t>
        <w:tab/>
        <w:t>textový popis hodnot CO</w:t>
      </w:r>
      <w:r>
        <w:rPr>
          <w:sz w:val="12"/>
        </w:rPr>
        <w:t>2</w:t>
      </w:r>
      <w:r>
        <w:rPr>
          <w:spacing w:val="-10"/>
          <w:sz w:val="12"/>
        </w:rPr>
        <w:t> </w:t>
      </w:r>
      <w:r>
        <w:rPr>
          <w:position w:val="1"/>
          <w:sz w:val="18"/>
        </w:rPr>
        <w:t>agr.</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CO2a</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06" w:lineRule="exact" w:before="0"/>
        <w:ind w:left="824" w:right="0" w:firstLine="0"/>
        <w:jc w:val="left"/>
        <w:rPr>
          <w:sz w:val="18"/>
        </w:rPr>
      </w:pPr>
      <w:r>
        <w:rPr>
          <w:position w:val="1"/>
          <w:sz w:val="18"/>
        </w:rPr>
        <w:t>Popis:</w:t>
        <w:tab/>
        <w:t>rozmezí hodnot CO</w:t>
      </w:r>
      <w:r>
        <w:rPr>
          <w:sz w:val="12"/>
        </w:rPr>
        <w:t>2 </w:t>
      </w:r>
      <w:r>
        <w:rPr>
          <w:position w:val="1"/>
          <w:sz w:val="18"/>
        </w:rPr>
        <w:t>v</w:t>
      </w:r>
      <w:r>
        <w:rPr>
          <w:spacing w:val="-8"/>
          <w:position w:val="1"/>
          <w:sz w:val="18"/>
        </w:rPr>
        <w:t> </w:t>
      </w:r>
      <w:r>
        <w:rPr>
          <w:position w:val="1"/>
          <w:sz w:val="18"/>
        </w:rPr>
        <w:t>mg/l</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SO24_popis</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10" w:lineRule="exact" w:before="0"/>
        <w:ind w:left="824" w:right="0" w:firstLine="0"/>
        <w:jc w:val="left"/>
        <w:rPr>
          <w:sz w:val="12"/>
        </w:rPr>
      </w:pPr>
      <w:r>
        <w:rPr/>
        <w:pict>
          <v:shape style="position:absolute;margin-left:280.489990pt;margin-top:3.628711pt;width:3.35pt;height:6.75pt;mso-position-horizontal-relative:page;mso-position-vertical-relative:paragraph;z-index:-436480" type="#_x0000_t202" filled="false" stroked="false">
            <v:textbox inset="0,0,0,0">
              <w:txbxContent>
                <w:p>
                  <w:pPr>
                    <w:spacing w:line="134" w:lineRule="exact" w:before="0"/>
                    <w:ind w:left="0" w:right="0" w:firstLine="0"/>
                    <w:jc w:val="left"/>
                    <w:rPr>
                      <w:sz w:val="12"/>
                    </w:rPr>
                  </w:pPr>
                  <w:r>
                    <w:rPr>
                      <w:w w:val="99"/>
                      <w:sz w:val="12"/>
                    </w:rPr>
                    <w:t>4</w:t>
                  </w:r>
                </w:p>
              </w:txbxContent>
            </v:textbox>
            <w10:wrap type="none"/>
          </v:shape>
        </w:pict>
      </w:r>
      <w:r>
        <w:rPr>
          <w:sz w:val="18"/>
        </w:rPr>
        <w:t>Popis:</w:t>
        <w:tab/>
        <w:t>textový popis hodnot</w:t>
      </w:r>
      <w:r>
        <w:rPr>
          <w:spacing w:val="-8"/>
          <w:sz w:val="18"/>
        </w:rPr>
        <w:t> </w:t>
      </w:r>
      <w:r>
        <w:rPr>
          <w:sz w:val="18"/>
        </w:rPr>
        <w:t>SO</w:t>
      </w:r>
      <w:r>
        <w:rPr>
          <w:position w:val="6"/>
          <w:sz w:val="12"/>
        </w:rPr>
        <w:t>2-</w:t>
      </w:r>
    </w:p>
    <w:p>
      <w:pPr>
        <w:pStyle w:val="BodyText"/>
        <w:spacing w:before="3"/>
        <w:rPr>
          <w:sz w:val="9"/>
        </w:rPr>
      </w:pPr>
    </w:p>
    <w:p>
      <w:pPr>
        <w:tabs>
          <w:tab w:pos="2240" w:val="left" w:leader="none"/>
        </w:tabs>
        <w:spacing w:before="94"/>
        <w:ind w:left="824" w:right="0" w:firstLine="0"/>
        <w:jc w:val="left"/>
        <w:rPr>
          <w:b/>
          <w:sz w:val="18"/>
        </w:rPr>
      </w:pPr>
      <w:r>
        <w:rPr>
          <w:sz w:val="18"/>
        </w:rPr>
        <w:t>Jméno</w:t>
      </w:r>
      <w:r>
        <w:rPr>
          <w:spacing w:val="-1"/>
          <w:sz w:val="18"/>
        </w:rPr>
        <w:t> </w:t>
      </w:r>
      <w:r>
        <w:rPr>
          <w:sz w:val="18"/>
        </w:rPr>
        <w:t>pole:</w:t>
        <w:tab/>
      </w:r>
      <w:r>
        <w:rPr>
          <w:b/>
          <w:sz w:val="18"/>
        </w:rPr>
        <w:t>SO24</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5" w:lineRule="exact" w:before="1"/>
        <w:ind w:left="824" w:right="0" w:firstLine="0"/>
        <w:jc w:val="left"/>
        <w:rPr>
          <w:sz w:val="18"/>
        </w:rPr>
      </w:pPr>
      <w:r>
        <w:rPr>
          <w:sz w:val="18"/>
        </w:rPr>
        <w:t>Délka</w:t>
      </w:r>
      <w:r>
        <w:rPr>
          <w:spacing w:val="-3"/>
          <w:sz w:val="18"/>
        </w:rPr>
        <w:t> </w:t>
      </w:r>
      <w:r>
        <w:rPr>
          <w:sz w:val="18"/>
        </w:rPr>
        <w:t>pole:</w:t>
        <w:tab/>
        <w:t>40</w:t>
      </w:r>
    </w:p>
    <w:p>
      <w:pPr>
        <w:tabs>
          <w:tab w:pos="2240" w:val="left" w:leader="none"/>
        </w:tabs>
        <w:spacing w:line="209" w:lineRule="exact" w:before="0"/>
        <w:ind w:left="824" w:right="0" w:firstLine="0"/>
        <w:jc w:val="left"/>
        <w:rPr>
          <w:sz w:val="18"/>
        </w:rPr>
      </w:pPr>
      <w:r>
        <w:rPr/>
        <w:pict>
          <v:shape style="position:absolute;margin-left:259.970001pt;margin-top:3.568712pt;width:3.35pt;height:6.75pt;mso-position-horizontal-relative:page;mso-position-vertical-relative:paragraph;z-index:-436456" type="#_x0000_t202" filled="false" stroked="false">
            <v:textbox inset="0,0,0,0">
              <w:txbxContent>
                <w:p>
                  <w:pPr>
                    <w:spacing w:line="134" w:lineRule="exact" w:before="0"/>
                    <w:ind w:left="0" w:right="0" w:firstLine="0"/>
                    <w:jc w:val="left"/>
                    <w:rPr>
                      <w:sz w:val="12"/>
                    </w:rPr>
                  </w:pPr>
                  <w:r>
                    <w:rPr>
                      <w:w w:val="99"/>
                      <w:sz w:val="12"/>
                    </w:rPr>
                    <w:t>4</w:t>
                  </w:r>
                </w:p>
              </w:txbxContent>
            </v:textbox>
            <w10:wrap type="none"/>
          </v:shape>
        </w:pict>
      </w:r>
      <w:r>
        <w:rPr>
          <w:sz w:val="18"/>
        </w:rPr>
        <w:t>Popis:</w:t>
        <w:tab/>
        <w:t>rozmezí hodnot SO</w:t>
      </w:r>
      <w:r>
        <w:rPr>
          <w:position w:val="6"/>
          <w:sz w:val="12"/>
        </w:rPr>
        <w:t>2-   </w:t>
      </w:r>
      <w:r>
        <w:rPr>
          <w:sz w:val="18"/>
        </w:rPr>
        <w:t>v</w:t>
      </w:r>
      <w:r>
        <w:rPr>
          <w:spacing w:val="-9"/>
          <w:sz w:val="18"/>
        </w:rPr>
        <w:t> </w:t>
      </w:r>
      <w:r>
        <w:rPr>
          <w:sz w:val="18"/>
        </w:rPr>
        <w:t>mg/l</w:t>
      </w:r>
    </w:p>
    <w:p>
      <w:pPr>
        <w:tabs>
          <w:tab w:pos="2240" w:val="left" w:leader="none"/>
        </w:tabs>
        <w:spacing w:before="41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3"/>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4"/>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1264" w:right="3925" w:firstLine="0"/>
        <w:jc w:val="center"/>
        <w:rPr>
          <w:sz w:val="18"/>
        </w:rPr>
      </w:pPr>
      <w:r>
        <w:rPr>
          <w:sz w:val="18"/>
        </w:rPr>
        <w:t>počet desetinných míst: 2</w:t>
      </w:r>
    </w:p>
    <w:p>
      <w:pPr>
        <w:tabs>
          <w:tab w:pos="2240" w:val="left" w:leader="none"/>
        </w:tabs>
        <w:spacing w:before="0"/>
        <w:ind w:left="824" w:right="0" w:firstLine="0"/>
        <w:jc w:val="left"/>
        <w:rPr>
          <w:sz w:val="18"/>
        </w:rPr>
      </w:pPr>
      <w:r>
        <w:rPr>
          <w:sz w:val="18"/>
        </w:rPr>
        <w:t>Popis:</w:t>
        <w:tab/>
        <w:t>souřadnice X (S-JTSK Křovák East</w:t>
      </w:r>
      <w:r>
        <w:rPr>
          <w:spacing w:val="-9"/>
          <w:sz w:val="18"/>
        </w:rPr>
        <w:t> </w:t>
      </w:r>
      <w:r>
        <w:rPr>
          <w:sz w:val="18"/>
        </w:rPr>
        <w:t>North)</w:t>
      </w:r>
    </w:p>
    <w:p>
      <w:pPr>
        <w:pStyle w:val="BodyText"/>
        <w:rPr>
          <w:sz w:val="20"/>
        </w:rPr>
      </w:pPr>
    </w:p>
    <w:p>
      <w:pPr>
        <w:tabs>
          <w:tab w:pos="2240" w:val="left" w:leader="none"/>
        </w:tabs>
        <w:spacing w:before="179"/>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1264" w:right="3925"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Y (S-JTSK Křovák East</w:t>
      </w:r>
      <w:r>
        <w:rPr>
          <w:spacing w:val="-9"/>
          <w:sz w:val="18"/>
        </w:rPr>
        <w:t> </w:t>
      </w:r>
      <w:r>
        <w:rPr>
          <w:sz w:val="18"/>
        </w:rPr>
        <w:t>North)</w:t>
      </w:r>
    </w:p>
    <w:p>
      <w:pPr>
        <w:spacing w:after="0" w:line="207" w:lineRule="exact"/>
        <w:jc w:val="left"/>
        <w:rPr>
          <w:sz w:val="18"/>
        </w:rPr>
        <w:sectPr>
          <w:pgSz w:w="11910" w:h="16840"/>
          <w:pgMar w:header="709" w:footer="753" w:top="1180" w:bottom="940" w:left="1300" w:right="1420"/>
        </w:sectPr>
      </w:pPr>
    </w:p>
    <w:p>
      <w:pPr>
        <w:pStyle w:val="BodyText"/>
        <w:spacing w:before="8"/>
        <w:rPr>
          <w:sz w:val="11"/>
        </w:rPr>
      </w:pPr>
    </w:p>
    <w:p>
      <w:pPr>
        <w:pStyle w:val="Heading2"/>
        <w:numPr>
          <w:ilvl w:val="2"/>
          <w:numId w:val="7"/>
        </w:numPr>
        <w:tabs>
          <w:tab w:pos="916" w:val="left" w:leader="none"/>
        </w:tabs>
        <w:spacing w:line="240" w:lineRule="auto" w:before="94" w:after="0"/>
        <w:ind w:left="915" w:right="0" w:hanging="739"/>
        <w:jc w:val="left"/>
      </w:pPr>
      <w:bookmarkStart w:name="_bookmark42" w:id="85"/>
      <w:bookmarkEnd w:id="85"/>
      <w:r>
        <w:rPr>
          <w:b w:val="0"/>
        </w:rPr>
      </w:r>
      <w:bookmarkStart w:name="_bookmark42" w:id="86"/>
      <w:bookmarkEnd w:id="86"/>
      <w:r>
        <w:rPr/>
        <w:t>A</w:t>
      </w:r>
      <w:r>
        <w:rPr/>
        <w:t>TRIBUTY (LIST</w:t>
      </w:r>
      <w:r>
        <w:rPr>
          <w:spacing w:val="-14"/>
        </w:rPr>
        <w:t> </w:t>
      </w:r>
      <w:r>
        <w:rPr/>
        <w:t>C)</w:t>
      </w:r>
    </w:p>
    <w:p>
      <w:pPr>
        <w:pStyle w:val="BodyText"/>
        <w:rPr>
          <w:b/>
          <w:sz w:val="24"/>
        </w:rPr>
      </w:pPr>
    </w:p>
    <w:p>
      <w:pPr>
        <w:pStyle w:val="BodyText"/>
        <w:spacing w:before="2"/>
        <w:rPr>
          <w:b/>
          <w:sz w:val="27"/>
        </w:rPr>
      </w:pPr>
    </w:p>
    <w:p>
      <w:pPr>
        <w:spacing w:line="715" w:lineRule="auto" w:before="0"/>
        <w:ind w:left="176" w:right="1016" w:firstLine="0"/>
        <w:jc w:val="left"/>
        <w:rPr>
          <w:b/>
          <w:sz w:val="20"/>
        </w:rPr>
      </w:pPr>
      <w:r>
        <w:rPr/>
        <w:pict>
          <v:shape style="position:absolute;margin-left:67.103996pt;margin-top:58.819878pt;width:397.65pt;height:186.05pt;mso-position-horizontal-relative:page;mso-position-vertical-relative:paragraph;z-index:1312"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1316"/>
                    <w:gridCol w:w="5310"/>
                  </w:tblGrid>
                  <w:tr>
                    <w:trPr>
                      <w:trHeight w:val="264" w:hRule="exact"/>
                    </w:trPr>
                    <w:tc>
                      <w:tcPr>
                        <w:tcW w:w="1313" w:type="dxa"/>
                      </w:tcPr>
                      <w:p>
                        <w:pPr>
                          <w:pStyle w:val="TableParagraph"/>
                          <w:spacing w:before="21"/>
                          <w:ind w:left="64"/>
                          <w:rPr>
                            <w:sz w:val="20"/>
                          </w:rPr>
                        </w:pPr>
                        <w:r>
                          <w:rPr>
                            <w:sz w:val="20"/>
                          </w:rPr>
                          <w:t>kod</w:t>
                        </w:r>
                      </w:p>
                    </w:tc>
                    <w:tc>
                      <w:tcPr>
                        <w:tcW w:w="1316" w:type="dxa"/>
                      </w:tcPr>
                      <w:p>
                        <w:pPr>
                          <w:pStyle w:val="TableParagraph"/>
                          <w:spacing w:before="21"/>
                          <w:ind w:left="67"/>
                          <w:rPr>
                            <w:sz w:val="20"/>
                          </w:rPr>
                        </w:pPr>
                        <w:r>
                          <w:rPr>
                            <w:sz w:val="20"/>
                          </w:rPr>
                          <w:t>mocnost</w:t>
                        </w:r>
                      </w:p>
                    </w:tc>
                    <w:tc>
                      <w:tcPr>
                        <w:tcW w:w="5310" w:type="dxa"/>
                      </w:tcPr>
                      <w:p>
                        <w:pPr>
                          <w:pStyle w:val="TableParagraph"/>
                          <w:spacing w:before="21"/>
                          <w:ind w:left="64"/>
                          <w:rPr>
                            <w:sz w:val="20"/>
                          </w:rPr>
                        </w:pPr>
                        <w:r>
                          <w:rPr>
                            <w:sz w:val="20"/>
                          </w:rPr>
                          <w:t>popis</w:t>
                        </w:r>
                      </w:p>
                    </w:tc>
                  </w:tr>
                  <w:tr>
                    <w:trPr>
                      <w:trHeight w:val="264" w:hRule="exact"/>
                    </w:trPr>
                    <w:tc>
                      <w:tcPr>
                        <w:tcW w:w="1313" w:type="dxa"/>
                      </w:tcPr>
                      <w:p>
                        <w:pPr>
                          <w:pStyle w:val="TableParagraph"/>
                          <w:spacing w:before="23"/>
                          <w:ind w:left="64"/>
                          <w:rPr>
                            <w:sz w:val="20"/>
                          </w:rPr>
                        </w:pPr>
                        <w:r>
                          <w:rPr>
                            <w:sz w:val="20"/>
                          </w:rPr>
                          <w:t>Ch2</w:t>
                        </w:r>
                      </w:p>
                    </w:tc>
                    <w:tc>
                      <w:tcPr>
                        <w:tcW w:w="1316" w:type="dxa"/>
                      </w:tcPr>
                      <w:p>
                        <w:pPr>
                          <w:pStyle w:val="TableParagraph"/>
                          <w:spacing w:before="23"/>
                          <w:ind w:right="62"/>
                          <w:jc w:val="right"/>
                          <w:rPr>
                            <w:sz w:val="20"/>
                          </w:rPr>
                        </w:pPr>
                        <w:r>
                          <w:rPr>
                            <w:w w:val="99"/>
                            <w:sz w:val="20"/>
                          </w:rPr>
                          <w:t>2</w:t>
                        </w:r>
                      </w:p>
                    </w:tc>
                    <w:tc>
                      <w:tcPr>
                        <w:tcW w:w="5310" w:type="dxa"/>
                      </w:tcPr>
                      <w:p>
                        <w:pPr>
                          <w:pStyle w:val="TableParagraph"/>
                          <w:spacing w:before="23"/>
                          <w:ind w:left="64"/>
                          <w:rPr>
                            <w:sz w:val="20"/>
                          </w:rPr>
                        </w:pPr>
                        <w:r>
                          <w:rPr>
                            <w:sz w:val="20"/>
                          </w:rPr>
                          <w:t>do 2 m</w:t>
                        </w:r>
                      </w:p>
                    </w:tc>
                  </w:tr>
                  <w:tr>
                    <w:trPr>
                      <w:trHeight w:val="266" w:hRule="exact"/>
                    </w:trPr>
                    <w:tc>
                      <w:tcPr>
                        <w:tcW w:w="1313" w:type="dxa"/>
                      </w:tcPr>
                      <w:p>
                        <w:pPr>
                          <w:pStyle w:val="TableParagraph"/>
                          <w:spacing w:before="23"/>
                          <w:ind w:left="64"/>
                          <w:rPr>
                            <w:sz w:val="20"/>
                          </w:rPr>
                        </w:pPr>
                        <w:r>
                          <w:rPr>
                            <w:sz w:val="20"/>
                          </w:rPr>
                          <w:t>Ch4</w:t>
                        </w:r>
                      </w:p>
                    </w:tc>
                    <w:tc>
                      <w:tcPr>
                        <w:tcW w:w="1316" w:type="dxa"/>
                      </w:tcPr>
                      <w:p>
                        <w:pPr>
                          <w:pStyle w:val="TableParagraph"/>
                          <w:spacing w:before="23"/>
                          <w:ind w:right="62"/>
                          <w:jc w:val="right"/>
                          <w:rPr>
                            <w:sz w:val="20"/>
                          </w:rPr>
                        </w:pPr>
                        <w:r>
                          <w:rPr>
                            <w:w w:val="99"/>
                            <w:sz w:val="20"/>
                          </w:rPr>
                          <w:t>4</w:t>
                        </w:r>
                      </w:p>
                    </w:tc>
                    <w:tc>
                      <w:tcPr>
                        <w:tcW w:w="5310" w:type="dxa"/>
                      </w:tcPr>
                      <w:p>
                        <w:pPr>
                          <w:pStyle w:val="TableParagraph"/>
                          <w:spacing w:before="23"/>
                          <w:ind w:left="64"/>
                          <w:rPr>
                            <w:sz w:val="20"/>
                          </w:rPr>
                        </w:pPr>
                        <w:r>
                          <w:rPr>
                            <w:sz w:val="20"/>
                          </w:rPr>
                          <w:t>2 až 4 m</w:t>
                        </w:r>
                      </w:p>
                    </w:tc>
                  </w:tr>
                  <w:tr>
                    <w:trPr>
                      <w:trHeight w:val="265" w:hRule="exact"/>
                    </w:trPr>
                    <w:tc>
                      <w:tcPr>
                        <w:tcW w:w="1313" w:type="dxa"/>
                      </w:tcPr>
                      <w:p>
                        <w:pPr>
                          <w:pStyle w:val="TableParagraph"/>
                          <w:spacing w:before="22"/>
                          <w:ind w:left="64"/>
                          <w:rPr>
                            <w:sz w:val="20"/>
                          </w:rPr>
                        </w:pPr>
                        <w:r>
                          <w:rPr>
                            <w:sz w:val="20"/>
                          </w:rPr>
                          <w:t>Ch6</w:t>
                        </w:r>
                      </w:p>
                    </w:tc>
                    <w:tc>
                      <w:tcPr>
                        <w:tcW w:w="1316" w:type="dxa"/>
                      </w:tcPr>
                      <w:p>
                        <w:pPr>
                          <w:pStyle w:val="TableParagraph"/>
                          <w:spacing w:before="22"/>
                          <w:ind w:right="62"/>
                          <w:jc w:val="right"/>
                          <w:rPr>
                            <w:sz w:val="20"/>
                          </w:rPr>
                        </w:pPr>
                        <w:r>
                          <w:rPr>
                            <w:w w:val="99"/>
                            <w:sz w:val="20"/>
                          </w:rPr>
                          <w:t>6</w:t>
                        </w:r>
                      </w:p>
                    </w:tc>
                    <w:tc>
                      <w:tcPr>
                        <w:tcW w:w="5310" w:type="dxa"/>
                      </w:tcPr>
                      <w:p>
                        <w:pPr>
                          <w:pStyle w:val="TableParagraph"/>
                          <w:spacing w:before="22"/>
                          <w:ind w:left="64"/>
                          <w:rPr>
                            <w:sz w:val="20"/>
                          </w:rPr>
                        </w:pPr>
                        <w:r>
                          <w:rPr>
                            <w:sz w:val="20"/>
                          </w:rPr>
                          <w:t>4 až 6 m</w:t>
                        </w:r>
                      </w:p>
                    </w:tc>
                  </w:tr>
                  <w:tr>
                    <w:trPr>
                      <w:trHeight w:val="266" w:hRule="exact"/>
                    </w:trPr>
                    <w:tc>
                      <w:tcPr>
                        <w:tcW w:w="1313" w:type="dxa"/>
                      </w:tcPr>
                      <w:p>
                        <w:pPr>
                          <w:pStyle w:val="TableParagraph"/>
                          <w:spacing w:before="23"/>
                          <w:ind w:left="64"/>
                          <w:rPr>
                            <w:sz w:val="20"/>
                          </w:rPr>
                        </w:pPr>
                        <w:r>
                          <w:rPr>
                            <w:sz w:val="20"/>
                          </w:rPr>
                          <w:t>Ch8</w:t>
                        </w:r>
                      </w:p>
                    </w:tc>
                    <w:tc>
                      <w:tcPr>
                        <w:tcW w:w="1316" w:type="dxa"/>
                      </w:tcPr>
                      <w:p>
                        <w:pPr>
                          <w:pStyle w:val="TableParagraph"/>
                          <w:spacing w:before="23"/>
                          <w:ind w:right="62"/>
                          <w:jc w:val="right"/>
                          <w:rPr>
                            <w:sz w:val="20"/>
                          </w:rPr>
                        </w:pPr>
                        <w:r>
                          <w:rPr>
                            <w:w w:val="99"/>
                            <w:sz w:val="20"/>
                          </w:rPr>
                          <w:t>8</w:t>
                        </w:r>
                      </w:p>
                    </w:tc>
                    <w:tc>
                      <w:tcPr>
                        <w:tcW w:w="5310" w:type="dxa"/>
                      </w:tcPr>
                      <w:p>
                        <w:pPr>
                          <w:pStyle w:val="TableParagraph"/>
                          <w:spacing w:before="23"/>
                          <w:ind w:left="64"/>
                          <w:rPr>
                            <w:sz w:val="20"/>
                          </w:rPr>
                        </w:pPr>
                        <w:r>
                          <w:rPr>
                            <w:sz w:val="20"/>
                          </w:rPr>
                          <w:t>6 až 8 m</w:t>
                        </w:r>
                      </w:p>
                    </w:tc>
                  </w:tr>
                  <w:tr>
                    <w:trPr>
                      <w:trHeight w:val="264" w:hRule="exact"/>
                    </w:trPr>
                    <w:tc>
                      <w:tcPr>
                        <w:tcW w:w="1313" w:type="dxa"/>
                      </w:tcPr>
                      <w:p>
                        <w:pPr>
                          <w:pStyle w:val="TableParagraph"/>
                          <w:spacing w:before="21"/>
                          <w:ind w:left="64"/>
                          <w:rPr>
                            <w:sz w:val="20"/>
                          </w:rPr>
                        </w:pPr>
                        <w:r>
                          <w:rPr>
                            <w:sz w:val="20"/>
                          </w:rPr>
                          <w:t>Ch10</w:t>
                        </w:r>
                      </w:p>
                    </w:tc>
                    <w:tc>
                      <w:tcPr>
                        <w:tcW w:w="1316" w:type="dxa"/>
                      </w:tcPr>
                      <w:p>
                        <w:pPr>
                          <w:pStyle w:val="TableParagraph"/>
                          <w:spacing w:before="21"/>
                          <w:ind w:right="65"/>
                          <w:jc w:val="right"/>
                          <w:rPr>
                            <w:sz w:val="20"/>
                          </w:rPr>
                        </w:pPr>
                        <w:r>
                          <w:rPr>
                            <w:sz w:val="20"/>
                          </w:rPr>
                          <w:t>10</w:t>
                        </w:r>
                      </w:p>
                    </w:tc>
                    <w:tc>
                      <w:tcPr>
                        <w:tcW w:w="5310" w:type="dxa"/>
                      </w:tcPr>
                      <w:p>
                        <w:pPr>
                          <w:pStyle w:val="TableParagraph"/>
                          <w:spacing w:before="21"/>
                          <w:ind w:left="64"/>
                          <w:rPr>
                            <w:sz w:val="20"/>
                          </w:rPr>
                        </w:pPr>
                        <w:r>
                          <w:rPr>
                            <w:sz w:val="20"/>
                          </w:rPr>
                          <w:t>8 až 10 m</w:t>
                        </w:r>
                      </w:p>
                    </w:tc>
                  </w:tr>
                  <w:tr>
                    <w:trPr>
                      <w:trHeight w:val="264" w:hRule="exact"/>
                    </w:trPr>
                    <w:tc>
                      <w:tcPr>
                        <w:tcW w:w="1313" w:type="dxa"/>
                      </w:tcPr>
                      <w:p>
                        <w:pPr>
                          <w:pStyle w:val="TableParagraph"/>
                          <w:spacing w:before="23"/>
                          <w:ind w:left="64"/>
                          <w:rPr>
                            <w:sz w:val="20"/>
                          </w:rPr>
                        </w:pPr>
                        <w:r>
                          <w:rPr>
                            <w:sz w:val="20"/>
                          </w:rPr>
                          <w:t>Ch12</w:t>
                        </w:r>
                      </w:p>
                    </w:tc>
                    <w:tc>
                      <w:tcPr>
                        <w:tcW w:w="1316" w:type="dxa"/>
                      </w:tcPr>
                      <w:p>
                        <w:pPr>
                          <w:pStyle w:val="TableParagraph"/>
                          <w:spacing w:before="23"/>
                          <w:ind w:right="64"/>
                          <w:jc w:val="right"/>
                          <w:rPr>
                            <w:sz w:val="20"/>
                          </w:rPr>
                        </w:pPr>
                        <w:r>
                          <w:rPr>
                            <w:w w:val="95"/>
                            <w:sz w:val="20"/>
                          </w:rPr>
                          <w:t>12</w:t>
                        </w:r>
                      </w:p>
                    </w:tc>
                    <w:tc>
                      <w:tcPr>
                        <w:tcW w:w="5310" w:type="dxa"/>
                      </w:tcPr>
                      <w:p>
                        <w:pPr>
                          <w:pStyle w:val="TableParagraph"/>
                          <w:spacing w:before="23"/>
                          <w:ind w:left="64"/>
                          <w:rPr>
                            <w:sz w:val="20"/>
                          </w:rPr>
                        </w:pPr>
                        <w:r>
                          <w:rPr>
                            <w:sz w:val="20"/>
                          </w:rPr>
                          <w:t>10 až 12 m</w:t>
                        </w:r>
                      </w:p>
                    </w:tc>
                  </w:tr>
                  <w:tr>
                    <w:trPr>
                      <w:trHeight w:val="266" w:hRule="exact"/>
                    </w:trPr>
                    <w:tc>
                      <w:tcPr>
                        <w:tcW w:w="1313" w:type="dxa"/>
                      </w:tcPr>
                      <w:p>
                        <w:pPr>
                          <w:pStyle w:val="TableParagraph"/>
                          <w:spacing w:before="23"/>
                          <w:ind w:left="64"/>
                          <w:rPr>
                            <w:sz w:val="20"/>
                          </w:rPr>
                        </w:pPr>
                        <w:r>
                          <w:rPr>
                            <w:sz w:val="20"/>
                          </w:rPr>
                          <w:t>Ch14</w:t>
                        </w:r>
                      </w:p>
                    </w:tc>
                    <w:tc>
                      <w:tcPr>
                        <w:tcW w:w="1316" w:type="dxa"/>
                      </w:tcPr>
                      <w:p>
                        <w:pPr>
                          <w:pStyle w:val="TableParagraph"/>
                          <w:spacing w:before="23"/>
                          <w:ind w:right="65"/>
                          <w:jc w:val="right"/>
                          <w:rPr>
                            <w:sz w:val="20"/>
                          </w:rPr>
                        </w:pPr>
                        <w:r>
                          <w:rPr>
                            <w:sz w:val="20"/>
                          </w:rPr>
                          <w:t>14</w:t>
                        </w:r>
                      </w:p>
                    </w:tc>
                    <w:tc>
                      <w:tcPr>
                        <w:tcW w:w="5310" w:type="dxa"/>
                      </w:tcPr>
                      <w:p>
                        <w:pPr>
                          <w:pStyle w:val="TableParagraph"/>
                          <w:spacing w:before="23"/>
                          <w:ind w:left="64"/>
                          <w:rPr>
                            <w:sz w:val="20"/>
                          </w:rPr>
                        </w:pPr>
                        <w:r>
                          <w:rPr>
                            <w:sz w:val="20"/>
                          </w:rPr>
                          <w:t>12 až 14 m</w:t>
                        </w:r>
                      </w:p>
                    </w:tc>
                  </w:tr>
                  <w:tr>
                    <w:trPr>
                      <w:trHeight w:val="264" w:hRule="exact"/>
                    </w:trPr>
                    <w:tc>
                      <w:tcPr>
                        <w:tcW w:w="1313" w:type="dxa"/>
                      </w:tcPr>
                      <w:p>
                        <w:pPr>
                          <w:pStyle w:val="TableParagraph"/>
                          <w:spacing w:before="21"/>
                          <w:ind w:left="64"/>
                          <w:rPr>
                            <w:sz w:val="20"/>
                          </w:rPr>
                        </w:pPr>
                        <w:r>
                          <w:rPr>
                            <w:sz w:val="20"/>
                          </w:rPr>
                          <w:t>Ch16</w:t>
                        </w:r>
                      </w:p>
                    </w:tc>
                    <w:tc>
                      <w:tcPr>
                        <w:tcW w:w="1316" w:type="dxa"/>
                      </w:tcPr>
                      <w:p>
                        <w:pPr>
                          <w:pStyle w:val="TableParagraph"/>
                          <w:spacing w:before="21"/>
                          <w:ind w:right="65"/>
                          <w:jc w:val="right"/>
                          <w:rPr>
                            <w:sz w:val="20"/>
                          </w:rPr>
                        </w:pPr>
                        <w:r>
                          <w:rPr>
                            <w:sz w:val="20"/>
                          </w:rPr>
                          <w:t>16</w:t>
                        </w:r>
                      </w:p>
                    </w:tc>
                    <w:tc>
                      <w:tcPr>
                        <w:tcW w:w="5310" w:type="dxa"/>
                      </w:tcPr>
                      <w:p>
                        <w:pPr>
                          <w:pStyle w:val="TableParagraph"/>
                          <w:spacing w:before="21"/>
                          <w:ind w:left="64"/>
                          <w:rPr>
                            <w:sz w:val="20"/>
                          </w:rPr>
                        </w:pPr>
                        <w:r>
                          <w:rPr>
                            <w:sz w:val="20"/>
                          </w:rPr>
                          <w:t>14 až 16 m</w:t>
                        </w:r>
                      </w:p>
                    </w:tc>
                  </w:tr>
                  <w:tr>
                    <w:trPr>
                      <w:trHeight w:val="266" w:hRule="exact"/>
                    </w:trPr>
                    <w:tc>
                      <w:tcPr>
                        <w:tcW w:w="1313" w:type="dxa"/>
                      </w:tcPr>
                      <w:p>
                        <w:pPr>
                          <w:pStyle w:val="TableParagraph"/>
                          <w:spacing w:before="23"/>
                          <w:ind w:left="64"/>
                          <w:rPr>
                            <w:sz w:val="20"/>
                          </w:rPr>
                        </w:pPr>
                        <w:r>
                          <w:rPr>
                            <w:sz w:val="20"/>
                          </w:rPr>
                          <w:t>Ch18</w:t>
                        </w:r>
                      </w:p>
                    </w:tc>
                    <w:tc>
                      <w:tcPr>
                        <w:tcW w:w="1316" w:type="dxa"/>
                      </w:tcPr>
                      <w:p>
                        <w:pPr>
                          <w:pStyle w:val="TableParagraph"/>
                          <w:spacing w:before="23"/>
                          <w:ind w:right="65"/>
                          <w:jc w:val="right"/>
                          <w:rPr>
                            <w:sz w:val="20"/>
                          </w:rPr>
                        </w:pPr>
                        <w:r>
                          <w:rPr>
                            <w:sz w:val="20"/>
                          </w:rPr>
                          <w:t>18</w:t>
                        </w:r>
                      </w:p>
                    </w:tc>
                    <w:tc>
                      <w:tcPr>
                        <w:tcW w:w="5310" w:type="dxa"/>
                      </w:tcPr>
                      <w:p>
                        <w:pPr>
                          <w:pStyle w:val="TableParagraph"/>
                          <w:spacing w:before="23"/>
                          <w:ind w:left="64"/>
                          <w:rPr>
                            <w:sz w:val="20"/>
                          </w:rPr>
                        </w:pPr>
                        <w:r>
                          <w:rPr>
                            <w:sz w:val="20"/>
                          </w:rPr>
                          <w:t>16 až 18 m</w:t>
                        </w:r>
                      </w:p>
                    </w:tc>
                  </w:tr>
                  <w:tr>
                    <w:trPr>
                      <w:trHeight w:val="264" w:hRule="exact"/>
                    </w:trPr>
                    <w:tc>
                      <w:tcPr>
                        <w:tcW w:w="1313" w:type="dxa"/>
                      </w:tcPr>
                      <w:p>
                        <w:pPr>
                          <w:pStyle w:val="TableParagraph"/>
                          <w:spacing w:before="21"/>
                          <w:ind w:left="64"/>
                          <w:rPr>
                            <w:sz w:val="20"/>
                          </w:rPr>
                        </w:pPr>
                        <w:r>
                          <w:rPr>
                            <w:sz w:val="20"/>
                          </w:rPr>
                          <w:t>Ch20</w:t>
                        </w:r>
                      </w:p>
                    </w:tc>
                    <w:tc>
                      <w:tcPr>
                        <w:tcW w:w="1316" w:type="dxa"/>
                      </w:tcPr>
                      <w:p>
                        <w:pPr>
                          <w:pStyle w:val="TableParagraph"/>
                          <w:spacing w:before="21"/>
                          <w:ind w:right="65"/>
                          <w:jc w:val="right"/>
                          <w:rPr>
                            <w:sz w:val="20"/>
                          </w:rPr>
                        </w:pPr>
                        <w:r>
                          <w:rPr>
                            <w:sz w:val="20"/>
                          </w:rPr>
                          <w:t>20</w:t>
                        </w:r>
                      </w:p>
                    </w:tc>
                    <w:tc>
                      <w:tcPr>
                        <w:tcW w:w="5310" w:type="dxa"/>
                      </w:tcPr>
                      <w:p>
                        <w:pPr>
                          <w:pStyle w:val="TableParagraph"/>
                          <w:spacing w:before="21"/>
                          <w:ind w:left="64"/>
                          <w:rPr>
                            <w:sz w:val="20"/>
                          </w:rPr>
                        </w:pPr>
                        <w:r>
                          <w:rPr>
                            <w:sz w:val="20"/>
                          </w:rPr>
                          <w:t>18 až 20 m</w:t>
                        </w:r>
                      </w:p>
                    </w:tc>
                  </w:tr>
                  <w:tr>
                    <w:trPr>
                      <w:trHeight w:val="266" w:hRule="exact"/>
                    </w:trPr>
                    <w:tc>
                      <w:tcPr>
                        <w:tcW w:w="1313" w:type="dxa"/>
                      </w:tcPr>
                      <w:p>
                        <w:pPr>
                          <w:pStyle w:val="TableParagraph"/>
                          <w:spacing w:before="23"/>
                          <w:ind w:left="64"/>
                          <w:rPr>
                            <w:sz w:val="20"/>
                          </w:rPr>
                        </w:pPr>
                        <w:r>
                          <w:rPr>
                            <w:sz w:val="20"/>
                          </w:rPr>
                          <w:t>Ch25</w:t>
                        </w:r>
                      </w:p>
                    </w:tc>
                    <w:tc>
                      <w:tcPr>
                        <w:tcW w:w="1316" w:type="dxa"/>
                      </w:tcPr>
                      <w:p>
                        <w:pPr>
                          <w:pStyle w:val="TableParagraph"/>
                          <w:spacing w:before="23"/>
                          <w:ind w:right="65"/>
                          <w:jc w:val="right"/>
                          <w:rPr>
                            <w:sz w:val="20"/>
                          </w:rPr>
                        </w:pPr>
                        <w:r>
                          <w:rPr>
                            <w:sz w:val="20"/>
                          </w:rPr>
                          <w:t>25</w:t>
                        </w:r>
                      </w:p>
                    </w:tc>
                    <w:tc>
                      <w:tcPr>
                        <w:tcW w:w="5310" w:type="dxa"/>
                      </w:tcPr>
                      <w:p>
                        <w:pPr>
                          <w:pStyle w:val="TableParagraph"/>
                          <w:spacing w:before="23"/>
                          <w:ind w:left="64"/>
                          <w:rPr>
                            <w:sz w:val="20"/>
                          </w:rPr>
                        </w:pPr>
                        <w:r>
                          <w:rPr>
                            <w:sz w:val="20"/>
                          </w:rPr>
                          <w:t>20 až 25 m</w:t>
                        </w:r>
                      </w:p>
                    </w:tc>
                  </w:tr>
                  <w:tr>
                    <w:trPr>
                      <w:trHeight w:val="264" w:hRule="exact"/>
                    </w:trPr>
                    <w:tc>
                      <w:tcPr>
                        <w:tcW w:w="1313" w:type="dxa"/>
                      </w:tcPr>
                      <w:p>
                        <w:pPr>
                          <w:pStyle w:val="TableParagraph"/>
                          <w:spacing w:before="21"/>
                          <w:ind w:left="64"/>
                          <w:rPr>
                            <w:sz w:val="20"/>
                          </w:rPr>
                        </w:pPr>
                        <w:r>
                          <w:rPr>
                            <w:sz w:val="20"/>
                          </w:rPr>
                          <w:t>Ch30</w:t>
                        </w:r>
                      </w:p>
                    </w:tc>
                    <w:tc>
                      <w:tcPr>
                        <w:tcW w:w="1316" w:type="dxa"/>
                      </w:tcPr>
                      <w:p>
                        <w:pPr>
                          <w:pStyle w:val="TableParagraph"/>
                          <w:spacing w:before="21"/>
                          <w:ind w:right="65"/>
                          <w:jc w:val="right"/>
                          <w:rPr>
                            <w:sz w:val="20"/>
                          </w:rPr>
                        </w:pPr>
                        <w:r>
                          <w:rPr>
                            <w:sz w:val="20"/>
                          </w:rPr>
                          <w:t>30</w:t>
                        </w:r>
                      </w:p>
                    </w:tc>
                    <w:tc>
                      <w:tcPr>
                        <w:tcW w:w="5310" w:type="dxa"/>
                      </w:tcPr>
                      <w:p>
                        <w:pPr>
                          <w:pStyle w:val="TableParagraph"/>
                          <w:spacing w:before="21"/>
                          <w:ind w:left="64"/>
                          <w:rPr>
                            <w:sz w:val="20"/>
                          </w:rPr>
                        </w:pPr>
                        <w:r>
                          <w:rPr>
                            <w:sz w:val="20"/>
                          </w:rPr>
                          <w:t>25 až 30 m</w:t>
                        </w:r>
                      </w:p>
                    </w:tc>
                  </w:tr>
                  <w:tr>
                    <w:trPr>
                      <w:trHeight w:val="266" w:hRule="exact"/>
                    </w:trPr>
                    <w:tc>
                      <w:tcPr>
                        <w:tcW w:w="1313" w:type="dxa"/>
                      </w:tcPr>
                      <w:p>
                        <w:pPr>
                          <w:pStyle w:val="TableParagraph"/>
                          <w:spacing w:before="23"/>
                          <w:ind w:left="64"/>
                          <w:rPr>
                            <w:sz w:val="20"/>
                          </w:rPr>
                        </w:pPr>
                        <w:r>
                          <w:rPr>
                            <w:sz w:val="20"/>
                          </w:rPr>
                          <w:t>Ch99</w:t>
                        </w:r>
                      </w:p>
                    </w:tc>
                    <w:tc>
                      <w:tcPr>
                        <w:tcW w:w="1316" w:type="dxa"/>
                      </w:tcPr>
                      <w:p>
                        <w:pPr>
                          <w:pStyle w:val="TableParagraph"/>
                          <w:spacing w:before="23"/>
                          <w:ind w:right="65"/>
                          <w:jc w:val="right"/>
                          <w:rPr>
                            <w:sz w:val="20"/>
                          </w:rPr>
                        </w:pPr>
                        <w:r>
                          <w:rPr>
                            <w:sz w:val="20"/>
                          </w:rPr>
                          <w:t>99</w:t>
                        </w:r>
                      </w:p>
                    </w:tc>
                    <w:tc>
                      <w:tcPr>
                        <w:tcW w:w="5310" w:type="dxa"/>
                      </w:tcPr>
                      <w:p>
                        <w:pPr>
                          <w:pStyle w:val="TableParagraph"/>
                          <w:spacing w:before="23"/>
                          <w:ind w:left="64"/>
                          <w:rPr>
                            <w:sz w:val="20"/>
                          </w:rPr>
                        </w:pPr>
                        <w:r>
                          <w:rPr>
                            <w:sz w:val="20"/>
                          </w:rPr>
                          <w:t>přes 30 m</w:t>
                        </w:r>
                      </w:p>
                    </w:tc>
                  </w:tr>
                </w:tbl>
                <w:p>
                  <w:pPr>
                    <w:pStyle w:val="BodyText"/>
                  </w:pPr>
                </w:p>
              </w:txbxContent>
            </v:textbox>
            <w10:wrap type="none"/>
          </v:shape>
        </w:pict>
      </w:r>
      <w:r>
        <w:rPr>
          <w:sz w:val="20"/>
        </w:rPr>
        <w:t>Pro každou vrstvu jsou popsány jen atributy, které mají dán rozsah, kteréý mohou nabývat. Název vrstvy: </w:t>
      </w:r>
      <w:r>
        <w:rPr>
          <w:b/>
          <w:sz w:val="20"/>
        </w:rPr>
        <w:t>hlouka_hpv</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1"/>
        </w:rPr>
      </w:pPr>
    </w:p>
    <w:p>
      <w:pPr>
        <w:spacing w:before="0"/>
        <w:ind w:left="176" w:right="0" w:firstLine="0"/>
        <w:jc w:val="left"/>
        <w:rPr>
          <w:b/>
          <w:sz w:val="20"/>
        </w:rPr>
      </w:pPr>
      <w:r>
        <w:rPr>
          <w:sz w:val="20"/>
        </w:rPr>
        <w:t>Název vrstvy: </w:t>
      </w:r>
      <w:r>
        <w:rPr>
          <w:b/>
          <w:sz w:val="20"/>
        </w:rPr>
        <w:t>hlouka_hpv_hl</w:t>
      </w:r>
    </w:p>
    <w:p>
      <w:pPr>
        <w:pStyle w:val="BodyText"/>
        <w:spacing w:before="4"/>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6" w:hRule="exact"/>
        </w:trPr>
        <w:tc>
          <w:tcPr>
            <w:tcW w:w="1313" w:type="dxa"/>
          </w:tcPr>
          <w:p>
            <w:pPr>
              <w:pStyle w:val="TableParagraph"/>
              <w:spacing w:before="23"/>
              <w:ind w:left="64"/>
              <w:rPr>
                <w:sz w:val="20"/>
              </w:rPr>
            </w:pPr>
            <w:r>
              <w:rPr>
                <w:sz w:val="20"/>
              </w:rPr>
              <w:t>kod</w:t>
            </w:r>
          </w:p>
        </w:tc>
        <w:tc>
          <w:tcPr>
            <w:tcW w:w="6626" w:type="dxa"/>
          </w:tcPr>
          <w:p>
            <w:pPr>
              <w:pStyle w:val="TableParagraph"/>
              <w:spacing w:before="23"/>
              <w:ind w:left="67"/>
              <w:rPr>
                <w:sz w:val="20"/>
              </w:rPr>
            </w:pPr>
            <w:r>
              <w:rPr>
                <w:sz w:val="20"/>
              </w:rPr>
              <w:t>popis</w:t>
            </w:r>
          </w:p>
        </w:tc>
      </w:tr>
      <w:tr>
        <w:trPr>
          <w:trHeight w:val="698" w:hRule="exact"/>
        </w:trPr>
        <w:tc>
          <w:tcPr>
            <w:tcW w:w="1313" w:type="dxa"/>
          </w:tcPr>
          <w:p>
            <w:pPr>
              <w:pStyle w:val="TableParagraph"/>
              <w:rPr>
                <w:b/>
                <w:sz w:val="22"/>
              </w:rPr>
            </w:pPr>
          </w:p>
          <w:p>
            <w:pPr>
              <w:pStyle w:val="TableParagraph"/>
              <w:spacing w:before="7"/>
              <w:rPr>
                <w:b/>
                <w:sz w:val="17"/>
              </w:rPr>
            </w:pPr>
          </w:p>
          <w:p>
            <w:pPr>
              <w:pStyle w:val="TableParagraph"/>
              <w:ind w:left="64"/>
              <w:rPr>
                <w:sz w:val="20"/>
              </w:rPr>
            </w:pPr>
            <w:r>
              <w:rPr>
                <w:sz w:val="20"/>
              </w:rPr>
              <w:t>Chh</w:t>
            </w:r>
          </w:p>
        </w:tc>
        <w:tc>
          <w:tcPr>
            <w:tcW w:w="6626" w:type="dxa"/>
          </w:tcPr>
          <w:p>
            <w:pPr>
              <w:pStyle w:val="TableParagraph"/>
              <w:ind w:left="67" w:right="62"/>
              <w:jc w:val="both"/>
              <w:rPr>
                <w:sz w:val="20"/>
              </w:rPr>
            </w:pPr>
            <w:r>
              <w:rPr>
                <w:sz w:val="20"/>
              </w:rPr>
              <w:t>podzemní voda se vyskytuje v hloubce dané barvou nebo hlouběji (hlavně u hlubšího výskytu podzemní vody s puklinovou propustností se značně nepravidelným průběhem (př. křemence, buližníky)</w:t>
            </w:r>
          </w:p>
        </w:tc>
      </w:tr>
    </w:tbl>
    <w:p>
      <w:pPr>
        <w:pStyle w:val="BodyText"/>
        <w:spacing w:before="7"/>
        <w:rPr>
          <w:b/>
          <w:sz w:val="21"/>
        </w:rPr>
      </w:pPr>
    </w:p>
    <w:p>
      <w:pPr>
        <w:spacing w:before="0"/>
        <w:ind w:left="176" w:right="0" w:firstLine="0"/>
        <w:jc w:val="left"/>
        <w:rPr>
          <w:b/>
          <w:sz w:val="20"/>
        </w:rPr>
      </w:pPr>
      <w:r>
        <w:rPr>
          <w:sz w:val="20"/>
        </w:rPr>
        <w:t>Název vrstvy: </w:t>
      </w:r>
      <w:r>
        <w:rPr>
          <w:b/>
          <w:sz w:val="20"/>
        </w:rPr>
        <w:t>hydoizobaty</w:t>
      </w:r>
    </w:p>
    <w:p>
      <w:pPr>
        <w:pStyle w:val="BodyText"/>
        <w:spacing w:before="3" w:after="1"/>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4" w:hRule="exact"/>
        </w:trPr>
        <w:tc>
          <w:tcPr>
            <w:tcW w:w="1313" w:type="dxa"/>
          </w:tcPr>
          <w:p>
            <w:pPr>
              <w:pStyle w:val="TableParagraph"/>
              <w:spacing w:before="23"/>
              <w:ind w:left="64"/>
              <w:rPr>
                <w:sz w:val="20"/>
              </w:rPr>
            </w:pPr>
            <w:r>
              <w:rPr>
                <w:sz w:val="20"/>
              </w:rPr>
              <w:t>kod</w:t>
            </w:r>
          </w:p>
        </w:tc>
        <w:tc>
          <w:tcPr>
            <w:tcW w:w="6626" w:type="dxa"/>
          </w:tcPr>
          <w:p>
            <w:pPr>
              <w:pStyle w:val="TableParagraph"/>
              <w:spacing w:before="23"/>
              <w:ind w:left="67"/>
              <w:rPr>
                <w:sz w:val="20"/>
              </w:rPr>
            </w:pPr>
            <w:r>
              <w:rPr>
                <w:sz w:val="20"/>
              </w:rPr>
              <w:t>popis</w:t>
            </w:r>
          </w:p>
        </w:tc>
      </w:tr>
      <w:tr>
        <w:trPr>
          <w:trHeight w:val="266" w:hRule="exact"/>
        </w:trPr>
        <w:tc>
          <w:tcPr>
            <w:tcW w:w="1313" w:type="dxa"/>
          </w:tcPr>
          <w:p>
            <w:pPr>
              <w:pStyle w:val="TableParagraph"/>
              <w:spacing w:before="23"/>
              <w:ind w:left="64"/>
              <w:rPr>
                <w:sz w:val="20"/>
              </w:rPr>
            </w:pPr>
            <w:r>
              <w:rPr>
                <w:sz w:val="20"/>
              </w:rPr>
              <w:t>Chi</w:t>
            </w:r>
          </w:p>
        </w:tc>
        <w:tc>
          <w:tcPr>
            <w:tcW w:w="6626" w:type="dxa"/>
          </w:tcPr>
          <w:p>
            <w:pPr>
              <w:pStyle w:val="TableParagraph"/>
              <w:spacing w:before="23"/>
              <w:ind w:left="67"/>
              <w:rPr>
                <w:sz w:val="20"/>
              </w:rPr>
            </w:pPr>
            <w:r>
              <w:rPr>
                <w:sz w:val="20"/>
              </w:rPr>
              <w:t>hydroizobaty</w:t>
            </w:r>
          </w:p>
        </w:tc>
      </w:tr>
    </w:tbl>
    <w:p>
      <w:pPr>
        <w:pStyle w:val="BodyText"/>
        <w:spacing w:before="5"/>
        <w:rPr>
          <w:b/>
          <w:sz w:val="21"/>
        </w:rPr>
      </w:pPr>
    </w:p>
    <w:p>
      <w:pPr>
        <w:spacing w:before="1"/>
        <w:ind w:left="176" w:right="0" w:firstLine="0"/>
        <w:jc w:val="left"/>
        <w:rPr>
          <w:b/>
          <w:sz w:val="20"/>
        </w:rPr>
      </w:pPr>
      <w:r>
        <w:rPr>
          <w:sz w:val="20"/>
        </w:rPr>
        <w:t>Název vrstvy: </w:t>
      </w:r>
      <w:r>
        <w:rPr>
          <w:b/>
          <w:sz w:val="20"/>
        </w:rPr>
        <w:t>omez_zvoden</w:t>
      </w:r>
    </w:p>
    <w:p>
      <w:pPr>
        <w:pStyle w:val="BodyText"/>
        <w:spacing w:before="7"/>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4" w:hRule="exact"/>
        </w:trPr>
        <w:tc>
          <w:tcPr>
            <w:tcW w:w="1313" w:type="dxa"/>
          </w:tcPr>
          <w:p>
            <w:pPr>
              <w:pStyle w:val="TableParagraph"/>
              <w:spacing w:before="21"/>
              <w:ind w:left="64"/>
              <w:rPr>
                <w:sz w:val="20"/>
              </w:rPr>
            </w:pPr>
            <w:r>
              <w:rPr>
                <w:sz w:val="20"/>
              </w:rPr>
              <w:t>kod</w:t>
            </w:r>
          </w:p>
        </w:tc>
        <w:tc>
          <w:tcPr>
            <w:tcW w:w="6626" w:type="dxa"/>
          </w:tcPr>
          <w:p>
            <w:pPr>
              <w:pStyle w:val="TableParagraph"/>
              <w:spacing w:before="21"/>
              <w:ind w:left="67"/>
              <w:rPr>
                <w:sz w:val="20"/>
              </w:rPr>
            </w:pPr>
            <w:r>
              <w:rPr>
                <w:sz w:val="20"/>
              </w:rPr>
              <w:t>popis</w:t>
            </w:r>
          </w:p>
        </w:tc>
      </w:tr>
      <w:tr>
        <w:trPr>
          <w:trHeight w:val="266" w:hRule="exact"/>
        </w:trPr>
        <w:tc>
          <w:tcPr>
            <w:tcW w:w="1313" w:type="dxa"/>
          </w:tcPr>
          <w:p>
            <w:pPr>
              <w:pStyle w:val="TableParagraph"/>
              <w:spacing w:before="23"/>
              <w:ind w:left="64"/>
              <w:rPr>
                <w:sz w:val="20"/>
              </w:rPr>
            </w:pPr>
            <w:r>
              <w:rPr>
                <w:sz w:val="20"/>
              </w:rPr>
              <w:t>Coz</w:t>
            </w:r>
          </w:p>
        </w:tc>
        <w:tc>
          <w:tcPr>
            <w:tcW w:w="6626" w:type="dxa"/>
          </w:tcPr>
          <w:p>
            <w:pPr>
              <w:pStyle w:val="TableParagraph"/>
              <w:spacing w:before="23"/>
              <w:ind w:left="67"/>
              <w:rPr>
                <w:sz w:val="20"/>
              </w:rPr>
            </w:pPr>
            <w:r>
              <w:rPr>
                <w:sz w:val="20"/>
              </w:rPr>
              <w:t>předpokládané omezení vyšší zvodně v horninách svrchní křídy</w:t>
            </w:r>
          </w:p>
        </w:tc>
      </w:tr>
    </w:tbl>
    <w:p>
      <w:pPr>
        <w:pStyle w:val="BodyText"/>
        <w:spacing w:before="5"/>
        <w:rPr>
          <w:b/>
          <w:sz w:val="21"/>
        </w:rPr>
      </w:pPr>
    </w:p>
    <w:p>
      <w:pPr>
        <w:spacing w:before="0"/>
        <w:ind w:left="176" w:right="0" w:firstLine="0"/>
        <w:jc w:val="left"/>
        <w:rPr>
          <w:b/>
          <w:sz w:val="20"/>
        </w:rPr>
      </w:pPr>
      <w:r>
        <w:rPr>
          <w:sz w:val="20"/>
        </w:rPr>
        <w:t>Název vrstvy: </w:t>
      </w:r>
      <w:r>
        <w:rPr>
          <w:b/>
          <w:sz w:val="20"/>
        </w:rPr>
        <w:t>vod_ploch</w:t>
      </w:r>
    </w:p>
    <w:p>
      <w:pPr>
        <w:pStyle w:val="BodyText"/>
        <w:spacing w:before="5"/>
        <w:rPr>
          <w:b/>
          <w:sz w:val="2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4" w:hRule="exact"/>
        </w:trPr>
        <w:tc>
          <w:tcPr>
            <w:tcW w:w="1313" w:type="dxa"/>
          </w:tcPr>
          <w:p>
            <w:pPr>
              <w:pStyle w:val="TableParagraph"/>
              <w:spacing w:before="21"/>
              <w:ind w:left="64"/>
              <w:rPr>
                <w:sz w:val="20"/>
              </w:rPr>
            </w:pPr>
            <w:r>
              <w:rPr>
                <w:sz w:val="20"/>
              </w:rPr>
              <w:t>kod</w:t>
            </w:r>
          </w:p>
        </w:tc>
        <w:tc>
          <w:tcPr>
            <w:tcW w:w="6626" w:type="dxa"/>
          </w:tcPr>
          <w:p>
            <w:pPr>
              <w:pStyle w:val="TableParagraph"/>
              <w:spacing w:before="21"/>
              <w:ind w:left="67"/>
              <w:rPr>
                <w:sz w:val="20"/>
              </w:rPr>
            </w:pPr>
            <w:r>
              <w:rPr>
                <w:sz w:val="20"/>
              </w:rPr>
              <w:t>popis</w:t>
            </w:r>
          </w:p>
        </w:tc>
      </w:tr>
      <w:tr>
        <w:trPr>
          <w:trHeight w:val="247" w:hRule="exact"/>
        </w:trPr>
        <w:tc>
          <w:tcPr>
            <w:tcW w:w="1313" w:type="dxa"/>
          </w:tcPr>
          <w:p>
            <w:pPr>
              <w:pStyle w:val="TableParagraph"/>
              <w:spacing w:before="4"/>
              <w:ind w:left="64"/>
              <w:rPr>
                <w:sz w:val="20"/>
              </w:rPr>
            </w:pPr>
            <w:r>
              <w:rPr>
                <w:sz w:val="20"/>
              </w:rPr>
              <w:t>Cvp</w:t>
            </w:r>
          </w:p>
        </w:tc>
        <w:tc>
          <w:tcPr>
            <w:tcW w:w="6626" w:type="dxa"/>
          </w:tcPr>
          <w:p>
            <w:pPr>
              <w:pStyle w:val="TableParagraph"/>
              <w:spacing w:before="4"/>
              <w:ind w:left="67"/>
              <w:rPr>
                <w:sz w:val="20"/>
              </w:rPr>
            </w:pPr>
            <w:r>
              <w:rPr>
                <w:sz w:val="20"/>
              </w:rPr>
              <w:t>vodní plocha</w:t>
            </w:r>
          </w:p>
        </w:tc>
      </w:tr>
    </w:tbl>
    <w:p>
      <w:pPr>
        <w:pStyle w:val="BodyText"/>
        <w:spacing w:before="7"/>
        <w:rPr>
          <w:b/>
          <w:sz w:val="21"/>
        </w:rPr>
      </w:pPr>
    </w:p>
    <w:p>
      <w:pPr>
        <w:spacing w:before="0"/>
        <w:ind w:left="176" w:right="0" w:firstLine="0"/>
        <w:jc w:val="left"/>
        <w:rPr>
          <w:b/>
          <w:sz w:val="20"/>
        </w:rPr>
      </w:pPr>
      <w:r>
        <w:rPr>
          <w:sz w:val="20"/>
        </w:rPr>
        <w:t>Název vrstvy: </w:t>
      </w:r>
      <w:r>
        <w:rPr>
          <w:b/>
          <w:sz w:val="20"/>
        </w:rPr>
        <w:t>vod_tok</w:t>
      </w:r>
    </w:p>
    <w:p>
      <w:pPr>
        <w:pStyle w:val="BodyText"/>
        <w:spacing w:before="2" w:after="1"/>
        <w:rPr>
          <w:b/>
          <w:sz w:val="2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7" w:hRule="exact"/>
        </w:trPr>
        <w:tc>
          <w:tcPr>
            <w:tcW w:w="1313" w:type="dxa"/>
          </w:tcPr>
          <w:p>
            <w:pPr>
              <w:pStyle w:val="TableParagraph"/>
              <w:spacing w:before="24"/>
              <w:ind w:left="64"/>
              <w:rPr>
                <w:sz w:val="20"/>
              </w:rPr>
            </w:pPr>
            <w:r>
              <w:rPr>
                <w:sz w:val="20"/>
              </w:rPr>
              <w:t>kod</w:t>
            </w:r>
          </w:p>
        </w:tc>
        <w:tc>
          <w:tcPr>
            <w:tcW w:w="6626" w:type="dxa"/>
          </w:tcPr>
          <w:p>
            <w:pPr>
              <w:pStyle w:val="TableParagraph"/>
              <w:spacing w:before="24"/>
              <w:ind w:left="67"/>
              <w:rPr>
                <w:sz w:val="20"/>
              </w:rPr>
            </w:pPr>
            <w:r>
              <w:rPr>
                <w:sz w:val="20"/>
              </w:rPr>
              <w:t>popis</w:t>
            </w:r>
          </w:p>
        </w:tc>
      </w:tr>
      <w:tr>
        <w:trPr>
          <w:trHeight w:val="247" w:hRule="exact"/>
        </w:trPr>
        <w:tc>
          <w:tcPr>
            <w:tcW w:w="1313" w:type="dxa"/>
          </w:tcPr>
          <w:p>
            <w:pPr>
              <w:pStyle w:val="TableParagraph"/>
              <w:spacing w:before="4"/>
              <w:ind w:left="64"/>
              <w:rPr>
                <w:sz w:val="20"/>
              </w:rPr>
            </w:pPr>
            <w:r>
              <w:rPr>
                <w:sz w:val="20"/>
              </w:rPr>
              <w:t>Cvt</w:t>
            </w:r>
          </w:p>
        </w:tc>
        <w:tc>
          <w:tcPr>
            <w:tcW w:w="6626" w:type="dxa"/>
          </w:tcPr>
          <w:p>
            <w:pPr>
              <w:pStyle w:val="TableParagraph"/>
              <w:spacing w:before="4"/>
              <w:ind w:left="67"/>
              <w:rPr>
                <w:sz w:val="20"/>
              </w:rPr>
            </w:pPr>
            <w:r>
              <w:rPr>
                <w:sz w:val="20"/>
              </w:rPr>
              <w:t>vodní tok</w:t>
            </w:r>
          </w:p>
        </w:tc>
      </w:tr>
    </w:tbl>
    <w:p>
      <w:pPr>
        <w:pStyle w:val="BodyText"/>
        <w:spacing w:before="5"/>
        <w:rPr>
          <w:b/>
          <w:sz w:val="21"/>
        </w:rPr>
      </w:pPr>
    </w:p>
    <w:p>
      <w:pPr>
        <w:spacing w:before="0"/>
        <w:ind w:left="176" w:right="0" w:firstLine="0"/>
        <w:jc w:val="left"/>
        <w:rPr>
          <w:b/>
          <w:sz w:val="20"/>
        </w:rPr>
      </w:pPr>
      <w:r>
        <w:rPr>
          <w:sz w:val="20"/>
        </w:rPr>
        <w:t>Název vrstvy: </w:t>
      </w:r>
      <w:r>
        <w:rPr>
          <w:b/>
          <w:sz w:val="20"/>
        </w:rPr>
        <w:t>stolet_voda</w:t>
      </w:r>
    </w:p>
    <w:p>
      <w:pPr>
        <w:pStyle w:val="BodyText"/>
        <w:spacing w:before="5"/>
        <w:rPr>
          <w:b/>
          <w:sz w:val="2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4" w:hRule="exact"/>
        </w:trPr>
        <w:tc>
          <w:tcPr>
            <w:tcW w:w="1313" w:type="dxa"/>
          </w:tcPr>
          <w:p>
            <w:pPr>
              <w:pStyle w:val="TableParagraph"/>
              <w:spacing w:before="21"/>
              <w:ind w:left="64"/>
              <w:rPr>
                <w:sz w:val="20"/>
              </w:rPr>
            </w:pPr>
            <w:r>
              <w:rPr>
                <w:sz w:val="20"/>
              </w:rPr>
              <w:t>kod</w:t>
            </w:r>
          </w:p>
        </w:tc>
        <w:tc>
          <w:tcPr>
            <w:tcW w:w="6626" w:type="dxa"/>
          </w:tcPr>
          <w:p>
            <w:pPr>
              <w:pStyle w:val="TableParagraph"/>
              <w:spacing w:before="21"/>
              <w:ind w:left="67"/>
              <w:rPr>
                <w:sz w:val="20"/>
              </w:rPr>
            </w:pPr>
            <w:r>
              <w:rPr>
                <w:sz w:val="20"/>
              </w:rPr>
              <w:t>popis</w:t>
            </w:r>
          </w:p>
        </w:tc>
      </w:tr>
      <w:tr>
        <w:trPr>
          <w:trHeight w:val="247" w:hRule="exact"/>
        </w:trPr>
        <w:tc>
          <w:tcPr>
            <w:tcW w:w="1313" w:type="dxa"/>
          </w:tcPr>
          <w:p>
            <w:pPr>
              <w:pStyle w:val="TableParagraph"/>
              <w:spacing w:before="4"/>
              <w:ind w:left="64"/>
              <w:rPr>
                <w:sz w:val="20"/>
              </w:rPr>
            </w:pPr>
            <w:r>
              <w:rPr>
                <w:sz w:val="20"/>
              </w:rPr>
              <w:t>Csv</w:t>
            </w:r>
          </w:p>
        </w:tc>
        <w:tc>
          <w:tcPr>
            <w:tcW w:w="6626" w:type="dxa"/>
          </w:tcPr>
          <w:p>
            <w:pPr>
              <w:pStyle w:val="TableParagraph"/>
              <w:spacing w:before="4"/>
              <w:ind w:left="67"/>
              <w:rPr>
                <w:sz w:val="20"/>
              </w:rPr>
            </w:pPr>
            <w:r>
              <w:rPr>
                <w:sz w:val="20"/>
              </w:rPr>
              <w:t>čára stoleté vody</w:t>
            </w:r>
          </w:p>
        </w:tc>
      </w:tr>
    </w:tbl>
    <w:p>
      <w:pPr>
        <w:spacing w:after="0"/>
        <w:rPr>
          <w:sz w:val="20"/>
        </w:rPr>
        <w:sectPr>
          <w:pgSz w:w="11910" w:h="16840"/>
          <w:pgMar w:header="709" w:footer="753" w:top="1180" w:bottom="940" w:left="1240" w:right="1420"/>
        </w:sectPr>
      </w:pPr>
    </w:p>
    <w:p>
      <w:pPr>
        <w:pStyle w:val="BodyText"/>
        <w:spacing w:before="8"/>
        <w:rPr>
          <w:b/>
          <w:sz w:val="11"/>
        </w:rPr>
      </w:pPr>
    </w:p>
    <w:p>
      <w:pPr>
        <w:spacing w:before="93"/>
        <w:ind w:left="176" w:right="0" w:firstLine="0"/>
        <w:jc w:val="left"/>
        <w:rPr>
          <w:b/>
          <w:sz w:val="20"/>
        </w:rPr>
      </w:pPr>
      <w:r>
        <w:rPr>
          <w:sz w:val="20"/>
        </w:rPr>
        <w:t>Název vrstvy: </w:t>
      </w:r>
      <w:r>
        <w:rPr>
          <w:b/>
          <w:sz w:val="20"/>
        </w:rPr>
        <w:t>koty_C</w:t>
      </w:r>
    </w:p>
    <w:p>
      <w:pPr>
        <w:pStyle w:val="BodyText"/>
        <w:spacing w:before="5"/>
        <w:rPr>
          <w:b/>
          <w:sz w:val="20"/>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4" w:hRule="exact"/>
        </w:trPr>
        <w:tc>
          <w:tcPr>
            <w:tcW w:w="1313" w:type="dxa"/>
          </w:tcPr>
          <w:p>
            <w:pPr>
              <w:pStyle w:val="TableParagraph"/>
              <w:spacing w:before="21"/>
              <w:ind w:left="64"/>
              <w:rPr>
                <w:sz w:val="20"/>
              </w:rPr>
            </w:pPr>
            <w:r>
              <w:rPr>
                <w:sz w:val="20"/>
              </w:rPr>
              <w:t>kod</w:t>
            </w:r>
          </w:p>
        </w:tc>
        <w:tc>
          <w:tcPr>
            <w:tcW w:w="6626" w:type="dxa"/>
          </w:tcPr>
          <w:p>
            <w:pPr>
              <w:pStyle w:val="TableParagraph"/>
              <w:spacing w:before="21"/>
              <w:ind w:left="67"/>
              <w:rPr>
                <w:sz w:val="20"/>
              </w:rPr>
            </w:pPr>
            <w:r>
              <w:rPr>
                <w:sz w:val="20"/>
              </w:rPr>
              <w:t>popis</w:t>
            </w:r>
          </w:p>
        </w:tc>
      </w:tr>
      <w:tr>
        <w:trPr>
          <w:trHeight w:val="247" w:hRule="exact"/>
        </w:trPr>
        <w:tc>
          <w:tcPr>
            <w:tcW w:w="1313" w:type="dxa"/>
          </w:tcPr>
          <w:p>
            <w:pPr>
              <w:pStyle w:val="TableParagraph"/>
              <w:spacing w:before="4"/>
              <w:ind w:left="64"/>
              <w:rPr>
                <w:sz w:val="20"/>
              </w:rPr>
            </w:pPr>
            <w:r>
              <w:rPr>
                <w:sz w:val="20"/>
              </w:rPr>
              <w:t>Ck1</w:t>
            </w:r>
          </w:p>
        </w:tc>
        <w:tc>
          <w:tcPr>
            <w:tcW w:w="6626" w:type="dxa"/>
          </w:tcPr>
          <w:p>
            <w:pPr>
              <w:pStyle w:val="TableParagraph"/>
              <w:spacing w:before="4"/>
              <w:ind w:left="67"/>
              <w:rPr>
                <w:sz w:val="20"/>
              </w:rPr>
            </w:pPr>
            <w:r>
              <w:rPr>
                <w:sz w:val="20"/>
              </w:rPr>
              <w:t>kóta stoleté vody dle platného Územního plánu h. m. Prahy</w:t>
            </w:r>
          </w:p>
        </w:tc>
      </w:tr>
      <w:tr>
        <w:trPr>
          <w:trHeight w:val="247" w:hRule="exact"/>
        </w:trPr>
        <w:tc>
          <w:tcPr>
            <w:tcW w:w="1313" w:type="dxa"/>
          </w:tcPr>
          <w:p>
            <w:pPr>
              <w:pStyle w:val="TableParagraph"/>
              <w:spacing w:before="4"/>
              <w:ind w:left="64"/>
              <w:rPr>
                <w:sz w:val="20"/>
              </w:rPr>
            </w:pPr>
            <w:r>
              <w:rPr>
                <w:sz w:val="20"/>
              </w:rPr>
              <w:t>Ck2</w:t>
            </w:r>
          </w:p>
        </w:tc>
        <w:tc>
          <w:tcPr>
            <w:tcW w:w="6626" w:type="dxa"/>
          </w:tcPr>
          <w:p>
            <w:pPr>
              <w:pStyle w:val="TableParagraph"/>
              <w:spacing w:before="4"/>
              <w:ind w:left="67"/>
              <w:rPr>
                <w:sz w:val="20"/>
              </w:rPr>
            </w:pPr>
            <w:r>
              <w:rPr>
                <w:sz w:val="20"/>
              </w:rPr>
              <w:t>kóta koruny jezu</w:t>
            </w:r>
          </w:p>
        </w:tc>
      </w:tr>
      <w:tr>
        <w:trPr>
          <w:trHeight w:val="247" w:hRule="exact"/>
        </w:trPr>
        <w:tc>
          <w:tcPr>
            <w:tcW w:w="1313" w:type="dxa"/>
          </w:tcPr>
          <w:p>
            <w:pPr>
              <w:pStyle w:val="TableParagraph"/>
              <w:spacing w:before="4"/>
              <w:ind w:left="64"/>
              <w:rPr>
                <w:sz w:val="20"/>
              </w:rPr>
            </w:pPr>
            <w:r>
              <w:rPr>
                <w:sz w:val="20"/>
              </w:rPr>
              <w:t>Ck3</w:t>
            </w:r>
          </w:p>
        </w:tc>
        <w:tc>
          <w:tcPr>
            <w:tcW w:w="6626" w:type="dxa"/>
          </w:tcPr>
          <w:p>
            <w:pPr>
              <w:pStyle w:val="TableParagraph"/>
              <w:spacing w:before="4"/>
              <w:ind w:left="67"/>
              <w:rPr>
                <w:sz w:val="20"/>
              </w:rPr>
            </w:pPr>
            <w:r>
              <w:rPr>
                <w:sz w:val="20"/>
              </w:rPr>
              <w:t>kóta hladiny vodní plochy, toku</w:t>
            </w:r>
          </w:p>
        </w:tc>
      </w:tr>
    </w:tbl>
    <w:p>
      <w:pPr>
        <w:pStyle w:val="BodyText"/>
        <w:spacing w:before="5"/>
        <w:rPr>
          <w:b/>
          <w:sz w:val="21"/>
        </w:rPr>
      </w:pPr>
    </w:p>
    <w:p>
      <w:pPr>
        <w:spacing w:before="0"/>
        <w:ind w:left="176" w:right="0" w:firstLine="0"/>
        <w:jc w:val="left"/>
        <w:rPr>
          <w:b/>
          <w:sz w:val="20"/>
        </w:rPr>
      </w:pPr>
      <w:r>
        <w:rPr>
          <w:sz w:val="20"/>
        </w:rPr>
        <w:t>Název vrstvy: </w:t>
      </w:r>
      <w:r>
        <w:rPr>
          <w:b/>
          <w:sz w:val="20"/>
        </w:rPr>
        <w:t>hydroizohypsy_1m</w:t>
      </w:r>
    </w:p>
    <w:p>
      <w:pPr>
        <w:pStyle w:val="BodyText"/>
        <w:spacing w:before="6"/>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4" w:hRule="exact"/>
        </w:trPr>
        <w:tc>
          <w:tcPr>
            <w:tcW w:w="2629" w:type="dxa"/>
          </w:tcPr>
          <w:p>
            <w:pPr>
              <w:pStyle w:val="TableParagraph"/>
              <w:spacing w:before="21"/>
              <w:ind w:left="64"/>
              <w:rPr>
                <w:sz w:val="20"/>
              </w:rPr>
            </w:pPr>
            <w:r>
              <w:rPr>
                <w:sz w:val="20"/>
              </w:rPr>
              <w:t>kod</w:t>
            </w:r>
          </w:p>
        </w:tc>
        <w:tc>
          <w:tcPr>
            <w:tcW w:w="5310" w:type="dxa"/>
          </w:tcPr>
          <w:p>
            <w:pPr>
              <w:pStyle w:val="TableParagraph"/>
              <w:spacing w:before="21"/>
              <w:ind w:left="64"/>
              <w:rPr>
                <w:sz w:val="20"/>
              </w:rPr>
            </w:pPr>
            <w:r>
              <w:rPr>
                <w:sz w:val="20"/>
              </w:rPr>
              <w:t>popis</w:t>
            </w:r>
          </w:p>
        </w:tc>
      </w:tr>
      <w:tr>
        <w:trPr>
          <w:trHeight w:val="266" w:hRule="exact"/>
        </w:trPr>
        <w:tc>
          <w:tcPr>
            <w:tcW w:w="2629" w:type="dxa"/>
          </w:tcPr>
          <w:p>
            <w:pPr>
              <w:pStyle w:val="TableParagraph"/>
              <w:spacing w:before="23"/>
              <w:ind w:left="64"/>
              <w:rPr>
                <w:sz w:val="20"/>
              </w:rPr>
            </w:pPr>
            <w:r>
              <w:rPr>
                <w:sz w:val="20"/>
              </w:rPr>
              <w:t>Chih1</w:t>
            </w:r>
          </w:p>
        </w:tc>
        <w:tc>
          <w:tcPr>
            <w:tcW w:w="5310" w:type="dxa"/>
          </w:tcPr>
          <w:p>
            <w:pPr>
              <w:pStyle w:val="TableParagraph"/>
              <w:spacing w:before="23"/>
              <w:ind w:left="64"/>
              <w:rPr>
                <w:sz w:val="20"/>
              </w:rPr>
            </w:pPr>
            <w:r>
              <w:rPr>
                <w:sz w:val="20"/>
              </w:rPr>
              <w:t>hydroizohypsy po 1 m</w:t>
            </w:r>
          </w:p>
        </w:tc>
      </w:tr>
    </w:tbl>
    <w:p>
      <w:pPr>
        <w:pStyle w:val="BodyText"/>
        <w:spacing w:before="5"/>
        <w:rPr>
          <w:b/>
          <w:sz w:val="21"/>
        </w:rPr>
      </w:pPr>
    </w:p>
    <w:p>
      <w:pPr>
        <w:spacing w:before="1"/>
        <w:ind w:left="176" w:right="0" w:firstLine="0"/>
        <w:jc w:val="left"/>
        <w:rPr>
          <w:b/>
          <w:sz w:val="20"/>
        </w:rPr>
      </w:pPr>
      <w:r>
        <w:rPr>
          <w:sz w:val="20"/>
        </w:rPr>
        <w:t>Název vrstvy: </w:t>
      </w:r>
      <w:r>
        <w:rPr>
          <w:b/>
          <w:sz w:val="20"/>
        </w:rPr>
        <w:t>hydroizohypsy_5m</w:t>
      </w:r>
    </w:p>
    <w:p>
      <w:pPr>
        <w:pStyle w:val="BodyText"/>
        <w:spacing w:before="4"/>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6"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264" w:hRule="exact"/>
        </w:trPr>
        <w:tc>
          <w:tcPr>
            <w:tcW w:w="2629" w:type="dxa"/>
          </w:tcPr>
          <w:p>
            <w:pPr>
              <w:pStyle w:val="TableParagraph"/>
              <w:spacing w:before="21"/>
              <w:ind w:left="64"/>
              <w:rPr>
                <w:sz w:val="20"/>
              </w:rPr>
            </w:pPr>
            <w:r>
              <w:rPr>
                <w:sz w:val="20"/>
              </w:rPr>
              <w:t>Chih5</w:t>
            </w:r>
          </w:p>
        </w:tc>
        <w:tc>
          <w:tcPr>
            <w:tcW w:w="5310" w:type="dxa"/>
          </w:tcPr>
          <w:p>
            <w:pPr>
              <w:pStyle w:val="TableParagraph"/>
              <w:spacing w:before="21"/>
              <w:ind w:left="64"/>
              <w:rPr>
                <w:sz w:val="20"/>
              </w:rPr>
            </w:pPr>
            <w:r>
              <w:rPr>
                <w:sz w:val="20"/>
              </w:rPr>
              <w:t>hydroizohypsy po 5 m</w:t>
            </w:r>
          </w:p>
        </w:tc>
      </w:tr>
    </w:tbl>
    <w:p>
      <w:pPr>
        <w:pStyle w:val="BodyText"/>
        <w:spacing w:before="7"/>
        <w:rPr>
          <w:b/>
          <w:sz w:val="21"/>
        </w:rPr>
      </w:pPr>
    </w:p>
    <w:p>
      <w:pPr>
        <w:spacing w:before="0"/>
        <w:ind w:left="176" w:right="0" w:firstLine="0"/>
        <w:jc w:val="left"/>
        <w:rPr>
          <w:b/>
          <w:sz w:val="20"/>
        </w:rPr>
      </w:pPr>
      <w:r>
        <w:rPr>
          <w:sz w:val="20"/>
        </w:rPr>
        <w:t>Název vrstvy: </w:t>
      </w:r>
      <w:r>
        <w:rPr>
          <w:b/>
          <w:sz w:val="20"/>
        </w:rPr>
        <w:t>smer_prodeni</w:t>
      </w:r>
    </w:p>
    <w:p>
      <w:pPr>
        <w:pStyle w:val="BodyText"/>
        <w:spacing w:before="3" w:after="1"/>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4"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266" w:hRule="exact"/>
        </w:trPr>
        <w:tc>
          <w:tcPr>
            <w:tcW w:w="2629" w:type="dxa"/>
          </w:tcPr>
          <w:p>
            <w:pPr>
              <w:pStyle w:val="TableParagraph"/>
              <w:spacing w:before="23"/>
              <w:ind w:left="64"/>
              <w:rPr>
                <w:sz w:val="20"/>
              </w:rPr>
            </w:pPr>
            <w:r>
              <w:rPr>
                <w:sz w:val="20"/>
              </w:rPr>
              <w:t>Csp</w:t>
            </w:r>
          </w:p>
        </w:tc>
        <w:tc>
          <w:tcPr>
            <w:tcW w:w="5310" w:type="dxa"/>
          </w:tcPr>
          <w:p>
            <w:pPr>
              <w:pStyle w:val="TableParagraph"/>
              <w:spacing w:before="23"/>
              <w:ind w:left="64"/>
              <w:rPr>
                <w:sz w:val="20"/>
              </w:rPr>
            </w:pPr>
            <w:r>
              <w:rPr>
                <w:sz w:val="20"/>
              </w:rPr>
              <w:t>směr prodění podzemní vody</w:t>
            </w:r>
          </w:p>
        </w:tc>
      </w:tr>
    </w:tbl>
    <w:p>
      <w:pPr>
        <w:pStyle w:val="BodyText"/>
        <w:spacing w:before="5"/>
        <w:rPr>
          <w:b/>
          <w:sz w:val="21"/>
        </w:rPr>
      </w:pPr>
    </w:p>
    <w:p>
      <w:pPr>
        <w:spacing w:before="0"/>
        <w:ind w:left="176" w:right="0" w:firstLine="0"/>
        <w:jc w:val="left"/>
        <w:rPr>
          <w:b/>
          <w:sz w:val="20"/>
        </w:rPr>
      </w:pPr>
      <w:r>
        <w:rPr>
          <w:sz w:val="20"/>
        </w:rPr>
        <w:t>Název vrstvy: </w:t>
      </w:r>
      <w:r>
        <w:rPr>
          <w:b/>
          <w:sz w:val="20"/>
        </w:rPr>
        <w:t>C_body</w:t>
      </w:r>
    </w:p>
    <w:p>
      <w:pPr>
        <w:pStyle w:val="BodyText"/>
        <w:spacing w:before="7"/>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13"/>
        <w:gridCol w:w="6626"/>
      </w:tblGrid>
      <w:tr>
        <w:trPr>
          <w:trHeight w:val="264" w:hRule="exact"/>
        </w:trPr>
        <w:tc>
          <w:tcPr>
            <w:tcW w:w="1313" w:type="dxa"/>
          </w:tcPr>
          <w:p>
            <w:pPr>
              <w:pStyle w:val="TableParagraph"/>
              <w:spacing w:before="21"/>
              <w:ind w:left="64"/>
              <w:rPr>
                <w:sz w:val="20"/>
              </w:rPr>
            </w:pPr>
            <w:r>
              <w:rPr>
                <w:sz w:val="20"/>
              </w:rPr>
              <w:t>kod</w:t>
            </w:r>
          </w:p>
        </w:tc>
        <w:tc>
          <w:tcPr>
            <w:tcW w:w="6626" w:type="dxa"/>
          </w:tcPr>
          <w:p>
            <w:pPr>
              <w:pStyle w:val="TableParagraph"/>
              <w:spacing w:before="21"/>
              <w:ind w:left="67"/>
              <w:rPr>
                <w:sz w:val="20"/>
              </w:rPr>
            </w:pPr>
            <w:r>
              <w:rPr>
                <w:sz w:val="20"/>
              </w:rPr>
              <w:t>popis</w:t>
            </w:r>
          </w:p>
        </w:tc>
      </w:tr>
      <w:tr>
        <w:trPr>
          <w:trHeight w:val="247" w:hRule="exact"/>
        </w:trPr>
        <w:tc>
          <w:tcPr>
            <w:tcW w:w="1313" w:type="dxa"/>
          </w:tcPr>
          <w:p>
            <w:pPr>
              <w:pStyle w:val="TableParagraph"/>
              <w:spacing w:before="4"/>
              <w:ind w:left="64"/>
              <w:rPr>
                <w:sz w:val="20"/>
              </w:rPr>
            </w:pPr>
            <w:r>
              <w:rPr>
                <w:sz w:val="20"/>
              </w:rPr>
              <w:t>C1</w:t>
            </w:r>
          </w:p>
        </w:tc>
        <w:tc>
          <w:tcPr>
            <w:tcW w:w="6626" w:type="dxa"/>
          </w:tcPr>
          <w:p>
            <w:pPr>
              <w:pStyle w:val="TableParagraph"/>
              <w:spacing w:before="4"/>
              <w:ind w:left="67"/>
              <w:rPr>
                <w:sz w:val="20"/>
              </w:rPr>
            </w:pPr>
            <w:r>
              <w:rPr>
                <w:sz w:val="20"/>
              </w:rPr>
              <w:t>pramen</w:t>
            </w:r>
          </w:p>
        </w:tc>
      </w:tr>
      <w:tr>
        <w:trPr>
          <w:trHeight w:val="247" w:hRule="exact"/>
        </w:trPr>
        <w:tc>
          <w:tcPr>
            <w:tcW w:w="1313" w:type="dxa"/>
          </w:tcPr>
          <w:p>
            <w:pPr>
              <w:pStyle w:val="TableParagraph"/>
              <w:spacing w:before="4"/>
              <w:ind w:left="64"/>
              <w:rPr>
                <w:sz w:val="20"/>
              </w:rPr>
            </w:pPr>
            <w:r>
              <w:rPr>
                <w:sz w:val="20"/>
              </w:rPr>
              <w:t>C2</w:t>
            </w:r>
          </w:p>
        </w:tc>
        <w:tc>
          <w:tcPr>
            <w:tcW w:w="6626" w:type="dxa"/>
          </w:tcPr>
          <w:p>
            <w:pPr>
              <w:pStyle w:val="TableParagraph"/>
              <w:spacing w:before="4"/>
              <w:ind w:left="67"/>
              <w:rPr>
                <w:sz w:val="20"/>
              </w:rPr>
            </w:pPr>
            <w:r>
              <w:rPr>
                <w:sz w:val="20"/>
              </w:rPr>
              <w:t>prameniště</w:t>
            </w:r>
          </w:p>
        </w:tc>
      </w:tr>
      <w:tr>
        <w:trPr>
          <w:trHeight w:val="247" w:hRule="exact"/>
        </w:trPr>
        <w:tc>
          <w:tcPr>
            <w:tcW w:w="1313" w:type="dxa"/>
          </w:tcPr>
          <w:p>
            <w:pPr>
              <w:pStyle w:val="TableParagraph"/>
              <w:spacing w:before="4"/>
              <w:ind w:left="64"/>
              <w:rPr>
                <w:sz w:val="20"/>
              </w:rPr>
            </w:pPr>
            <w:r>
              <w:rPr>
                <w:sz w:val="20"/>
              </w:rPr>
              <w:t>C3</w:t>
            </w:r>
          </w:p>
        </w:tc>
        <w:tc>
          <w:tcPr>
            <w:tcW w:w="6626" w:type="dxa"/>
          </w:tcPr>
          <w:p>
            <w:pPr>
              <w:pStyle w:val="TableParagraph"/>
              <w:spacing w:before="4"/>
              <w:ind w:left="67"/>
              <w:rPr>
                <w:sz w:val="20"/>
              </w:rPr>
            </w:pPr>
            <w:r>
              <w:rPr>
                <w:sz w:val="20"/>
              </w:rPr>
              <w:t>štola s výtokem podzemní vody</w:t>
            </w:r>
          </w:p>
        </w:tc>
      </w:tr>
    </w:tbl>
    <w:p>
      <w:pPr>
        <w:pStyle w:val="BodyText"/>
        <w:spacing w:before="5"/>
        <w:rPr>
          <w:b/>
          <w:sz w:val="21"/>
        </w:rPr>
      </w:pPr>
    </w:p>
    <w:p>
      <w:pPr>
        <w:spacing w:before="0"/>
        <w:ind w:left="176" w:right="0" w:firstLine="0"/>
        <w:jc w:val="left"/>
        <w:rPr>
          <w:b/>
          <w:sz w:val="20"/>
        </w:rPr>
      </w:pPr>
      <w:r>
        <w:rPr>
          <w:sz w:val="20"/>
        </w:rPr>
        <w:t>Název vrstvy: </w:t>
      </w:r>
      <w:r>
        <w:rPr>
          <w:b/>
          <w:sz w:val="20"/>
        </w:rPr>
        <w:t>povrch_zamokreni</w:t>
      </w:r>
    </w:p>
    <w:p>
      <w:pPr>
        <w:pStyle w:val="BodyText"/>
        <w:spacing w:before="6"/>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4" w:hRule="exact"/>
        </w:trPr>
        <w:tc>
          <w:tcPr>
            <w:tcW w:w="2629" w:type="dxa"/>
          </w:tcPr>
          <w:p>
            <w:pPr>
              <w:pStyle w:val="TableParagraph"/>
              <w:spacing w:before="21"/>
              <w:ind w:left="64"/>
              <w:rPr>
                <w:sz w:val="20"/>
              </w:rPr>
            </w:pPr>
            <w:r>
              <w:rPr>
                <w:sz w:val="20"/>
              </w:rPr>
              <w:t>kod</w:t>
            </w:r>
          </w:p>
        </w:tc>
        <w:tc>
          <w:tcPr>
            <w:tcW w:w="5310" w:type="dxa"/>
          </w:tcPr>
          <w:p>
            <w:pPr>
              <w:pStyle w:val="TableParagraph"/>
              <w:spacing w:before="21"/>
              <w:ind w:left="64"/>
              <w:rPr>
                <w:sz w:val="20"/>
              </w:rPr>
            </w:pPr>
            <w:r>
              <w:rPr>
                <w:sz w:val="20"/>
              </w:rPr>
              <w:t>popis</w:t>
            </w:r>
          </w:p>
        </w:tc>
      </w:tr>
      <w:tr>
        <w:trPr>
          <w:trHeight w:val="266" w:hRule="exact"/>
        </w:trPr>
        <w:tc>
          <w:tcPr>
            <w:tcW w:w="2629" w:type="dxa"/>
          </w:tcPr>
          <w:p>
            <w:pPr>
              <w:pStyle w:val="TableParagraph"/>
              <w:spacing w:before="23"/>
              <w:ind w:left="64"/>
              <w:rPr>
                <w:sz w:val="20"/>
              </w:rPr>
            </w:pPr>
            <w:r>
              <w:rPr>
                <w:sz w:val="20"/>
              </w:rPr>
              <w:t>Cpz</w:t>
            </w:r>
          </w:p>
        </w:tc>
        <w:tc>
          <w:tcPr>
            <w:tcW w:w="5310" w:type="dxa"/>
          </w:tcPr>
          <w:p>
            <w:pPr>
              <w:pStyle w:val="TableParagraph"/>
              <w:spacing w:before="23"/>
              <w:ind w:left="64"/>
              <w:rPr>
                <w:sz w:val="20"/>
              </w:rPr>
            </w:pPr>
            <w:r>
              <w:rPr>
                <w:sz w:val="20"/>
              </w:rPr>
              <w:t>povrchové zamokření</w:t>
            </w:r>
          </w:p>
        </w:tc>
      </w:tr>
    </w:tbl>
    <w:p>
      <w:pPr>
        <w:pStyle w:val="BodyText"/>
        <w:spacing w:before="5"/>
        <w:rPr>
          <w:b/>
          <w:sz w:val="21"/>
        </w:rPr>
      </w:pPr>
    </w:p>
    <w:p>
      <w:pPr>
        <w:spacing w:before="0"/>
        <w:ind w:left="176" w:right="0" w:firstLine="0"/>
        <w:jc w:val="left"/>
        <w:rPr>
          <w:b/>
          <w:sz w:val="20"/>
        </w:rPr>
      </w:pPr>
      <w:r>
        <w:rPr>
          <w:sz w:val="20"/>
        </w:rPr>
        <w:t>Název vrstvy: </w:t>
      </w:r>
      <w:r>
        <w:rPr>
          <w:b/>
          <w:sz w:val="20"/>
        </w:rPr>
        <w:t>ochran_pasmo</w:t>
      </w:r>
    </w:p>
    <w:p>
      <w:pPr>
        <w:pStyle w:val="BodyText"/>
        <w:spacing w:before="4" w:after="1"/>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6" w:hRule="exact"/>
        </w:trPr>
        <w:tc>
          <w:tcPr>
            <w:tcW w:w="2629" w:type="dxa"/>
          </w:tcPr>
          <w:p>
            <w:pPr>
              <w:pStyle w:val="TableParagraph"/>
              <w:spacing w:before="23"/>
              <w:ind w:left="64"/>
              <w:rPr>
                <w:sz w:val="20"/>
              </w:rPr>
            </w:pPr>
            <w:r>
              <w:rPr>
                <w:sz w:val="20"/>
              </w:rPr>
              <w:t>kod</w:t>
            </w:r>
          </w:p>
        </w:tc>
        <w:tc>
          <w:tcPr>
            <w:tcW w:w="5310" w:type="dxa"/>
          </w:tcPr>
          <w:p>
            <w:pPr>
              <w:pStyle w:val="TableParagraph"/>
              <w:spacing w:before="23"/>
              <w:ind w:left="64"/>
              <w:rPr>
                <w:sz w:val="20"/>
              </w:rPr>
            </w:pPr>
            <w:r>
              <w:rPr>
                <w:sz w:val="20"/>
              </w:rPr>
              <w:t>popis</w:t>
            </w:r>
          </w:p>
        </w:tc>
      </w:tr>
      <w:tr>
        <w:trPr>
          <w:trHeight w:val="264" w:hRule="exact"/>
        </w:trPr>
        <w:tc>
          <w:tcPr>
            <w:tcW w:w="2629" w:type="dxa"/>
          </w:tcPr>
          <w:p>
            <w:pPr>
              <w:pStyle w:val="TableParagraph"/>
              <w:spacing w:before="21"/>
              <w:ind w:left="64"/>
              <w:rPr>
                <w:sz w:val="20"/>
              </w:rPr>
            </w:pPr>
            <w:r>
              <w:rPr>
                <w:sz w:val="20"/>
              </w:rPr>
              <w:t>Cpz</w:t>
            </w:r>
          </w:p>
        </w:tc>
        <w:tc>
          <w:tcPr>
            <w:tcW w:w="5310" w:type="dxa"/>
          </w:tcPr>
          <w:p>
            <w:pPr>
              <w:pStyle w:val="TableParagraph"/>
              <w:spacing w:before="21"/>
              <w:ind w:left="64"/>
              <w:rPr>
                <w:sz w:val="20"/>
              </w:rPr>
            </w:pPr>
            <w:r>
              <w:rPr>
                <w:sz w:val="20"/>
              </w:rPr>
              <w:t>ochranné pásmo vodního zdroje</w:t>
            </w:r>
          </w:p>
        </w:tc>
      </w:tr>
    </w:tbl>
    <w:p>
      <w:pPr>
        <w:pStyle w:val="BodyText"/>
        <w:spacing w:before="7"/>
        <w:rPr>
          <w:b/>
          <w:sz w:val="21"/>
        </w:rPr>
      </w:pPr>
    </w:p>
    <w:p>
      <w:pPr>
        <w:spacing w:before="0"/>
        <w:ind w:left="176" w:right="0" w:firstLine="0"/>
        <w:jc w:val="left"/>
        <w:rPr>
          <w:b/>
          <w:sz w:val="20"/>
        </w:rPr>
      </w:pPr>
      <w:r>
        <w:rPr>
          <w:sz w:val="20"/>
        </w:rPr>
        <w:t>Název vrstvy: </w:t>
      </w:r>
      <w:r>
        <w:rPr>
          <w:b/>
          <w:sz w:val="20"/>
        </w:rPr>
        <w:t>hor_prostredi_vpv</w:t>
      </w:r>
    </w:p>
    <w:p>
      <w:pPr>
        <w:pStyle w:val="BodyText"/>
        <w:spacing w:before="3" w:after="1"/>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9"/>
        <w:gridCol w:w="5310"/>
      </w:tblGrid>
      <w:tr>
        <w:trPr>
          <w:trHeight w:val="264" w:hRule="exact"/>
        </w:trPr>
        <w:tc>
          <w:tcPr>
            <w:tcW w:w="2629" w:type="dxa"/>
          </w:tcPr>
          <w:p>
            <w:pPr>
              <w:pStyle w:val="TableParagraph"/>
              <w:spacing w:before="21"/>
              <w:ind w:left="64"/>
              <w:rPr>
                <w:sz w:val="20"/>
              </w:rPr>
            </w:pPr>
            <w:r>
              <w:rPr>
                <w:sz w:val="20"/>
              </w:rPr>
              <w:t>kod</w:t>
            </w:r>
          </w:p>
        </w:tc>
        <w:tc>
          <w:tcPr>
            <w:tcW w:w="5310" w:type="dxa"/>
          </w:tcPr>
          <w:p>
            <w:pPr>
              <w:pStyle w:val="TableParagraph"/>
              <w:spacing w:before="21"/>
              <w:ind w:left="64"/>
              <w:rPr>
                <w:sz w:val="20"/>
              </w:rPr>
            </w:pPr>
            <w:r>
              <w:rPr>
                <w:sz w:val="20"/>
              </w:rPr>
              <w:t>popis</w:t>
            </w:r>
          </w:p>
        </w:tc>
      </w:tr>
      <w:tr>
        <w:trPr>
          <w:trHeight w:val="470" w:hRule="exact"/>
        </w:trPr>
        <w:tc>
          <w:tcPr>
            <w:tcW w:w="2629" w:type="dxa"/>
          </w:tcPr>
          <w:p>
            <w:pPr>
              <w:pStyle w:val="TableParagraph"/>
              <w:spacing w:before="9"/>
              <w:rPr>
                <w:b/>
                <w:sz w:val="19"/>
              </w:rPr>
            </w:pPr>
          </w:p>
          <w:p>
            <w:pPr>
              <w:pStyle w:val="TableParagraph"/>
              <w:ind w:left="64"/>
              <w:rPr>
                <w:sz w:val="20"/>
              </w:rPr>
            </w:pPr>
            <w:r>
              <w:rPr>
                <w:sz w:val="20"/>
              </w:rPr>
              <w:t>Chp1</w:t>
            </w:r>
          </w:p>
        </w:tc>
        <w:tc>
          <w:tcPr>
            <w:tcW w:w="5310" w:type="dxa"/>
          </w:tcPr>
          <w:p>
            <w:pPr>
              <w:pStyle w:val="TableParagraph"/>
              <w:ind w:left="64"/>
              <w:rPr>
                <w:sz w:val="20"/>
              </w:rPr>
            </w:pPr>
            <w:r>
              <w:rPr>
                <w:sz w:val="20"/>
              </w:rPr>
              <w:t>prostředí s velkou průlinovou propustností a velkou vydatností (řádová vydatnost studní v l/s)</w:t>
            </w:r>
          </w:p>
        </w:tc>
      </w:tr>
      <w:tr>
        <w:trPr>
          <w:trHeight w:val="470" w:hRule="exact"/>
        </w:trPr>
        <w:tc>
          <w:tcPr>
            <w:tcW w:w="2629" w:type="dxa"/>
          </w:tcPr>
          <w:p>
            <w:pPr>
              <w:pStyle w:val="TableParagraph"/>
              <w:spacing w:before="9"/>
              <w:rPr>
                <w:b/>
                <w:sz w:val="19"/>
              </w:rPr>
            </w:pPr>
          </w:p>
          <w:p>
            <w:pPr>
              <w:pStyle w:val="TableParagraph"/>
              <w:ind w:left="64"/>
              <w:rPr>
                <w:sz w:val="20"/>
              </w:rPr>
            </w:pPr>
            <w:r>
              <w:rPr>
                <w:sz w:val="20"/>
              </w:rPr>
              <w:t>Chp2</w:t>
            </w:r>
          </w:p>
        </w:tc>
        <w:tc>
          <w:tcPr>
            <w:tcW w:w="5310" w:type="dxa"/>
          </w:tcPr>
          <w:p>
            <w:pPr>
              <w:pStyle w:val="TableParagraph"/>
              <w:ind w:left="64"/>
              <w:rPr>
                <w:sz w:val="20"/>
              </w:rPr>
            </w:pPr>
            <w:r>
              <w:rPr>
                <w:sz w:val="20"/>
              </w:rPr>
              <w:t>prostředí s průlinovou propustností s menší vydatností (řádová vydatnost studní v desetinách l/s)</w:t>
            </w:r>
          </w:p>
        </w:tc>
      </w:tr>
      <w:tr>
        <w:trPr>
          <w:trHeight w:val="701" w:hRule="exact"/>
        </w:trPr>
        <w:tc>
          <w:tcPr>
            <w:tcW w:w="2629" w:type="dxa"/>
          </w:tcPr>
          <w:p>
            <w:pPr>
              <w:pStyle w:val="TableParagraph"/>
              <w:rPr>
                <w:b/>
                <w:sz w:val="22"/>
              </w:rPr>
            </w:pPr>
          </w:p>
          <w:p>
            <w:pPr>
              <w:pStyle w:val="TableParagraph"/>
              <w:spacing w:before="9"/>
              <w:rPr>
                <w:b/>
                <w:sz w:val="17"/>
              </w:rPr>
            </w:pPr>
          </w:p>
          <w:p>
            <w:pPr>
              <w:pStyle w:val="TableParagraph"/>
              <w:spacing w:before="1"/>
              <w:ind w:left="64"/>
              <w:rPr>
                <w:sz w:val="20"/>
              </w:rPr>
            </w:pPr>
            <w:r>
              <w:rPr>
                <w:sz w:val="20"/>
              </w:rPr>
              <w:t>Chp3</w:t>
            </w:r>
          </w:p>
        </w:tc>
        <w:tc>
          <w:tcPr>
            <w:tcW w:w="5310" w:type="dxa"/>
          </w:tcPr>
          <w:p>
            <w:pPr>
              <w:pStyle w:val="TableParagraph"/>
              <w:ind w:left="64" w:right="67"/>
              <w:jc w:val="both"/>
              <w:rPr>
                <w:sz w:val="20"/>
              </w:rPr>
            </w:pPr>
            <w:r>
              <w:rPr>
                <w:sz w:val="20"/>
              </w:rPr>
              <w:t>prostředí s omezenou průlinovou a puklinovou propustností s malou vydatností (řádová vydatnost studní v setinách l/s)</w:t>
            </w:r>
          </w:p>
        </w:tc>
      </w:tr>
      <w:tr>
        <w:trPr>
          <w:trHeight w:val="698" w:hRule="exact"/>
        </w:trPr>
        <w:tc>
          <w:tcPr>
            <w:tcW w:w="2629" w:type="dxa"/>
          </w:tcPr>
          <w:p>
            <w:pPr>
              <w:pStyle w:val="TableParagraph"/>
              <w:rPr>
                <w:b/>
                <w:sz w:val="22"/>
              </w:rPr>
            </w:pPr>
          </w:p>
          <w:p>
            <w:pPr>
              <w:pStyle w:val="TableParagraph"/>
              <w:spacing w:before="7"/>
              <w:rPr>
                <w:b/>
                <w:sz w:val="17"/>
              </w:rPr>
            </w:pPr>
          </w:p>
          <w:p>
            <w:pPr>
              <w:pStyle w:val="TableParagraph"/>
              <w:ind w:left="64"/>
              <w:rPr>
                <w:sz w:val="20"/>
              </w:rPr>
            </w:pPr>
            <w:r>
              <w:rPr>
                <w:sz w:val="20"/>
              </w:rPr>
              <w:t>Chp4</w:t>
            </w:r>
          </w:p>
        </w:tc>
        <w:tc>
          <w:tcPr>
            <w:tcW w:w="5310" w:type="dxa"/>
          </w:tcPr>
          <w:p>
            <w:pPr>
              <w:pStyle w:val="TableParagraph"/>
              <w:ind w:left="64" w:right="65"/>
              <w:jc w:val="both"/>
              <w:rPr>
                <w:sz w:val="20"/>
              </w:rPr>
            </w:pPr>
            <w:r>
              <w:rPr>
                <w:sz w:val="20"/>
              </w:rPr>
              <w:t>prostředí převážně s puklinovou propustností, podzemní voda nemá souvislí průběh (řádová vydatnost v setinách až desetinách l/s)</w:t>
            </w:r>
          </w:p>
        </w:tc>
      </w:tr>
    </w:tbl>
    <w:p>
      <w:pPr>
        <w:spacing w:after="0"/>
        <w:jc w:val="both"/>
        <w:rPr>
          <w:sz w:val="20"/>
        </w:rPr>
        <w:sectPr>
          <w:pgSz w:w="11910" w:h="16840"/>
          <w:pgMar w:header="709" w:footer="753" w:top="1180" w:bottom="940" w:left="1240" w:right="1420"/>
        </w:sectPr>
      </w:pPr>
    </w:p>
    <w:p>
      <w:pPr>
        <w:pStyle w:val="BodyText"/>
        <w:spacing w:before="8"/>
        <w:rPr>
          <w:b/>
          <w:sz w:val="11"/>
        </w:rPr>
      </w:pPr>
    </w:p>
    <w:p>
      <w:pPr>
        <w:spacing w:before="93"/>
        <w:ind w:left="176" w:right="0" w:firstLine="0"/>
        <w:jc w:val="left"/>
        <w:rPr>
          <w:b/>
          <w:sz w:val="20"/>
        </w:rPr>
      </w:pPr>
      <w:r>
        <w:rPr>
          <w:sz w:val="20"/>
        </w:rPr>
        <w:t>Název vrstvy: </w:t>
      </w:r>
      <w:r>
        <w:rPr>
          <w:b/>
          <w:sz w:val="20"/>
        </w:rPr>
        <w:t>agres_slozky</w:t>
      </w:r>
    </w:p>
    <w:p>
      <w:pPr>
        <w:pStyle w:val="BodyText"/>
        <w:spacing w:before="6"/>
        <w:rPr>
          <w:b/>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8"/>
        <w:gridCol w:w="1495"/>
        <w:gridCol w:w="749"/>
        <w:gridCol w:w="1495"/>
        <w:gridCol w:w="615"/>
        <w:gridCol w:w="1442"/>
        <w:gridCol w:w="706"/>
        <w:gridCol w:w="1352"/>
        <w:gridCol w:w="749"/>
      </w:tblGrid>
      <w:tr>
        <w:trPr>
          <w:trHeight w:val="470" w:hRule="exact"/>
        </w:trPr>
        <w:tc>
          <w:tcPr>
            <w:tcW w:w="818" w:type="dxa"/>
          </w:tcPr>
          <w:p>
            <w:pPr>
              <w:pStyle w:val="TableParagraph"/>
              <w:spacing w:before="9"/>
              <w:rPr>
                <w:b/>
                <w:sz w:val="19"/>
              </w:rPr>
            </w:pPr>
          </w:p>
          <w:p>
            <w:pPr>
              <w:pStyle w:val="TableParagraph"/>
              <w:ind w:left="64"/>
              <w:rPr>
                <w:sz w:val="20"/>
              </w:rPr>
            </w:pPr>
            <w:r>
              <w:rPr>
                <w:sz w:val="20"/>
              </w:rPr>
              <w:t>kod</w:t>
            </w:r>
          </w:p>
        </w:tc>
        <w:tc>
          <w:tcPr>
            <w:tcW w:w="1495" w:type="dxa"/>
          </w:tcPr>
          <w:p>
            <w:pPr>
              <w:pStyle w:val="TableParagraph"/>
              <w:spacing w:before="9"/>
              <w:rPr>
                <w:b/>
                <w:sz w:val="19"/>
              </w:rPr>
            </w:pPr>
          </w:p>
          <w:p>
            <w:pPr>
              <w:pStyle w:val="TableParagraph"/>
              <w:ind w:left="64"/>
              <w:rPr>
                <w:sz w:val="20"/>
              </w:rPr>
            </w:pPr>
            <w:r>
              <w:rPr>
                <w:sz w:val="20"/>
              </w:rPr>
              <w:t>Mg2+_popis</w:t>
            </w:r>
          </w:p>
        </w:tc>
        <w:tc>
          <w:tcPr>
            <w:tcW w:w="749" w:type="dxa"/>
          </w:tcPr>
          <w:p>
            <w:pPr>
              <w:pStyle w:val="TableParagraph"/>
              <w:spacing w:line="227" w:lineRule="exact"/>
              <w:ind w:left="67"/>
              <w:rPr>
                <w:sz w:val="20"/>
              </w:rPr>
            </w:pPr>
            <w:r>
              <w:rPr>
                <w:sz w:val="20"/>
              </w:rPr>
              <w:t>Mg2+</w:t>
            </w:r>
          </w:p>
          <w:p>
            <w:pPr>
              <w:pStyle w:val="TableParagraph"/>
              <w:ind w:left="67"/>
              <w:rPr>
                <w:sz w:val="20"/>
              </w:rPr>
            </w:pPr>
            <w:r>
              <w:rPr>
                <w:sz w:val="20"/>
              </w:rPr>
              <w:t>mg/l</w:t>
            </w:r>
          </w:p>
        </w:tc>
        <w:tc>
          <w:tcPr>
            <w:tcW w:w="1495" w:type="dxa"/>
          </w:tcPr>
          <w:p>
            <w:pPr>
              <w:pStyle w:val="TableParagraph"/>
              <w:spacing w:before="9"/>
              <w:rPr>
                <w:b/>
                <w:sz w:val="19"/>
              </w:rPr>
            </w:pPr>
          </w:p>
          <w:p>
            <w:pPr>
              <w:pStyle w:val="TableParagraph"/>
              <w:ind w:left="64"/>
              <w:rPr>
                <w:sz w:val="20"/>
              </w:rPr>
            </w:pPr>
            <w:r>
              <w:rPr>
                <w:sz w:val="20"/>
              </w:rPr>
              <w:t>pH_popis</w:t>
            </w:r>
          </w:p>
        </w:tc>
        <w:tc>
          <w:tcPr>
            <w:tcW w:w="615" w:type="dxa"/>
          </w:tcPr>
          <w:p>
            <w:pPr>
              <w:pStyle w:val="TableParagraph"/>
              <w:spacing w:before="9"/>
              <w:rPr>
                <w:b/>
                <w:sz w:val="19"/>
              </w:rPr>
            </w:pPr>
          </w:p>
          <w:p>
            <w:pPr>
              <w:pStyle w:val="TableParagraph"/>
              <w:ind w:left="67"/>
              <w:rPr>
                <w:sz w:val="20"/>
              </w:rPr>
            </w:pPr>
            <w:r>
              <w:rPr>
                <w:sz w:val="20"/>
              </w:rPr>
              <w:t>pH</w:t>
            </w:r>
          </w:p>
        </w:tc>
        <w:tc>
          <w:tcPr>
            <w:tcW w:w="1442" w:type="dxa"/>
          </w:tcPr>
          <w:p>
            <w:pPr>
              <w:pStyle w:val="TableParagraph"/>
              <w:spacing w:before="9"/>
              <w:rPr>
                <w:b/>
                <w:sz w:val="19"/>
              </w:rPr>
            </w:pPr>
          </w:p>
          <w:p>
            <w:pPr>
              <w:pStyle w:val="TableParagraph"/>
              <w:ind w:left="67"/>
              <w:rPr>
                <w:sz w:val="20"/>
              </w:rPr>
            </w:pPr>
            <w:r>
              <w:rPr>
                <w:sz w:val="20"/>
              </w:rPr>
              <w:t>CO2a_popis</w:t>
            </w:r>
          </w:p>
        </w:tc>
        <w:tc>
          <w:tcPr>
            <w:tcW w:w="706" w:type="dxa"/>
          </w:tcPr>
          <w:p>
            <w:pPr>
              <w:pStyle w:val="TableParagraph"/>
              <w:spacing w:before="9"/>
              <w:rPr>
                <w:b/>
                <w:sz w:val="19"/>
              </w:rPr>
            </w:pPr>
          </w:p>
          <w:p>
            <w:pPr>
              <w:pStyle w:val="TableParagraph"/>
              <w:ind w:left="67"/>
              <w:rPr>
                <w:sz w:val="20"/>
              </w:rPr>
            </w:pPr>
            <w:r>
              <w:rPr>
                <w:sz w:val="20"/>
              </w:rPr>
              <w:t>CO2a</w:t>
            </w:r>
          </w:p>
        </w:tc>
        <w:tc>
          <w:tcPr>
            <w:tcW w:w="1352" w:type="dxa"/>
          </w:tcPr>
          <w:p>
            <w:pPr>
              <w:pStyle w:val="TableParagraph"/>
              <w:spacing w:before="9"/>
              <w:rPr>
                <w:b/>
                <w:sz w:val="19"/>
              </w:rPr>
            </w:pPr>
          </w:p>
          <w:p>
            <w:pPr>
              <w:pStyle w:val="TableParagraph"/>
              <w:ind w:left="64"/>
              <w:rPr>
                <w:sz w:val="20"/>
              </w:rPr>
            </w:pPr>
            <w:r>
              <w:rPr>
                <w:sz w:val="20"/>
              </w:rPr>
              <w:t>SO24_popis</w:t>
            </w:r>
          </w:p>
        </w:tc>
        <w:tc>
          <w:tcPr>
            <w:tcW w:w="749" w:type="dxa"/>
          </w:tcPr>
          <w:p>
            <w:pPr>
              <w:pStyle w:val="TableParagraph"/>
              <w:spacing w:before="9"/>
              <w:rPr>
                <w:b/>
                <w:sz w:val="19"/>
              </w:rPr>
            </w:pPr>
          </w:p>
          <w:p>
            <w:pPr>
              <w:pStyle w:val="TableParagraph"/>
              <w:ind w:left="67"/>
              <w:rPr>
                <w:sz w:val="20"/>
              </w:rPr>
            </w:pPr>
            <w:r>
              <w:rPr>
                <w:sz w:val="20"/>
              </w:rPr>
              <w:t>SO24</w:t>
            </w:r>
          </w:p>
        </w:tc>
      </w:tr>
      <w:tr>
        <w:trPr>
          <w:trHeight w:val="698" w:hRule="exact"/>
        </w:trPr>
        <w:tc>
          <w:tcPr>
            <w:tcW w:w="818" w:type="dxa"/>
          </w:tcPr>
          <w:p>
            <w:pPr>
              <w:pStyle w:val="TableParagraph"/>
              <w:rPr>
                <w:b/>
                <w:sz w:val="22"/>
              </w:rPr>
            </w:pPr>
          </w:p>
          <w:p>
            <w:pPr>
              <w:pStyle w:val="TableParagraph"/>
              <w:spacing w:before="7"/>
              <w:rPr>
                <w:b/>
                <w:sz w:val="17"/>
              </w:rPr>
            </w:pPr>
          </w:p>
          <w:p>
            <w:pPr>
              <w:pStyle w:val="TableParagraph"/>
              <w:ind w:left="64"/>
              <w:rPr>
                <w:sz w:val="20"/>
              </w:rPr>
            </w:pPr>
            <w:r>
              <w:rPr>
                <w:sz w:val="20"/>
              </w:rPr>
              <w:t>Ca1xxx</w:t>
            </w:r>
          </w:p>
        </w:tc>
        <w:tc>
          <w:tcPr>
            <w:tcW w:w="1495" w:type="dxa"/>
          </w:tcPr>
          <w:p>
            <w:pPr>
              <w:pStyle w:val="TableParagraph"/>
              <w:ind w:left="64" w:right="65"/>
              <w:jc w:val="both"/>
              <w:rPr>
                <w:sz w:val="20"/>
              </w:rPr>
            </w:pPr>
            <w:r>
              <w:rPr>
                <w:sz w:val="20"/>
              </w:rPr>
              <w:t>hodnoty nižší než se uvádí v normě</w:t>
            </w:r>
          </w:p>
        </w:tc>
        <w:tc>
          <w:tcPr>
            <w:tcW w:w="749" w:type="dxa"/>
          </w:tcPr>
          <w:p>
            <w:pPr>
              <w:pStyle w:val="TableParagraph"/>
              <w:rPr>
                <w:b/>
                <w:sz w:val="22"/>
              </w:rPr>
            </w:pPr>
          </w:p>
          <w:p>
            <w:pPr>
              <w:pStyle w:val="TableParagraph"/>
              <w:spacing w:before="7"/>
              <w:rPr>
                <w:b/>
                <w:sz w:val="17"/>
              </w:rPr>
            </w:pPr>
          </w:p>
          <w:p>
            <w:pPr>
              <w:pStyle w:val="TableParagraph"/>
              <w:ind w:left="67"/>
              <w:rPr>
                <w:sz w:val="20"/>
              </w:rPr>
            </w:pPr>
            <w:r>
              <w:rPr>
                <w:sz w:val="20"/>
              </w:rPr>
              <w:t>‹ 300</w:t>
            </w:r>
          </w:p>
        </w:tc>
        <w:tc>
          <w:tcPr>
            <w:tcW w:w="1495" w:type="dxa"/>
          </w:tcPr>
          <w:p>
            <w:pPr/>
          </w:p>
        </w:tc>
        <w:tc>
          <w:tcPr>
            <w:tcW w:w="615" w:type="dxa"/>
          </w:tcPr>
          <w:p>
            <w:pPr/>
          </w:p>
        </w:tc>
        <w:tc>
          <w:tcPr>
            <w:tcW w:w="1442" w:type="dxa"/>
          </w:tcPr>
          <w:p>
            <w:pPr/>
          </w:p>
        </w:tc>
        <w:tc>
          <w:tcPr>
            <w:tcW w:w="706" w:type="dxa"/>
          </w:tcPr>
          <w:p>
            <w:pP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Ca2xxx</w:t>
            </w:r>
          </w:p>
        </w:tc>
        <w:tc>
          <w:tcPr>
            <w:tcW w:w="1495" w:type="dxa"/>
          </w:tcPr>
          <w:p>
            <w:pPr>
              <w:pStyle w:val="TableParagraph"/>
              <w:tabs>
                <w:tab w:pos="940" w:val="left" w:leader="none"/>
              </w:tabs>
              <w:ind w:left="64" w:right="65"/>
              <w:rPr>
                <w:sz w:val="20"/>
              </w:rPr>
            </w:pPr>
            <w:r>
              <w:rPr>
                <w:sz w:val="20"/>
              </w:rPr>
              <w:t>XA1</w:t>
              <w:tab/>
              <w:t>slabě agresivní</w:t>
            </w:r>
          </w:p>
        </w:tc>
        <w:tc>
          <w:tcPr>
            <w:tcW w:w="749" w:type="dxa"/>
          </w:tcPr>
          <w:p>
            <w:pPr>
              <w:pStyle w:val="TableParagraph"/>
              <w:spacing w:line="227" w:lineRule="exact"/>
              <w:ind w:left="67"/>
              <w:rPr>
                <w:sz w:val="20"/>
              </w:rPr>
            </w:pPr>
            <w:r>
              <w:rPr>
                <w:sz w:val="20"/>
              </w:rPr>
              <w:t>300-</w:t>
            </w:r>
          </w:p>
          <w:p>
            <w:pPr>
              <w:pStyle w:val="TableParagraph"/>
              <w:ind w:left="67"/>
              <w:rPr>
                <w:sz w:val="20"/>
              </w:rPr>
            </w:pPr>
            <w:r>
              <w:rPr>
                <w:sz w:val="20"/>
              </w:rPr>
              <w:t>1000</w:t>
            </w:r>
          </w:p>
        </w:tc>
        <w:tc>
          <w:tcPr>
            <w:tcW w:w="1495" w:type="dxa"/>
          </w:tcPr>
          <w:p>
            <w:pPr/>
          </w:p>
        </w:tc>
        <w:tc>
          <w:tcPr>
            <w:tcW w:w="615" w:type="dxa"/>
          </w:tcPr>
          <w:p>
            <w:pPr/>
          </w:p>
        </w:tc>
        <w:tc>
          <w:tcPr>
            <w:tcW w:w="1442" w:type="dxa"/>
          </w:tcPr>
          <w:p>
            <w:pPr/>
          </w:p>
        </w:tc>
        <w:tc>
          <w:tcPr>
            <w:tcW w:w="706" w:type="dxa"/>
          </w:tcPr>
          <w:p>
            <w:pP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Ca3xxx</w:t>
            </w:r>
          </w:p>
        </w:tc>
        <w:tc>
          <w:tcPr>
            <w:tcW w:w="1495" w:type="dxa"/>
          </w:tcPr>
          <w:p>
            <w:pPr>
              <w:pStyle w:val="TableParagraph"/>
              <w:tabs>
                <w:tab w:pos="753" w:val="left" w:leader="none"/>
              </w:tabs>
              <w:ind w:left="64" w:right="65"/>
              <w:rPr>
                <w:sz w:val="20"/>
              </w:rPr>
            </w:pPr>
            <w:r>
              <w:rPr>
                <w:sz w:val="20"/>
              </w:rPr>
              <w:t>XA2</w:t>
              <w:tab/>
            </w:r>
            <w:r>
              <w:rPr>
                <w:w w:val="95"/>
                <w:sz w:val="20"/>
              </w:rPr>
              <w:t>středně </w:t>
            </w:r>
            <w:r>
              <w:rPr>
                <w:sz w:val="20"/>
              </w:rPr>
              <w:t>agresivní</w:t>
            </w:r>
          </w:p>
        </w:tc>
        <w:tc>
          <w:tcPr>
            <w:tcW w:w="749" w:type="dxa"/>
          </w:tcPr>
          <w:p>
            <w:pPr>
              <w:pStyle w:val="TableParagraph"/>
              <w:spacing w:line="227" w:lineRule="exact"/>
              <w:ind w:left="67"/>
              <w:rPr>
                <w:sz w:val="20"/>
              </w:rPr>
            </w:pPr>
            <w:r>
              <w:rPr>
                <w:sz w:val="20"/>
              </w:rPr>
              <w:t>1000-</w:t>
            </w:r>
          </w:p>
          <w:p>
            <w:pPr>
              <w:pStyle w:val="TableParagraph"/>
              <w:ind w:left="67"/>
              <w:rPr>
                <w:sz w:val="20"/>
              </w:rPr>
            </w:pPr>
            <w:r>
              <w:rPr>
                <w:sz w:val="20"/>
              </w:rPr>
              <w:t>3000</w:t>
            </w:r>
          </w:p>
        </w:tc>
        <w:tc>
          <w:tcPr>
            <w:tcW w:w="1495" w:type="dxa"/>
          </w:tcPr>
          <w:p>
            <w:pPr/>
          </w:p>
        </w:tc>
        <w:tc>
          <w:tcPr>
            <w:tcW w:w="615" w:type="dxa"/>
          </w:tcPr>
          <w:p>
            <w:pPr/>
          </w:p>
        </w:tc>
        <w:tc>
          <w:tcPr>
            <w:tcW w:w="1442" w:type="dxa"/>
          </w:tcPr>
          <w:p>
            <w:pPr/>
          </w:p>
        </w:tc>
        <w:tc>
          <w:tcPr>
            <w:tcW w:w="706" w:type="dxa"/>
          </w:tcPr>
          <w:p>
            <w:pPr/>
          </w:p>
        </w:tc>
        <w:tc>
          <w:tcPr>
            <w:tcW w:w="1352" w:type="dxa"/>
          </w:tcPr>
          <w:p>
            <w:pPr/>
          </w:p>
        </w:tc>
        <w:tc>
          <w:tcPr>
            <w:tcW w:w="749" w:type="dxa"/>
          </w:tcPr>
          <w:p>
            <w:pPr/>
          </w:p>
        </w:tc>
      </w:tr>
      <w:tr>
        <w:trPr>
          <w:trHeight w:val="471" w:hRule="exact"/>
        </w:trPr>
        <w:tc>
          <w:tcPr>
            <w:tcW w:w="818" w:type="dxa"/>
          </w:tcPr>
          <w:p>
            <w:pPr>
              <w:pStyle w:val="TableParagraph"/>
              <w:spacing w:before="9"/>
              <w:rPr>
                <w:b/>
                <w:sz w:val="19"/>
              </w:rPr>
            </w:pPr>
          </w:p>
          <w:p>
            <w:pPr>
              <w:pStyle w:val="TableParagraph"/>
              <w:ind w:left="64"/>
              <w:rPr>
                <w:sz w:val="20"/>
              </w:rPr>
            </w:pPr>
            <w:r>
              <w:rPr>
                <w:sz w:val="20"/>
              </w:rPr>
              <w:t>Ca4xxx</w:t>
            </w:r>
          </w:p>
        </w:tc>
        <w:tc>
          <w:tcPr>
            <w:tcW w:w="1495" w:type="dxa"/>
          </w:tcPr>
          <w:p>
            <w:pPr>
              <w:pStyle w:val="TableParagraph"/>
              <w:tabs>
                <w:tab w:pos="1007" w:val="left" w:leader="none"/>
              </w:tabs>
              <w:ind w:left="64" w:right="65"/>
              <w:rPr>
                <w:sz w:val="20"/>
              </w:rPr>
            </w:pPr>
            <w:r>
              <w:rPr>
                <w:sz w:val="20"/>
              </w:rPr>
              <w:t>XA3</w:t>
              <w:tab/>
              <w:t>silně agresivní</w:t>
            </w:r>
          </w:p>
        </w:tc>
        <w:tc>
          <w:tcPr>
            <w:tcW w:w="749" w:type="dxa"/>
          </w:tcPr>
          <w:p>
            <w:pPr>
              <w:pStyle w:val="TableParagraph"/>
              <w:spacing w:before="9"/>
              <w:rPr>
                <w:b/>
                <w:sz w:val="19"/>
              </w:rPr>
            </w:pPr>
          </w:p>
          <w:p>
            <w:pPr>
              <w:pStyle w:val="TableParagraph"/>
              <w:ind w:left="67"/>
              <w:rPr>
                <w:sz w:val="20"/>
              </w:rPr>
            </w:pPr>
            <w:r>
              <w:rPr>
                <w:sz w:val="20"/>
              </w:rPr>
              <w:t>› 3000</w:t>
            </w:r>
          </w:p>
        </w:tc>
        <w:tc>
          <w:tcPr>
            <w:tcW w:w="1495" w:type="dxa"/>
          </w:tcPr>
          <w:p>
            <w:pPr/>
          </w:p>
        </w:tc>
        <w:tc>
          <w:tcPr>
            <w:tcW w:w="615" w:type="dxa"/>
          </w:tcPr>
          <w:p>
            <w:pPr/>
          </w:p>
        </w:tc>
        <w:tc>
          <w:tcPr>
            <w:tcW w:w="1442" w:type="dxa"/>
          </w:tcPr>
          <w:p>
            <w:pPr/>
          </w:p>
        </w:tc>
        <w:tc>
          <w:tcPr>
            <w:tcW w:w="706" w:type="dxa"/>
          </w:tcPr>
          <w:p>
            <w:pPr/>
          </w:p>
        </w:tc>
        <w:tc>
          <w:tcPr>
            <w:tcW w:w="1352" w:type="dxa"/>
          </w:tcPr>
          <w:p>
            <w:pPr/>
          </w:p>
        </w:tc>
        <w:tc>
          <w:tcPr>
            <w:tcW w:w="749" w:type="dxa"/>
          </w:tcPr>
          <w:p>
            <w:pPr/>
          </w:p>
        </w:tc>
      </w:tr>
      <w:tr>
        <w:trPr>
          <w:trHeight w:val="698" w:hRule="exact"/>
        </w:trPr>
        <w:tc>
          <w:tcPr>
            <w:tcW w:w="818" w:type="dxa"/>
          </w:tcPr>
          <w:p>
            <w:pPr>
              <w:pStyle w:val="TableParagraph"/>
              <w:rPr>
                <w:b/>
                <w:sz w:val="22"/>
              </w:rPr>
            </w:pPr>
          </w:p>
          <w:p>
            <w:pPr>
              <w:pStyle w:val="TableParagraph"/>
              <w:spacing w:before="7"/>
              <w:rPr>
                <w:b/>
                <w:sz w:val="17"/>
              </w:rPr>
            </w:pPr>
          </w:p>
          <w:p>
            <w:pPr>
              <w:pStyle w:val="TableParagraph"/>
              <w:ind w:left="64"/>
              <w:rPr>
                <w:sz w:val="20"/>
              </w:rPr>
            </w:pPr>
            <w:r>
              <w:rPr>
                <w:sz w:val="20"/>
              </w:rPr>
              <w:t>Cax1xx</w:t>
            </w:r>
          </w:p>
        </w:tc>
        <w:tc>
          <w:tcPr>
            <w:tcW w:w="1495" w:type="dxa"/>
          </w:tcPr>
          <w:p>
            <w:pPr/>
          </w:p>
        </w:tc>
        <w:tc>
          <w:tcPr>
            <w:tcW w:w="749" w:type="dxa"/>
          </w:tcPr>
          <w:p>
            <w:pPr/>
          </w:p>
        </w:tc>
        <w:tc>
          <w:tcPr>
            <w:tcW w:w="1495" w:type="dxa"/>
          </w:tcPr>
          <w:p>
            <w:pPr>
              <w:pStyle w:val="TableParagraph"/>
              <w:ind w:left="64" w:right="65"/>
              <w:jc w:val="both"/>
              <w:rPr>
                <w:sz w:val="20"/>
              </w:rPr>
            </w:pPr>
            <w:r>
              <w:rPr>
                <w:sz w:val="20"/>
              </w:rPr>
              <w:t>hodnoty nižší než se uvádí v normě</w:t>
            </w:r>
          </w:p>
        </w:tc>
        <w:tc>
          <w:tcPr>
            <w:tcW w:w="615" w:type="dxa"/>
          </w:tcPr>
          <w:p>
            <w:pPr>
              <w:pStyle w:val="TableParagraph"/>
              <w:rPr>
                <w:b/>
                <w:sz w:val="22"/>
              </w:rPr>
            </w:pPr>
          </w:p>
          <w:p>
            <w:pPr>
              <w:pStyle w:val="TableParagraph"/>
              <w:spacing w:before="7"/>
              <w:rPr>
                <w:b/>
                <w:sz w:val="17"/>
              </w:rPr>
            </w:pPr>
          </w:p>
          <w:p>
            <w:pPr>
              <w:pStyle w:val="TableParagraph"/>
              <w:ind w:left="67"/>
              <w:rPr>
                <w:sz w:val="20"/>
              </w:rPr>
            </w:pPr>
            <w:r>
              <w:rPr>
                <w:sz w:val="20"/>
              </w:rPr>
              <w:t>›6,5</w:t>
            </w:r>
          </w:p>
        </w:tc>
        <w:tc>
          <w:tcPr>
            <w:tcW w:w="1442" w:type="dxa"/>
          </w:tcPr>
          <w:p>
            <w:pPr/>
          </w:p>
        </w:tc>
        <w:tc>
          <w:tcPr>
            <w:tcW w:w="706" w:type="dxa"/>
          </w:tcPr>
          <w:p>
            <w:pP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Cax2xx</w:t>
            </w:r>
          </w:p>
        </w:tc>
        <w:tc>
          <w:tcPr>
            <w:tcW w:w="1495" w:type="dxa"/>
          </w:tcPr>
          <w:p>
            <w:pPr/>
          </w:p>
        </w:tc>
        <w:tc>
          <w:tcPr>
            <w:tcW w:w="749" w:type="dxa"/>
          </w:tcPr>
          <w:p>
            <w:pPr/>
          </w:p>
        </w:tc>
        <w:tc>
          <w:tcPr>
            <w:tcW w:w="1495" w:type="dxa"/>
          </w:tcPr>
          <w:p>
            <w:pPr>
              <w:pStyle w:val="TableParagraph"/>
              <w:tabs>
                <w:tab w:pos="940" w:val="left" w:leader="none"/>
              </w:tabs>
              <w:ind w:left="64" w:right="65"/>
              <w:rPr>
                <w:sz w:val="20"/>
              </w:rPr>
            </w:pPr>
            <w:r>
              <w:rPr>
                <w:sz w:val="20"/>
              </w:rPr>
              <w:t>XA1</w:t>
              <w:tab/>
              <w:t>slabě agresivní</w:t>
            </w:r>
          </w:p>
        </w:tc>
        <w:tc>
          <w:tcPr>
            <w:tcW w:w="615" w:type="dxa"/>
          </w:tcPr>
          <w:p>
            <w:pPr>
              <w:pStyle w:val="TableParagraph"/>
              <w:spacing w:line="227" w:lineRule="exact"/>
              <w:ind w:left="67"/>
              <w:rPr>
                <w:sz w:val="20"/>
              </w:rPr>
            </w:pPr>
            <w:r>
              <w:rPr>
                <w:sz w:val="20"/>
              </w:rPr>
              <w:t>5,5  -</w:t>
            </w:r>
          </w:p>
          <w:p>
            <w:pPr>
              <w:pStyle w:val="TableParagraph"/>
              <w:ind w:left="67"/>
              <w:rPr>
                <w:sz w:val="20"/>
              </w:rPr>
            </w:pPr>
            <w:r>
              <w:rPr>
                <w:sz w:val="20"/>
              </w:rPr>
              <w:t>6,5</w:t>
            </w:r>
          </w:p>
        </w:tc>
        <w:tc>
          <w:tcPr>
            <w:tcW w:w="1442" w:type="dxa"/>
          </w:tcPr>
          <w:p>
            <w:pPr/>
          </w:p>
        </w:tc>
        <w:tc>
          <w:tcPr>
            <w:tcW w:w="706" w:type="dxa"/>
          </w:tcPr>
          <w:p>
            <w:pP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Cax3xx</w:t>
            </w:r>
          </w:p>
        </w:tc>
        <w:tc>
          <w:tcPr>
            <w:tcW w:w="1495" w:type="dxa"/>
          </w:tcPr>
          <w:p>
            <w:pPr/>
          </w:p>
        </w:tc>
        <w:tc>
          <w:tcPr>
            <w:tcW w:w="749" w:type="dxa"/>
          </w:tcPr>
          <w:p>
            <w:pPr/>
          </w:p>
        </w:tc>
        <w:tc>
          <w:tcPr>
            <w:tcW w:w="1495" w:type="dxa"/>
          </w:tcPr>
          <w:p>
            <w:pPr>
              <w:pStyle w:val="TableParagraph"/>
              <w:tabs>
                <w:tab w:pos="753" w:val="left" w:leader="none"/>
              </w:tabs>
              <w:ind w:left="64" w:right="65"/>
              <w:rPr>
                <w:sz w:val="20"/>
              </w:rPr>
            </w:pPr>
            <w:r>
              <w:rPr>
                <w:sz w:val="20"/>
              </w:rPr>
              <w:t>XA2</w:t>
              <w:tab/>
            </w:r>
            <w:r>
              <w:rPr>
                <w:w w:val="95"/>
                <w:sz w:val="20"/>
              </w:rPr>
              <w:t>středně </w:t>
            </w:r>
            <w:r>
              <w:rPr>
                <w:sz w:val="20"/>
              </w:rPr>
              <w:t>agresivní</w:t>
            </w:r>
          </w:p>
        </w:tc>
        <w:tc>
          <w:tcPr>
            <w:tcW w:w="615" w:type="dxa"/>
          </w:tcPr>
          <w:p>
            <w:pPr>
              <w:pStyle w:val="TableParagraph"/>
              <w:spacing w:line="227" w:lineRule="exact"/>
              <w:ind w:left="67"/>
              <w:rPr>
                <w:sz w:val="20"/>
              </w:rPr>
            </w:pPr>
            <w:r>
              <w:rPr>
                <w:sz w:val="20"/>
              </w:rPr>
              <w:t>4,5  -</w:t>
            </w:r>
          </w:p>
          <w:p>
            <w:pPr>
              <w:pStyle w:val="TableParagraph"/>
              <w:ind w:left="67"/>
              <w:rPr>
                <w:sz w:val="20"/>
              </w:rPr>
            </w:pPr>
            <w:r>
              <w:rPr>
                <w:sz w:val="20"/>
              </w:rPr>
              <w:t>5,5</w:t>
            </w:r>
          </w:p>
        </w:tc>
        <w:tc>
          <w:tcPr>
            <w:tcW w:w="1442" w:type="dxa"/>
          </w:tcPr>
          <w:p>
            <w:pPr/>
          </w:p>
        </w:tc>
        <w:tc>
          <w:tcPr>
            <w:tcW w:w="706" w:type="dxa"/>
          </w:tcPr>
          <w:p>
            <w:pP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Cax4xx</w:t>
            </w:r>
          </w:p>
        </w:tc>
        <w:tc>
          <w:tcPr>
            <w:tcW w:w="1495" w:type="dxa"/>
          </w:tcPr>
          <w:p>
            <w:pPr/>
          </w:p>
        </w:tc>
        <w:tc>
          <w:tcPr>
            <w:tcW w:w="749" w:type="dxa"/>
          </w:tcPr>
          <w:p>
            <w:pPr/>
          </w:p>
        </w:tc>
        <w:tc>
          <w:tcPr>
            <w:tcW w:w="1495" w:type="dxa"/>
          </w:tcPr>
          <w:p>
            <w:pPr>
              <w:pStyle w:val="TableParagraph"/>
              <w:tabs>
                <w:tab w:pos="1007" w:val="left" w:leader="none"/>
              </w:tabs>
              <w:ind w:left="64" w:right="65"/>
              <w:rPr>
                <w:sz w:val="20"/>
              </w:rPr>
            </w:pPr>
            <w:r>
              <w:rPr>
                <w:sz w:val="20"/>
              </w:rPr>
              <w:t>XA3</w:t>
              <w:tab/>
              <w:t>silně agresivní</w:t>
            </w:r>
          </w:p>
        </w:tc>
        <w:tc>
          <w:tcPr>
            <w:tcW w:w="615" w:type="dxa"/>
          </w:tcPr>
          <w:p>
            <w:pPr>
              <w:pStyle w:val="TableParagraph"/>
              <w:spacing w:line="227" w:lineRule="exact"/>
              <w:ind w:left="67"/>
              <w:rPr>
                <w:sz w:val="20"/>
              </w:rPr>
            </w:pPr>
            <w:r>
              <w:rPr>
                <w:sz w:val="20"/>
              </w:rPr>
              <w:t>4,0  -</w:t>
            </w:r>
          </w:p>
          <w:p>
            <w:pPr>
              <w:pStyle w:val="TableParagraph"/>
              <w:ind w:left="67"/>
              <w:rPr>
                <w:sz w:val="20"/>
              </w:rPr>
            </w:pPr>
            <w:r>
              <w:rPr>
                <w:sz w:val="20"/>
              </w:rPr>
              <w:t>4,5</w:t>
            </w:r>
          </w:p>
        </w:tc>
        <w:tc>
          <w:tcPr>
            <w:tcW w:w="1442" w:type="dxa"/>
          </w:tcPr>
          <w:p>
            <w:pPr/>
          </w:p>
        </w:tc>
        <w:tc>
          <w:tcPr>
            <w:tcW w:w="706" w:type="dxa"/>
          </w:tcPr>
          <w:p>
            <w:pPr/>
          </w:p>
        </w:tc>
        <w:tc>
          <w:tcPr>
            <w:tcW w:w="1352" w:type="dxa"/>
          </w:tcPr>
          <w:p>
            <w:pPr/>
          </w:p>
        </w:tc>
        <w:tc>
          <w:tcPr>
            <w:tcW w:w="749" w:type="dxa"/>
          </w:tcPr>
          <w:p>
            <w:pPr/>
          </w:p>
        </w:tc>
      </w:tr>
      <w:tr>
        <w:trPr>
          <w:trHeight w:val="698" w:hRule="exact"/>
        </w:trPr>
        <w:tc>
          <w:tcPr>
            <w:tcW w:w="818" w:type="dxa"/>
          </w:tcPr>
          <w:p>
            <w:pPr>
              <w:pStyle w:val="TableParagraph"/>
              <w:rPr>
                <w:b/>
                <w:sz w:val="22"/>
              </w:rPr>
            </w:pPr>
          </w:p>
          <w:p>
            <w:pPr>
              <w:pStyle w:val="TableParagraph"/>
              <w:spacing w:before="9"/>
              <w:rPr>
                <w:b/>
                <w:sz w:val="17"/>
              </w:rPr>
            </w:pPr>
          </w:p>
          <w:p>
            <w:pPr>
              <w:pStyle w:val="TableParagraph"/>
              <w:ind w:left="64"/>
              <w:rPr>
                <w:sz w:val="20"/>
              </w:rPr>
            </w:pPr>
            <w:r>
              <w:rPr>
                <w:sz w:val="20"/>
              </w:rPr>
              <w:t>Caxx1x</w:t>
            </w:r>
          </w:p>
        </w:tc>
        <w:tc>
          <w:tcPr>
            <w:tcW w:w="1495" w:type="dxa"/>
          </w:tcPr>
          <w:p>
            <w:pPr/>
          </w:p>
        </w:tc>
        <w:tc>
          <w:tcPr>
            <w:tcW w:w="749" w:type="dxa"/>
          </w:tcPr>
          <w:p>
            <w:pPr/>
          </w:p>
        </w:tc>
        <w:tc>
          <w:tcPr>
            <w:tcW w:w="1495" w:type="dxa"/>
          </w:tcPr>
          <w:p>
            <w:pPr/>
          </w:p>
        </w:tc>
        <w:tc>
          <w:tcPr>
            <w:tcW w:w="615" w:type="dxa"/>
          </w:tcPr>
          <w:p>
            <w:pPr/>
          </w:p>
        </w:tc>
        <w:tc>
          <w:tcPr>
            <w:tcW w:w="1442" w:type="dxa"/>
          </w:tcPr>
          <w:p>
            <w:pPr>
              <w:pStyle w:val="TableParagraph"/>
              <w:ind w:left="67" w:right="63"/>
              <w:jc w:val="both"/>
              <w:rPr>
                <w:sz w:val="20"/>
              </w:rPr>
            </w:pPr>
            <w:r>
              <w:rPr>
                <w:sz w:val="20"/>
              </w:rPr>
              <w:t>hodnoty nižší než se uvádí v normě</w:t>
            </w:r>
          </w:p>
        </w:tc>
        <w:tc>
          <w:tcPr>
            <w:tcW w:w="706" w:type="dxa"/>
          </w:tcPr>
          <w:p>
            <w:pPr>
              <w:pStyle w:val="TableParagraph"/>
              <w:rPr>
                <w:b/>
                <w:sz w:val="22"/>
              </w:rPr>
            </w:pPr>
          </w:p>
          <w:p>
            <w:pPr>
              <w:pStyle w:val="TableParagraph"/>
              <w:spacing w:before="9"/>
              <w:rPr>
                <w:b/>
                <w:sz w:val="17"/>
              </w:rPr>
            </w:pPr>
          </w:p>
          <w:p>
            <w:pPr>
              <w:pStyle w:val="TableParagraph"/>
              <w:ind w:left="67"/>
              <w:rPr>
                <w:sz w:val="20"/>
              </w:rPr>
            </w:pPr>
            <w:r>
              <w:rPr>
                <w:sz w:val="20"/>
              </w:rPr>
              <w:t>‹ 15</w:t>
            </w:r>
          </w:p>
        </w:tc>
        <w:tc>
          <w:tcPr>
            <w:tcW w:w="1352" w:type="dxa"/>
          </w:tcPr>
          <w:p>
            <w:pPr/>
          </w:p>
        </w:tc>
        <w:tc>
          <w:tcPr>
            <w:tcW w:w="749" w:type="dxa"/>
          </w:tcPr>
          <w:p>
            <w:pPr/>
          </w:p>
        </w:tc>
      </w:tr>
      <w:tr>
        <w:trPr>
          <w:trHeight w:val="471" w:hRule="exact"/>
        </w:trPr>
        <w:tc>
          <w:tcPr>
            <w:tcW w:w="818" w:type="dxa"/>
          </w:tcPr>
          <w:p>
            <w:pPr>
              <w:pStyle w:val="TableParagraph"/>
              <w:spacing w:before="9"/>
              <w:rPr>
                <w:b/>
                <w:sz w:val="19"/>
              </w:rPr>
            </w:pPr>
          </w:p>
          <w:p>
            <w:pPr>
              <w:pStyle w:val="TableParagraph"/>
              <w:ind w:left="64"/>
              <w:rPr>
                <w:sz w:val="20"/>
              </w:rPr>
            </w:pPr>
            <w:r>
              <w:rPr>
                <w:sz w:val="20"/>
              </w:rPr>
              <w:t>Caxx2x</w:t>
            </w:r>
          </w:p>
        </w:tc>
        <w:tc>
          <w:tcPr>
            <w:tcW w:w="1495" w:type="dxa"/>
          </w:tcPr>
          <w:p>
            <w:pPr/>
          </w:p>
        </w:tc>
        <w:tc>
          <w:tcPr>
            <w:tcW w:w="749" w:type="dxa"/>
          </w:tcPr>
          <w:p>
            <w:pPr/>
          </w:p>
        </w:tc>
        <w:tc>
          <w:tcPr>
            <w:tcW w:w="1495" w:type="dxa"/>
          </w:tcPr>
          <w:p>
            <w:pPr/>
          </w:p>
        </w:tc>
        <w:tc>
          <w:tcPr>
            <w:tcW w:w="615" w:type="dxa"/>
          </w:tcPr>
          <w:p>
            <w:pPr/>
          </w:p>
        </w:tc>
        <w:tc>
          <w:tcPr>
            <w:tcW w:w="1442" w:type="dxa"/>
          </w:tcPr>
          <w:p>
            <w:pPr>
              <w:pStyle w:val="TableParagraph"/>
              <w:tabs>
                <w:tab w:pos="890" w:val="left" w:leader="none"/>
              </w:tabs>
              <w:ind w:left="67" w:right="63"/>
              <w:rPr>
                <w:sz w:val="20"/>
              </w:rPr>
            </w:pPr>
            <w:r>
              <w:rPr>
                <w:sz w:val="20"/>
              </w:rPr>
              <w:t>XA1</w:t>
              <w:tab/>
              <w:t>slabě</w:t>
            </w:r>
            <w:r>
              <w:rPr>
                <w:w w:val="99"/>
                <w:sz w:val="20"/>
              </w:rPr>
              <w:t> </w:t>
            </w:r>
            <w:r>
              <w:rPr>
                <w:sz w:val="20"/>
              </w:rPr>
              <w:t>agresivní</w:t>
            </w:r>
          </w:p>
        </w:tc>
        <w:tc>
          <w:tcPr>
            <w:tcW w:w="706" w:type="dxa"/>
          </w:tcPr>
          <w:p>
            <w:pPr>
              <w:pStyle w:val="TableParagraph"/>
              <w:tabs>
                <w:tab w:pos="563" w:val="left" w:leader="none"/>
              </w:tabs>
              <w:spacing w:line="229" w:lineRule="exact"/>
              <w:ind w:left="67"/>
              <w:rPr>
                <w:sz w:val="20"/>
              </w:rPr>
            </w:pPr>
            <w:r>
              <w:rPr>
                <w:sz w:val="20"/>
              </w:rPr>
              <w:t>15</w:t>
              <w:tab/>
              <w:t>-</w:t>
            </w:r>
          </w:p>
          <w:p>
            <w:pPr>
              <w:pStyle w:val="TableParagraph"/>
              <w:spacing w:line="229" w:lineRule="exact"/>
              <w:ind w:left="67"/>
              <w:rPr>
                <w:sz w:val="20"/>
              </w:rPr>
            </w:pPr>
            <w:r>
              <w:rPr>
                <w:sz w:val="20"/>
              </w:rPr>
              <w:t>40</w:t>
            </w: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Caxx3x</w:t>
            </w:r>
          </w:p>
        </w:tc>
        <w:tc>
          <w:tcPr>
            <w:tcW w:w="1495" w:type="dxa"/>
          </w:tcPr>
          <w:p>
            <w:pPr/>
          </w:p>
        </w:tc>
        <w:tc>
          <w:tcPr>
            <w:tcW w:w="749" w:type="dxa"/>
          </w:tcPr>
          <w:p>
            <w:pPr/>
          </w:p>
        </w:tc>
        <w:tc>
          <w:tcPr>
            <w:tcW w:w="1495" w:type="dxa"/>
          </w:tcPr>
          <w:p>
            <w:pPr/>
          </w:p>
        </w:tc>
        <w:tc>
          <w:tcPr>
            <w:tcW w:w="615" w:type="dxa"/>
          </w:tcPr>
          <w:p>
            <w:pPr/>
          </w:p>
        </w:tc>
        <w:tc>
          <w:tcPr>
            <w:tcW w:w="1442" w:type="dxa"/>
          </w:tcPr>
          <w:p>
            <w:pPr>
              <w:pStyle w:val="TableParagraph"/>
              <w:tabs>
                <w:tab w:pos="700" w:val="left" w:leader="none"/>
              </w:tabs>
              <w:ind w:left="67" w:right="63"/>
              <w:rPr>
                <w:sz w:val="20"/>
              </w:rPr>
            </w:pPr>
            <w:r>
              <w:rPr>
                <w:sz w:val="20"/>
              </w:rPr>
              <w:t>XA2</w:t>
              <w:tab/>
              <w:t>středně agresivní</w:t>
            </w:r>
          </w:p>
        </w:tc>
        <w:tc>
          <w:tcPr>
            <w:tcW w:w="706" w:type="dxa"/>
          </w:tcPr>
          <w:p>
            <w:pPr>
              <w:pStyle w:val="TableParagraph"/>
              <w:tabs>
                <w:tab w:pos="563" w:val="left" w:leader="none"/>
              </w:tabs>
              <w:spacing w:line="227" w:lineRule="exact"/>
              <w:ind w:left="67"/>
              <w:rPr>
                <w:sz w:val="20"/>
              </w:rPr>
            </w:pPr>
            <w:r>
              <w:rPr>
                <w:sz w:val="20"/>
              </w:rPr>
              <w:t>40</w:t>
              <w:tab/>
              <w:t>-</w:t>
            </w:r>
          </w:p>
          <w:p>
            <w:pPr>
              <w:pStyle w:val="TableParagraph"/>
              <w:ind w:left="67"/>
              <w:rPr>
                <w:sz w:val="20"/>
              </w:rPr>
            </w:pPr>
            <w:r>
              <w:rPr>
                <w:sz w:val="20"/>
              </w:rPr>
              <w:t>100</w:t>
            </w:r>
          </w:p>
        </w:tc>
        <w:tc>
          <w:tcPr>
            <w:tcW w:w="1352" w:type="dxa"/>
          </w:tcPr>
          <w:p>
            <w:pPr/>
          </w:p>
        </w:tc>
        <w:tc>
          <w:tcPr>
            <w:tcW w:w="749" w:type="dxa"/>
          </w:tcPr>
          <w:p>
            <w:pP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Caxx4x</w:t>
            </w:r>
          </w:p>
        </w:tc>
        <w:tc>
          <w:tcPr>
            <w:tcW w:w="1495" w:type="dxa"/>
          </w:tcPr>
          <w:p>
            <w:pPr/>
          </w:p>
        </w:tc>
        <w:tc>
          <w:tcPr>
            <w:tcW w:w="749" w:type="dxa"/>
          </w:tcPr>
          <w:p>
            <w:pPr/>
          </w:p>
        </w:tc>
        <w:tc>
          <w:tcPr>
            <w:tcW w:w="1495" w:type="dxa"/>
          </w:tcPr>
          <w:p>
            <w:pPr/>
          </w:p>
        </w:tc>
        <w:tc>
          <w:tcPr>
            <w:tcW w:w="615" w:type="dxa"/>
          </w:tcPr>
          <w:p>
            <w:pPr/>
          </w:p>
        </w:tc>
        <w:tc>
          <w:tcPr>
            <w:tcW w:w="1442" w:type="dxa"/>
          </w:tcPr>
          <w:p>
            <w:pPr>
              <w:pStyle w:val="TableParagraph"/>
              <w:tabs>
                <w:tab w:pos="957" w:val="left" w:leader="none"/>
              </w:tabs>
              <w:ind w:left="67" w:right="63"/>
              <w:rPr>
                <w:sz w:val="20"/>
              </w:rPr>
            </w:pPr>
            <w:r>
              <w:rPr>
                <w:sz w:val="20"/>
              </w:rPr>
              <w:t>XA3</w:t>
              <w:tab/>
              <w:t>silně</w:t>
            </w:r>
            <w:r>
              <w:rPr>
                <w:w w:val="99"/>
                <w:sz w:val="20"/>
              </w:rPr>
              <w:t> </w:t>
            </w:r>
            <w:r>
              <w:rPr>
                <w:sz w:val="20"/>
              </w:rPr>
              <w:t>agresivní</w:t>
            </w:r>
          </w:p>
        </w:tc>
        <w:tc>
          <w:tcPr>
            <w:tcW w:w="706" w:type="dxa"/>
          </w:tcPr>
          <w:p>
            <w:pPr>
              <w:pStyle w:val="TableParagraph"/>
              <w:spacing w:before="9"/>
              <w:rPr>
                <w:b/>
                <w:sz w:val="19"/>
              </w:rPr>
            </w:pPr>
          </w:p>
          <w:p>
            <w:pPr>
              <w:pStyle w:val="TableParagraph"/>
              <w:ind w:left="67"/>
              <w:rPr>
                <w:sz w:val="20"/>
              </w:rPr>
            </w:pPr>
            <w:r>
              <w:rPr>
                <w:sz w:val="20"/>
              </w:rPr>
              <w:t>› 100</w:t>
            </w:r>
          </w:p>
        </w:tc>
        <w:tc>
          <w:tcPr>
            <w:tcW w:w="1352" w:type="dxa"/>
          </w:tcPr>
          <w:p>
            <w:pPr/>
          </w:p>
        </w:tc>
        <w:tc>
          <w:tcPr>
            <w:tcW w:w="749" w:type="dxa"/>
          </w:tcPr>
          <w:p>
            <w:pPr/>
          </w:p>
        </w:tc>
      </w:tr>
      <w:tr>
        <w:trPr>
          <w:trHeight w:val="698" w:hRule="exact"/>
        </w:trPr>
        <w:tc>
          <w:tcPr>
            <w:tcW w:w="818" w:type="dxa"/>
          </w:tcPr>
          <w:p>
            <w:pPr>
              <w:pStyle w:val="TableParagraph"/>
              <w:rPr>
                <w:b/>
                <w:sz w:val="22"/>
              </w:rPr>
            </w:pPr>
          </w:p>
          <w:p>
            <w:pPr>
              <w:pStyle w:val="TableParagraph"/>
              <w:spacing w:before="9"/>
              <w:rPr>
                <w:b/>
                <w:sz w:val="17"/>
              </w:rPr>
            </w:pPr>
          </w:p>
          <w:p>
            <w:pPr>
              <w:pStyle w:val="TableParagraph"/>
              <w:ind w:left="64"/>
              <w:rPr>
                <w:sz w:val="20"/>
              </w:rPr>
            </w:pPr>
            <w:r>
              <w:rPr>
                <w:sz w:val="20"/>
              </w:rPr>
              <w:t>Caxxx1</w:t>
            </w:r>
          </w:p>
        </w:tc>
        <w:tc>
          <w:tcPr>
            <w:tcW w:w="1495" w:type="dxa"/>
          </w:tcPr>
          <w:p>
            <w:pPr/>
          </w:p>
        </w:tc>
        <w:tc>
          <w:tcPr>
            <w:tcW w:w="749" w:type="dxa"/>
          </w:tcPr>
          <w:p>
            <w:pPr/>
          </w:p>
        </w:tc>
        <w:tc>
          <w:tcPr>
            <w:tcW w:w="1495" w:type="dxa"/>
          </w:tcPr>
          <w:p>
            <w:pPr/>
          </w:p>
        </w:tc>
        <w:tc>
          <w:tcPr>
            <w:tcW w:w="615" w:type="dxa"/>
          </w:tcPr>
          <w:p>
            <w:pPr/>
          </w:p>
        </w:tc>
        <w:tc>
          <w:tcPr>
            <w:tcW w:w="1442" w:type="dxa"/>
          </w:tcPr>
          <w:p>
            <w:pPr/>
          </w:p>
        </w:tc>
        <w:tc>
          <w:tcPr>
            <w:tcW w:w="706" w:type="dxa"/>
          </w:tcPr>
          <w:p>
            <w:pPr/>
          </w:p>
        </w:tc>
        <w:tc>
          <w:tcPr>
            <w:tcW w:w="1352" w:type="dxa"/>
          </w:tcPr>
          <w:p>
            <w:pPr>
              <w:pStyle w:val="TableParagraph"/>
              <w:ind w:left="64" w:right="66"/>
              <w:jc w:val="both"/>
              <w:rPr>
                <w:sz w:val="20"/>
              </w:rPr>
            </w:pPr>
            <w:r>
              <w:rPr>
                <w:sz w:val="20"/>
              </w:rPr>
              <w:t>hodnoty nižší než se uvádí v normě</w:t>
            </w:r>
          </w:p>
        </w:tc>
        <w:tc>
          <w:tcPr>
            <w:tcW w:w="749" w:type="dxa"/>
          </w:tcPr>
          <w:p>
            <w:pPr>
              <w:pStyle w:val="TableParagraph"/>
              <w:rPr>
                <w:b/>
                <w:sz w:val="22"/>
              </w:rPr>
            </w:pPr>
          </w:p>
          <w:p>
            <w:pPr>
              <w:pStyle w:val="TableParagraph"/>
              <w:spacing w:before="9"/>
              <w:rPr>
                <w:b/>
                <w:sz w:val="17"/>
              </w:rPr>
            </w:pPr>
          </w:p>
          <w:p>
            <w:pPr>
              <w:pStyle w:val="TableParagraph"/>
              <w:ind w:left="67"/>
              <w:rPr>
                <w:sz w:val="20"/>
              </w:rPr>
            </w:pPr>
            <w:r>
              <w:rPr>
                <w:sz w:val="20"/>
              </w:rPr>
              <w:t>‹ 200</w:t>
            </w: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Caxxx2</w:t>
            </w:r>
          </w:p>
        </w:tc>
        <w:tc>
          <w:tcPr>
            <w:tcW w:w="1495" w:type="dxa"/>
          </w:tcPr>
          <w:p>
            <w:pPr/>
          </w:p>
        </w:tc>
        <w:tc>
          <w:tcPr>
            <w:tcW w:w="749" w:type="dxa"/>
          </w:tcPr>
          <w:p>
            <w:pPr/>
          </w:p>
        </w:tc>
        <w:tc>
          <w:tcPr>
            <w:tcW w:w="1495" w:type="dxa"/>
          </w:tcPr>
          <w:p>
            <w:pPr/>
          </w:p>
        </w:tc>
        <w:tc>
          <w:tcPr>
            <w:tcW w:w="615" w:type="dxa"/>
          </w:tcPr>
          <w:p>
            <w:pPr/>
          </w:p>
        </w:tc>
        <w:tc>
          <w:tcPr>
            <w:tcW w:w="1442" w:type="dxa"/>
          </w:tcPr>
          <w:p>
            <w:pPr/>
          </w:p>
        </w:tc>
        <w:tc>
          <w:tcPr>
            <w:tcW w:w="706" w:type="dxa"/>
          </w:tcPr>
          <w:p>
            <w:pPr/>
          </w:p>
        </w:tc>
        <w:tc>
          <w:tcPr>
            <w:tcW w:w="1352" w:type="dxa"/>
          </w:tcPr>
          <w:p>
            <w:pPr>
              <w:pStyle w:val="TableParagraph"/>
              <w:tabs>
                <w:tab w:pos="796" w:val="left" w:leader="none"/>
              </w:tabs>
              <w:ind w:left="64" w:right="65"/>
              <w:rPr>
                <w:sz w:val="20"/>
              </w:rPr>
            </w:pPr>
            <w:r>
              <w:rPr>
                <w:sz w:val="20"/>
              </w:rPr>
              <w:t>XA1</w:t>
              <w:tab/>
              <w:t>slabě agresivní</w:t>
            </w:r>
          </w:p>
        </w:tc>
        <w:tc>
          <w:tcPr>
            <w:tcW w:w="749" w:type="dxa"/>
          </w:tcPr>
          <w:p>
            <w:pPr>
              <w:pStyle w:val="TableParagraph"/>
              <w:tabs>
                <w:tab w:pos="607" w:val="left" w:leader="none"/>
              </w:tabs>
              <w:ind w:left="67" w:right="63"/>
              <w:rPr>
                <w:sz w:val="20"/>
              </w:rPr>
            </w:pPr>
            <w:r>
              <w:rPr>
                <w:sz w:val="20"/>
              </w:rPr>
              <w:t>200</w:t>
              <w:tab/>
              <w:t>- 600</w:t>
            </w:r>
          </w:p>
        </w:tc>
      </w:tr>
      <w:tr>
        <w:trPr>
          <w:trHeight w:val="470" w:hRule="exact"/>
        </w:trPr>
        <w:tc>
          <w:tcPr>
            <w:tcW w:w="818" w:type="dxa"/>
          </w:tcPr>
          <w:p>
            <w:pPr>
              <w:pStyle w:val="TableParagraph"/>
              <w:spacing w:before="9"/>
              <w:rPr>
                <w:b/>
                <w:sz w:val="19"/>
              </w:rPr>
            </w:pPr>
          </w:p>
          <w:p>
            <w:pPr>
              <w:pStyle w:val="TableParagraph"/>
              <w:ind w:left="64"/>
              <w:rPr>
                <w:sz w:val="20"/>
              </w:rPr>
            </w:pPr>
            <w:r>
              <w:rPr>
                <w:sz w:val="20"/>
              </w:rPr>
              <w:t>Caxxx3</w:t>
            </w:r>
          </w:p>
        </w:tc>
        <w:tc>
          <w:tcPr>
            <w:tcW w:w="1495" w:type="dxa"/>
          </w:tcPr>
          <w:p>
            <w:pPr/>
          </w:p>
        </w:tc>
        <w:tc>
          <w:tcPr>
            <w:tcW w:w="749" w:type="dxa"/>
          </w:tcPr>
          <w:p>
            <w:pPr/>
          </w:p>
        </w:tc>
        <w:tc>
          <w:tcPr>
            <w:tcW w:w="1495" w:type="dxa"/>
          </w:tcPr>
          <w:p>
            <w:pPr/>
          </w:p>
        </w:tc>
        <w:tc>
          <w:tcPr>
            <w:tcW w:w="615" w:type="dxa"/>
          </w:tcPr>
          <w:p>
            <w:pPr/>
          </w:p>
        </w:tc>
        <w:tc>
          <w:tcPr>
            <w:tcW w:w="1442" w:type="dxa"/>
          </w:tcPr>
          <w:p>
            <w:pPr/>
          </w:p>
        </w:tc>
        <w:tc>
          <w:tcPr>
            <w:tcW w:w="706" w:type="dxa"/>
          </w:tcPr>
          <w:p>
            <w:pPr/>
          </w:p>
        </w:tc>
        <w:tc>
          <w:tcPr>
            <w:tcW w:w="1352" w:type="dxa"/>
          </w:tcPr>
          <w:p>
            <w:pPr>
              <w:pStyle w:val="TableParagraph"/>
              <w:ind w:left="64"/>
              <w:rPr>
                <w:sz w:val="20"/>
              </w:rPr>
            </w:pPr>
            <w:r>
              <w:rPr>
                <w:sz w:val="20"/>
              </w:rPr>
              <w:t>XA2 středně agresivní</w:t>
            </w:r>
          </w:p>
        </w:tc>
        <w:tc>
          <w:tcPr>
            <w:tcW w:w="749" w:type="dxa"/>
          </w:tcPr>
          <w:p>
            <w:pPr>
              <w:pStyle w:val="TableParagraph"/>
              <w:tabs>
                <w:tab w:pos="607" w:val="left" w:leader="none"/>
              </w:tabs>
              <w:spacing w:line="227" w:lineRule="exact"/>
              <w:ind w:left="67"/>
              <w:rPr>
                <w:sz w:val="20"/>
              </w:rPr>
            </w:pPr>
            <w:r>
              <w:rPr>
                <w:sz w:val="20"/>
              </w:rPr>
              <w:t>600</w:t>
              <w:tab/>
              <w:t>-</w:t>
            </w:r>
          </w:p>
          <w:p>
            <w:pPr>
              <w:pStyle w:val="TableParagraph"/>
              <w:ind w:left="67"/>
              <w:rPr>
                <w:sz w:val="20"/>
              </w:rPr>
            </w:pPr>
            <w:r>
              <w:rPr>
                <w:sz w:val="20"/>
              </w:rPr>
              <w:t>3000</w:t>
            </w:r>
          </w:p>
        </w:tc>
      </w:tr>
      <w:tr>
        <w:trPr>
          <w:trHeight w:val="471" w:hRule="exact"/>
        </w:trPr>
        <w:tc>
          <w:tcPr>
            <w:tcW w:w="818" w:type="dxa"/>
          </w:tcPr>
          <w:p>
            <w:pPr>
              <w:pStyle w:val="TableParagraph"/>
              <w:spacing w:before="9"/>
              <w:rPr>
                <w:b/>
                <w:sz w:val="19"/>
              </w:rPr>
            </w:pPr>
          </w:p>
          <w:p>
            <w:pPr>
              <w:pStyle w:val="TableParagraph"/>
              <w:ind w:left="64"/>
              <w:rPr>
                <w:sz w:val="20"/>
              </w:rPr>
            </w:pPr>
            <w:r>
              <w:rPr>
                <w:sz w:val="20"/>
              </w:rPr>
              <w:t>Caxxx4</w:t>
            </w:r>
          </w:p>
        </w:tc>
        <w:tc>
          <w:tcPr>
            <w:tcW w:w="1495" w:type="dxa"/>
          </w:tcPr>
          <w:p>
            <w:pPr/>
          </w:p>
        </w:tc>
        <w:tc>
          <w:tcPr>
            <w:tcW w:w="749" w:type="dxa"/>
          </w:tcPr>
          <w:p>
            <w:pPr/>
          </w:p>
        </w:tc>
        <w:tc>
          <w:tcPr>
            <w:tcW w:w="1495" w:type="dxa"/>
          </w:tcPr>
          <w:p>
            <w:pPr/>
          </w:p>
        </w:tc>
        <w:tc>
          <w:tcPr>
            <w:tcW w:w="615" w:type="dxa"/>
          </w:tcPr>
          <w:p>
            <w:pPr/>
          </w:p>
        </w:tc>
        <w:tc>
          <w:tcPr>
            <w:tcW w:w="1442" w:type="dxa"/>
          </w:tcPr>
          <w:p>
            <w:pPr/>
          </w:p>
        </w:tc>
        <w:tc>
          <w:tcPr>
            <w:tcW w:w="706" w:type="dxa"/>
          </w:tcPr>
          <w:p>
            <w:pPr/>
          </w:p>
        </w:tc>
        <w:tc>
          <w:tcPr>
            <w:tcW w:w="1352" w:type="dxa"/>
          </w:tcPr>
          <w:p>
            <w:pPr>
              <w:pStyle w:val="TableParagraph"/>
              <w:tabs>
                <w:tab w:pos="863" w:val="left" w:leader="none"/>
              </w:tabs>
              <w:ind w:left="64" w:right="65"/>
              <w:rPr>
                <w:sz w:val="20"/>
              </w:rPr>
            </w:pPr>
            <w:r>
              <w:rPr>
                <w:sz w:val="20"/>
              </w:rPr>
              <w:t>XA3</w:t>
              <w:tab/>
              <w:t>silně agresivní</w:t>
            </w:r>
          </w:p>
        </w:tc>
        <w:tc>
          <w:tcPr>
            <w:tcW w:w="749" w:type="dxa"/>
          </w:tcPr>
          <w:p>
            <w:pPr>
              <w:pStyle w:val="TableParagraph"/>
              <w:spacing w:before="9"/>
              <w:rPr>
                <w:b/>
                <w:sz w:val="19"/>
              </w:rPr>
            </w:pPr>
          </w:p>
          <w:p>
            <w:pPr>
              <w:pStyle w:val="TableParagraph"/>
              <w:ind w:left="67"/>
              <w:rPr>
                <w:sz w:val="20"/>
              </w:rPr>
            </w:pPr>
            <w:r>
              <w:rPr>
                <w:sz w:val="20"/>
              </w:rPr>
              <w:t>› 3000</w:t>
            </w:r>
          </w:p>
        </w:tc>
      </w:tr>
      <w:tr>
        <w:trPr>
          <w:trHeight w:val="929" w:hRule="exact"/>
        </w:trPr>
        <w:tc>
          <w:tcPr>
            <w:tcW w:w="818" w:type="dxa"/>
          </w:tcPr>
          <w:p>
            <w:pPr>
              <w:pStyle w:val="TableParagraph"/>
              <w:rPr>
                <w:b/>
                <w:sz w:val="22"/>
              </w:rPr>
            </w:pPr>
          </w:p>
          <w:p>
            <w:pPr>
              <w:pStyle w:val="TableParagraph"/>
              <w:rPr>
                <w:b/>
                <w:sz w:val="22"/>
              </w:rPr>
            </w:pPr>
          </w:p>
          <w:p>
            <w:pPr>
              <w:pStyle w:val="TableParagraph"/>
              <w:spacing w:before="182"/>
              <w:ind w:left="64"/>
              <w:rPr>
                <w:sz w:val="20"/>
              </w:rPr>
            </w:pPr>
            <w:r>
              <w:rPr>
                <w:sz w:val="20"/>
              </w:rPr>
              <w:t>Ca0xxx</w:t>
            </w:r>
          </w:p>
        </w:tc>
        <w:tc>
          <w:tcPr>
            <w:tcW w:w="2245" w:type="dxa"/>
            <w:gridSpan w:val="2"/>
          </w:tcPr>
          <w:p>
            <w:pPr>
              <w:pStyle w:val="TableParagraph"/>
              <w:ind w:left="64" w:right="267"/>
              <w:rPr>
                <w:sz w:val="20"/>
              </w:rPr>
            </w:pPr>
            <w:r>
              <w:rPr>
                <w:sz w:val="20"/>
              </w:rPr>
              <w:t>Chemický rozbor příslušné agresivní složky nebyl proveden</w:t>
            </w:r>
          </w:p>
        </w:tc>
        <w:tc>
          <w:tcPr>
            <w:tcW w:w="1495" w:type="dxa"/>
          </w:tcPr>
          <w:p>
            <w:pPr/>
          </w:p>
        </w:tc>
        <w:tc>
          <w:tcPr>
            <w:tcW w:w="615" w:type="dxa"/>
          </w:tcPr>
          <w:p>
            <w:pPr/>
          </w:p>
        </w:tc>
        <w:tc>
          <w:tcPr>
            <w:tcW w:w="1442" w:type="dxa"/>
          </w:tcPr>
          <w:p>
            <w:pPr/>
          </w:p>
        </w:tc>
        <w:tc>
          <w:tcPr>
            <w:tcW w:w="706" w:type="dxa"/>
          </w:tcPr>
          <w:p>
            <w:pPr/>
          </w:p>
        </w:tc>
        <w:tc>
          <w:tcPr>
            <w:tcW w:w="1352" w:type="dxa"/>
          </w:tcPr>
          <w:p>
            <w:pPr/>
          </w:p>
        </w:tc>
        <w:tc>
          <w:tcPr>
            <w:tcW w:w="749" w:type="dxa"/>
          </w:tcPr>
          <w:p>
            <w:pPr/>
          </w:p>
        </w:tc>
      </w:tr>
      <w:tr>
        <w:trPr>
          <w:trHeight w:val="931" w:hRule="exact"/>
        </w:trPr>
        <w:tc>
          <w:tcPr>
            <w:tcW w:w="818" w:type="dxa"/>
          </w:tcPr>
          <w:p>
            <w:pPr>
              <w:pStyle w:val="TableParagraph"/>
              <w:rPr>
                <w:b/>
                <w:sz w:val="22"/>
              </w:rPr>
            </w:pPr>
          </w:p>
          <w:p>
            <w:pPr>
              <w:pStyle w:val="TableParagraph"/>
              <w:rPr>
                <w:b/>
                <w:sz w:val="22"/>
              </w:rPr>
            </w:pPr>
          </w:p>
          <w:p>
            <w:pPr>
              <w:pStyle w:val="TableParagraph"/>
              <w:spacing w:before="182"/>
              <w:ind w:left="64"/>
              <w:rPr>
                <w:sz w:val="20"/>
              </w:rPr>
            </w:pPr>
            <w:r>
              <w:rPr>
                <w:sz w:val="20"/>
              </w:rPr>
              <w:t>Cax0xx</w:t>
            </w:r>
          </w:p>
        </w:tc>
        <w:tc>
          <w:tcPr>
            <w:tcW w:w="1495" w:type="dxa"/>
          </w:tcPr>
          <w:p>
            <w:pPr/>
          </w:p>
        </w:tc>
        <w:tc>
          <w:tcPr>
            <w:tcW w:w="749" w:type="dxa"/>
          </w:tcPr>
          <w:p>
            <w:pPr/>
          </w:p>
        </w:tc>
        <w:tc>
          <w:tcPr>
            <w:tcW w:w="2110" w:type="dxa"/>
            <w:gridSpan w:val="2"/>
          </w:tcPr>
          <w:p>
            <w:pPr>
              <w:pStyle w:val="TableParagraph"/>
              <w:ind w:left="64" w:right="133"/>
              <w:rPr>
                <w:sz w:val="20"/>
              </w:rPr>
            </w:pPr>
            <w:r>
              <w:rPr>
                <w:sz w:val="20"/>
              </w:rPr>
              <w:t>Chemický rozbor příslušné agresivní složky nebyl proveden</w:t>
            </w:r>
          </w:p>
        </w:tc>
        <w:tc>
          <w:tcPr>
            <w:tcW w:w="1442" w:type="dxa"/>
          </w:tcPr>
          <w:p>
            <w:pPr/>
          </w:p>
        </w:tc>
        <w:tc>
          <w:tcPr>
            <w:tcW w:w="706" w:type="dxa"/>
          </w:tcPr>
          <w:p>
            <w:pPr/>
          </w:p>
        </w:tc>
        <w:tc>
          <w:tcPr>
            <w:tcW w:w="1352" w:type="dxa"/>
          </w:tcPr>
          <w:p>
            <w:pPr/>
          </w:p>
        </w:tc>
        <w:tc>
          <w:tcPr>
            <w:tcW w:w="749" w:type="dxa"/>
          </w:tcPr>
          <w:p>
            <w:pPr/>
          </w:p>
        </w:tc>
      </w:tr>
      <w:tr>
        <w:trPr>
          <w:trHeight w:val="929" w:hRule="exact"/>
        </w:trPr>
        <w:tc>
          <w:tcPr>
            <w:tcW w:w="818" w:type="dxa"/>
          </w:tcPr>
          <w:p>
            <w:pPr>
              <w:pStyle w:val="TableParagraph"/>
              <w:rPr>
                <w:b/>
                <w:sz w:val="22"/>
              </w:rPr>
            </w:pPr>
          </w:p>
          <w:p>
            <w:pPr>
              <w:pStyle w:val="TableParagraph"/>
              <w:rPr>
                <w:b/>
                <w:sz w:val="22"/>
              </w:rPr>
            </w:pPr>
          </w:p>
          <w:p>
            <w:pPr>
              <w:pStyle w:val="TableParagraph"/>
              <w:spacing w:before="183"/>
              <w:ind w:left="64"/>
              <w:rPr>
                <w:sz w:val="20"/>
              </w:rPr>
            </w:pPr>
            <w:r>
              <w:rPr>
                <w:sz w:val="20"/>
              </w:rPr>
              <w:t>Caxx0x</w:t>
            </w:r>
          </w:p>
        </w:tc>
        <w:tc>
          <w:tcPr>
            <w:tcW w:w="1495" w:type="dxa"/>
          </w:tcPr>
          <w:p>
            <w:pPr/>
          </w:p>
        </w:tc>
        <w:tc>
          <w:tcPr>
            <w:tcW w:w="749" w:type="dxa"/>
          </w:tcPr>
          <w:p>
            <w:pPr/>
          </w:p>
        </w:tc>
        <w:tc>
          <w:tcPr>
            <w:tcW w:w="1495" w:type="dxa"/>
          </w:tcPr>
          <w:p>
            <w:pPr/>
          </w:p>
        </w:tc>
        <w:tc>
          <w:tcPr>
            <w:tcW w:w="615" w:type="dxa"/>
          </w:tcPr>
          <w:p>
            <w:pPr/>
          </w:p>
        </w:tc>
        <w:tc>
          <w:tcPr>
            <w:tcW w:w="2148" w:type="dxa"/>
            <w:gridSpan w:val="2"/>
          </w:tcPr>
          <w:p>
            <w:pPr>
              <w:pStyle w:val="TableParagraph"/>
              <w:ind w:left="67" w:right="168"/>
              <w:rPr>
                <w:sz w:val="20"/>
              </w:rPr>
            </w:pPr>
            <w:r>
              <w:rPr>
                <w:sz w:val="20"/>
              </w:rPr>
              <w:t>Chemický rozbor příslušné agresivní složky nebyl proveden</w:t>
            </w:r>
          </w:p>
        </w:tc>
        <w:tc>
          <w:tcPr>
            <w:tcW w:w="1352" w:type="dxa"/>
          </w:tcPr>
          <w:p>
            <w:pPr/>
          </w:p>
        </w:tc>
        <w:tc>
          <w:tcPr>
            <w:tcW w:w="749" w:type="dxa"/>
          </w:tcPr>
          <w:p>
            <w:pPr/>
          </w:p>
        </w:tc>
      </w:tr>
      <w:tr>
        <w:trPr>
          <w:trHeight w:val="931" w:hRule="exact"/>
        </w:trPr>
        <w:tc>
          <w:tcPr>
            <w:tcW w:w="818" w:type="dxa"/>
          </w:tcPr>
          <w:p>
            <w:pPr>
              <w:pStyle w:val="TableParagraph"/>
              <w:rPr>
                <w:b/>
                <w:sz w:val="22"/>
              </w:rPr>
            </w:pPr>
          </w:p>
          <w:p>
            <w:pPr>
              <w:pStyle w:val="TableParagraph"/>
              <w:rPr>
                <w:b/>
                <w:sz w:val="22"/>
              </w:rPr>
            </w:pPr>
          </w:p>
          <w:p>
            <w:pPr>
              <w:pStyle w:val="TableParagraph"/>
              <w:spacing w:before="182"/>
              <w:ind w:left="64"/>
              <w:rPr>
                <w:sz w:val="20"/>
              </w:rPr>
            </w:pPr>
            <w:r>
              <w:rPr>
                <w:sz w:val="20"/>
              </w:rPr>
              <w:t>Caxxx0</w:t>
            </w:r>
          </w:p>
        </w:tc>
        <w:tc>
          <w:tcPr>
            <w:tcW w:w="1495" w:type="dxa"/>
          </w:tcPr>
          <w:p>
            <w:pPr/>
          </w:p>
        </w:tc>
        <w:tc>
          <w:tcPr>
            <w:tcW w:w="749" w:type="dxa"/>
          </w:tcPr>
          <w:p>
            <w:pPr/>
          </w:p>
        </w:tc>
        <w:tc>
          <w:tcPr>
            <w:tcW w:w="1495" w:type="dxa"/>
          </w:tcPr>
          <w:p>
            <w:pPr/>
          </w:p>
        </w:tc>
        <w:tc>
          <w:tcPr>
            <w:tcW w:w="615" w:type="dxa"/>
          </w:tcPr>
          <w:p>
            <w:pPr/>
          </w:p>
        </w:tc>
        <w:tc>
          <w:tcPr>
            <w:tcW w:w="1442" w:type="dxa"/>
          </w:tcPr>
          <w:p>
            <w:pPr/>
          </w:p>
        </w:tc>
        <w:tc>
          <w:tcPr>
            <w:tcW w:w="706" w:type="dxa"/>
          </w:tcPr>
          <w:p>
            <w:pPr/>
          </w:p>
        </w:tc>
        <w:tc>
          <w:tcPr>
            <w:tcW w:w="2101" w:type="dxa"/>
            <w:gridSpan w:val="2"/>
          </w:tcPr>
          <w:p>
            <w:pPr>
              <w:pStyle w:val="TableParagraph"/>
              <w:ind w:left="64" w:right="123"/>
              <w:rPr>
                <w:sz w:val="20"/>
              </w:rPr>
            </w:pPr>
            <w:r>
              <w:rPr>
                <w:sz w:val="20"/>
              </w:rPr>
              <w:t>Chemický rozbor příslušné agresivní složky nebyl proveden</w:t>
            </w:r>
          </w:p>
        </w:tc>
      </w:tr>
    </w:tbl>
    <w:p>
      <w:pPr>
        <w:spacing w:line="276" w:lineRule="auto" w:before="0"/>
        <w:ind w:left="176" w:right="860" w:firstLine="707"/>
        <w:jc w:val="both"/>
        <w:rPr>
          <w:i/>
          <w:sz w:val="20"/>
        </w:rPr>
      </w:pPr>
      <w:r>
        <w:rPr>
          <w:sz w:val="20"/>
        </w:rPr>
        <w:t>Kód při kombinaci jako např. „</w:t>
      </w:r>
      <w:r>
        <w:rPr>
          <w:sz w:val="18"/>
        </w:rPr>
        <w:t>Mg</w:t>
      </w:r>
      <w:r>
        <w:rPr>
          <w:position w:val="6"/>
          <w:sz w:val="12"/>
        </w:rPr>
        <w:t>2+ </w:t>
      </w:r>
      <w:r>
        <w:rPr>
          <w:sz w:val="22"/>
        </w:rPr>
        <w:t>&lt;300 </w:t>
      </w:r>
      <w:r>
        <w:rPr>
          <w:sz w:val="18"/>
        </w:rPr>
        <w:t>mg/l </w:t>
      </w:r>
      <w:r>
        <w:rPr>
          <w:sz w:val="22"/>
        </w:rPr>
        <w:t>(</w:t>
      </w:r>
      <w:r>
        <w:rPr>
          <w:sz w:val="20"/>
        </w:rPr>
        <w:t>hodnoty nižší než se uvádí v normě)</w:t>
      </w:r>
      <w:r>
        <w:rPr>
          <w:sz w:val="22"/>
        </w:rPr>
        <w:t>, pH </w:t>
      </w:r>
      <w:r>
        <w:rPr>
          <w:position w:val="1"/>
          <w:sz w:val="22"/>
        </w:rPr>
        <w:t>5,5 – 6,5 (</w:t>
      </w:r>
      <w:r>
        <w:rPr>
          <w:position w:val="1"/>
          <w:sz w:val="20"/>
        </w:rPr>
        <w:t>XA1 slabě agresivní)</w:t>
      </w:r>
      <w:r>
        <w:rPr>
          <w:position w:val="1"/>
          <w:sz w:val="22"/>
        </w:rPr>
        <w:t>, </w:t>
      </w:r>
      <w:r>
        <w:rPr>
          <w:position w:val="1"/>
          <w:sz w:val="18"/>
        </w:rPr>
        <w:t>CO</w:t>
      </w:r>
      <w:r>
        <w:rPr>
          <w:sz w:val="12"/>
        </w:rPr>
        <w:t>2 </w:t>
      </w:r>
      <w:r>
        <w:rPr>
          <w:position w:val="1"/>
          <w:sz w:val="18"/>
        </w:rPr>
        <w:t>agr. </w:t>
      </w:r>
      <w:r>
        <w:rPr>
          <w:position w:val="1"/>
          <w:sz w:val="22"/>
        </w:rPr>
        <w:t>40 – 100 </w:t>
      </w:r>
      <w:r>
        <w:rPr>
          <w:position w:val="1"/>
          <w:sz w:val="18"/>
        </w:rPr>
        <w:t>mg/l </w:t>
      </w:r>
      <w:r>
        <w:rPr>
          <w:position w:val="1"/>
          <w:sz w:val="22"/>
        </w:rPr>
        <w:t>(</w:t>
      </w:r>
      <w:r>
        <w:rPr>
          <w:position w:val="1"/>
          <w:sz w:val="20"/>
        </w:rPr>
        <w:t>XA2 středně agresivní)</w:t>
      </w:r>
      <w:r>
        <w:rPr>
          <w:position w:val="1"/>
          <w:sz w:val="22"/>
        </w:rPr>
        <w:t>, </w:t>
      </w:r>
      <w:r>
        <w:rPr>
          <w:position w:val="1"/>
          <w:sz w:val="18"/>
        </w:rPr>
        <w:t>SO</w:t>
      </w:r>
      <w:r>
        <w:rPr>
          <w:position w:val="7"/>
          <w:sz w:val="12"/>
        </w:rPr>
        <w:t>2-</w:t>
      </w:r>
      <w:r>
        <w:rPr>
          <w:sz w:val="12"/>
        </w:rPr>
        <w:t>4 </w:t>
      </w:r>
      <w:r>
        <w:rPr>
          <w:position w:val="1"/>
          <w:sz w:val="22"/>
        </w:rPr>
        <w:t>&gt;3000 </w:t>
      </w:r>
      <w:r>
        <w:rPr>
          <w:sz w:val="18"/>
        </w:rPr>
        <w:t>mg/l </w:t>
      </w:r>
      <w:r>
        <w:rPr>
          <w:sz w:val="22"/>
        </w:rPr>
        <w:t>(</w:t>
      </w:r>
      <w:r>
        <w:rPr>
          <w:sz w:val="20"/>
        </w:rPr>
        <w:t>XA3 silně agresivní)“ je sestaven kombinací kódu </w:t>
      </w:r>
      <w:r>
        <w:rPr>
          <w:i/>
          <w:sz w:val="20"/>
        </w:rPr>
        <w:t>Ca1xxx + Cax2xx + Caxx3x + Caxxx4 = </w:t>
      </w:r>
      <w:r>
        <w:rPr>
          <w:i/>
          <w:sz w:val="20"/>
        </w:rPr>
        <w:t>Ca1234.</w:t>
      </w:r>
    </w:p>
    <w:p>
      <w:pPr>
        <w:spacing w:after="0" w:line="276" w:lineRule="auto"/>
        <w:jc w:val="both"/>
        <w:rPr>
          <w:sz w:val="20"/>
        </w:rPr>
        <w:sectPr>
          <w:pgSz w:w="11910" w:h="16840"/>
          <w:pgMar w:header="709" w:footer="753" w:top="1180" w:bottom="940" w:left="1240" w:right="1020"/>
        </w:sectPr>
      </w:pPr>
    </w:p>
    <w:p>
      <w:pPr>
        <w:pStyle w:val="BodyText"/>
        <w:spacing w:before="8"/>
        <w:rPr>
          <w:i/>
          <w:sz w:val="11"/>
        </w:rPr>
      </w:pPr>
    </w:p>
    <w:p>
      <w:pPr>
        <w:pStyle w:val="Heading2"/>
        <w:numPr>
          <w:ilvl w:val="2"/>
          <w:numId w:val="7"/>
        </w:numPr>
        <w:tabs>
          <w:tab w:pos="871" w:val="left" w:leader="none"/>
        </w:tabs>
        <w:spacing w:line="240" w:lineRule="auto" w:before="94" w:after="0"/>
        <w:ind w:left="870" w:right="0" w:hanging="734"/>
        <w:jc w:val="left"/>
      </w:pPr>
      <w:r>
        <w:rPr/>
        <w:t>GRAFIKA A SYMBOLOGIE (LIST</w:t>
      </w:r>
      <w:r>
        <w:rPr>
          <w:spacing w:val="-9"/>
        </w:rPr>
        <w:t> </w:t>
      </w:r>
      <w:r>
        <w:rPr/>
        <w:t>C)</w:t>
      </w:r>
    </w:p>
    <w:p>
      <w:pPr>
        <w:pStyle w:val="BodyText"/>
        <w:spacing w:before="3"/>
        <w:rPr>
          <w:b/>
          <w:sz w:val="23"/>
        </w:rPr>
      </w:pPr>
    </w:p>
    <w:p>
      <w:pPr>
        <w:spacing w:before="0" w:after="6"/>
        <w:ind w:left="844" w:right="0" w:firstLine="0"/>
        <w:jc w:val="left"/>
        <w:rPr>
          <w:b/>
          <w:sz w:val="20"/>
        </w:rPr>
      </w:pPr>
      <w:r>
        <w:rPr>
          <w:b/>
          <w:sz w:val="20"/>
        </w:rPr>
        <w:t>Jevy</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144"/>
        <w:gridCol w:w="514"/>
        <w:gridCol w:w="122"/>
        <w:gridCol w:w="785"/>
        <w:gridCol w:w="785"/>
        <w:gridCol w:w="782"/>
        <w:gridCol w:w="106"/>
        <w:gridCol w:w="1767"/>
        <w:gridCol w:w="1685"/>
        <w:gridCol w:w="840"/>
        <w:gridCol w:w="864"/>
      </w:tblGrid>
      <w:tr>
        <w:trPr>
          <w:trHeight w:val="264" w:hRule="exact"/>
        </w:trPr>
        <w:tc>
          <w:tcPr>
            <w:tcW w:w="806" w:type="dxa"/>
            <w:vMerge w:val="restart"/>
          </w:tcPr>
          <w:p>
            <w:pPr>
              <w:pStyle w:val="TableParagraph"/>
              <w:rPr>
                <w:b/>
                <w:sz w:val="22"/>
              </w:rPr>
            </w:pPr>
          </w:p>
          <w:p>
            <w:pPr>
              <w:pStyle w:val="TableParagraph"/>
              <w:spacing w:before="8"/>
              <w:rPr>
                <w:b/>
                <w:sz w:val="20"/>
              </w:rPr>
            </w:pPr>
          </w:p>
          <w:p>
            <w:pPr>
              <w:pStyle w:val="TableParagraph"/>
              <w:ind w:left="64"/>
              <w:rPr>
                <w:sz w:val="20"/>
              </w:rPr>
            </w:pPr>
            <w:r>
              <w:rPr>
                <w:sz w:val="20"/>
              </w:rPr>
              <w:t>kod</w:t>
            </w:r>
          </w:p>
        </w:tc>
        <w:tc>
          <w:tcPr>
            <w:tcW w:w="3238" w:type="dxa"/>
            <w:gridSpan w:val="7"/>
          </w:tcPr>
          <w:p>
            <w:pPr>
              <w:pStyle w:val="TableParagraph"/>
              <w:spacing w:before="23"/>
              <w:ind w:left="67"/>
              <w:rPr>
                <w:sz w:val="20"/>
              </w:rPr>
            </w:pPr>
            <w:r>
              <w:rPr>
                <w:sz w:val="20"/>
              </w:rPr>
              <w:t>barva</w:t>
            </w:r>
          </w:p>
        </w:tc>
        <w:tc>
          <w:tcPr>
            <w:tcW w:w="5156" w:type="dxa"/>
            <w:gridSpan w:val="4"/>
          </w:tcPr>
          <w:p>
            <w:pPr>
              <w:pStyle w:val="TableParagraph"/>
              <w:spacing w:before="23"/>
              <w:ind w:left="67"/>
              <w:rPr>
                <w:sz w:val="20"/>
              </w:rPr>
            </w:pPr>
            <w:r>
              <w:rPr>
                <w:sz w:val="20"/>
              </w:rPr>
              <w:t>symbologie</w:t>
            </w:r>
          </w:p>
        </w:tc>
      </w:tr>
      <w:tr>
        <w:trPr>
          <w:trHeight w:val="470" w:hRule="exact"/>
        </w:trPr>
        <w:tc>
          <w:tcPr>
            <w:tcW w:w="806" w:type="dxa"/>
            <w:vMerge/>
          </w:tcPr>
          <w:p>
            <w:pPr/>
          </w:p>
        </w:tc>
        <w:tc>
          <w:tcPr>
            <w:tcW w:w="780" w:type="dxa"/>
            <w:gridSpan w:val="3"/>
          </w:tcPr>
          <w:p>
            <w:pPr>
              <w:pStyle w:val="TableParagraph"/>
              <w:spacing w:before="9"/>
              <w:rPr>
                <w:b/>
                <w:sz w:val="19"/>
              </w:rPr>
            </w:pPr>
          </w:p>
          <w:p>
            <w:pPr>
              <w:pStyle w:val="TableParagraph"/>
              <w:ind w:left="67"/>
              <w:rPr>
                <w:sz w:val="20"/>
              </w:rPr>
            </w:pPr>
            <w:r>
              <w:rPr>
                <w:w w:val="99"/>
                <w:sz w:val="20"/>
              </w:rPr>
              <w:t>C</w:t>
            </w:r>
          </w:p>
        </w:tc>
        <w:tc>
          <w:tcPr>
            <w:tcW w:w="785" w:type="dxa"/>
          </w:tcPr>
          <w:p>
            <w:pPr>
              <w:pStyle w:val="TableParagraph"/>
              <w:spacing w:before="9"/>
              <w:rPr>
                <w:b/>
                <w:sz w:val="19"/>
              </w:rPr>
            </w:pPr>
          </w:p>
          <w:p>
            <w:pPr>
              <w:pStyle w:val="TableParagraph"/>
              <w:ind w:left="67"/>
              <w:rPr>
                <w:sz w:val="20"/>
              </w:rPr>
            </w:pPr>
            <w:r>
              <w:rPr>
                <w:w w:val="99"/>
                <w:sz w:val="20"/>
              </w:rPr>
              <w:t>M</w:t>
            </w:r>
          </w:p>
        </w:tc>
        <w:tc>
          <w:tcPr>
            <w:tcW w:w="785" w:type="dxa"/>
          </w:tcPr>
          <w:p>
            <w:pPr>
              <w:pStyle w:val="TableParagraph"/>
              <w:spacing w:before="9"/>
              <w:rPr>
                <w:b/>
                <w:sz w:val="19"/>
              </w:rPr>
            </w:pPr>
          </w:p>
          <w:p>
            <w:pPr>
              <w:pStyle w:val="TableParagraph"/>
              <w:ind w:left="67"/>
              <w:rPr>
                <w:sz w:val="20"/>
              </w:rPr>
            </w:pPr>
            <w:r>
              <w:rPr>
                <w:w w:val="99"/>
                <w:sz w:val="20"/>
              </w:rPr>
              <w:t>Y</w:t>
            </w:r>
          </w:p>
        </w:tc>
        <w:tc>
          <w:tcPr>
            <w:tcW w:w="782" w:type="dxa"/>
          </w:tcPr>
          <w:p>
            <w:pPr>
              <w:pStyle w:val="TableParagraph"/>
              <w:spacing w:before="9"/>
              <w:rPr>
                <w:b/>
                <w:sz w:val="19"/>
              </w:rPr>
            </w:pPr>
          </w:p>
          <w:p>
            <w:pPr>
              <w:pStyle w:val="TableParagraph"/>
              <w:ind w:left="64"/>
              <w:rPr>
                <w:sz w:val="20"/>
              </w:rPr>
            </w:pPr>
            <w:r>
              <w:rPr>
                <w:w w:val="99"/>
                <w:sz w:val="20"/>
              </w:rPr>
              <w:t>K</w:t>
            </w:r>
          </w:p>
        </w:tc>
        <w:tc>
          <w:tcPr>
            <w:tcW w:w="1872" w:type="dxa"/>
            <w:gridSpan w:val="2"/>
          </w:tcPr>
          <w:p>
            <w:pPr>
              <w:pStyle w:val="TableParagraph"/>
              <w:spacing w:before="9"/>
              <w:rPr>
                <w:b/>
                <w:sz w:val="19"/>
              </w:rPr>
            </w:pPr>
          </w:p>
          <w:p>
            <w:pPr>
              <w:pStyle w:val="TableParagraph"/>
              <w:ind w:left="67"/>
              <w:rPr>
                <w:sz w:val="20"/>
              </w:rPr>
            </w:pPr>
            <w:r>
              <w:rPr>
                <w:sz w:val="20"/>
              </w:rPr>
              <w:t>typ</w:t>
            </w:r>
          </w:p>
        </w:tc>
        <w:tc>
          <w:tcPr>
            <w:tcW w:w="1685" w:type="dxa"/>
          </w:tcPr>
          <w:p>
            <w:pPr>
              <w:pStyle w:val="TableParagraph"/>
              <w:spacing w:before="9"/>
              <w:rPr>
                <w:b/>
                <w:sz w:val="19"/>
              </w:rPr>
            </w:pPr>
          </w:p>
          <w:p>
            <w:pPr>
              <w:pStyle w:val="TableParagraph"/>
              <w:ind w:left="67"/>
              <w:rPr>
                <w:sz w:val="20"/>
              </w:rPr>
            </w:pPr>
            <w:r>
              <w:rPr>
                <w:sz w:val="20"/>
              </w:rPr>
              <w:t>znaková značka</w:t>
            </w:r>
          </w:p>
        </w:tc>
        <w:tc>
          <w:tcPr>
            <w:tcW w:w="840" w:type="dxa"/>
          </w:tcPr>
          <w:p>
            <w:pPr>
              <w:pStyle w:val="TableParagraph"/>
              <w:spacing w:before="9"/>
              <w:rPr>
                <w:b/>
                <w:sz w:val="19"/>
              </w:rPr>
            </w:pPr>
          </w:p>
          <w:p>
            <w:pPr>
              <w:pStyle w:val="TableParagraph"/>
              <w:ind w:right="65"/>
              <w:jc w:val="right"/>
              <w:rPr>
                <w:sz w:val="20"/>
              </w:rPr>
            </w:pPr>
            <w:r>
              <w:rPr>
                <w:w w:val="95"/>
                <w:sz w:val="20"/>
              </w:rPr>
              <w:t>unicode</w:t>
            </w:r>
          </w:p>
        </w:tc>
        <w:tc>
          <w:tcPr>
            <w:tcW w:w="864" w:type="dxa"/>
          </w:tcPr>
          <w:p>
            <w:pPr>
              <w:pStyle w:val="TableParagraph"/>
              <w:spacing w:line="229" w:lineRule="exact"/>
              <w:ind w:left="67"/>
              <w:rPr>
                <w:sz w:val="20"/>
              </w:rPr>
            </w:pPr>
            <w:r>
              <w:rPr>
                <w:sz w:val="20"/>
              </w:rPr>
              <w:t>velikost</w:t>
            </w:r>
          </w:p>
          <w:p>
            <w:pPr>
              <w:pStyle w:val="TableParagraph"/>
              <w:spacing w:line="229" w:lineRule="exact"/>
              <w:ind w:left="67"/>
              <w:rPr>
                <w:sz w:val="20"/>
              </w:rPr>
            </w:pPr>
            <w:r>
              <w:rPr>
                <w:sz w:val="20"/>
              </w:rPr>
              <w:t>/ šířka</w:t>
            </w:r>
          </w:p>
        </w:tc>
      </w:tr>
      <w:tr>
        <w:trPr>
          <w:trHeight w:val="266" w:hRule="exact"/>
        </w:trPr>
        <w:tc>
          <w:tcPr>
            <w:tcW w:w="9201" w:type="dxa"/>
            <w:gridSpan w:val="12"/>
          </w:tcPr>
          <w:p>
            <w:pPr>
              <w:pStyle w:val="TableParagraph"/>
              <w:spacing w:before="21"/>
              <w:ind w:left="64"/>
              <w:rPr>
                <w:b/>
                <w:sz w:val="20"/>
              </w:rPr>
            </w:pPr>
            <w:r>
              <w:rPr>
                <w:b/>
                <w:sz w:val="20"/>
              </w:rPr>
              <w:t>hlouka_hpv</w:t>
            </w:r>
          </w:p>
        </w:tc>
      </w:tr>
      <w:tr>
        <w:trPr>
          <w:trHeight w:val="468" w:hRule="exact"/>
        </w:trPr>
        <w:tc>
          <w:tcPr>
            <w:tcW w:w="950" w:type="dxa"/>
            <w:gridSpan w:val="2"/>
          </w:tcPr>
          <w:p>
            <w:pPr>
              <w:pStyle w:val="TableParagraph"/>
              <w:spacing w:before="9"/>
              <w:rPr>
                <w:b/>
                <w:sz w:val="19"/>
              </w:rPr>
            </w:pPr>
          </w:p>
          <w:p>
            <w:pPr>
              <w:pStyle w:val="TableParagraph"/>
              <w:ind w:left="64"/>
              <w:rPr>
                <w:sz w:val="20"/>
              </w:rPr>
            </w:pPr>
            <w:r>
              <w:rPr>
                <w:sz w:val="20"/>
              </w:rPr>
              <w:t>Ch2</w:t>
            </w:r>
          </w:p>
        </w:tc>
        <w:tc>
          <w:tcPr>
            <w:tcW w:w="514" w:type="dxa"/>
          </w:tcPr>
          <w:p>
            <w:pPr>
              <w:pStyle w:val="TableParagraph"/>
              <w:spacing w:before="9"/>
              <w:rPr>
                <w:b/>
                <w:sz w:val="19"/>
              </w:rPr>
            </w:pPr>
          </w:p>
          <w:p>
            <w:pPr>
              <w:pStyle w:val="TableParagraph"/>
              <w:ind w:right="62"/>
              <w:jc w:val="right"/>
              <w:rPr>
                <w:sz w:val="20"/>
              </w:rPr>
            </w:pPr>
            <w:r>
              <w:rPr>
                <w:sz w:val="20"/>
              </w:rPr>
              <w:t>30</w:t>
            </w:r>
          </w:p>
        </w:tc>
        <w:tc>
          <w:tcPr>
            <w:tcW w:w="908" w:type="dxa"/>
            <w:gridSpan w:val="2"/>
          </w:tcPr>
          <w:p>
            <w:pPr>
              <w:pStyle w:val="TableParagraph"/>
              <w:spacing w:before="9"/>
              <w:rPr>
                <w:b/>
                <w:sz w:val="19"/>
              </w:rPr>
            </w:pPr>
          </w:p>
          <w:p>
            <w:pPr>
              <w:pStyle w:val="TableParagraph"/>
              <w:ind w:right="63"/>
              <w:jc w:val="right"/>
              <w:rPr>
                <w:sz w:val="20"/>
              </w:rPr>
            </w:pPr>
            <w:r>
              <w:rPr>
                <w:sz w:val="20"/>
              </w:rPr>
              <w:t>35</w:t>
            </w:r>
          </w:p>
        </w:tc>
        <w:tc>
          <w:tcPr>
            <w:tcW w:w="785" w:type="dxa"/>
          </w:tcPr>
          <w:p>
            <w:pPr>
              <w:pStyle w:val="TableParagraph"/>
              <w:spacing w:before="9"/>
              <w:rPr>
                <w:b/>
                <w:sz w:val="19"/>
              </w:rPr>
            </w:pPr>
          </w:p>
          <w:p>
            <w:pPr>
              <w:pStyle w:val="TableParagraph"/>
              <w:ind w:right="62"/>
              <w:jc w:val="right"/>
              <w:rPr>
                <w:sz w:val="20"/>
              </w:rPr>
            </w:pPr>
            <w:r>
              <w:rPr>
                <w:w w:val="99"/>
                <w:sz w:val="20"/>
              </w:rPr>
              <w:t>0</w:t>
            </w:r>
          </w:p>
        </w:tc>
        <w:tc>
          <w:tcPr>
            <w:tcW w:w="782" w:type="dxa"/>
          </w:tcPr>
          <w:p>
            <w:pPr>
              <w:pStyle w:val="TableParagraph"/>
              <w:spacing w:before="9"/>
              <w:rPr>
                <w:b/>
                <w:sz w:val="19"/>
              </w:rPr>
            </w:pPr>
          </w:p>
          <w:p>
            <w:pPr>
              <w:pStyle w:val="TableParagraph"/>
              <w:ind w:right="62"/>
              <w:jc w:val="right"/>
              <w:rPr>
                <w:sz w:val="20"/>
              </w:rPr>
            </w:pPr>
            <w:r>
              <w:rPr>
                <w:w w:val="99"/>
                <w:sz w:val="20"/>
              </w:rPr>
              <w:t>5</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Ch4</w:t>
            </w:r>
          </w:p>
        </w:tc>
        <w:tc>
          <w:tcPr>
            <w:tcW w:w="514" w:type="dxa"/>
          </w:tcPr>
          <w:p>
            <w:pPr>
              <w:pStyle w:val="TableParagraph"/>
              <w:spacing w:before="9"/>
              <w:rPr>
                <w:b/>
                <w:sz w:val="19"/>
              </w:rPr>
            </w:pPr>
          </w:p>
          <w:p>
            <w:pPr>
              <w:pStyle w:val="TableParagraph"/>
              <w:ind w:right="62"/>
              <w:jc w:val="right"/>
              <w:rPr>
                <w:sz w:val="20"/>
              </w:rPr>
            </w:pPr>
            <w:r>
              <w:rPr>
                <w:sz w:val="20"/>
              </w:rPr>
              <w:t>60</w:t>
            </w:r>
          </w:p>
        </w:tc>
        <w:tc>
          <w:tcPr>
            <w:tcW w:w="908" w:type="dxa"/>
            <w:gridSpan w:val="2"/>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5"/>
              <w:jc w:val="right"/>
              <w:rPr>
                <w:sz w:val="20"/>
              </w:rPr>
            </w:pPr>
            <w:r>
              <w:rPr>
                <w:sz w:val="20"/>
              </w:rPr>
              <w:t>25</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1" w:hRule="exact"/>
        </w:trPr>
        <w:tc>
          <w:tcPr>
            <w:tcW w:w="950" w:type="dxa"/>
            <w:gridSpan w:val="2"/>
          </w:tcPr>
          <w:p>
            <w:pPr>
              <w:pStyle w:val="TableParagraph"/>
              <w:spacing w:before="9"/>
              <w:rPr>
                <w:b/>
                <w:sz w:val="19"/>
              </w:rPr>
            </w:pPr>
          </w:p>
          <w:p>
            <w:pPr>
              <w:pStyle w:val="TableParagraph"/>
              <w:ind w:left="64"/>
              <w:rPr>
                <w:sz w:val="20"/>
              </w:rPr>
            </w:pPr>
            <w:r>
              <w:rPr>
                <w:sz w:val="20"/>
              </w:rPr>
              <w:t>Ch6</w:t>
            </w:r>
          </w:p>
        </w:tc>
        <w:tc>
          <w:tcPr>
            <w:tcW w:w="514" w:type="dxa"/>
          </w:tcPr>
          <w:p>
            <w:pPr>
              <w:pStyle w:val="TableParagraph"/>
              <w:spacing w:before="9"/>
              <w:rPr>
                <w:b/>
                <w:sz w:val="19"/>
              </w:rPr>
            </w:pPr>
          </w:p>
          <w:p>
            <w:pPr>
              <w:pStyle w:val="TableParagraph"/>
              <w:ind w:right="62"/>
              <w:jc w:val="right"/>
              <w:rPr>
                <w:sz w:val="20"/>
              </w:rPr>
            </w:pPr>
            <w:r>
              <w:rPr>
                <w:sz w:val="20"/>
              </w:rPr>
              <w:t>30</w:t>
            </w:r>
          </w:p>
        </w:tc>
        <w:tc>
          <w:tcPr>
            <w:tcW w:w="908" w:type="dxa"/>
            <w:gridSpan w:val="2"/>
          </w:tcPr>
          <w:p>
            <w:pPr>
              <w:pStyle w:val="TableParagraph"/>
              <w:spacing w:before="9"/>
              <w:rPr>
                <w:b/>
                <w:sz w:val="19"/>
              </w:rPr>
            </w:pPr>
          </w:p>
          <w:p>
            <w:pPr>
              <w:pStyle w:val="TableParagraph"/>
              <w:ind w:right="60"/>
              <w:jc w:val="right"/>
              <w:rPr>
                <w:sz w:val="20"/>
              </w:rPr>
            </w:pPr>
            <w:r>
              <w:rPr>
                <w:w w:val="99"/>
                <w:sz w:val="20"/>
              </w:rPr>
              <w:t>5</w:t>
            </w:r>
          </w:p>
        </w:tc>
        <w:tc>
          <w:tcPr>
            <w:tcW w:w="785" w:type="dxa"/>
          </w:tcPr>
          <w:p>
            <w:pPr>
              <w:pStyle w:val="TableParagraph"/>
              <w:spacing w:before="9"/>
              <w:rPr>
                <w:b/>
                <w:sz w:val="19"/>
              </w:rPr>
            </w:pPr>
          </w:p>
          <w:p>
            <w:pPr>
              <w:pStyle w:val="TableParagraph"/>
              <w:ind w:right="65"/>
              <w:jc w:val="right"/>
              <w:rPr>
                <w:sz w:val="20"/>
              </w:rPr>
            </w:pPr>
            <w:r>
              <w:rPr>
                <w:sz w:val="20"/>
              </w:rPr>
              <w:t>10</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Ch8</w:t>
            </w:r>
          </w:p>
        </w:tc>
        <w:tc>
          <w:tcPr>
            <w:tcW w:w="514" w:type="dxa"/>
          </w:tcPr>
          <w:p>
            <w:pPr>
              <w:pStyle w:val="TableParagraph"/>
              <w:spacing w:before="9"/>
              <w:rPr>
                <w:b/>
                <w:sz w:val="19"/>
              </w:rPr>
            </w:pPr>
          </w:p>
          <w:p>
            <w:pPr>
              <w:pStyle w:val="TableParagraph"/>
              <w:ind w:right="62"/>
              <w:jc w:val="right"/>
              <w:rPr>
                <w:sz w:val="20"/>
              </w:rPr>
            </w:pPr>
            <w:r>
              <w:rPr>
                <w:sz w:val="20"/>
              </w:rPr>
              <w:t>70</w:t>
            </w:r>
          </w:p>
        </w:tc>
        <w:tc>
          <w:tcPr>
            <w:tcW w:w="908" w:type="dxa"/>
            <w:gridSpan w:val="2"/>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5"/>
              <w:jc w:val="right"/>
              <w:rPr>
                <w:sz w:val="20"/>
              </w:rPr>
            </w:pPr>
            <w:r>
              <w:rPr>
                <w:sz w:val="20"/>
              </w:rPr>
              <w:t>60</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Ch10</w:t>
            </w:r>
          </w:p>
        </w:tc>
        <w:tc>
          <w:tcPr>
            <w:tcW w:w="514" w:type="dxa"/>
          </w:tcPr>
          <w:p>
            <w:pPr>
              <w:pStyle w:val="TableParagraph"/>
              <w:spacing w:before="9"/>
              <w:rPr>
                <w:b/>
                <w:sz w:val="19"/>
              </w:rPr>
            </w:pPr>
          </w:p>
          <w:p>
            <w:pPr>
              <w:pStyle w:val="TableParagraph"/>
              <w:ind w:right="62"/>
              <w:jc w:val="right"/>
              <w:rPr>
                <w:sz w:val="20"/>
              </w:rPr>
            </w:pPr>
            <w:r>
              <w:rPr>
                <w:sz w:val="20"/>
              </w:rPr>
              <w:t>55</w:t>
            </w:r>
          </w:p>
        </w:tc>
        <w:tc>
          <w:tcPr>
            <w:tcW w:w="908" w:type="dxa"/>
            <w:gridSpan w:val="2"/>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5"/>
              <w:jc w:val="right"/>
              <w:rPr>
                <w:sz w:val="20"/>
              </w:rPr>
            </w:pPr>
            <w:r>
              <w:rPr>
                <w:sz w:val="20"/>
              </w:rPr>
              <w:t>65</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68" w:hRule="exact"/>
        </w:trPr>
        <w:tc>
          <w:tcPr>
            <w:tcW w:w="950" w:type="dxa"/>
            <w:gridSpan w:val="2"/>
          </w:tcPr>
          <w:p>
            <w:pPr>
              <w:pStyle w:val="TableParagraph"/>
              <w:spacing w:before="9"/>
              <w:rPr>
                <w:b/>
                <w:sz w:val="19"/>
              </w:rPr>
            </w:pPr>
          </w:p>
          <w:p>
            <w:pPr>
              <w:pStyle w:val="TableParagraph"/>
              <w:ind w:left="64"/>
              <w:rPr>
                <w:sz w:val="20"/>
              </w:rPr>
            </w:pPr>
            <w:r>
              <w:rPr>
                <w:sz w:val="20"/>
              </w:rPr>
              <w:t>Ch12</w:t>
            </w:r>
          </w:p>
        </w:tc>
        <w:tc>
          <w:tcPr>
            <w:tcW w:w="514" w:type="dxa"/>
          </w:tcPr>
          <w:p>
            <w:pPr>
              <w:pStyle w:val="TableParagraph"/>
              <w:spacing w:before="9"/>
              <w:rPr>
                <w:b/>
                <w:sz w:val="19"/>
              </w:rPr>
            </w:pPr>
          </w:p>
          <w:p>
            <w:pPr>
              <w:pStyle w:val="TableParagraph"/>
              <w:ind w:right="62"/>
              <w:jc w:val="right"/>
              <w:rPr>
                <w:sz w:val="20"/>
              </w:rPr>
            </w:pPr>
            <w:r>
              <w:rPr>
                <w:sz w:val="20"/>
              </w:rPr>
              <w:t>25</w:t>
            </w:r>
          </w:p>
        </w:tc>
        <w:tc>
          <w:tcPr>
            <w:tcW w:w="908" w:type="dxa"/>
            <w:gridSpan w:val="2"/>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5"/>
              <w:jc w:val="right"/>
              <w:rPr>
                <w:sz w:val="20"/>
              </w:rPr>
            </w:pPr>
            <w:r>
              <w:rPr>
                <w:sz w:val="20"/>
              </w:rPr>
              <w:t>80</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Ch14</w:t>
            </w:r>
          </w:p>
        </w:tc>
        <w:tc>
          <w:tcPr>
            <w:tcW w:w="514" w:type="dxa"/>
          </w:tcPr>
          <w:p>
            <w:pPr>
              <w:pStyle w:val="TableParagraph"/>
              <w:spacing w:before="9"/>
              <w:rPr>
                <w:b/>
                <w:sz w:val="19"/>
              </w:rPr>
            </w:pPr>
          </w:p>
          <w:p>
            <w:pPr>
              <w:pStyle w:val="TableParagraph"/>
              <w:ind w:right="60"/>
              <w:jc w:val="right"/>
              <w:rPr>
                <w:sz w:val="20"/>
              </w:rPr>
            </w:pPr>
            <w:r>
              <w:rPr>
                <w:w w:val="99"/>
                <w:sz w:val="20"/>
              </w:rPr>
              <w:t>0</w:t>
            </w:r>
          </w:p>
        </w:tc>
        <w:tc>
          <w:tcPr>
            <w:tcW w:w="908" w:type="dxa"/>
            <w:gridSpan w:val="2"/>
          </w:tcPr>
          <w:p>
            <w:pPr>
              <w:pStyle w:val="TableParagraph"/>
              <w:spacing w:before="9"/>
              <w:rPr>
                <w:b/>
                <w:sz w:val="19"/>
              </w:rPr>
            </w:pPr>
          </w:p>
          <w:p>
            <w:pPr>
              <w:pStyle w:val="TableParagraph"/>
              <w:ind w:right="63"/>
              <w:jc w:val="right"/>
              <w:rPr>
                <w:sz w:val="20"/>
              </w:rPr>
            </w:pPr>
            <w:r>
              <w:rPr>
                <w:sz w:val="20"/>
              </w:rPr>
              <w:t>10</w:t>
            </w:r>
          </w:p>
        </w:tc>
        <w:tc>
          <w:tcPr>
            <w:tcW w:w="785" w:type="dxa"/>
          </w:tcPr>
          <w:p>
            <w:pPr>
              <w:pStyle w:val="TableParagraph"/>
              <w:spacing w:before="9"/>
              <w:rPr>
                <w:b/>
                <w:sz w:val="19"/>
              </w:rPr>
            </w:pPr>
          </w:p>
          <w:p>
            <w:pPr>
              <w:pStyle w:val="TableParagraph"/>
              <w:ind w:right="65"/>
              <w:jc w:val="right"/>
              <w:rPr>
                <w:sz w:val="20"/>
              </w:rPr>
            </w:pPr>
            <w:r>
              <w:rPr>
                <w:sz w:val="20"/>
              </w:rPr>
              <w:t>100</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Ch16</w:t>
            </w:r>
          </w:p>
        </w:tc>
        <w:tc>
          <w:tcPr>
            <w:tcW w:w="514" w:type="dxa"/>
          </w:tcPr>
          <w:p>
            <w:pPr>
              <w:pStyle w:val="TableParagraph"/>
              <w:spacing w:before="9"/>
              <w:rPr>
                <w:b/>
                <w:sz w:val="19"/>
              </w:rPr>
            </w:pPr>
          </w:p>
          <w:p>
            <w:pPr>
              <w:pStyle w:val="TableParagraph"/>
              <w:ind w:right="60"/>
              <w:jc w:val="right"/>
              <w:rPr>
                <w:sz w:val="20"/>
              </w:rPr>
            </w:pPr>
            <w:r>
              <w:rPr>
                <w:w w:val="99"/>
                <w:sz w:val="20"/>
              </w:rPr>
              <w:t>0</w:t>
            </w:r>
          </w:p>
        </w:tc>
        <w:tc>
          <w:tcPr>
            <w:tcW w:w="908" w:type="dxa"/>
            <w:gridSpan w:val="2"/>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5"/>
              <w:jc w:val="right"/>
              <w:rPr>
                <w:sz w:val="20"/>
              </w:rPr>
            </w:pPr>
            <w:r>
              <w:rPr>
                <w:sz w:val="20"/>
              </w:rPr>
              <w:t>25</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Ch18</w:t>
            </w:r>
          </w:p>
        </w:tc>
        <w:tc>
          <w:tcPr>
            <w:tcW w:w="514" w:type="dxa"/>
          </w:tcPr>
          <w:p>
            <w:pPr>
              <w:pStyle w:val="TableParagraph"/>
              <w:spacing w:before="9"/>
              <w:rPr>
                <w:b/>
                <w:sz w:val="19"/>
              </w:rPr>
            </w:pPr>
          </w:p>
          <w:p>
            <w:pPr>
              <w:pStyle w:val="TableParagraph"/>
              <w:ind w:right="60"/>
              <w:jc w:val="right"/>
              <w:rPr>
                <w:sz w:val="20"/>
              </w:rPr>
            </w:pPr>
            <w:r>
              <w:rPr>
                <w:w w:val="99"/>
                <w:sz w:val="20"/>
              </w:rPr>
              <w:t>0</w:t>
            </w:r>
          </w:p>
        </w:tc>
        <w:tc>
          <w:tcPr>
            <w:tcW w:w="908" w:type="dxa"/>
            <w:gridSpan w:val="2"/>
          </w:tcPr>
          <w:p>
            <w:pPr>
              <w:pStyle w:val="TableParagraph"/>
              <w:spacing w:before="9"/>
              <w:rPr>
                <w:b/>
                <w:sz w:val="19"/>
              </w:rPr>
            </w:pPr>
          </w:p>
          <w:p>
            <w:pPr>
              <w:pStyle w:val="TableParagraph"/>
              <w:ind w:right="60"/>
              <w:jc w:val="right"/>
              <w:rPr>
                <w:sz w:val="20"/>
              </w:rPr>
            </w:pPr>
            <w:r>
              <w:rPr>
                <w:w w:val="99"/>
                <w:sz w:val="20"/>
              </w:rPr>
              <w:t>5</w:t>
            </w:r>
          </w:p>
        </w:tc>
        <w:tc>
          <w:tcPr>
            <w:tcW w:w="785" w:type="dxa"/>
          </w:tcPr>
          <w:p>
            <w:pPr>
              <w:pStyle w:val="TableParagraph"/>
              <w:spacing w:before="9"/>
              <w:rPr>
                <w:b/>
                <w:sz w:val="19"/>
              </w:rPr>
            </w:pPr>
          </w:p>
          <w:p>
            <w:pPr>
              <w:pStyle w:val="TableParagraph"/>
              <w:ind w:right="65"/>
              <w:jc w:val="right"/>
              <w:rPr>
                <w:sz w:val="20"/>
              </w:rPr>
            </w:pPr>
            <w:r>
              <w:rPr>
                <w:sz w:val="20"/>
              </w:rPr>
              <w:t>10</w:t>
            </w:r>
          </w:p>
        </w:tc>
        <w:tc>
          <w:tcPr>
            <w:tcW w:w="782" w:type="dxa"/>
          </w:tcPr>
          <w:p>
            <w:pPr>
              <w:pStyle w:val="TableParagraph"/>
              <w:spacing w:before="9"/>
              <w:rPr>
                <w:b/>
                <w:sz w:val="19"/>
              </w:rPr>
            </w:pPr>
          </w:p>
          <w:p>
            <w:pPr>
              <w:pStyle w:val="TableParagraph"/>
              <w:ind w:right="62"/>
              <w:jc w:val="right"/>
              <w:rPr>
                <w:sz w:val="20"/>
              </w:rPr>
            </w:pPr>
            <w:r>
              <w:rPr>
                <w:w w:val="99"/>
                <w:sz w:val="20"/>
              </w:rPr>
              <w:t>3</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1" w:hRule="exact"/>
        </w:trPr>
        <w:tc>
          <w:tcPr>
            <w:tcW w:w="950" w:type="dxa"/>
            <w:gridSpan w:val="2"/>
          </w:tcPr>
          <w:p>
            <w:pPr>
              <w:pStyle w:val="TableParagraph"/>
              <w:spacing w:before="9"/>
              <w:rPr>
                <w:b/>
                <w:sz w:val="19"/>
              </w:rPr>
            </w:pPr>
          </w:p>
          <w:p>
            <w:pPr>
              <w:pStyle w:val="TableParagraph"/>
              <w:ind w:left="64"/>
              <w:rPr>
                <w:sz w:val="20"/>
              </w:rPr>
            </w:pPr>
            <w:r>
              <w:rPr>
                <w:sz w:val="20"/>
              </w:rPr>
              <w:t>Ch20</w:t>
            </w:r>
          </w:p>
        </w:tc>
        <w:tc>
          <w:tcPr>
            <w:tcW w:w="514" w:type="dxa"/>
          </w:tcPr>
          <w:p>
            <w:pPr>
              <w:pStyle w:val="TableParagraph"/>
              <w:spacing w:before="9"/>
              <w:rPr>
                <w:b/>
                <w:sz w:val="19"/>
              </w:rPr>
            </w:pPr>
          </w:p>
          <w:p>
            <w:pPr>
              <w:pStyle w:val="TableParagraph"/>
              <w:ind w:right="60"/>
              <w:jc w:val="right"/>
              <w:rPr>
                <w:sz w:val="20"/>
              </w:rPr>
            </w:pPr>
            <w:r>
              <w:rPr>
                <w:w w:val="99"/>
                <w:sz w:val="20"/>
              </w:rPr>
              <w:t>0</w:t>
            </w:r>
          </w:p>
        </w:tc>
        <w:tc>
          <w:tcPr>
            <w:tcW w:w="908" w:type="dxa"/>
            <w:gridSpan w:val="2"/>
          </w:tcPr>
          <w:p>
            <w:pPr>
              <w:pStyle w:val="TableParagraph"/>
              <w:spacing w:before="9"/>
              <w:rPr>
                <w:b/>
                <w:sz w:val="19"/>
              </w:rPr>
            </w:pPr>
          </w:p>
          <w:p>
            <w:pPr>
              <w:pStyle w:val="TableParagraph"/>
              <w:ind w:right="63"/>
              <w:jc w:val="right"/>
              <w:rPr>
                <w:sz w:val="20"/>
              </w:rPr>
            </w:pPr>
            <w:r>
              <w:rPr>
                <w:sz w:val="20"/>
              </w:rPr>
              <w:t>15</w:t>
            </w:r>
          </w:p>
        </w:tc>
        <w:tc>
          <w:tcPr>
            <w:tcW w:w="785" w:type="dxa"/>
          </w:tcPr>
          <w:p>
            <w:pPr>
              <w:pStyle w:val="TableParagraph"/>
              <w:spacing w:before="9"/>
              <w:rPr>
                <w:b/>
                <w:sz w:val="19"/>
              </w:rPr>
            </w:pPr>
          </w:p>
          <w:p>
            <w:pPr>
              <w:pStyle w:val="TableParagraph"/>
              <w:ind w:right="65"/>
              <w:jc w:val="right"/>
              <w:rPr>
                <w:sz w:val="20"/>
              </w:rPr>
            </w:pPr>
            <w:r>
              <w:rPr>
                <w:sz w:val="20"/>
              </w:rPr>
              <w:t>35</w:t>
            </w:r>
          </w:p>
        </w:tc>
        <w:tc>
          <w:tcPr>
            <w:tcW w:w="782" w:type="dxa"/>
          </w:tcPr>
          <w:p>
            <w:pPr>
              <w:pStyle w:val="TableParagraph"/>
              <w:spacing w:before="9"/>
              <w:rPr>
                <w:b/>
                <w:sz w:val="19"/>
              </w:rPr>
            </w:pPr>
          </w:p>
          <w:p>
            <w:pPr>
              <w:pStyle w:val="TableParagraph"/>
              <w:ind w:right="62"/>
              <w:jc w:val="right"/>
              <w:rPr>
                <w:sz w:val="20"/>
              </w:rPr>
            </w:pPr>
            <w:r>
              <w:rPr>
                <w:w w:val="99"/>
                <w:sz w:val="20"/>
              </w:rPr>
              <w:t>3</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Ch25</w:t>
            </w:r>
          </w:p>
        </w:tc>
        <w:tc>
          <w:tcPr>
            <w:tcW w:w="514" w:type="dxa"/>
          </w:tcPr>
          <w:p>
            <w:pPr>
              <w:pStyle w:val="TableParagraph"/>
              <w:spacing w:before="9"/>
              <w:rPr>
                <w:b/>
                <w:sz w:val="19"/>
              </w:rPr>
            </w:pPr>
          </w:p>
          <w:p>
            <w:pPr>
              <w:pStyle w:val="TableParagraph"/>
              <w:ind w:right="60"/>
              <w:jc w:val="right"/>
              <w:rPr>
                <w:sz w:val="20"/>
              </w:rPr>
            </w:pPr>
            <w:r>
              <w:rPr>
                <w:w w:val="99"/>
                <w:sz w:val="20"/>
              </w:rPr>
              <w:t>0</w:t>
            </w:r>
          </w:p>
        </w:tc>
        <w:tc>
          <w:tcPr>
            <w:tcW w:w="908" w:type="dxa"/>
            <w:gridSpan w:val="2"/>
          </w:tcPr>
          <w:p>
            <w:pPr>
              <w:pStyle w:val="TableParagraph"/>
              <w:spacing w:before="9"/>
              <w:rPr>
                <w:b/>
                <w:sz w:val="19"/>
              </w:rPr>
            </w:pPr>
          </w:p>
          <w:p>
            <w:pPr>
              <w:pStyle w:val="TableParagraph"/>
              <w:ind w:right="63"/>
              <w:jc w:val="right"/>
              <w:rPr>
                <w:sz w:val="20"/>
              </w:rPr>
            </w:pPr>
            <w:r>
              <w:rPr>
                <w:sz w:val="20"/>
              </w:rPr>
              <w:t>50</w:t>
            </w:r>
          </w:p>
        </w:tc>
        <w:tc>
          <w:tcPr>
            <w:tcW w:w="785" w:type="dxa"/>
          </w:tcPr>
          <w:p>
            <w:pPr>
              <w:pStyle w:val="TableParagraph"/>
              <w:spacing w:before="9"/>
              <w:rPr>
                <w:b/>
                <w:sz w:val="19"/>
              </w:rPr>
            </w:pPr>
          </w:p>
          <w:p>
            <w:pPr>
              <w:pStyle w:val="TableParagraph"/>
              <w:ind w:right="65"/>
              <w:jc w:val="right"/>
              <w:rPr>
                <w:sz w:val="20"/>
              </w:rPr>
            </w:pPr>
            <w:r>
              <w:rPr>
                <w:sz w:val="20"/>
              </w:rPr>
              <w:t>100</w:t>
            </w:r>
          </w:p>
        </w:tc>
        <w:tc>
          <w:tcPr>
            <w:tcW w:w="782" w:type="dxa"/>
          </w:tcPr>
          <w:p>
            <w:pPr>
              <w:pStyle w:val="TableParagraph"/>
              <w:spacing w:before="9"/>
              <w:rPr>
                <w:b/>
                <w:sz w:val="19"/>
              </w:rPr>
            </w:pPr>
          </w:p>
          <w:p>
            <w:pPr>
              <w:pStyle w:val="TableParagraph"/>
              <w:ind w:right="62"/>
              <w:jc w:val="right"/>
              <w:rPr>
                <w:sz w:val="20"/>
              </w:rPr>
            </w:pPr>
            <w:r>
              <w:rPr>
                <w:w w:val="99"/>
                <w:sz w:val="20"/>
              </w:rPr>
              <w:t>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68" w:hRule="exact"/>
        </w:trPr>
        <w:tc>
          <w:tcPr>
            <w:tcW w:w="950" w:type="dxa"/>
            <w:gridSpan w:val="2"/>
          </w:tcPr>
          <w:p>
            <w:pPr>
              <w:pStyle w:val="TableParagraph"/>
              <w:spacing w:before="9"/>
              <w:rPr>
                <w:b/>
                <w:sz w:val="19"/>
              </w:rPr>
            </w:pPr>
          </w:p>
          <w:p>
            <w:pPr>
              <w:pStyle w:val="TableParagraph"/>
              <w:ind w:left="64"/>
              <w:rPr>
                <w:sz w:val="20"/>
              </w:rPr>
            </w:pPr>
            <w:r>
              <w:rPr>
                <w:sz w:val="20"/>
              </w:rPr>
              <w:t>Ch30</w:t>
            </w:r>
          </w:p>
        </w:tc>
        <w:tc>
          <w:tcPr>
            <w:tcW w:w="514" w:type="dxa"/>
          </w:tcPr>
          <w:p>
            <w:pPr>
              <w:pStyle w:val="TableParagraph"/>
              <w:spacing w:before="9"/>
              <w:rPr>
                <w:b/>
                <w:sz w:val="19"/>
              </w:rPr>
            </w:pPr>
          </w:p>
          <w:p>
            <w:pPr>
              <w:pStyle w:val="TableParagraph"/>
              <w:ind w:right="60"/>
              <w:jc w:val="right"/>
              <w:rPr>
                <w:sz w:val="20"/>
              </w:rPr>
            </w:pPr>
            <w:r>
              <w:rPr>
                <w:w w:val="99"/>
                <w:sz w:val="20"/>
              </w:rPr>
              <w:t>5</w:t>
            </w:r>
          </w:p>
        </w:tc>
        <w:tc>
          <w:tcPr>
            <w:tcW w:w="908" w:type="dxa"/>
            <w:gridSpan w:val="2"/>
          </w:tcPr>
          <w:p>
            <w:pPr>
              <w:pStyle w:val="TableParagraph"/>
              <w:spacing w:before="9"/>
              <w:rPr>
                <w:b/>
                <w:sz w:val="19"/>
              </w:rPr>
            </w:pPr>
          </w:p>
          <w:p>
            <w:pPr>
              <w:pStyle w:val="TableParagraph"/>
              <w:ind w:right="63"/>
              <w:jc w:val="right"/>
              <w:rPr>
                <w:sz w:val="20"/>
              </w:rPr>
            </w:pPr>
            <w:r>
              <w:rPr>
                <w:sz w:val="20"/>
              </w:rPr>
              <w:t>70</w:t>
            </w:r>
          </w:p>
        </w:tc>
        <w:tc>
          <w:tcPr>
            <w:tcW w:w="785" w:type="dxa"/>
          </w:tcPr>
          <w:p>
            <w:pPr>
              <w:pStyle w:val="TableParagraph"/>
              <w:spacing w:before="9"/>
              <w:rPr>
                <w:b/>
                <w:sz w:val="19"/>
              </w:rPr>
            </w:pPr>
          </w:p>
          <w:p>
            <w:pPr>
              <w:pStyle w:val="TableParagraph"/>
              <w:ind w:right="65"/>
              <w:jc w:val="right"/>
              <w:rPr>
                <w:sz w:val="20"/>
              </w:rPr>
            </w:pPr>
            <w:r>
              <w:rPr>
                <w:sz w:val="20"/>
              </w:rPr>
              <w:t>90</w:t>
            </w:r>
          </w:p>
        </w:tc>
        <w:tc>
          <w:tcPr>
            <w:tcW w:w="782" w:type="dxa"/>
          </w:tcPr>
          <w:p>
            <w:pPr>
              <w:pStyle w:val="TableParagraph"/>
              <w:spacing w:before="9"/>
              <w:rPr>
                <w:b/>
                <w:sz w:val="19"/>
              </w:rPr>
            </w:pPr>
          </w:p>
          <w:p>
            <w:pPr>
              <w:pStyle w:val="TableParagraph"/>
              <w:ind w:right="65"/>
              <w:jc w:val="right"/>
              <w:rPr>
                <w:sz w:val="20"/>
              </w:rPr>
            </w:pPr>
            <w:r>
              <w:rPr>
                <w:sz w:val="20"/>
              </w:rPr>
              <w:t>10</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470" w:hRule="exact"/>
        </w:trPr>
        <w:tc>
          <w:tcPr>
            <w:tcW w:w="950" w:type="dxa"/>
            <w:gridSpan w:val="2"/>
          </w:tcPr>
          <w:p>
            <w:pPr>
              <w:pStyle w:val="TableParagraph"/>
              <w:spacing w:before="9"/>
              <w:rPr>
                <w:b/>
                <w:sz w:val="19"/>
              </w:rPr>
            </w:pPr>
          </w:p>
          <w:p>
            <w:pPr>
              <w:pStyle w:val="TableParagraph"/>
              <w:ind w:left="64"/>
              <w:rPr>
                <w:sz w:val="20"/>
              </w:rPr>
            </w:pPr>
            <w:r>
              <w:rPr>
                <w:sz w:val="20"/>
              </w:rPr>
              <w:t>Ch99</w:t>
            </w:r>
          </w:p>
        </w:tc>
        <w:tc>
          <w:tcPr>
            <w:tcW w:w="514" w:type="dxa"/>
          </w:tcPr>
          <w:p>
            <w:pPr>
              <w:pStyle w:val="TableParagraph"/>
              <w:spacing w:before="9"/>
              <w:rPr>
                <w:b/>
                <w:sz w:val="19"/>
              </w:rPr>
            </w:pPr>
          </w:p>
          <w:p>
            <w:pPr>
              <w:pStyle w:val="TableParagraph"/>
              <w:ind w:right="62"/>
              <w:jc w:val="right"/>
              <w:rPr>
                <w:sz w:val="20"/>
              </w:rPr>
            </w:pPr>
            <w:r>
              <w:rPr>
                <w:sz w:val="20"/>
              </w:rPr>
              <w:t>15</w:t>
            </w:r>
          </w:p>
        </w:tc>
        <w:tc>
          <w:tcPr>
            <w:tcW w:w="908" w:type="dxa"/>
            <w:gridSpan w:val="2"/>
          </w:tcPr>
          <w:p>
            <w:pPr>
              <w:pStyle w:val="TableParagraph"/>
              <w:spacing w:before="9"/>
              <w:rPr>
                <w:b/>
                <w:sz w:val="19"/>
              </w:rPr>
            </w:pPr>
          </w:p>
          <w:p>
            <w:pPr>
              <w:pStyle w:val="TableParagraph"/>
              <w:ind w:right="63"/>
              <w:jc w:val="right"/>
              <w:rPr>
                <w:sz w:val="20"/>
              </w:rPr>
            </w:pPr>
            <w:r>
              <w:rPr>
                <w:sz w:val="20"/>
              </w:rPr>
              <w:t>70</w:t>
            </w:r>
          </w:p>
        </w:tc>
        <w:tc>
          <w:tcPr>
            <w:tcW w:w="785" w:type="dxa"/>
          </w:tcPr>
          <w:p>
            <w:pPr>
              <w:pStyle w:val="TableParagraph"/>
              <w:spacing w:before="9"/>
              <w:rPr>
                <w:b/>
                <w:sz w:val="19"/>
              </w:rPr>
            </w:pPr>
          </w:p>
          <w:p>
            <w:pPr>
              <w:pStyle w:val="TableParagraph"/>
              <w:ind w:right="65"/>
              <w:jc w:val="right"/>
              <w:rPr>
                <w:sz w:val="20"/>
              </w:rPr>
            </w:pPr>
            <w:r>
              <w:rPr>
                <w:sz w:val="20"/>
              </w:rPr>
              <w:t>100</w:t>
            </w:r>
          </w:p>
        </w:tc>
        <w:tc>
          <w:tcPr>
            <w:tcW w:w="782" w:type="dxa"/>
          </w:tcPr>
          <w:p>
            <w:pPr>
              <w:pStyle w:val="TableParagraph"/>
              <w:spacing w:before="9"/>
              <w:rPr>
                <w:b/>
                <w:sz w:val="19"/>
              </w:rPr>
            </w:pPr>
          </w:p>
          <w:p>
            <w:pPr>
              <w:pStyle w:val="TableParagraph"/>
              <w:ind w:right="65"/>
              <w:jc w:val="right"/>
              <w:rPr>
                <w:sz w:val="20"/>
              </w:rPr>
            </w:pPr>
            <w:r>
              <w:rPr>
                <w:sz w:val="20"/>
              </w:rPr>
              <w:t>15</w:t>
            </w:r>
          </w:p>
        </w:tc>
        <w:tc>
          <w:tcPr>
            <w:tcW w:w="1872" w:type="dxa"/>
            <w:gridSpan w:val="2"/>
          </w:tcPr>
          <w:p>
            <w:pPr>
              <w:pStyle w:val="TableParagraph"/>
              <w:ind w:left="67" w:right="61"/>
              <w:rPr>
                <w:sz w:val="20"/>
              </w:rPr>
            </w:pPr>
            <w:r>
              <w:rPr>
                <w:sz w:val="20"/>
              </w:rPr>
              <w:t>jednoduchý výplňový symbol</w:t>
            </w:r>
          </w:p>
        </w:tc>
        <w:tc>
          <w:tcPr>
            <w:tcW w:w="1685" w:type="dxa"/>
          </w:tcPr>
          <w:p>
            <w:pPr/>
          </w:p>
        </w:tc>
        <w:tc>
          <w:tcPr>
            <w:tcW w:w="840" w:type="dxa"/>
          </w:tcPr>
          <w:p>
            <w:pPr/>
          </w:p>
        </w:tc>
        <w:tc>
          <w:tcPr>
            <w:tcW w:w="864" w:type="dxa"/>
          </w:tcPr>
          <w:p>
            <w:pPr/>
          </w:p>
        </w:tc>
      </w:tr>
      <w:tr>
        <w:trPr>
          <w:trHeight w:val="266" w:hRule="exact"/>
        </w:trPr>
        <w:tc>
          <w:tcPr>
            <w:tcW w:w="9201" w:type="dxa"/>
            <w:gridSpan w:val="12"/>
          </w:tcPr>
          <w:p>
            <w:pPr>
              <w:pStyle w:val="TableParagraph"/>
              <w:spacing w:before="21"/>
              <w:ind w:left="64"/>
              <w:rPr>
                <w:b/>
                <w:sz w:val="20"/>
              </w:rPr>
            </w:pPr>
            <w:r>
              <w:rPr>
                <w:b/>
                <w:sz w:val="20"/>
              </w:rPr>
              <w:t>hlouka_hpv_hl</w:t>
            </w:r>
          </w:p>
        </w:tc>
      </w:tr>
      <w:tr>
        <w:trPr>
          <w:trHeight w:val="698" w:hRule="exact"/>
        </w:trPr>
        <w:tc>
          <w:tcPr>
            <w:tcW w:w="806" w:type="dxa"/>
          </w:tcPr>
          <w:p>
            <w:pPr>
              <w:pStyle w:val="TableParagraph"/>
              <w:rPr>
                <w:b/>
                <w:sz w:val="22"/>
              </w:rPr>
            </w:pPr>
          </w:p>
          <w:p>
            <w:pPr>
              <w:pStyle w:val="TableParagraph"/>
              <w:spacing w:before="7"/>
              <w:rPr>
                <w:b/>
                <w:sz w:val="17"/>
              </w:rPr>
            </w:pPr>
          </w:p>
          <w:p>
            <w:pPr>
              <w:pStyle w:val="TableParagraph"/>
              <w:ind w:left="64"/>
              <w:rPr>
                <w:sz w:val="20"/>
              </w:rPr>
            </w:pPr>
            <w:r>
              <w:rPr>
                <w:sz w:val="20"/>
              </w:rPr>
              <w:t>Chh</w:t>
            </w:r>
          </w:p>
        </w:tc>
        <w:tc>
          <w:tcPr>
            <w:tcW w:w="780" w:type="dxa"/>
            <w:gridSpan w:val="3"/>
          </w:tcPr>
          <w:p>
            <w:pPr>
              <w:pStyle w:val="TableParagraph"/>
              <w:rPr>
                <w:b/>
                <w:sz w:val="22"/>
              </w:rPr>
            </w:pPr>
          </w:p>
          <w:p>
            <w:pPr>
              <w:pStyle w:val="TableParagraph"/>
              <w:spacing w:before="7"/>
              <w:rPr>
                <w:b/>
                <w:sz w:val="17"/>
              </w:rPr>
            </w:pPr>
          </w:p>
          <w:p>
            <w:pPr>
              <w:pStyle w:val="TableParagraph"/>
              <w:ind w:right="60"/>
              <w:jc w:val="right"/>
              <w:rPr>
                <w:sz w:val="20"/>
              </w:rPr>
            </w:pPr>
            <w:r>
              <w:rPr>
                <w:w w:val="99"/>
                <w:sz w:val="20"/>
              </w:rPr>
              <w:t>0</w:t>
            </w:r>
          </w:p>
        </w:tc>
        <w:tc>
          <w:tcPr>
            <w:tcW w:w="785" w:type="dxa"/>
          </w:tcPr>
          <w:p>
            <w:pPr>
              <w:pStyle w:val="TableParagraph"/>
              <w:rPr>
                <w:b/>
                <w:sz w:val="22"/>
              </w:rPr>
            </w:pPr>
          </w:p>
          <w:p>
            <w:pPr>
              <w:pStyle w:val="TableParagraph"/>
              <w:spacing w:before="7"/>
              <w:rPr>
                <w:b/>
                <w:sz w:val="17"/>
              </w:rPr>
            </w:pPr>
          </w:p>
          <w:p>
            <w:pPr>
              <w:pStyle w:val="TableParagraph"/>
              <w:ind w:right="63"/>
              <w:jc w:val="right"/>
              <w:rPr>
                <w:sz w:val="20"/>
              </w:rPr>
            </w:pPr>
            <w:r>
              <w:rPr>
                <w:w w:val="99"/>
                <w:sz w:val="20"/>
              </w:rPr>
              <w:t>0</w:t>
            </w:r>
          </w:p>
        </w:tc>
        <w:tc>
          <w:tcPr>
            <w:tcW w:w="785" w:type="dxa"/>
          </w:tcPr>
          <w:p>
            <w:pPr>
              <w:pStyle w:val="TableParagraph"/>
              <w:rPr>
                <w:b/>
                <w:sz w:val="22"/>
              </w:rPr>
            </w:pPr>
          </w:p>
          <w:p>
            <w:pPr>
              <w:pStyle w:val="TableParagraph"/>
              <w:spacing w:before="7"/>
              <w:rPr>
                <w:b/>
                <w:sz w:val="17"/>
              </w:rPr>
            </w:pPr>
          </w:p>
          <w:p>
            <w:pPr>
              <w:pStyle w:val="TableParagraph"/>
              <w:ind w:right="62"/>
              <w:jc w:val="right"/>
              <w:rPr>
                <w:sz w:val="20"/>
              </w:rPr>
            </w:pPr>
            <w:r>
              <w:rPr>
                <w:w w:val="99"/>
                <w:sz w:val="20"/>
              </w:rPr>
              <w:t>0</w:t>
            </w:r>
          </w:p>
        </w:tc>
        <w:tc>
          <w:tcPr>
            <w:tcW w:w="782" w:type="dxa"/>
          </w:tcPr>
          <w:p>
            <w:pPr>
              <w:pStyle w:val="TableParagraph"/>
              <w:rPr>
                <w:b/>
                <w:sz w:val="22"/>
              </w:rPr>
            </w:pPr>
          </w:p>
          <w:p>
            <w:pPr>
              <w:pStyle w:val="TableParagraph"/>
              <w:spacing w:before="7"/>
              <w:rPr>
                <w:b/>
                <w:sz w:val="17"/>
              </w:rPr>
            </w:pPr>
          </w:p>
          <w:p>
            <w:pPr>
              <w:pStyle w:val="TableParagraph"/>
              <w:ind w:right="65"/>
              <w:jc w:val="right"/>
              <w:rPr>
                <w:sz w:val="20"/>
              </w:rPr>
            </w:pPr>
            <w:r>
              <w:rPr>
                <w:sz w:val="20"/>
              </w:rPr>
              <w:t>100</w:t>
            </w:r>
          </w:p>
        </w:tc>
        <w:tc>
          <w:tcPr>
            <w:tcW w:w="1872" w:type="dxa"/>
            <w:gridSpan w:val="2"/>
          </w:tcPr>
          <w:p>
            <w:pPr>
              <w:pStyle w:val="TableParagraph"/>
              <w:tabs>
                <w:tab w:pos="1697" w:val="left" w:leader="none"/>
              </w:tabs>
              <w:ind w:left="67" w:right="63"/>
              <w:jc w:val="both"/>
              <w:rPr>
                <w:sz w:val="20"/>
              </w:rPr>
            </w:pPr>
            <w:r>
              <w:rPr>
                <w:sz w:val="20"/>
              </w:rPr>
              <w:t>výplňový symbol sestavený</w:t>
              <w:tab/>
              <w:t>z bodových</w:t>
            </w:r>
            <w:r>
              <w:rPr>
                <w:spacing w:val="-8"/>
                <w:sz w:val="20"/>
              </w:rPr>
              <w:t> </w:t>
            </w:r>
            <w:r>
              <w:rPr>
                <w:sz w:val="20"/>
              </w:rPr>
              <w:t>značek</w:t>
            </w:r>
          </w:p>
        </w:tc>
        <w:tc>
          <w:tcPr>
            <w:tcW w:w="1685" w:type="dxa"/>
          </w:tcPr>
          <w:p>
            <w:pPr>
              <w:pStyle w:val="TableParagraph"/>
              <w:spacing w:before="9"/>
              <w:rPr>
                <w:b/>
                <w:sz w:val="19"/>
              </w:rPr>
            </w:pPr>
          </w:p>
          <w:p>
            <w:pPr>
              <w:pStyle w:val="TableParagraph"/>
              <w:tabs>
                <w:tab w:pos="863" w:val="left" w:leader="none"/>
              </w:tabs>
              <w:ind w:left="67" w:right="64"/>
              <w:rPr>
                <w:sz w:val="20"/>
              </w:rPr>
            </w:pPr>
            <w:r>
              <w:rPr>
                <w:sz w:val="20"/>
              </w:rPr>
              <w:t>ESRI</w:t>
              <w:tab/>
              <w:t>Geology AGSO</w:t>
            </w:r>
            <w:r>
              <w:rPr>
                <w:spacing w:val="-5"/>
                <w:sz w:val="20"/>
              </w:rPr>
              <w:t> </w:t>
            </w:r>
            <w:r>
              <w:rPr>
                <w:sz w:val="20"/>
              </w:rPr>
              <w:t>1</w:t>
            </w:r>
          </w:p>
        </w:tc>
        <w:tc>
          <w:tcPr>
            <w:tcW w:w="840" w:type="dxa"/>
          </w:tcPr>
          <w:p>
            <w:pPr>
              <w:pStyle w:val="TableParagraph"/>
              <w:rPr>
                <w:b/>
                <w:sz w:val="22"/>
              </w:rPr>
            </w:pPr>
          </w:p>
          <w:p>
            <w:pPr>
              <w:pStyle w:val="TableParagraph"/>
              <w:spacing w:before="7"/>
              <w:rPr>
                <w:b/>
                <w:sz w:val="17"/>
              </w:rPr>
            </w:pPr>
          </w:p>
          <w:p>
            <w:pPr>
              <w:pStyle w:val="TableParagraph"/>
              <w:ind w:right="65"/>
              <w:jc w:val="right"/>
              <w:rPr>
                <w:sz w:val="20"/>
              </w:rPr>
            </w:pPr>
            <w:r>
              <w:rPr>
                <w:sz w:val="20"/>
              </w:rPr>
              <w:t>55</w:t>
            </w:r>
          </w:p>
        </w:tc>
        <w:tc>
          <w:tcPr>
            <w:tcW w:w="864" w:type="dxa"/>
          </w:tcPr>
          <w:p>
            <w:pPr>
              <w:pStyle w:val="TableParagraph"/>
              <w:rPr>
                <w:b/>
                <w:sz w:val="22"/>
              </w:rPr>
            </w:pPr>
          </w:p>
          <w:p>
            <w:pPr>
              <w:pStyle w:val="TableParagraph"/>
              <w:spacing w:before="7"/>
              <w:rPr>
                <w:b/>
                <w:sz w:val="17"/>
              </w:rPr>
            </w:pPr>
          </w:p>
          <w:p>
            <w:pPr>
              <w:pStyle w:val="TableParagraph"/>
              <w:ind w:right="65"/>
              <w:jc w:val="right"/>
              <w:rPr>
                <w:sz w:val="20"/>
              </w:rPr>
            </w:pPr>
            <w:r>
              <w:rPr>
                <w:sz w:val="20"/>
              </w:rPr>
              <w:t>20</w:t>
            </w:r>
          </w:p>
        </w:tc>
      </w:tr>
      <w:tr>
        <w:trPr>
          <w:trHeight w:val="267" w:hRule="exact"/>
        </w:trPr>
        <w:tc>
          <w:tcPr>
            <w:tcW w:w="9201" w:type="dxa"/>
            <w:gridSpan w:val="12"/>
          </w:tcPr>
          <w:p>
            <w:pPr>
              <w:pStyle w:val="TableParagraph"/>
              <w:spacing w:before="22"/>
              <w:ind w:left="64"/>
              <w:rPr>
                <w:b/>
                <w:sz w:val="20"/>
              </w:rPr>
            </w:pPr>
            <w:r>
              <w:rPr>
                <w:b/>
                <w:sz w:val="20"/>
              </w:rPr>
              <w:t>hydoizobaty</w:t>
            </w:r>
          </w:p>
        </w:tc>
      </w:tr>
      <w:tr>
        <w:trPr>
          <w:trHeight w:val="468" w:hRule="exact"/>
        </w:trPr>
        <w:tc>
          <w:tcPr>
            <w:tcW w:w="806" w:type="dxa"/>
          </w:tcPr>
          <w:p>
            <w:pPr>
              <w:pStyle w:val="TableParagraph"/>
              <w:spacing w:before="9"/>
              <w:rPr>
                <w:b/>
                <w:sz w:val="19"/>
              </w:rPr>
            </w:pPr>
          </w:p>
          <w:p>
            <w:pPr>
              <w:pStyle w:val="TableParagraph"/>
              <w:ind w:left="64"/>
              <w:rPr>
                <w:sz w:val="20"/>
              </w:rPr>
            </w:pPr>
            <w:r>
              <w:rPr>
                <w:sz w:val="20"/>
              </w:rPr>
              <w:t>Chi</w:t>
            </w:r>
          </w:p>
        </w:tc>
        <w:tc>
          <w:tcPr>
            <w:tcW w:w="780" w:type="dxa"/>
            <w:gridSpan w:val="3"/>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3"/>
              <w:jc w:val="right"/>
              <w:rPr>
                <w:sz w:val="20"/>
              </w:rPr>
            </w:pPr>
            <w:r>
              <w:rPr>
                <w:w w:val="99"/>
                <w:sz w:val="20"/>
              </w:rPr>
              <w:t>0</w:t>
            </w:r>
          </w:p>
        </w:tc>
        <w:tc>
          <w:tcPr>
            <w:tcW w:w="785" w:type="dxa"/>
          </w:tcPr>
          <w:p>
            <w:pPr>
              <w:pStyle w:val="TableParagraph"/>
              <w:spacing w:before="9"/>
              <w:rPr>
                <w:b/>
                <w:sz w:val="19"/>
              </w:rPr>
            </w:pPr>
          </w:p>
          <w:p>
            <w:pPr>
              <w:pStyle w:val="TableParagraph"/>
              <w:ind w:right="62"/>
              <w:jc w:val="right"/>
              <w:rPr>
                <w:sz w:val="20"/>
              </w:rPr>
            </w:pPr>
            <w:r>
              <w:rPr>
                <w:w w:val="99"/>
                <w:sz w:val="20"/>
              </w:rPr>
              <w:t>0</w:t>
            </w:r>
          </w:p>
        </w:tc>
        <w:tc>
          <w:tcPr>
            <w:tcW w:w="782" w:type="dxa"/>
          </w:tcPr>
          <w:p>
            <w:pPr>
              <w:pStyle w:val="TableParagraph"/>
              <w:spacing w:before="9"/>
              <w:rPr>
                <w:b/>
                <w:sz w:val="19"/>
              </w:rPr>
            </w:pPr>
          </w:p>
          <w:p>
            <w:pPr>
              <w:pStyle w:val="TableParagraph"/>
              <w:ind w:right="65"/>
              <w:jc w:val="right"/>
              <w:rPr>
                <w:sz w:val="20"/>
              </w:rPr>
            </w:pPr>
            <w:r>
              <w:rPr>
                <w:sz w:val="20"/>
              </w:rPr>
              <w:t>100</w:t>
            </w:r>
          </w:p>
        </w:tc>
        <w:tc>
          <w:tcPr>
            <w:tcW w:w="1872" w:type="dxa"/>
            <w:gridSpan w:val="2"/>
          </w:tcPr>
          <w:p>
            <w:pPr>
              <w:pStyle w:val="TableParagraph"/>
              <w:ind w:left="67"/>
              <w:rPr>
                <w:sz w:val="20"/>
              </w:rPr>
            </w:pPr>
            <w:r>
              <w:rPr>
                <w:sz w:val="20"/>
              </w:rPr>
              <w:t>jednoduchý liniový symbol</w:t>
            </w:r>
          </w:p>
        </w:tc>
        <w:tc>
          <w:tcPr>
            <w:tcW w:w="1685" w:type="dxa"/>
          </w:tcPr>
          <w:p>
            <w:pPr/>
          </w:p>
        </w:tc>
        <w:tc>
          <w:tcPr>
            <w:tcW w:w="840" w:type="dxa"/>
          </w:tcPr>
          <w:p>
            <w:pPr/>
          </w:p>
        </w:tc>
        <w:tc>
          <w:tcPr>
            <w:tcW w:w="864" w:type="dxa"/>
          </w:tcPr>
          <w:p>
            <w:pPr>
              <w:pStyle w:val="TableParagraph"/>
              <w:spacing w:before="9"/>
              <w:rPr>
                <w:b/>
                <w:sz w:val="19"/>
              </w:rPr>
            </w:pPr>
          </w:p>
          <w:p>
            <w:pPr>
              <w:pStyle w:val="TableParagraph"/>
              <w:ind w:right="65"/>
              <w:jc w:val="right"/>
              <w:rPr>
                <w:sz w:val="20"/>
              </w:rPr>
            </w:pPr>
            <w:r>
              <w:rPr>
                <w:sz w:val="20"/>
              </w:rPr>
              <w:t>0,5</w:t>
            </w:r>
          </w:p>
        </w:tc>
      </w:tr>
      <w:tr>
        <w:trPr>
          <w:trHeight w:val="266" w:hRule="exact"/>
        </w:trPr>
        <w:tc>
          <w:tcPr>
            <w:tcW w:w="9201" w:type="dxa"/>
            <w:gridSpan w:val="12"/>
          </w:tcPr>
          <w:p>
            <w:pPr>
              <w:pStyle w:val="TableParagraph"/>
              <w:spacing w:before="21"/>
              <w:ind w:left="64"/>
              <w:rPr>
                <w:b/>
                <w:sz w:val="20"/>
              </w:rPr>
            </w:pPr>
            <w:r>
              <w:rPr>
                <w:b/>
                <w:sz w:val="20"/>
              </w:rPr>
              <w:t>omez_zvoden</w:t>
            </w:r>
          </w:p>
        </w:tc>
      </w:tr>
      <w:tr>
        <w:trPr>
          <w:trHeight w:val="929" w:hRule="exact"/>
        </w:trPr>
        <w:tc>
          <w:tcPr>
            <w:tcW w:w="806" w:type="dxa"/>
          </w:tcPr>
          <w:p>
            <w:pPr>
              <w:pStyle w:val="TableParagraph"/>
              <w:rPr>
                <w:b/>
                <w:sz w:val="22"/>
              </w:rPr>
            </w:pPr>
          </w:p>
          <w:p>
            <w:pPr>
              <w:pStyle w:val="TableParagraph"/>
              <w:rPr>
                <w:b/>
                <w:sz w:val="22"/>
              </w:rPr>
            </w:pPr>
          </w:p>
          <w:p>
            <w:pPr>
              <w:pStyle w:val="TableParagraph"/>
              <w:spacing w:before="182"/>
              <w:ind w:left="64"/>
              <w:rPr>
                <w:sz w:val="20"/>
              </w:rPr>
            </w:pPr>
            <w:r>
              <w:rPr>
                <w:sz w:val="20"/>
              </w:rPr>
              <w:t>Coz</w:t>
            </w:r>
          </w:p>
        </w:tc>
        <w:tc>
          <w:tcPr>
            <w:tcW w:w="780" w:type="dxa"/>
            <w:gridSpan w:val="3"/>
          </w:tcPr>
          <w:p>
            <w:pPr>
              <w:pStyle w:val="TableParagraph"/>
              <w:rPr>
                <w:b/>
                <w:sz w:val="22"/>
              </w:rPr>
            </w:pPr>
          </w:p>
          <w:p>
            <w:pPr>
              <w:pStyle w:val="TableParagraph"/>
              <w:rPr>
                <w:b/>
                <w:sz w:val="22"/>
              </w:rPr>
            </w:pPr>
          </w:p>
          <w:p>
            <w:pPr>
              <w:pStyle w:val="TableParagraph"/>
              <w:spacing w:before="182"/>
              <w:ind w:right="60"/>
              <w:jc w:val="right"/>
              <w:rPr>
                <w:sz w:val="20"/>
              </w:rPr>
            </w:pPr>
            <w:r>
              <w:rPr>
                <w:w w:val="99"/>
                <w:sz w:val="20"/>
              </w:rPr>
              <w:t>0</w:t>
            </w:r>
          </w:p>
        </w:tc>
        <w:tc>
          <w:tcPr>
            <w:tcW w:w="785" w:type="dxa"/>
          </w:tcPr>
          <w:p>
            <w:pPr>
              <w:pStyle w:val="TableParagraph"/>
              <w:rPr>
                <w:b/>
                <w:sz w:val="22"/>
              </w:rPr>
            </w:pPr>
          </w:p>
          <w:p>
            <w:pPr>
              <w:pStyle w:val="TableParagraph"/>
              <w:rPr>
                <w:b/>
                <w:sz w:val="22"/>
              </w:rPr>
            </w:pPr>
          </w:p>
          <w:p>
            <w:pPr>
              <w:pStyle w:val="TableParagraph"/>
              <w:spacing w:before="182"/>
              <w:ind w:right="63"/>
              <w:jc w:val="right"/>
              <w:rPr>
                <w:sz w:val="20"/>
              </w:rPr>
            </w:pPr>
            <w:r>
              <w:rPr>
                <w:w w:val="99"/>
                <w:sz w:val="20"/>
              </w:rPr>
              <w:t>0</w:t>
            </w:r>
          </w:p>
        </w:tc>
        <w:tc>
          <w:tcPr>
            <w:tcW w:w="785" w:type="dxa"/>
          </w:tcPr>
          <w:p>
            <w:pPr>
              <w:pStyle w:val="TableParagraph"/>
              <w:rPr>
                <w:b/>
                <w:sz w:val="22"/>
              </w:rPr>
            </w:pPr>
          </w:p>
          <w:p>
            <w:pPr>
              <w:pStyle w:val="TableParagraph"/>
              <w:rPr>
                <w:b/>
                <w:sz w:val="22"/>
              </w:rPr>
            </w:pPr>
          </w:p>
          <w:p>
            <w:pPr>
              <w:pStyle w:val="TableParagraph"/>
              <w:spacing w:before="182"/>
              <w:ind w:right="62"/>
              <w:jc w:val="right"/>
              <w:rPr>
                <w:sz w:val="20"/>
              </w:rPr>
            </w:pPr>
            <w:r>
              <w:rPr>
                <w:w w:val="99"/>
                <w:sz w:val="20"/>
              </w:rPr>
              <w:t>0</w:t>
            </w:r>
          </w:p>
        </w:tc>
        <w:tc>
          <w:tcPr>
            <w:tcW w:w="782"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100</w:t>
            </w:r>
          </w:p>
        </w:tc>
        <w:tc>
          <w:tcPr>
            <w:tcW w:w="1872" w:type="dxa"/>
            <w:gridSpan w:val="2"/>
          </w:tcPr>
          <w:p>
            <w:pPr>
              <w:pStyle w:val="TableParagraph"/>
              <w:ind w:left="67" w:right="60"/>
              <w:jc w:val="both"/>
              <w:rPr>
                <w:sz w:val="20"/>
              </w:rPr>
            </w:pPr>
            <w:r>
              <w:rPr>
                <w:sz w:val="20"/>
              </w:rPr>
              <w:t>jednoduchý liniový symbol, liniový symbol  sestavený z bodových značek</w:t>
            </w:r>
          </w:p>
        </w:tc>
        <w:tc>
          <w:tcPr>
            <w:tcW w:w="1685" w:type="dxa"/>
          </w:tcPr>
          <w:p>
            <w:pPr>
              <w:pStyle w:val="TableParagraph"/>
              <w:rPr>
                <w:b/>
                <w:sz w:val="22"/>
              </w:rPr>
            </w:pPr>
          </w:p>
          <w:p>
            <w:pPr>
              <w:pStyle w:val="TableParagraph"/>
              <w:spacing w:before="9"/>
              <w:rPr>
                <w:b/>
                <w:sz w:val="17"/>
              </w:rPr>
            </w:pPr>
          </w:p>
          <w:p>
            <w:pPr>
              <w:pStyle w:val="TableParagraph"/>
              <w:tabs>
                <w:tab w:pos="863" w:val="left" w:leader="none"/>
              </w:tabs>
              <w:ind w:left="67" w:right="64"/>
              <w:rPr>
                <w:sz w:val="20"/>
              </w:rPr>
            </w:pPr>
            <w:r>
              <w:rPr>
                <w:sz w:val="20"/>
              </w:rPr>
              <w:t>ESRI</w:t>
              <w:tab/>
              <w:t>Geology USGS</w:t>
            </w:r>
            <w:r>
              <w:rPr>
                <w:spacing w:val="-5"/>
                <w:sz w:val="20"/>
              </w:rPr>
              <w:t> </w:t>
            </w:r>
            <w:r>
              <w:rPr>
                <w:sz w:val="20"/>
              </w:rPr>
              <w:t>95-525</w:t>
            </w:r>
          </w:p>
        </w:tc>
        <w:tc>
          <w:tcPr>
            <w:tcW w:w="840" w:type="dxa"/>
          </w:tcPr>
          <w:p>
            <w:pPr>
              <w:pStyle w:val="TableParagraph"/>
              <w:rPr>
                <w:b/>
                <w:sz w:val="22"/>
              </w:rPr>
            </w:pPr>
          </w:p>
          <w:p>
            <w:pPr>
              <w:pStyle w:val="TableParagraph"/>
              <w:rPr>
                <w:b/>
                <w:sz w:val="22"/>
              </w:rPr>
            </w:pPr>
          </w:p>
          <w:p>
            <w:pPr>
              <w:pStyle w:val="TableParagraph"/>
              <w:spacing w:before="182"/>
              <w:ind w:right="65"/>
              <w:jc w:val="right"/>
              <w:rPr>
                <w:sz w:val="20"/>
              </w:rPr>
            </w:pPr>
            <w:r>
              <w:rPr>
                <w:sz w:val="20"/>
              </w:rPr>
              <w:t>83</w:t>
            </w:r>
          </w:p>
        </w:tc>
        <w:tc>
          <w:tcPr>
            <w:tcW w:w="864" w:type="dxa"/>
          </w:tcPr>
          <w:p>
            <w:pPr>
              <w:pStyle w:val="TableParagraph"/>
              <w:rPr>
                <w:b/>
                <w:sz w:val="22"/>
              </w:rPr>
            </w:pPr>
          </w:p>
          <w:p>
            <w:pPr>
              <w:pStyle w:val="TableParagraph"/>
              <w:rPr>
                <w:b/>
                <w:sz w:val="22"/>
              </w:rPr>
            </w:pPr>
          </w:p>
          <w:p>
            <w:pPr>
              <w:pStyle w:val="TableParagraph"/>
              <w:spacing w:before="182"/>
              <w:ind w:left="67"/>
              <w:rPr>
                <w:sz w:val="20"/>
              </w:rPr>
            </w:pPr>
            <w:r>
              <w:rPr>
                <w:sz w:val="20"/>
              </w:rPr>
              <w:t>23 / 0,5</w:t>
            </w:r>
          </w:p>
        </w:tc>
      </w:tr>
      <w:tr>
        <w:trPr>
          <w:trHeight w:val="266" w:hRule="exact"/>
        </w:trPr>
        <w:tc>
          <w:tcPr>
            <w:tcW w:w="9201" w:type="dxa"/>
            <w:gridSpan w:val="12"/>
          </w:tcPr>
          <w:p>
            <w:pPr>
              <w:pStyle w:val="TableParagraph"/>
              <w:spacing w:before="21"/>
              <w:ind w:left="64"/>
              <w:rPr>
                <w:b/>
                <w:sz w:val="20"/>
              </w:rPr>
            </w:pPr>
            <w:r>
              <w:rPr>
                <w:b/>
                <w:sz w:val="20"/>
              </w:rPr>
              <w:t>vod_ploch</w:t>
            </w:r>
          </w:p>
        </w:tc>
      </w:tr>
      <w:tr>
        <w:trPr>
          <w:trHeight w:val="470" w:hRule="exact"/>
        </w:trPr>
        <w:tc>
          <w:tcPr>
            <w:tcW w:w="806" w:type="dxa"/>
          </w:tcPr>
          <w:p>
            <w:pPr>
              <w:pStyle w:val="TableParagraph"/>
              <w:spacing w:before="9"/>
              <w:rPr>
                <w:b/>
                <w:sz w:val="19"/>
              </w:rPr>
            </w:pPr>
          </w:p>
          <w:p>
            <w:pPr>
              <w:pStyle w:val="TableParagraph"/>
              <w:ind w:left="64"/>
              <w:rPr>
                <w:sz w:val="20"/>
              </w:rPr>
            </w:pPr>
            <w:r>
              <w:rPr>
                <w:sz w:val="20"/>
              </w:rPr>
              <w:t>Cvp</w:t>
            </w:r>
          </w:p>
        </w:tc>
        <w:tc>
          <w:tcPr>
            <w:tcW w:w="780" w:type="dxa"/>
            <w:gridSpan w:val="3"/>
          </w:tcPr>
          <w:p>
            <w:pPr>
              <w:pStyle w:val="TableParagraph"/>
              <w:spacing w:before="9"/>
              <w:rPr>
                <w:b/>
                <w:sz w:val="19"/>
              </w:rPr>
            </w:pPr>
          </w:p>
          <w:p>
            <w:pPr>
              <w:pStyle w:val="TableParagraph"/>
              <w:ind w:right="60"/>
              <w:jc w:val="right"/>
              <w:rPr>
                <w:sz w:val="20"/>
              </w:rPr>
            </w:pPr>
            <w:r>
              <w:rPr>
                <w:w w:val="99"/>
                <w:sz w:val="20"/>
              </w:rPr>
              <w:t>0</w:t>
            </w:r>
          </w:p>
        </w:tc>
        <w:tc>
          <w:tcPr>
            <w:tcW w:w="785" w:type="dxa"/>
          </w:tcPr>
          <w:p>
            <w:pPr>
              <w:pStyle w:val="TableParagraph"/>
              <w:spacing w:before="9"/>
              <w:rPr>
                <w:b/>
                <w:sz w:val="19"/>
              </w:rPr>
            </w:pPr>
          </w:p>
          <w:p>
            <w:pPr>
              <w:pStyle w:val="TableParagraph"/>
              <w:ind w:right="63"/>
              <w:jc w:val="right"/>
              <w:rPr>
                <w:sz w:val="20"/>
              </w:rPr>
            </w:pPr>
            <w:r>
              <w:rPr>
                <w:w w:val="99"/>
                <w:sz w:val="20"/>
              </w:rPr>
              <w:t>0</w:t>
            </w:r>
          </w:p>
        </w:tc>
        <w:tc>
          <w:tcPr>
            <w:tcW w:w="785" w:type="dxa"/>
          </w:tcPr>
          <w:p>
            <w:pPr>
              <w:pStyle w:val="TableParagraph"/>
              <w:spacing w:before="9"/>
              <w:rPr>
                <w:b/>
                <w:sz w:val="19"/>
              </w:rPr>
            </w:pPr>
          </w:p>
          <w:p>
            <w:pPr>
              <w:pStyle w:val="TableParagraph"/>
              <w:ind w:right="62"/>
              <w:jc w:val="right"/>
              <w:rPr>
                <w:sz w:val="20"/>
              </w:rPr>
            </w:pPr>
            <w:r>
              <w:rPr>
                <w:w w:val="99"/>
                <w:sz w:val="20"/>
              </w:rPr>
              <w:t>0</w:t>
            </w:r>
          </w:p>
        </w:tc>
        <w:tc>
          <w:tcPr>
            <w:tcW w:w="782" w:type="dxa"/>
          </w:tcPr>
          <w:p>
            <w:pPr>
              <w:pStyle w:val="TableParagraph"/>
              <w:spacing w:before="9"/>
              <w:rPr>
                <w:b/>
                <w:sz w:val="19"/>
              </w:rPr>
            </w:pPr>
          </w:p>
          <w:p>
            <w:pPr>
              <w:pStyle w:val="TableParagraph"/>
              <w:ind w:right="65"/>
              <w:jc w:val="right"/>
              <w:rPr>
                <w:sz w:val="20"/>
              </w:rPr>
            </w:pPr>
            <w:r>
              <w:rPr>
                <w:sz w:val="20"/>
              </w:rPr>
              <w:t>100</w:t>
            </w:r>
          </w:p>
        </w:tc>
        <w:tc>
          <w:tcPr>
            <w:tcW w:w="1872" w:type="dxa"/>
            <w:gridSpan w:val="2"/>
          </w:tcPr>
          <w:p>
            <w:pPr>
              <w:pStyle w:val="TableParagraph"/>
              <w:tabs>
                <w:tab w:pos="1162" w:val="left" w:leader="none"/>
              </w:tabs>
              <w:ind w:left="67" w:right="64"/>
              <w:rPr>
                <w:sz w:val="20"/>
              </w:rPr>
            </w:pPr>
            <w:r>
              <w:rPr>
                <w:sz w:val="20"/>
              </w:rPr>
              <w:t>výplňový</w:t>
              <w:tab/>
              <w:t>symbol sestavený z</w:t>
            </w:r>
            <w:r>
              <w:rPr>
                <w:spacing w:val="-9"/>
                <w:sz w:val="20"/>
              </w:rPr>
              <w:t> </w:t>
            </w:r>
            <w:r>
              <w:rPr>
                <w:sz w:val="20"/>
              </w:rPr>
              <w:t>linií</w:t>
            </w:r>
          </w:p>
        </w:tc>
        <w:tc>
          <w:tcPr>
            <w:tcW w:w="1685" w:type="dxa"/>
          </w:tcPr>
          <w:p>
            <w:pPr/>
          </w:p>
        </w:tc>
        <w:tc>
          <w:tcPr>
            <w:tcW w:w="840" w:type="dxa"/>
          </w:tcPr>
          <w:p>
            <w:pPr/>
          </w:p>
        </w:tc>
        <w:tc>
          <w:tcPr>
            <w:tcW w:w="864" w:type="dxa"/>
          </w:tcPr>
          <w:p>
            <w:pPr>
              <w:pStyle w:val="TableParagraph"/>
              <w:spacing w:before="9"/>
              <w:rPr>
                <w:b/>
                <w:sz w:val="19"/>
              </w:rPr>
            </w:pPr>
          </w:p>
          <w:p>
            <w:pPr>
              <w:pStyle w:val="TableParagraph"/>
              <w:ind w:right="65"/>
              <w:jc w:val="right"/>
              <w:rPr>
                <w:sz w:val="20"/>
              </w:rPr>
            </w:pPr>
            <w:r>
              <w:rPr>
                <w:sz w:val="20"/>
              </w:rPr>
              <w:t>0,5</w:t>
            </w:r>
          </w:p>
        </w:tc>
      </w:tr>
      <w:tr>
        <w:trPr>
          <w:trHeight w:val="264" w:hRule="exact"/>
        </w:trPr>
        <w:tc>
          <w:tcPr>
            <w:tcW w:w="9201" w:type="dxa"/>
            <w:gridSpan w:val="12"/>
          </w:tcPr>
          <w:p>
            <w:pPr>
              <w:pStyle w:val="TableParagraph"/>
              <w:spacing w:before="19"/>
              <w:ind w:left="64"/>
              <w:rPr>
                <w:b/>
                <w:sz w:val="20"/>
              </w:rPr>
            </w:pPr>
            <w:r>
              <w:rPr>
                <w:b/>
                <w:sz w:val="20"/>
              </w:rPr>
              <w:t>vod_tok</w:t>
            </w:r>
          </w:p>
        </w:tc>
      </w:tr>
      <w:tr>
        <w:trPr>
          <w:trHeight w:val="1160" w:hRule="exact"/>
        </w:trPr>
        <w:tc>
          <w:tcPr>
            <w:tcW w:w="806" w:type="dxa"/>
          </w:tcPr>
          <w:p>
            <w:pPr>
              <w:pStyle w:val="TableParagraph"/>
              <w:rPr>
                <w:b/>
                <w:sz w:val="22"/>
              </w:rPr>
            </w:pPr>
          </w:p>
          <w:p>
            <w:pPr>
              <w:pStyle w:val="TableParagraph"/>
              <w:rPr>
                <w:b/>
                <w:sz w:val="22"/>
              </w:rPr>
            </w:pPr>
          </w:p>
          <w:p>
            <w:pPr>
              <w:pStyle w:val="TableParagraph"/>
              <w:rPr>
                <w:b/>
                <w:sz w:val="22"/>
              </w:rPr>
            </w:pPr>
          </w:p>
          <w:p>
            <w:pPr>
              <w:pStyle w:val="TableParagraph"/>
              <w:spacing w:before="158"/>
              <w:ind w:left="64"/>
              <w:rPr>
                <w:sz w:val="20"/>
              </w:rPr>
            </w:pPr>
            <w:r>
              <w:rPr>
                <w:sz w:val="20"/>
              </w:rPr>
              <w:t>Cvt</w:t>
            </w:r>
          </w:p>
        </w:tc>
        <w:tc>
          <w:tcPr>
            <w:tcW w:w="780" w:type="dxa"/>
            <w:gridSpan w:val="3"/>
          </w:tcPr>
          <w:p>
            <w:pPr>
              <w:pStyle w:val="TableParagraph"/>
              <w:rPr>
                <w:b/>
                <w:sz w:val="22"/>
              </w:rPr>
            </w:pPr>
          </w:p>
          <w:p>
            <w:pPr>
              <w:pStyle w:val="TableParagraph"/>
              <w:rPr>
                <w:b/>
                <w:sz w:val="22"/>
              </w:rPr>
            </w:pPr>
          </w:p>
          <w:p>
            <w:pPr>
              <w:pStyle w:val="TableParagraph"/>
              <w:rPr>
                <w:b/>
                <w:sz w:val="22"/>
              </w:rPr>
            </w:pPr>
          </w:p>
          <w:p>
            <w:pPr>
              <w:pStyle w:val="TableParagraph"/>
              <w:spacing w:before="158"/>
              <w:ind w:right="60"/>
              <w:jc w:val="right"/>
              <w:rPr>
                <w:sz w:val="20"/>
              </w:rPr>
            </w:pPr>
            <w:r>
              <w:rPr>
                <w:w w:val="99"/>
                <w:sz w:val="20"/>
              </w:rPr>
              <w:t>0</w:t>
            </w:r>
          </w:p>
        </w:tc>
        <w:tc>
          <w:tcPr>
            <w:tcW w:w="785"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3"/>
              <w:jc w:val="right"/>
              <w:rPr>
                <w:sz w:val="20"/>
              </w:rPr>
            </w:pPr>
            <w:r>
              <w:rPr>
                <w:w w:val="99"/>
                <w:sz w:val="20"/>
              </w:rPr>
              <w:t>0</w:t>
            </w:r>
          </w:p>
        </w:tc>
        <w:tc>
          <w:tcPr>
            <w:tcW w:w="785"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2"/>
              <w:jc w:val="right"/>
              <w:rPr>
                <w:sz w:val="20"/>
              </w:rPr>
            </w:pPr>
            <w:r>
              <w:rPr>
                <w:w w:val="99"/>
                <w:sz w:val="20"/>
              </w:rPr>
              <w:t>0</w:t>
            </w:r>
          </w:p>
        </w:tc>
        <w:tc>
          <w:tcPr>
            <w:tcW w:w="782" w:type="dxa"/>
          </w:tcPr>
          <w:p>
            <w:pPr>
              <w:pStyle w:val="TableParagraph"/>
              <w:rPr>
                <w:b/>
                <w:sz w:val="22"/>
              </w:rPr>
            </w:pPr>
          </w:p>
          <w:p>
            <w:pPr>
              <w:pStyle w:val="TableParagraph"/>
              <w:rPr>
                <w:b/>
                <w:sz w:val="22"/>
              </w:rPr>
            </w:pPr>
          </w:p>
          <w:p>
            <w:pPr>
              <w:pStyle w:val="TableParagraph"/>
              <w:rPr>
                <w:b/>
                <w:sz w:val="22"/>
              </w:rPr>
            </w:pPr>
          </w:p>
          <w:p>
            <w:pPr>
              <w:pStyle w:val="TableParagraph"/>
              <w:spacing w:before="158"/>
              <w:ind w:right="65"/>
              <w:jc w:val="right"/>
              <w:rPr>
                <w:sz w:val="20"/>
              </w:rPr>
            </w:pPr>
            <w:r>
              <w:rPr>
                <w:sz w:val="20"/>
              </w:rPr>
              <w:t>100</w:t>
            </w:r>
          </w:p>
        </w:tc>
        <w:tc>
          <w:tcPr>
            <w:tcW w:w="1872" w:type="dxa"/>
            <w:gridSpan w:val="2"/>
          </w:tcPr>
          <w:p>
            <w:pPr>
              <w:pStyle w:val="TableParagraph"/>
              <w:ind w:left="67" w:right="64"/>
              <w:jc w:val="both"/>
              <w:rPr>
                <w:sz w:val="20"/>
              </w:rPr>
            </w:pPr>
            <w:r>
              <w:rPr>
                <w:sz w:val="20"/>
              </w:rPr>
              <w:t>kartografický liniový       </w:t>
            </w:r>
            <w:r>
              <w:rPr>
                <w:spacing w:val="36"/>
                <w:sz w:val="20"/>
              </w:rPr>
              <w:t> </w:t>
            </w:r>
            <w:r>
              <w:rPr>
                <w:sz w:val="20"/>
              </w:rPr>
              <w:t>symbol,</w:t>
            </w:r>
          </w:p>
          <w:p>
            <w:pPr>
              <w:pStyle w:val="TableParagraph"/>
              <w:tabs>
                <w:tab w:pos="1697" w:val="left" w:leader="none"/>
              </w:tabs>
              <w:spacing w:before="3"/>
              <w:ind w:left="67" w:right="63"/>
              <w:jc w:val="both"/>
              <w:rPr>
                <w:sz w:val="20"/>
              </w:rPr>
            </w:pPr>
            <w:r>
              <w:rPr>
                <w:sz w:val="20"/>
              </w:rPr>
              <w:t>liniový symbol sestavený</w:t>
              <w:tab/>
              <w:t>z bodových</w:t>
            </w:r>
            <w:r>
              <w:rPr>
                <w:spacing w:val="-8"/>
                <w:sz w:val="20"/>
              </w:rPr>
              <w:t> </w:t>
            </w:r>
            <w:r>
              <w:rPr>
                <w:sz w:val="20"/>
              </w:rPr>
              <w:t>značek</w:t>
            </w:r>
          </w:p>
        </w:tc>
        <w:tc>
          <w:tcPr>
            <w:tcW w:w="1685" w:type="dxa"/>
          </w:tcPr>
          <w:p>
            <w:pPr/>
          </w:p>
        </w:tc>
        <w:tc>
          <w:tcPr>
            <w:tcW w:w="840" w:type="dxa"/>
          </w:tcPr>
          <w:p>
            <w:pPr/>
          </w:p>
        </w:tc>
        <w:tc>
          <w:tcPr>
            <w:tcW w:w="864" w:type="dxa"/>
          </w:tcPr>
          <w:p>
            <w:pPr>
              <w:pStyle w:val="TableParagraph"/>
              <w:rPr>
                <w:b/>
                <w:sz w:val="22"/>
              </w:rPr>
            </w:pPr>
          </w:p>
          <w:p>
            <w:pPr>
              <w:pStyle w:val="TableParagraph"/>
              <w:rPr>
                <w:b/>
                <w:sz w:val="22"/>
              </w:rPr>
            </w:pPr>
          </w:p>
          <w:p>
            <w:pPr>
              <w:pStyle w:val="TableParagraph"/>
              <w:rPr>
                <w:b/>
                <w:sz w:val="22"/>
              </w:rPr>
            </w:pPr>
          </w:p>
          <w:p>
            <w:pPr>
              <w:pStyle w:val="TableParagraph"/>
              <w:spacing w:before="158"/>
              <w:ind w:left="67"/>
              <w:rPr>
                <w:sz w:val="20"/>
              </w:rPr>
            </w:pPr>
            <w:r>
              <w:rPr>
                <w:sz w:val="20"/>
              </w:rPr>
              <w:t>3,75/0,5</w:t>
            </w:r>
          </w:p>
        </w:tc>
      </w:tr>
      <w:tr>
        <w:trPr>
          <w:trHeight w:val="266" w:hRule="exact"/>
        </w:trPr>
        <w:tc>
          <w:tcPr>
            <w:tcW w:w="9201" w:type="dxa"/>
            <w:gridSpan w:val="12"/>
          </w:tcPr>
          <w:p>
            <w:pPr>
              <w:pStyle w:val="TableParagraph"/>
              <w:spacing w:before="21"/>
              <w:ind w:left="64"/>
              <w:rPr>
                <w:b/>
                <w:sz w:val="20"/>
              </w:rPr>
            </w:pPr>
            <w:r>
              <w:rPr>
                <w:b/>
                <w:sz w:val="20"/>
              </w:rPr>
              <w:t>stolet_voda</w:t>
            </w:r>
          </w:p>
        </w:tc>
      </w:tr>
      <w:tr>
        <w:trPr>
          <w:trHeight w:val="698" w:hRule="exact"/>
        </w:trPr>
        <w:tc>
          <w:tcPr>
            <w:tcW w:w="806" w:type="dxa"/>
          </w:tcPr>
          <w:p>
            <w:pPr>
              <w:pStyle w:val="TableParagraph"/>
              <w:rPr>
                <w:b/>
                <w:sz w:val="22"/>
              </w:rPr>
            </w:pPr>
          </w:p>
          <w:p>
            <w:pPr>
              <w:pStyle w:val="TableParagraph"/>
              <w:spacing w:before="9"/>
              <w:rPr>
                <w:b/>
                <w:sz w:val="17"/>
              </w:rPr>
            </w:pPr>
          </w:p>
          <w:p>
            <w:pPr>
              <w:pStyle w:val="TableParagraph"/>
              <w:ind w:left="64"/>
              <w:rPr>
                <w:sz w:val="20"/>
              </w:rPr>
            </w:pPr>
            <w:r>
              <w:rPr>
                <w:sz w:val="20"/>
              </w:rPr>
              <w:t>Csv</w:t>
            </w:r>
          </w:p>
        </w:tc>
        <w:tc>
          <w:tcPr>
            <w:tcW w:w="780" w:type="dxa"/>
            <w:gridSpan w:val="3"/>
          </w:tcPr>
          <w:p>
            <w:pPr>
              <w:pStyle w:val="TableParagraph"/>
              <w:rPr>
                <w:b/>
                <w:sz w:val="22"/>
              </w:rPr>
            </w:pPr>
          </w:p>
          <w:p>
            <w:pPr>
              <w:pStyle w:val="TableParagraph"/>
              <w:spacing w:before="9"/>
              <w:rPr>
                <w:b/>
                <w:sz w:val="17"/>
              </w:rPr>
            </w:pPr>
          </w:p>
          <w:p>
            <w:pPr>
              <w:pStyle w:val="TableParagraph"/>
              <w:ind w:right="60"/>
              <w:jc w:val="right"/>
              <w:rPr>
                <w:sz w:val="20"/>
              </w:rPr>
            </w:pPr>
            <w:r>
              <w:rPr>
                <w:w w:val="99"/>
                <w:sz w:val="20"/>
              </w:rPr>
              <w:t>0</w:t>
            </w:r>
          </w:p>
        </w:tc>
        <w:tc>
          <w:tcPr>
            <w:tcW w:w="785" w:type="dxa"/>
          </w:tcPr>
          <w:p>
            <w:pPr>
              <w:pStyle w:val="TableParagraph"/>
              <w:rPr>
                <w:b/>
                <w:sz w:val="22"/>
              </w:rPr>
            </w:pPr>
          </w:p>
          <w:p>
            <w:pPr>
              <w:pStyle w:val="TableParagraph"/>
              <w:spacing w:before="9"/>
              <w:rPr>
                <w:b/>
                <w:sz w:val="17"/>
              </w:rPr>
            </w:pPr>
          </w:p>
          <w:p>
            <w:pPr>
              <w:pStyle w:val="TableParagraph"/>
              <w:ind w:right="63"/>
              <w:jc w:val="right"/>
              <w:rPr>
                <w:sz w:val="20"/>
              </w:rPr>
            </w:pPr>
            <w:r>
              <w:rPr>
                <w:w w:val="99"/>
                <w:sz w:val="20"/>
              </w:rPr>
              <w:t>0</w:t>
            </w:r>
          </w:p>
        </w:tc>
        <w:tc>
          <w:tcPr>
            <w:tcW w:w="785" w:type="dxa"/>
          </w:tcPr>
          <w:p>
            <w:pPr>
              <w:pStyle w:val="TableParagraph"/>
              <w:rPr>
                <w:b/>
                <w:sz w:val="22"/>
              </w:rPr>
            </w:pPr>
          </w:p>
          <w:p>
            <w:pPr>
              <w:pStyle w:val="TableParagraph"/>
              <w:spacing w:before="9"/>
              <w:rPr>
                <w:b/>
                <w:sz w:val="17"/>
              </w:rPr>
            </w:pPr>
          </w:p>
          <w:p>
            <w:pPr>
              <w:pStyle w:val="TableParagraph"/>
              <w:ind w:right="62"/>
              <w:jc w:val="right"/>
              <w:rPr>
                <w:sz w:val="20"/>
              </w:rPr>
            </w:pPr>
            <w:r>
              <w:rPr>
                <w:w w:val="99"/>
                <w:sz w:val="20"/>
              </w:rPr>
              <w:t>0</w:t>
            </w:r>
          </w:p>
        </w:tc>
        <w:tc>
          <w:tcPr>
            <w:tcW w:w="782"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100</w:t>
            </w:r>
          </w:p>
        </w:tc>
        <w:tc>
          <w:tcPr>
            <w:tcW w:w="1872" w:type="dxa"/>
            <w:gridSpan w:val="2"/>
          </w:tcPr>
          <w:p>
            <w:pPr>
              <w:pStyle w:val="TableParagraph"/>
              <w:ind w:left="67" w:right="61"/>
              <w:jc w:val="both"/>
              <w:rPr>
                <w:sz w:val="20"/>
              </w:rPr>
            </w:pPr>
            <w:r>
              <w:rPr>
                <w:sz w:val="20"/>
              </w:rPr>
              <w:t>jednoduchý liniový symbol, šrafovaný liniový symbol</w:t>
            </w:r>
          </w:p>
        </w:tc>
        <w:tc>
          <w:tcPr>
            <w:tcW w:w="1685" w:type="dxa"/>
          </w:tcPr>
          <w:p>
            <w:pPr/>
          </w:p>
        </w:tc>
        <w:tc>
          <w:tcPr>
            <w:tcW w:w="840" w:type="dxa"/>
          </w:tcPr>
          <w:p>
            <w:pPr/>
          </w:p>
        </w:tc>
        <w:tc>
          <w:tcPr>
            <w:tcW w:w="864" w:type="dxa"/>
          </w:tcPr>
          <w:p>
            <w:pPr>
              <w:pStyle w:val="TableParagraph"/>
              <w:rPr>
                <w:b/>
                <w:sz w:val="22"/>
              </w:rPr>
            </w:pPr>
          </w:p>
          <w:p>
            <w:pPr>
              <w:pStyle w:val="TableParagraph"/>
              <w:spacing w:before="9"/>
              <w:rPr>
                <w:b/>
                <w:sz w:val="17"/>
              </w:rPr>
            </w:pPr>
          </w:p>
          <w:p>
            <w:pPr>
              <w:pStyle w:val="TableParagraph"/>
              <w:ind w:right="65"/>
              <w:jc w:val="right"/>
              <w:rPr>
                <w:sz w:val="20"/>
              </w:rPr>
            </w:pPr>
            <w:r>
              <w:rPr>
                <w:sz w:val="20"/>
              </w:rPr>
              <w:t>0,5</w:t>
            </w:r>
          </w:p>
        </w:tc>
      </w:tr>
      <w:tr>
        <w:trPr>
          <w:trHeight w:val="266" w:hRule="exact"/>
        </w:trPr>
        <w:tc>
          <w:tcPr>
            <w:tcW w:w="9201" w:type="dxa"/>
            <w:gridSpan w:val="12"/>
          </w:tcPr>
          <w:p>
            <w:pPr>
              <w:pStyle w:val="TableParagraph"/>
              <w:spacing w:before="21"/>
              <w:ind w:left="64"/>
              <w:rPr>
                <w:b/>
                <w:sz w:val="20"/>
              </w:rPr>
            </w:pPr>
            <w:r>
              <w:rPr>
                <w:b/>
                <w:sz w:val="20"/>
              </w:rPr>
              <w:t>koty_C</w:t>
            </w:r>
          </w:p>
        </w:tc>
      </w:tr>
    </w:tbl>
    <w:p>
      <w:pPr>
        <w:spacing w:after="0"/>
        <w:rPr>
          <w:sz w:val="20"/>
        </w:rPr>
        <w:sectPr>
          <w:pgSz w:w="11910" w:h="16840"/>
          <w:pgMar w:header="709" w:footer="753" w:top="1180" w:bottom="940" w:left="1280" w:right="1180"/>
        </w:sectPr>
      </w:pPr>
    </w:p>
    <w:p>
      <w:pPr>
        <w:pStyle w:val="BodyText"/>
        <w:spacing w:before="3"/>
        <w:rPr>
          <w:rFonts w:ascii="Times New Roman"/>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80"/>
        <w:gridCol w:w="785"/>
        <w:gridCol w:w="785"/>
        <w:gridCol w:w="782"/>
        <w:gridCol w:w="1872"/>
        <w:gridCol w:w="1685"/>
        <w:gridCol w:w="840"/>
        <w:gridCol w:w="864"/>
      </w:tblGrid>
      <w:tr>
        <w:trPr>
          <w:trHeight w:val="470" w:hRule="exact"/>
        </w:trPr>
        <w:tc>
          <w:tcPr>
            <w:tcW w:w="806" w:type="dxa"/>
          </w:tcPr>
          <w:p>
            <w:pPr>
              <w:pStyle w:val="TableParagraph"/>
              <w:spacing w:before="9"/>
              <w:rPr>
                <w:rFonts w:ascii="Times New Roman"/>
                <w:sz w:val="19"/>
              </w:rPr>
            </w:pPr>
          </w:p>
          <w:p>
            <w:pPr>
              <w:pStyle w:val="TableParagraph"/>
              <w:ind w:left="64"/>
              <w:rPr>
                <w:sz w:val="20"/>
              </w:rPr>
            </w:pPr>
            <w:r>
              <w:rPr>
                <w:sz w:val="20"/>
              </w:rPr>
              <w:t>Ck1</w:t>
            </w:r>
          </w:p>
        </w:tc>
        <w:tc>
          <w:tcPr>
            <w:tcW w:w="780" w:type="dxa"/>
          </w:tcPr>
          <w:p>
            <w:pPr>
              <w:pStyle w:val="TableParagraph"/>
              <w:spacing w:before="9"/>
              <w:rPr>
                <w:rFonts w:ascii="Times New Roman"/>
                <w:sz w:val="19"/>
              </w:rPr>
            </w:pPr>
          </w:p>
          <w:p>
            <w:pPr>
              <w:pStyle w:val="TableParagraph"/>
              <w:ind w:right="60"/>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3"/>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782" w:type="dxa"/>
          </w:tcPr>
          <w:p>
            <w:pPr>
              <w:pStyle w:val="TableParagraph"/>
              <w:spacing w:before="9"/>
              <w:rPr>
                <w:rFonts w:ascii="Times New Roman"/>
                <w:sz w:val="19"/>
              </w:rPr>
            </w:pPr>
          </w:p>
          <w:p>
            <w:pPr>
              <w:pStyle w:val="TableParagraph"/>
              <w:ind w:right="65"/>
              <w:jc w:val="right"/>
              <w:rPr>
                <w:sz w:val="20"/>
              </w:rPr>
            </w:pPr>
            <w:r>
              <w:rPr>
                <w:sz w:val="20"/>
              </w:rPr>
              <w:t>100</w:t>
            </w:r>
          </w:p>
        </w:tc>
        <w:tc>
          <w:tcPr>
            <w:tcW w:w="1872" w:type="dxa"/>
          </w:tcPr>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Pr>
                <w:sz w:val="20"/>
              </w:rPr>
            </w:pPr>
            <w:r>
              <w:rPr>
                <w:sz w:val="20"/>
              </w:rPr>
              <w:t>ESRI Oil, Gas &amp; Water</w:t>
            </w:r>
          </w:p>
        </w:tc>
        <w:tc>
          <w:tcPr>
            <w:tcW w:w="840" w:type="dxa"/>
          </w:tcPr>
          <w:p>
            <w:pPr>
              <w:pStyle w:val="TableParagraph"/>
              <w:spacing w:before="9"/>
              <w:rPr>
                <w:rFonts w:ascii="Times New Roman"/>
                <w:sz w:val="19"/>
              </w:rPr>
            </w:pPr>
          </w:p>
          <w:p>
            <w:pPr>
              <w:pStyle w:val="TableParagraph"/>
              <w:ind w:right="65"/>
              <w:jc w:val="right"/>
              <w:rPr>
                <w:sz w:val="20"/>
              </w:rPr>
            </w:pPr>
            <w:r>
              <w:rPr>
                <w:sz w:val="20"/>
              </w:rPr>
              <w:t>82</w:t>
            </w:r>
          </w:p>
        </w:tc>
        <w:tc>
          <w:tcPr>
            <w:tcW w:w="864" w:type="dxa"/>
          </w:tcPr>
          <w:p>
            <w:pPr>
              <w:pStyle w:val="TableParagraph"/>
              <w:spacing w:before="9"/>
              <w:rPr>
                <w:rFonts w:ascii="Times New Roman"/>
                <w:sz w:val="19"/>
              </w:rPr>
            </w:pPr>
          </w:p>
          <w:p>
            <w:pPr>
              <w:pStyle w:val="TableParagraph"/>
              <w:ind w:right="65"/>
              <w:jc w:val="right"/>
              <w:rPr>
                <w:sz w:val="20"/>
              </w:rPr>
            </w:pPr>
            <w:r>
              <w:rPr>
                <w:sz w:val="20"/>
              </w:rPr>
              <w:t>26</w:t>
            </w:r>
          </w:p>
        </w:tc>
      </w:tr>
      <w:tr>
        <w:trPr>
          <w:trHeight w:val="470" w:hRule="exact"/>
        </w:trPr>
        <w:tc>
          <w:tcPr>
            <w:tcW w:w="806" w:type="dxa"/>
          </w:tcPr>
          <w:p>
            <w:pPr>
              <w:pStyle w:val="TableParagraph"/>
              <w:spacing w:before="9"/>
              <w:rPr>
                <w:rFonts w:ascii="Times New Roman"/>
                <w:sz w:val="19"/>
              </w:rPr>
            </w:pPr>
          </w:p>
          <w:p>
            <w:pPr>
              <w:pStyle w:val="TableParagraph"/>
              <w:ind w:left="64"/>
              <w:rPr>
                <w:sz w:val="20"/>
              </w:rPr>
            </w:pPr>
            <w:r>
              <w:rPr>
                <w:sz w:val="20"/>
              </w:rPr>
              <w:t>Ck2</w:t>
            </w:r>
          </w:p>
        </w:tc>
        <w:tc>
          <w:tcPr>
            <w:tcW w:w="780" w:type="dxa"/>
          </w:tcPr>
          <w:p>
            <w:pPr>
              <w:pStyle w:val="TableParagraph"/>
              <w:spacing w:before="9"/>
              <w:rPr>
                <w:rFonts w:ascii="Times New Roman"/>
                <w:sz w:val="19"/>
              </w:rPr>
            </w:pPr>
          </w:p>
          <w:p>
            <w:pPr>
              <w:pStyle w:val="TableParagraph"/>
              <w:ind w:right="60"/>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3"/>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782" w:type="dxa"/>
          </w:tcPr>
          <w:p>
            <w:pPr>
              <w:pStyle w:val="TableParagraph"/>
              <w:spacing w:before="9"/>
              <w:rPr>
                <w:rFonts w:ascii="Times New Roman"/>
                <w:sz w:val="19"/>
              </w:rPr>
            </w:pPr>
          </w:p>
          <w:p>
            <w:pPr>
              <w:pStyle w:val="TableParagraph"/>
              <w:ind w:right="65"/>
              <w:jc w:val="right"/>
              <w:rPr>
                <w:sz w:val="20"/>
              </w:rPr>
            </w:pPr>
            <w:r>
              <w:rPr>
                <w:sz w:val="20"/>
              </w:rPr>
              <w:t>100</w:t>
            </w:r>
          </w:p>
        </w:tc>
        <w:tc>
          <w:tcPr>
            <w:tcW w:w="1872" w:type="dxa"/>
          </w:tcPr>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Pr>
                <w:sz w:val="20"/>
              </w:rPr>
            </w:pPr>
            <w:r>
              <w:rPr>
                <w:sz w:val="20"/>
              </w:rPr>
              <w:t>ESRI Oil, Gas &amp; Water</w:t>
            </w:r>
          </w:p>
        </w:tc>
        <w:tc>
          <w:tcPr>
            <w:tcW w:w="840" w:type="dxa"/>
          </w:tcPr>
          <w:p>
            <w:pPr>
              <w:pStyle w:val="TableParagraph"/>
              <w:spacing w:before="9"/>
              <w:rPr>
                <w:rFonts w:ascii="Times New Roman"/>
                <w:sz w:val="19"/>
              </w:rPr>
            </w:pPr>
          </w:p>
          <w:p>
            <w:pPr>
              <w:pStyle w:val="TableParagraph"/>
              <w:ind w:right="65"/>
              <w:jc w:val="right"/>
              <w:rPr>
                <w:sz w:val="20"/>
              </w:rPr>
            </w:pPr>
            <w:r>
              <w:rPr>
                <w:sz w:val="20"/>
              </w:rPr>
              <w:t>170</w:t>
            </w:r>
          </w:p>
        </w:tc>
        <w:tc>
          <w:tcPr>
            <w:tcW w:w="864" w:type="dxa"/>
          </w:tcPr>
          <w:p>
            <w:pPr>
              <w:pStyle w:val="TableParagraph"/>
              <w:spacing w:before="9"/>
              <w:rPr>
                <w:rFonts w:ascii="Times New Roman"/>
                <w:sz w:val="19"/>
              </w:rPr>
            </w:pPr>
          </w:p>
          <w:p>
            <w:pPr>
              <w:pStyle w:val="TableParagraph"/>
              <w:ind w:right="65"/>
              <w:jc w:val="right"/>
              <w:rPr>
                <w:sz w:val="20"/>
              </w:rPr>
            </w:pPr>
            <w:r>
              <w:rPr>
                <w:sz w:val="20"/>
              </w:rPr>
              <w:t>26</w:t>
            </w:r>
          </w:p>
        </w:tc>
      </w:tr>
      <w:tr>
        <w:trPr>
          <w:trHeight w:val="929" w:hRule="exact"/>
        </w:trPr>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Ck3</w:t>
            </w:r>
          </w:p>
        </w:tc>
        <w:tc>
          <w:tcPr>
            <w:tcW w:w="780" w:type="dxa"/>
          </w:tcPr>
          <w:p>
            <w:pPr>
              <w:pStyle w:val="TableParagraph"/>
              <w:rPr>
                <w:rFonts w:ascii="Times New Roman"/>
                <w:sz w:val="22"/>
              </w:rPr>
            </w:pPr>
          </w:p>
          <w:p>
            <w:pPr>
              <w:pStyle w:val="TableParagraph"/>
              <w:rPr>
                <w:rFonts w:ascii="Times New Roman"/>
                <w:sz w:val="22"/>
              </w:rPr>
            </w:pPr>
          </w:p>
          <w:p>
            <w:pPr>
              <w:pStyle w:val="TableParagraph"/>
              <w:spacing w:before="180"/>
              <w:ind w:right="60"/>
              <w:jc w:val="right"/>
              <w:rPr>
                <w:sz w:val="20"/>
              </w:rPr>
            </w:pPr>
            <w:r>
              <w:rPr>
                <w:w w:val="99"/>
                <w:sz w:val="20"/>
              </w:rPr>
              <w:t>0</w:t>
            </w:r>
          </w:p>
        </w:tc>
        <w:tc>
          <w:tcPr>
            <w:tcW w:w="785" w:type="dxa"/>
          </w:tcPr>
          <w:p>
            <w:pPr>
              <w:pStyle w:val="TableParagraph"/>
              <w:rPr>
                <w:rFonts w:ascii="Times New Roman"/>
                <w:sz w:val="22"/>
              </w:rPr>
            </w:pPr>
          </w:p>
          <w:p>
            <w:pPr>
              <w:pStyle w:val="TableParagraph"/>
              <w:rPr>
                <w:rFonts w:ascii="Times New Roman"/>
                <w:sz w:val="22"/>
              </w:rPr>
            </w:pPr>
          </w:p>
          <w:p>
            <w:pPr>
              <w:pStyle w:val="TableParagraph"/>
              <w:spacing w:before="180"/>
              <w:ind w:right="63"/>
              <w:jc w:val="right"/>
              <w:rPr>
                <w:sz w:val="20"/>
              </w:rPr>
            </w:pPr>
            <w:r>
              <w:rPr>
                <w:w w:val="99"/>
                <w:sz w:val="20"/>
              </w:rPr>
              <w:t>0</w:t>
            </w:r>
          </w:p>
        </w:tc>
        <w:tc>
          <w:tcPr>
            <w:tcW w:w="785"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782"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100</w:t>
            </w:r>
          </w:p>
        </w:tc>
        <w:tc>
          <w:tcPr>
            <w:tcW w:w="1872" w:type="dxa"/>
          </w:tcPr>
          <w:p>
            <w:pPr>
              <w:pStyle w:val="TableParagraph"/>
              <w:rPr>
                <w:rFonts w:ascii="Times New Roman"/>
                <w:sz w:val="22"/>
              </w:rPr>
            </w:pPr>
          </w:p>
          <w:p>
            <w:pPr>
              <w:pStyle w:val="TableParagraph"/>
              <w:spacing w:before="9"/>
              <w:rPr>
                <w:rFonts w:ascii="Times New Roman"/>
                <w:sz w:val="17"/>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tabs>
                <w:tab w:pos="1144" w:val="left" w:leader="none"/>
              </w:tabs>
              <w:ind w:left="67" w:right="67"/>
              <w:rPr>
                <w:sz w:val="20"/>
              </w:rPr>
            </w:pPr>
            <w:r>
              <w:rPr>
                <w:sz w:val="20"/>
              </w:rPr>
              <w:t>ESRI Oil, Gas &amp; Water,</w:t>
              <w:tab/>
            </w:r>
            <w:r>
              <w:rPr>
                <w:spacing w:val="-1"/>
                <w:sz w:val="20"/>
              </w:rPr>
              <w:t>ESRI </w:t>
            </w:r>
            <w:r>
              <w:rPr>
                <w:sz w:val="20"/>
              </w:rPr>
              <w:t>Geometric Symbol</w:t>
            </w:r>
          </w:p>
        </w:tc>
        <w:tc>
          <w:tcPr>
            <w:tcW w:w="840" w:type="dxa"/>
          </w:tcPr>
          <w:p>
            <w:pPr>
              <w:pStyle w:val="TableParagraph"/>
              <w:rPr>
                <w:rFonts w:ascii="Times New Roman"/>
                <w:sz w:val="22"/>
              </w:rPr>
            </w:pPr>
          </w:p>
          <w:p>
            <w:pPr>
              <w:pStyle w:val="TableParagraph"/>
              <w:rPr>
                <w:rFonts w:ascii="Times New Roman"/>
                <w:sz w:val="22"/>
              </w:rPr>
            </w:pPr>
          </w:p>
          <w:p>
            <w:pPr>
              <w:pStyle w:val="TableParagraph"/>
              <w:spacing w:before="180"/>
              <w:ind w:right="98"/>
              <w:jc w:val="right"/>
              <w:rPr>
                <w:sz w:val="20"/>
              </w:rPr>
            </w:pPr>
            <w:r>
              <w:rPr>
                <w:sz w:val="20"/>
              </w:rPr>
              <w:t>170; 35</w:t>
            </w:r>
          </w:p>
        </w:tc>
        <w:tc>
          <w:tcPr>
            <w:tcW w:w="864" w:type="dxa"/>
          </w:tcPr>
          <w:p>
            <w:pPr>
              <w:pStyle w:val="TableParagraph"/>
              <w:rPr>
                <w:rFonts w:ascii="Times New Roman"/>
                <w:sz w:val="22"/>
              </w:rPr>
            </w:pPr>
          </w:p>
          <w:p>
            <w:pPr>
              <w:pStyle w:val="TableParagraph"/>
              <w:rPr>
                <w:rFonts w:ascii="Times New Roman"/>
                <w:sz w:val="22"/>
              </w:rPr>
            </w:pPr>
          </w:p>
          <w:p>
            <w:pPr>
              <w:pStyle w:val="TableParagraph"/>
              <w:spacing w:before="180"/>
              <w:ind w:left="67"/>
              <w:rPr>
                <w:sz w:val="20"/>
              </w:rPr>
            </w:pPr>
            <w:r>
              <w:rPr>
                <w:sz w:val="20"/>
              </w:rPr>
              <w:t>26; 2</w:t>
            </w:r>
          </w:p>
        </w:tc>
      </w:tr>
      <w:tr>
        <w:trPr>
          <w:trHeight w:val="266" w:hRule="exact"/>
        </w:trPr>
        <w:tc>
          <w:tcPr>
            <w:tcW w:w="9201" w:type="dxa"/>
            <w:gridSpan w:val="9"/>
          </w:tcPr>
          <w:p>
            <w:pPr>
              <w:pStyle w:val="TableParagraph"/>
              <w:spacing w:before="23"/>
              <w:ind w:left="64"/>
              <w:rPr>
                <w:sz w:val="20"/>
              </w:rPr>
            </w:pPr>
            <w:r>
              <w:rPr>
                <w:sz w:val="20"/>
              </w:rPr>
              <w:t>popisky vrstvy</w:t>
            </w:r>
          </w:p>
        </w:tc>
      </w:tr>
      <w:tr>
        <w:trPr>
          <w:trHeight w:val="264" w:hRule="exact"/>
        </w:trPr>
        <w:tc>
          <w:tcPr>
            <w:tcW w:w="806" w:type="dxa"/>
          </w:tcPr>
          <w:p>
            <w:pPr/>
          </w:p>
        </w:tc>
        <w:tc>
          <w:tcPr>
            <w:tcW w:w="780" w:type="dxa"/>
          </w:tcPr>
          <w:p>
            <w:pPr>
              <w:pStyle w:val="TableParagraph"/>
              <w:spacing w:before="21"/>
              <w:ind w:right="60"/>
              <w:jc w:val="right"/>
              <w:rPr>
                <w:sz w:val="20"/>
              </w:rPr>
            </w:pPr>
            <w:r>
              <w:rPr>
                <w:w w:val="99"/>
                <w:sz w:val="20"/>
              </w:rPr>
              <w:t>0</w:t>
            </w:r>
          </w:p>
        </w:tc>
        <w:tc>
          <w:tcPr>
            <w:tcW w:w="785" w:type="dxa"/>
          </w:tcPr>
          <w:p>
            <w:pPr>
              <w:pStyle w:val="TableParagraph"/>
              <w:spacing w:before="21"/>
              <w:ind w:right="63"/>
              <w:jc w:val="right"/>
              <w:rPr>
                <w:sz w:val="20"/>
              </w:rPr>
            </w:pPr>
            <w:r>
              <w:rPr>
                <w:w w:val="99"/>
                <w:sz w:val="20"/>
              </w:rPr>
              <w:t>0</w:t>
            </w:r>
          </w:p>
        </w:tc>
        <w:tc>
          <w:tcPr>
            <w:tcW w:w="785" w:type="dxa"/>
          </w:tcPr>
          <w:p>
            <w:pPr>
              <w:pStyle w:val="TableParagraph"/>
              <w:spacing w:before="21"/>
              <w:ind w:right="62"/>
              <w:jc w:val="right"/>
              <w:rPr>
                <w:sz w:val="20"/>
              </w:rPr>
            </w:pPr>
            <w:r>
              <w:rPr>
                <w:w w:val="99"/>
                <w:sz w:val="20"/>
              </w:rPr>
              <w:t>0</w:t>
            </w:r>
          </w:p>
        </w:tc>
        <w:tc>
          <w:tcPr>
            <w:tcW w:w="782" w:type="dxa"/>
          </w:tcPr>
          <w:p>
            <w:pPr>
              <w:pStyle w:val="TableParagraph"/>
              <w:spacing w:before="21"/>
              <w:ind w:right="65"/>
              <w:jc w:val="right"/>
              <w:rPr>
                <w:sz w:val="20"/>
              </w:rPr>
            </w:pPr>
            <w:r>
              <w:rPr>
                <w:sz w:val="20"/>
              </w:rPr>
              <w:t>100</w:t>
            </w:r>
          </w:p>
        </w:tc>
        <w:tc>
          <w:tcPr>
            <w:tcW w:w="1872" w:type="dxa"/>
          </w:tcPr>
          <w:p>
            <w:pPr>
              <w:pStyle w:val="TableParagraph"/>
              <w:spacing w:before="21"/>
              <w:ind w:left="67"/>
              <w:rPr>
                <w:sz w:val="20"/>
              </w:rPr>
            </w:pPr>
            <w:r>
              <w:rPr>
                <w:sz w:val="20"/>
              </w:rPr>
              <w:t>textový symbol</w:t>
            </w:r>
          </w:p>
        </w:tc>
        <w:tc>
          <w:tcPr>
            <w:tcW w:w="1685" w:type="dxa"/>
          </w:tcPr>
          <w:p>
            <w:pPr>
              <w:pStyle w:val="TableParagraph"/>
              <w:spacing w:before="21"/>
              <w:ind w:left="67"/>
              <w:rPr>
                <w:sz w:val="20"/>
              </w:rPr>
            </w:pPr>
            <w:r>
              <w:rPr>
                <w:sz w:val="20"/>
              </w:rPr>
              <w:t>Arial</w:t>
            </w:r>
          </w:p>
        </w:tc>
        <w:tc>
          <w:tcPr>
            <w:tcW w:w="840" w:type="dxa"/>
          </w:tcPr>
          <w:p>
            <w:pPr/>
          </w:p>
        </w:tc>
        <w:tc>
          <w:tcPr>
            <w:tcW w:w="864" w:type="dxa"/>
          </w:tcPr>
          <w:p>
            <w:pPr>
              <w:pStyle w:val="TableParagraph"/>
              <w:spacing w:before="21"/>
              <w:ind w:right="62"/>
              <w:jc w:val="right"/>
              <w:rPr>
                <w:sz w:val="20"/>
              </w:rPr>
            </w:pPr>
            <w:r>
              <w:rPr>
                <w:w w:val="99"/>
                <w:sz w:val="20"/>
              </w:rPr>
              <w:t>6</w:t>
            </w:r>
          </w:p>
        </w:tc>
      </w:tr>
      <w:tr>
        <w:trPr>
          <w:trHeight w:val="264" w:hRule="exact"/>
        </w:trPr>
        <w:tc>
          <w:tcPr>
            <w:tcW w:w="9201" w:type="dxa"/>
            <w:gridSpan w:val="9"/>
          </w:tcPr>
          <w:p>
            <w:pPr>
              <w:pStyle w:val="TableParagraph"/>
              <w:spacing w:before="21"/>
              <w:ind w:left="64"/>
              <w:rPr>
                <w:b/>
                <w:sz w:val="20"/>
              </w:rPr>
            </w:pPr>
            <w:r>
              <w:rPr>
                <w:b/>
                <w:sz w:val="20"/>
              </w:rPr>
              <w:t>hydroizohypsy_1m</w:t>
            </w:r>
          </w:p>
        </w:tc>
      </w:tr>
      <w:tr>
        <w:trPr>
          <w:trHeight w:val="471" w:hRule="exact"/>
        </w:trPr>
        <w:tc>
          <w:tcPr>
            <w:tcW w:w="806" w:type="dxa"/>
          </w:tcPr>
          <w:p>
            <w:pPr>
              <w:pStyle w:val="TableParagraph"/>
              <w:spacing w:before="9"/>
              <w:rPr>
                <w:rFonts w:ascii="Times New Roman"/>
                <w:sz w:val="19"/>
              </w:rPr>
            </w:pPr>
          </w:p>
          <w:p>
            <w:pPr>
              <w:pStyle w:val="TableParagraph"/>
              <w:ind w:left="64"/>
              <w:rPr>
                <w:sz w:val="20"/>
              </w:rPr>
            </w:pPr>
            <w:r>
              <w:rPr>
                <w:sz w:val="20"/>
              </w:rPr>
              <w:t>Chih1</w:t>
            </w:r>
          </w:p>
        </w:tc>
        <w:tc>
          <w:tcPr>
            <w:tcW w:w="780" w:type="dxa"/>
          </w:tcPr>
          <w:p>
            <w:pPr>
              <w:pStyle w:val="TableParagraph"/>
              <w:spacing w:before="9"/>
              <w:rPr>
                <w:rFonts w:ascii="Times New Roman"/>
                <w:sz w:val="19"/>
              </w:rPr>
            </w:pPr>
          </w:p>
          <w:p>
            <w:pPr>
              <w:pStyle w:val="TableParagraph"/>
              <w:ind w:right="62"/>
              <w:jc w:val="right"/>
              <w:rPr>
                <w:sz w:val="20"/>
              </w:rPr>
            </w:pPr>
            <w:r>
              <w:rPr>
                <w:sz w:val="20"/>
              </w:rPr>
              <w:t>100</w:t>
            </w:r>
          </w:p>
        </w:tc>
        <w:tc>
          <w:tcPr>
            <w:tcW w:w="785" w:type="dxa"/>
          </w:tcPr>
          <w:p>
            <w:pPr>
              <w:pStyle w:val="TableParagraph"/>
              <w:spacing w:before="9"/>
              <w:rPr>
                <w:rFonts w:ascii="Times New Roman"/>
                <w:sz w:val="19"/>
              </w:rPr>
            </w:pPr>
          </w:p>
          <w:p>
            <w:pPr>
              <w:pStyle w:val="TableParagraph"/>
              <w:ind w:right="65"/>
              <w:jc w:val="right"/>
              <w:rPr>
                <w:sz w:val="20"/>
              </w:rPr>
            </w:pPr>
            <w:r>
              <w:rPr>
                <w:sz w:val="20"/>
              </w:rPr>
              <w:t>70</w:t>
            </w:r>
          </w:p>
        </w:tc>
        <w:tc>
          <w:tcPr>
            <w:tcW w:w="785" w:type="dxa"/>
          </w:tcPr>
          <w:p>
            <w:pPr>
              <w:pStyle w:val="TableParagraph"/>
              <w:spacing w:before="9"/>
              <w:rPr>
                <w:rFonts w:ascii="Times New Roman"/>
                <w:sz w:val="19"/>
              </w:rPr>
            </w:pPr>
          </w:p>
          <w:p>
            <w:pPr>
              <w:pStyle w:val="TableParagraph"/>
              <w:ind w:right="65"/>
              <w:jc w:val="right"/>
              <w:rPr>
                <w:sz w:val="20"/>
              </w:rPr>
            </w:pPr>
            <w:r>
              <w:rPr>
                <w:sz w:val="20"/>
              </w:rPr>
              <w:t>35</w:t>
            </w:r>
          </w:p>
        </w:tc>
        <w:tc>
          <w:tcPr>
            <w:tcW w:w="782"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1872" w:type="dxa"/>
          </w:tcPr>
          <w:p>
            <w:pPr>
              <w:pStyle w:val="TableParagraph"/>
              <w:ind w:left="67"/>
              <w:rPr>
                <w:sz w:val="20"/>
              </w:rPr>
            </w:pPr>
            <w:r>
              <w:rPr>
                <w:sz w:val="20"/>
              </w:rPr>
              <w:t>jednoduchý liniový symbol</w:t>
            </w:r>
          </w:p>
        </w:tc>
        <w:tc>
          <w:tcPr>
            <w:tcW w:w="1685" w:type="dxa"/>
          </w:tcPr>
          <w:p>
            <w:pPr/>
          </w:p>
        </w:tc>
        <w:tc>
          <w:tcPr>
            <w:tcW w:w="840" w:type="dxa"/>
          </w:tcPr>
          <w:p>
            <w:pPr/>
          </w:p>
        </w:tc>
        <w:tc>
          <w:tcPr>
            <w:tcW w:w="864" w:type="dxa"/>
          </w:tcPr>
          <w:p>
            <w:pPr>
              <w:pStyle w:val="TableParagraph"/>
              <w:spacing w:before="9"/>
              <w:rPr>
                <w:rFonts w:ascii="Times New Roman"/>
                <w:sz w:val="19"/>
              </w:rPr>
            </w:pPr>
          </w:p>
          <w:p>
            <w:pPr>
              <w:pStyle w:val="TableParagraph"/>
              <w:ind w:right="65"/>
              <w:jc w:val="right"/>
              <w:rPr>
                <w:sz w:val="20"/>
              </w:rPr>
            </w:pPr>
            <w:r>
              <w:rPr>
                <w:sz w:val="20"/>
              </w:rPr>
              <w:t>0,7</w:t>
            </w:r>
          </w:p>
        </w:tc>
      </w:tr>
      <w:tr>
        <w:trPr>
          <w:trHeight w:val="266" w:hRule="exact"/>
        </w:trPr>
        <w:tc>
          <w:tcPr>
            <w:tcW w:w="9201" w:type="dxa"/>
            <w:gridSpan w:val="9"/>
          </w:tcPr>
          <w:p>
            <w:pPr>
              <w:pStyle w:val="TableParagraph"/>
              <w:spacing w:before="23"/>
              <w:ind w:left="64"/>
              <w:rPr>
                <w:sz w:val="20"/>
              </w:rPr>
            </w:pPr>
            <w:r>
              <w:rPr>
                <w:sz w:val="20"/>
              </w:rPr>
              <w:t>popisky vrstvy</w:t>
            </w:r>
          </w:p>
        </w:tc>
      </w:tr>
      <w:tr>
        <w:trPr>
          <w:trHeight w:val="264" w:hRule="exact"/>
        </w:trPr>
        <w:tc>
          <w:tcPr>
            <w:tcW w:w="806" w:type="dxa"/>
          </w:tcPr>
          <w:p>
            <w:pPr/>
          </w:p>
        </w:tc>
        <w:tc>
          <w:tcPr>
            <w:tcW w:w="780" w:type="dxa"/>
          </w:tcPr>
          <w:p>
            <w:pPr>
              <w:pStyle w:val="TableParagraph"/>
              <w:spacing w:before="21"/>
              <w:ind w:right="62"/>
              <w:jc w:val="right"/>
              <w:rPr>
                <w:sz w:val="20"/>
              </w:rPr>
            </w:pPr>
            <w:r>
              <w:rPr>
                <w:sz w:val="20"/>
              </w:rPr>
              <w:t>100</w:t>
            </w:r>
          </w:p>
        </w:tc>
        <w:tc>
          <w:tcPr>
            <w:tcW w:w="785" w:type="dxa"/>
          </w:tcPr>
          <w:p>
            <w:pPr>
              <w:pStyle w:val="TableParagraph"/>
              <w:spacing w:before="21"/>
              <w:ind w:right="65"/>
              <w:jc w:val="right"/>
              <w:rPr>
                <w:sz w:val="20"/>
              </w:rPr>
            </w:pPr>
            <w:r>
              <w:rPr>
                <w:sz w:val="20"/>
              </w:rPr>
              <w:t>70</w:t>
            </w:r>
          </w:p>
        </w:tc>
        <w:tc>
          <w:tcPr>
            <w:tcW w:w="785" w:type="dxa"/>
          </w:tcPr>
          <w:p>
            <w:pPr>
              <w:pStyle w:val="TableParagraph"/>
              <w:spacing w:before="21"/>
              <w:ind w:right="65"/>
              <w:jc w:val="right"/>
              <w:rPr>
                <w:sz w:val="20"/>
              </w:rPr>
            </w:pPr>
            <w:r>
              <w:rPr>
                <w:sz w:val="20"/>
              </w:rPr>
              <w:t>35</w:t>
            </w:r>
          </w:p>
        </w:tc>
        <w:tc>
          <w:tcPr>
            <w:tcW w:w="782" w:type="dxa"/>
          </w:tcPr>
          <w:p>
            <w:pPr>
              <w:pStyle w:val="TableParagraph"/>
              <w:spacing w:before="21"/>
              <w:ind w:right="62"/>
              <w:jc w:val="right"/>
              <w:rPr>
                <w:sz w:val="20"/>
              </w:rPr>
            </w:pPr>
            <w:r>
              <w:rPr>
                <w:w w:val="99"/>
                <w:sz w:val="20"/>
              </w:rPr>
              <w:t>0</w:t>
            </w:r>
          </w:p>
        </w:tc>
        <w:tc>
          <w:tcPr>
            <w:tcW w:w="1872" w:type="dxa"/>
          </w:tcPr>
          <w:p>
            <w:pPr>
              <w:pStyle w:val="TableParagraph"/>
              <w:spacing w:before="21"/>
              <w:ind w:left="67"/>
              <w:rPr>
                <w:sz w:val="20"/>
              </w:rPr>
            </w:pPr>
            <w:r>
              <w:rPr>
                <w:sz w:val="20"/>
              </w:rPr>
              <w:t>textový symbol</w:t>
            </w:r>
          </w:p>
        </w:tc>
        <w:tc>
          <w:tcPr>
            <w:tcW w:w="1685" w:type="dxa"/>
          </w:tcPr>
          <w:p>
            <w:pPr>
              <w:pStyle w:val="TableParagraph"/>
              <w:spacing w:before="21"/>
              <w:ind w:left="67"/>
              <w:rPr>
                <w:sz w:val="20"/>
              </w:rPr>
            </w:pPr>
            <w:r>
              <w:rPr>
                <w:sz w:val="20"/>
              </w:rPr>
              <w:t>Arial</w:t>
            </w:r>
          </w:p>
        </w:tc>
        <w:tc>
          <w:tcPr>
            <w:tcW w:w="840" w:type="dxa"/>
          </w:tcPr>
          <w:p>
            <w:pPr/>
          </w:p>
        </w:tc>
        <w:tc>
          <w:tcPr>
            <w:tcW w:w="864" w:type="dxa"/>
          </w:tcPr>
          <w:p>
            <w:pPr>
              <w:pStyle w:val="TableParagraph"/>
              <w:spacing w:before="21"/>
              <w:ind w:right="62"/>
              <w:jc w:val="right"/>
              <w:rPr>
                <w:sz w:val="20"/>
              </w:rPr>
            </w:pPr>
            <w:r>
              <w:rPr>
                <w:w w:val="99"/>
                <w:sz w:val="20"/>
              </w:rPr>
              <w:t>8</w:t>
            </w:r>
          </w:p>
        </w:tc>
      </w:tr>
      <w:tr>
        <w:trPr>
          <w:trHeight w:val="264" w:hRule="exact"/>
        </w:trPr>
        <w:tc>
          <w:tcPr>
            <w:tcW w:w="9201" w:type="dxa"/>
            <w:gridSpan w:val="9"/>
          </w:tcPr>
          <w:p>
            <w:pPr>
              <w:pStyle w:val="TableParagraph"/>
              <w:spacing w:before="21"/>
              <w:ind w:left="64"/>
              <w:rPr>
                <w:b/>
                <w:sz w:val="20"/>
              </w:rPr>
            </w:pPr>
            <w:r>
              <w:rPr>
                <w:b/>
                <w:sz w:val="20"/>
              </w:rPr>
              <w:t>hydroizohypsy_5m</w:t>
            </w:r>
          </w:p>
        </w:tc>
      </w:tr>
      <w:tr>
        <w:trPr>
          <w:trHeight w:val="470" w:hRule="exact"/>
        </w:trPr>
        <w:tc>
          <w:tcPr>
            <w:tcW w:w="806" w:type="dxa"/>
          </w:tcPr>
          <w:p>
            <w:pPr>
              <w:pStyle w:val="TableParagraph"/>
              <w:spacing w:before="9"/>
              <w:rPr>
                <w:rFonts w:ascii="Times New Roman"/>
                <w:sz w:val="19"/>
              </w:rPr>
            </w:pPr>
          </w:p>
          <w:p>
            <w:pPr>
              <w:pStyle w:val="TableParagraph"/>
              <w:ind w:left="64"/>
              <w:rPr>
                <w:sz w:val="20"/>
              </w:rPr>
            </w:pPr>
            <w:r>
              <w:rPr>
                <w:sz w:val="20"/>
              </w:rPr>
              <w:t>Chih1</w:t>
            </w:r>
          </w:p>
        </w:tc>
        <w:tc>
          <w:tcPr>
            <w:tcW w:w="780" w:type="dxa"/>
          </w:tcPr>
          <w:p>
            <w:pPr>
              <w:pStyle w:val="TableParagraph"/>
              <w:spacing w:before="9"/>
              <w:rPr>
                <w:rFonts w:ascii="Times New Roman"/>
                <w:sz w:val="19"/>
              </w:rPr>
            </w:pPr>
          </w:p>
          <w:p>
            <w:pPr>
              <w:pStyle w:val="TableParagraph"/>
              <w:ind w:right="62"/>
              <w:jc w:val="right"/>
              <w:rPr>
                <w:sz w:val="20"/>
              </w:rPr>
            </w:pPr>
            <w:r>
              <w:rPr>
                <w:sz w:val="20"/>
              </w:rPr>
              <w:t>100</w:t>
            </w:r>
          </w:p>
        </w:tc>
        <w:tc>
          <w:tcPr>
            <w:tcW w:w="785" w:type="dxa"/>
          </w:tcPr>
          <w:p>
            <w:pPr>
              <w:pStyle w:val="TableParagraph"/>
              <w:spacing w:before="9"/>
              <w:rPr>
                <w:rFonts w:ascii="Times New Roman"/>
                <w:sz w:val="19"/>
              </w:rPr>
            </w:pPr>
          </w:p>
          <w:p>
            <w:pPr>
              <w:pStyle w:val="TableParagraph"/>
              <w:ind w:right="65"/>
              <w:jc w:val="right"/>
              <w:rPr>
                <w:sz w:val="20"/>
              </w:rPr>
            </w:pPr>
            <w:r>
              <w:rPr>
                <w:sz w:val="20"/>
              </w:rPr>
              <w:t>70</w:t>
            </w:r>
          </w:p>
        </w:tc>
        <w:tc>
          <w:tcPr>
            <w:tcW w:w="785" w:type="dxa"/>
          </w:tcPr>
          <w:p>
            <w:pPr>
              <w:pStyle w:val="TableParagraph"/>
              <w:spacing w:before="9"/>
              <w:rPr>
                <w:rFonts w:ascii="Times New Roman"/>
                <w:sz w:val="19"/>
              </w:rPr>
            </w:pPr>
          </w:p>
          <w:p>
            <w:pPr>
              <w:pStyle w:val="TableParagraph"/>
              <w:ind w:right="65"/>
              <w:jc w:val="right"/>
              <w:rPr>
                <w:sz w:val="20"/>
              </w:rPr>
            </w:pPr>
            <w:r>
              <w:rPr>
                <w:sz w:val="20"/>
              </w:rPr>
              <w:t>35</w:t>
            </w:r>
          </w:p>
        </w:tc>
        <w:tc>
          <w:tcPr>
            <w:tcW w:w="782"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1872" w:type="dxa"/>
          </w:tcPr>
          <w:p>
            <w:pPr>
              <w:pStyle w:val="TableParagraph"/>
              <w:ind w:left="67"/>
              <w:rPr>
                <w:sz w:val="20"/>
              </w:rPr>
            </w:pPr>
            <w:r>
              <w:rPr>
                <w:sz w:val="20"/>
              </w:rPr>
              <w:t>jednoduchý liniový symbol</w:t>
            </w:r>
          </w:p>
        </w:tc>
        <w:tc>
          <w:tcPr>
            <w:tcW w:w="1685" w:type="dxa"/>
          </w:tcPr>
          <w:p>
            <w:pPr/>
          </w:p>
        </w:tc>
        <w:tc>
          <w:tcPr>
            <w:tcW w:w="840" w:type="dxa"/>
          </w:tcPr>
          <w:p>
            <w:pPr/>
          </w:p>
        </w:tc>
        <w:tc>
          <w:tcPr>
            <w:tcW w:w="864" w:type="dxa"/>
          </w:tcPr>
          <w:p>
            <w:pPr>
              <w:pStyle w:val="TableParagraph"/>
              <w:spacing w:before="9"/>
              <w:rPr>
                <w:rFonts w:ascii="Times New Roman"/>
                <w:sz w:val="19"/>
              </w:rPr>
            </w:pPr>
          </w:p>
          <w:p>
            <w:pPr>
              <w:pStyle w:val="TableParagraph"/>
              <w:ind w:right="65"/>
              <w:jc w:val="right"/>
              <w:rPr>
                <w:sz w:val="20"/>
              </w:rPr>
            </w:pPr>
            <w:r>
              <w:rPr>
                <w:sz w:val="20"/>
              </w:rPr>
              <w:t>0,7</w:t>
            </w:r>
          </w:p>
        </w:tc>
      </w:tr>
      <w:tr>
        <w:trPr>
          <w:trHeight w:val="266" w:hRule="exact"/>
        </w:trPr>
        <w:tc>
          <w:tcPr>
            <w:tcW w:w="9201" w:type="dxa"/>
            <w:gridSpan w:val="9"/>
          </w:tcPr>
          <w:p>
            <w:pPr>
              <w:pStyle w:val="TableParagraph"/>
              <w:spacing w:before="23"/>
              <w:ind w:left="64"/>
              <w:rPr>
                <w:sz w:val="20"/>
              </w:rPr>
            </w:pPr>
            <w:r>
              <w:rPr>
                <w:sz w:val="20"/>
              </w:rPr>
              <w:t>popisky vrstvy</w:t>
            </w:r>
          </w:p>
        </w:tc>
      </w:tr>
      <w:tr>
        <w:trPr>
          <w:trHeight w:val="264" w:hRule="exact"/>
        </w:trPr>
        <w:tc>
          <w:tcPr>
            <w:tcW w:w="806" w:type="dxa"/>
          </w:tcPr>
          <w:p>
            <w:pPr/>
          </w:p>
        </w:tc>
        <w:tc>
          <w:tcPr>
            <w:tcW w:w="780" w:type="dxa"/>
          </w:tcPr>
          <w:p>
            <w:pPr>
              <w:pStyle w:val="TableParagraph"/>
              <w:spacing w:before="21"/>
              <w:ind w:right="62"/>
              <w:jc w:val="right"/>
              <w:rPr>
                <w:sz w:val="20"/>
              </w:rPr>
            </w:pPr>
            <w:r>
              <w:rPr>
                <w:sz w:val="20"/>
              </w:rPr>
              <w:t>100</w:t>
            </w:r>
          </w:p>
        </w:tc>
        <w:tc>
          <w:tcPr>
            <w:tcW w:w="785" w:type="dxa"/>
          </w:tcPr>
          <w:p>
            <w:pPr>
              <w:pStyle w:val="TableParagraph"/>
              <w:spacing w:before="21"/>
              <w:ind w:right="65"/>
              <w:jc w:val="right"/>
              <w:rPr>
                <w:sz w:val="20"/>
              </w:rPr>
            </w:pPr>
            <w:r>
              <w:rPr>
                <w:sz w:val="20"/>
              </w:rPr>
              <w:t>70</w:t>
            </w:r>
          </w:p>
        </w:tc>
        <w:tc>
          <w:tcPr>
            <w:tcW w:w="785" w:type="dxa"/>
          </w:tcPr>
          <w:p>
            <w:pPr>
              <w:pStyle w:val="TableParagraph"/>
              <w:spacing w:before="21"/>
              <w:ind w:right="65"/>
              <w:jc w:val="right"/>
              <w:rPr>
                <w:sz w:val="20"/>
              </w:rPr>
            </w:pPr>
            <w:r>
              <w:rPr>
                <w:sz w:val="20"/>
              </w:rPr>
              <w:t>35</w:t>
            </w:r>
          </w:p>
        </w:tc>
        <w:tc>
          <w:tcPr>
            <w:tcW w:w="782" w:type="dxa"/>
          </w:tcPr>
          <w:p>
            <w:pPr>
              <w:pStyle w:val="TableParagraph"/>
              <w:spacing w:before="21"/>
              <w:ind w:right="62"/>
              <w:jc w:val="right"/>
              <w:rPr>
                <w:sz w:val="20"/>
              </w:rPr>
            </w:pPr>
            <w:r>
              <w:rPr>
                <w:w w:val="99"/>
                <w:sz w:val="20"/>
              </w:rPr>
              <w:t>0</w:t>
            </w:r>
          </w:p>
        </w:tc>
        <w:tc>
          <w:tcPr>
            <w:tcW w:w="1872" w:type="dxa"/>
          </w:tcPr>
          <w:p>
            <w:pPr>
              <w:pStyle w:val="TableParagraph"/>
              <w:spacing w:before="21"/>
              <w:ind w:left="67"/>
              <w:rPr>
                <w:sz w:val="20"/>
              </w:rPr>
            </w:pPr>
            <w:r>
              <w:rPr>
                <w:sz w:val="20"/>
              </w:rPr>
              <w:t>textový symbol</w:t>
            </w:r>
          </w:p>
        </w:tc>
        <w:tc>
          <w:tcPr>
            <w:tcW w:w="1685" w:type="dxa"/>
          </w:tcPr>
          <w:p>
            <w:pPr>
              <w:pStyle w:val="TableParagraph"/>
              <w:spacing w:before="21"/>
              <w:ind w:left="67"/>
              <w:rPr>
                <w:sz w:val="20"/>
              </w:rPr>
            </w:pPr>
            <w:r>
              <w:rPr>
                <w:sz w:val="20"/>
              </w:rPr>
              <w:t>Arial</w:t>
            </w:r>
          </w:p>
        </w:tc>
        <w:tc>
          <w:tcPr>
            <w:tcW w:w="840" w:type="dxa"/>
          </w:tcPr>
          <w:p>
            <w:pPr/>
          </w:p>
        </w:tc>
        <w:tc>
          <w:tcPr>
            <w:tcW w:w="864" w:type="dxa"/>
          </w:tcPr>
          <w:p>
            <w:pPr>
              <w:pStyle w:val="TableParagraph"/>
              <w:spacing w:before="21"/>
              <w:ind w:right="62"/>
              <w:jc w:val="right"/>
              <w:rPr>
                <w:sz w:val="20"/>
              </w:rPr>
            </w:pPr>
            <w:r>
              <w:rPr>
                <w:w w:val="99"/>
                <w:sz w:val="20"/>
              </w:rPr>
              <w:t>8</w:t>
            </w:r>
          </w:p>
        </w:tc>
      </w:tr>
      <w:tr>
        <w:trPr>
          <w:trHeight w:val="266" w:hRule="exact"/>
        </w:trPr>
        <w:tc>
          <w:tcPr>
            <w:tcW w:w="9201" w:type="dxa"/>
            <w:gridSpan w:val="9"/>
          </w:tcPr>
          <w:p>
            <w:pPr>
              <w:pStyle w:val="TableParagraph"/>
              <w:spacing w:before="21"/>
              <w:ind w:left="64"/>
              <w:rPr>
                <w:b/>
                <w:sz w:val="20"/>
              </w:rPr>
            </w:pPr>
            <w:r>
              <w:rPr>
                <w:b/>
                <w:sz w:val="20"/>
              </w:rPr>
              <w:t>smer_prodeni</w:t>
            </w:r>
          </w:p>
        </w:tc>
      </w:tr>
      <w:tr>
        <w:trPr>
          <w:trHeight w:val="468" w:hRule="exact"/>
        </w:trPr>
        <w:tc>
          <w:tcPr>
            <w:tcW w:w="806" w:type="dxa"/>
          </w:tcPr>
          <w:p>
            <w:pPr>
              <w:pStyle w:val="TableParagraph"/>
              <w:spacing w:before="9"/>
              <w:rPr>
                <w:rFonts w:ascii="Times New Roman"/>
                <w:sz w:val="19"/>
              </w:rPr>
            </w:pPr>
          </w:p>
          <w:p>
            <w:pPr>
              <w:pStyle w:val="TableParagraph"/>
              <w:ind w:left="64"/>
              <w:rPr>
                <w:sz w:val="20"/>
              </w:rPr>
            </w:pPr>
            <w:r>
              <w:rPr>
                <w:sz w:val="20"/>
              </w:rPr>
              <w:t>Csp</w:t>
            </w:r>
          </w:p>
        </w:tc>
        <w:tc>
          <w:tcPr>
            <w:tcW w:w="780" w:type="dxa"/>
          </w:tcPr>
          <w:p>
            <w:pPr>
              <w:pStyle w:val="TableParagraph"/>
              <w:spacing w:before="9"/>
              <w:rPr>
                <w:rFonts w:ascii="Times New Roman"/>
                <w:sz w:val="19"/>
              </w:rPr>
            </w:pPr>
          </w:p>
          <w:p>
            <w:pPr>
              <w:pStyle w:val="TableParagraph"/>
              <w:ind w:right="62"/>
              <w:jc w:val="right"/>
              <w:rPr>
                <w:sz w:val="20"/>
              </w:rPr>
            </w:pPr>
            <w:r>
              <w:rPr>
                <w:sz w:val="20"/>
              </w:rPr>
              <w:t>100</w:t>
            </w:r>
          </w:p>
        </w:tc>
        <w:tc>
          <w:tcPr>
            <w:tcW w:w="785" w:type="dxa"/>
          </w:tcPr>
          <w:p>
            <w:pPr>
              <w:pStyle w:val="TableParagraph"/>
              <w:spacing w:before="9"/>
              <w:rPr>
                <w:rFonts w:ascii="Times New Roman"/>
                <w:sz w:val="19"/>
              </w:rPr>
            </w:pPr>
          </w:p>
          <w:p>
            <w:pPr>
              <w:pStyle w:val="TableParagraph"/>
              <w:ind w:right="65"/>
              <w:jc w:val="right"/>
              <w:rPr>
                <w:sz w:val="20"/>
              </w:rPr>
            </w:pPr>
            <w:r>
              <w:rPr>
                <w:sz w:val="20"/>
              </w:rPr>
              <w:t>70</w:t>
            </w:r>
          </w:p>
        </w:tc>
        <w:tc>
          <w:tcPr>
            <w:tcW w:w="785" w:type="dxa"/>
          </w:tcPr>
          <w:p>
            <w:pPr>
              <w:pStyle w:val="TableParagraph"/>
              <w:spacing w:before="9"/>
              <w:rPr>
                <w:rFonts w:ascii="Times New Roman"/>
                <w:sz w:val="19"/>
              </w:rPr>
            </w:pPr>
          </w:p>
          <w:p>
            <w:pPr>
              <w:pStyle w:val="TableParagraph"/>
              <w:ind w:right="65"/>
              <w:jc w:val="right"/>
              <w:rPr>
                <w:sz w:val="20"/>
              </w:rPr>
            </w:pPr>
            <w:r>
              <w:rPr>
                <w:sz w:val="20"/>
              </w:rPr>
              <w:t>35</w:t>
            </w:r>
          </w:p>
        </w:tc>
        <w:tc>
          <w:tcPr>
            <w:tcW w:w="782"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1872" w:type="dxa"/>
          </w:tcPr>
          <w:p>
            <w:pPr>
              <w:pStyle w:val="TableParagraph"/>
              <w:tabs>
                <w:tab w:pos="1151" w:val="left" w:leader="none"/>
              </w:tabs>
              <w:ind w:left="67" w:right="59"/>
              <w:rPr>
                <w:sz w:val="20"/>
              </w:rPr>
            </w:pPr>
            <w:r>
              <w:rPr>
                <w:sz w:val="20"/>
              </w:rPr>
              <w:t>znakový</w:t>
              <w:tab/>
              <w:t>bodový symbol</w:t>
            </w:r>
          </w:p>
        </w:tc>
        <w:tc>
          <w:tcPr>
            <w:tcW w:w="1685" w:type="dxa"/>
          </w:tcPr>
          <w:p>
            <w:pPr>
              <w:pStyle w:val="TableParagraph"/>
              <w:spacing w:before="9"/>
              <w:rPr>
                <w:rFonts w:ascii="Times New Roman"/>
                <w:sz w:val="19"/>
              </w:rPr>
            </w:pPr>
          </w:p>
          <w:p>
            <w:pPr>
              <w:pStyle w:val="TableParagraph"/>
              <w:ind w:left="67"/>
              <w:rPr>
                <w:sz w:val="20"/>
              </w:rPr>
            </w:pPr>
            <w:r>
              <w:rPr>
                <w:sz w:val="20"/>
              </w:rPr>
              <w:t>ESRI North</w:t>
            </w:r>
          </w:p>
        </w:tc>
        <w:tc>
          <w:tcPr>
            <w:tcW w:w="840" w:type="dxa"/>
          </w:tcPr>
          <w:p>
            <w:pPr>
              <w:pStyle w:val="TableParagraph"/>
              <w:spacing w:before="9"/>
              <w:rPr>
                <w:rFonts w:ascii="Times New Roman"/>
                <w:sz w:val="19"/>
              </w:rPr>
            </w:pPr>
          </w:p>
          <w:p>
            <w:pPr>
              <w:pStyle w:val="TableParagraph"/>
              <w:ind w:right="65"/>
              <w:jc w:val="right"/>
              <w:rPr>
                <w:sz w:val="20"/>
              </w:rPr>
            </w:pPr>
            <w:r>
              <w:rPr>
                <w:sz w:val="20"/>
              </w:rPr>
              <w:t>99</w:t>
            </w:r>
          </w:p>
        </w:tc>
        <w:tc>
          <w:tcPr>
            <w:tcW w:w="864" w:type="dxa"/>
          </w:tcPr>
          <w:p>
            <w:pPr>
              <w:pStyle w:val="TableParagraph"/>
              <w:spacing w:before="9"/>
              <w:rPr>
                <w:rFonts w:ascii="Times New Roman"/>
                <w:sz w:val="19"/>
              </w:rPr>
            </w:pPr>
          </w:p>
          <w:p>
            <w:pPr>
              <w:pStyle w:val="TableParagraph"/>
              <w:ind w:right="65"/>
              <w:jc w:val="right"/>
              <w:rPr>
                <w:sz w:val="20"/>
              </w:rPr>
            </w:pPr>
            <w:r>
              <w:rPr>
                <w:sz w:val="20"/>
              </w:rPr>
              <w:t>80</w:t>
            </w:r>
          </w:p>
        </w:tc>
      </w:tr>
      <w:tr>
        <w:trPr>
          <w:trHeight w:val="266" w:hRule="exact"/>
        </w:trPr>
        <w:tc>
          <w:tcPr>
            <w:tcW w:w="9201" w:type="dxa"/>
            <w:gridSpan w:val="9"/>
          </w:tcPr>
          <w:p>
            <w:pPr>
              <w:pStyle w:val="TableParagraph"/>
              <w:spacing w:before="21"/>
              <w:ind w:left="64"/>
              <w:rPr>
                <w:b/>
                <w:sz w:val="20"/>
              </w:rPr>
            </w:pPr>
            <w:r>
              <w:rPr>
                <w:b/>
                <w:sz w:val="20"/>
              </w:rPr>
              <w:t>C_body</w:t>
            </w:r>
          </w:p>
        </w:tc>
      </w:tr>
      <w:tr>
        <w:trPr>
          <w:trHeight w:val="471" w:hRule="exact"/>
        </w:trPr>
        <w:tc>
          <w:tcPr>
            <w:tcW w:w="806" w:type="dxa"/>
          </w:tcPr>
          <w:p>
            <w:pPr>
              <w:pStyle w:val="TableParagraph"/>
              <w:spacing w:before="9"/>
              <w:rPr>
                <w:rFonts w:ascii="Times New Roman"/>
                <w:sz w:val="19"/>
              </w:rPr>
            </w:pPr>
          </w:p>
          <w:p>
            <w:pPr>
              <w:pStyle w:val="TableParagraph"/>
              <w:ind w:left="64"/>
              <w:rPr>
                <w:sz w:val="20"/>
              </w:rPr>
            </w:pPr>
            <w:r>
              <w:rPr>
                <w:sz w:val="20"/>
              </w:rPr>
              <w:t>C1</w:t>
            </w:r>
          </w:p>
        </w:tc>
        <w:tc>
          <w:tcPr>
            <w:tcW w:w="780" w:type="dxa"/>
          </w:tcPr>
          <w:p>
            <w:pPr>
              <w:pStyle w:val="TableParagraph"/>
              <w:spacing w:before="9"/>
              <w:rPr>
                <w:rFonts w:ascii="Times New Roman"/>
                <w:sz w:val="19"/>
              </w:rPr>
            </w:pPr>
          </w:p>
          <w:p>
            <w:pPr>
              <w:pStyle w:val="TableParagraph"/>
              <w:ind w:right="62"/>
              <w:jc w:val="right"/>
              <w:rPr>
                <w:sz w:val="20"/>
              </w:rPr>
            </w:pPr>
            <w:r>
              <w:rPr>
                <w:sz w:val="20"/>
              </w:rPr>
              <w:t>100</w:t>
            </w:r>
          </w:p>
        </w:tc>
        <w:tc>
          <w:tcPr>
            <w:tcW w:w="785" w:type="dxa"/>
          </w:tcPr>
          <w:p>
            <w:pPr>
              <w:pStyle w:val="TableParagraph"/>
              <w:spacing w:before="9"/>
              <w:rPr>
                <w:rFonts w:ascii="Times New Roman"/>
                <w:sz w:val="19"/>
              </w:rPr>
            </w:pPr>
          </w:p>
          <w:p>
            <w:pPr>
              <w:pStyle w:val="TableParagraph"/>
              <w:ind w:right="65"/>
              <w:jc w:val="right"/>
              <w:rPr>
                <w:sz w:val="20"/>
              </w:rPr>
            </w:pPr>
            <w:r>
              <w:rPr>
                <w:sz w:val="20"/>
              </w:rPr>
              <w:t>70</w:t>
            </w:r>
          </w:p>
        </w:tc>
        <w:tc>
          <w:tcPr>
            <w:tcW w:w="785" w:type="dxa"/>
          </w:tcPr>
          <w:p>
            <w:pPr>
              <w:pStyle w:val="TableParagraph"/>
              <w:spacing w:before="9"/>
              <w:rPr>
                <w:rFonts w:ascii="Times New Roman"/>
                <w:sz w:val="19"/>
              </w:rPr>
            </w:pPr>
          </w:p>
          <w:p>
            <w:pPr>
              <w:pStyle w:val="TableParagraph"/>
              <w:ind w:right="65"/>
              <w:jc w:val="right"/>
              <w:rPr>
                <w:sz w:val="20"/>
              </w:rPr>
            </w:pPr>
            <w:r>
              <w:rPr>
                <w:sz w:val="20"/>
              </w:rPr>
              <w:t>35</w:t>
            </w:r>
          </w:p>
        </w:tc>
        <w:tc>
          <w:tcPr>
            <w:tcW w:w="782"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1872" w:type="dxa"/>
          </w:tcPr>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Pr>
                <w:sz w:val="20"/>
              </w:rPr>
            </w:pPr>
            <w:r>
              <w:rPr>
                <w:sz w:val="20"/>
              </w:rPr>
              <w:t>ESRI Oil, Gas &amp; Water</w:t>
            </w:r>
          </w:p>
        </w:tc>
        <w:tc>
          <w:tcPr>
            <w:tcW w:w="840" w:type="dxa"/>
          </w:tcPr>
          <w:p>
            <w:pPr>
              <w:pStyle w:val="TableParagraph"/>
              <w:spacing w:before="9"/>
              <w:rPr>
                <w:rFonts w:ascii="Times New Roman"/>
                <w:sz w:val="19"/>
              </w:rPr>
            </w:pPr>
          </w:p>
          <w:p>
            <w:pPr>
              <w:pStyle w:val="TableParagraph"/>
              <w:ind w:right="65"/>
              <w:jc w:val="right"/>
              <w:rPr>
                <w:sz w:val="20"/>
              </w:rPr>
            </w:pPr>
            <w:r>
              <w:rPr>
                <w:sz w:val="20"/>
              </w:rPr>
              <w:t>167</w:t>
            </w:r>
          </w:p>
        </w:tc>
        <w:tc>
          <w:tcPr>
            <w:tcW w:w="864" w:type="dxa"/>
          </w:tcPr>
          <w:p>
            <w:pPr>
              <w:pStyle w:val="TableParagraph"/>
              <w:spacing w:before="9"/>
              <w:rPr>
                <w:rFonts w:ascii="Times New Roman"/>
                <w:sz w:val="19"/>
              </w:rPr>
            </w:pPr>
          </w:p>
          <w:p>
            <w:pPr>
              <w:pStyle w:val="TableParagraph"/>
              <w:ind w:right="65"/>
              <w:jc w:val="right"/>
              <w:rPr>
                <w:sz w:val="20"/>
              </w:rPr>
            </w:pPr>
            <w:r>
              <w:rPr>
                <w:sz w:val="20"/>
              </w:rPr>
              <w:t>20</w:t>
            </w:r>
          </w:p>
        </w:tc>
      </w:tr>
      <w:tr>
        <w:trPr>
          <w:trHeight w:val="929" w:hRule="exact"/>
        </w:trPr>
        <w:tc>
          <w:tcPr>
            <w:tcW w:w="806" w:type="dxa"/>
          </w:tcPr>
          <w:p>
            <w:pPr>
              <w:pStyle w:val="TableParagraph"/>
              <w:rPr>
                <w:rFonts w:ascii="Times New Roman"/>
                <w:sz w:val="22"/>
              </w:rPr>
            </w:pPr>
          </w:p>
          <w:p>
            <w:pPr>
              <w:pStyle w:val="TableParagraph"/>
              <w:rPr>
                <w:rFonts w:ascii="Times New Roman"/>
                <w:sz w:val="22"/>
              </w:rPr>
            </w:pPr>
          </w:p>
          <w:p>
            <w:pPr>
              <w:pStyle w:val="TableParagraph"/>
              <w:spacing w:before="180"/>
              <w:ind w:left="64"/>
              <w:rPr>
                <w:sz w:val="20"/>
              </w:rPr>
            </w:pPr>
            <w:r>
              <w:rPr>
                <w:sz w:val="20"/>
              </w:rPr>
              <w:t>C2</w:t>
            </w:r>
          </w:p>
        </w:tc>
        <w:tc>
          <w:tcPr>
            <w:tcW w:w="780"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sz w:val="20"/>
              </w:rPr>
              <w:t>100</w:t>
            </w:r>
          </w:p>
        </w:tc>
        <w:tc>
          <w:tcPr>
            <w:tcW w:w="785"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70</w:t>
            </w:r>
          </w:p>
        </w:tc>
        <w:tc>
          <w:tcPr>
            <w:tcW w:w="785" w:type="dxa"/>
          </w:tcPr>
          <w:p>
            <w:pPr>
              <w:pStyle w:val="TableParagraph"/>
              <w:rPr>
                <w:rFonts w:ascii="Times New Roman"/>
                <w:sz w:val="22"/>
              </w:rPr>
            </w:pPr>
          </w:p>
          <w:p>
            <w:pPr>
              <w:pStyle w:val="TableParagraph"/>
              <w:rPr>
                <w:rFonts w:ascii="Times New Roman"/>
                <w:sz w:val="22"/>
              </w:rPr>
            </w:pPr>
          </w:p>
          <w:p>
            <w:pPr>
              <w:pStyle w:val="TableParagraph"/>
              <w:spacing w:before="180"/>
              <w:ind w:right="65"/>
              <w:jc w:val="right"/>
              <w:rPr>
                <w:sz w:val="20"/>
              </w:rPr>
            </w:pPr>
            <w:r>
              <w:rPr>
                <w:sz w:val="20"/>
              </w:rPr>
              <w:t>35</w:t>
            </w:r>
          </w:p>
        </w:tc>
        <w:tc>
          <w:tcPr>
            <w:tcW w:w="782" w:type="dxa"/>
          </w:tcPr>
          <w:p>
            <w:pPr>
              <w:pStyle w:val="TableParagraph"/>
              <w:rPr>
                <w:rFonts w:ascii="Times New Roman"/>
                <w:sz w:val="22"/>
              </w:rPr>
            </w:pPr>
          </w:p>
          <w:p>
            <w:pPr>
              <w:pStyle w:val="TableParagraph"/>
              <w:rPr>
                <w:rFonts w:ascii="Times New Roman"/>
                <w:sz w:val="22"/>
              </w:rPr>
            </w:pPr>
          </w:p>
          <w:p>
            <w:pPr>
              <w:pStyle w:val="TableParagraph"/>
              <w:spacing w:before="180"/>
              <w:ind w:right="62"/>
              <w:jc w:val="right"/>
              <w:rPr>
                <w:sz w:val="20"/>
              </w:rPr>
            </w:pPr>
            <w:r>
              <w:rPr>
                <w:w w:val="99"/>
                <w:sz w:val="20"/>
              </w:rPr>
              <w:t>0</w:t>
            </w:r>
          </w:p>
        </w:tc>
        <w:tc>
          <w:tcPr>
            <w:tcW w:w="1872" w:type="dxa"/>
          </w:tcPr>
          <w:p>
            <w:pPr>
              <w:pStyle w:val="TableParagraph"/>
              <w:rPr>
                <w:rFonts w:ascii="Times New Roman"/>
                <w:sz w:val="22"/>
              </w:rPr>
            </w:pPr>
          </w:p>
          <w:p>
            <w:pPr>
              <w:pStyle w:val="TableParagraph"/>
              <w:spacing w:before="7"/>
              <w:rPr>
                <w:rFonts w:ascii="Times New Roman"/>
                <w:sz w:val="17"/>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7"/>
              <w:jc w:val="both"/>
              <w:rPr>
                <w:sz w:val="20"/>
              </w:rPr>
            </w:pPr>
            <w:r>
              <w:rPr>
                <w:sz w:val="20"/>
              </w:rPr>
              <w:t>ESRI Oil, Gas &amp; Water, ESRI Geology  AGSO 1</w:t>
            </w:r>
          </w:p>
        </w:tc>
        <w:tc>
          <w:tcPr>
            <w:tcW w:w="840" w:type="dxa"/>
          </w:tcPr>
          <w:p>
            <w:pPr>
              <w:pStyle w:val="TableParagraph"/>
              <w:rPr>
                <w:rFonts w:ascii="Times New Roman"/>
                <w:sz w:val="22"/>
              </w:rPr>
            </w:pPr>
          </w:p>
          <w:p>
            <w:pPr>
              <w:pStyle w:val="TableParagraph"/>
              <w:rPr>
                <w:rFonts w:ascii="Times New Roman"/>
                <w:sz w:val="22"/>
              </w:rPr>
            </w:pPr>
          </w:p>
          <w:p>
            <w:pPr>
              <w:pStyle w:val="TableParagraph"/>
              <w:spacing w:before="180"/>
              <w:ind w:right="98"/>
              <w:jc w:val="right"/>
              <w:rPr>
                <w:sz w:val="20"/>
              </w:rPr>
            </w:pPr>
            <w:r>
              <w:rPr>
                <w:sz w:val="20"/>
              </w:rPr>
              <w:t>167; 79</w:t>
            </w:r>
          </w:p>
        </w:tc>
        <w:tc>
          <w:tcPr>
            <w:tcW w:w="864" w:type="dxa"/>
          </w:tcPr>
          <w:p>
            <w:pPr>
              <w:pStyle w:val="TableParagraph"/>
              <w:rPr>
                <w:rFonts w:ascii="Times New Roman"/>
                <w:sz w:val="22"/>
              </w:rPr>
            </w:pPr>
          </w:p>
          <w:p>
            <w:pPr>
              <w:pStyle w:val="TableParagraph"/>
              <w:rPr>
                <w:rFonts w:ascii="Times New Roman"/>
                <w:sz w:val="22"/>
              </w:rPr>
            </w:pPr>
          </w:p>
          <w:p>
            <w:pPr>
              <w:pStyle w:val="TableParagraph"/>
              <w:spacing w:before="180"/>
              <w:ind w:left="67"/>
              <w:rPr>
                <w:sz w:val="20"/>
              </w:rPr>
            </w:pPr>
            <w:r>
              <w:rPr>
                <w:sz w:val="20"/>
              </w:rPr>
              <w:t>20; 40</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C3</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sz w:val="20"/>
              </w:rPr>
              <w:t>100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35</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tabs>
                <w:tab w:pos="1019" w:val="left" w:leader="none"/>
              </w:tabs>
              <w:spacing w:line="227" w:lineRule="exact"/>
              <w:ind w:left="67"/>
              <w:rPr>
                <w:sz w:val="20"/>
              </w:rPr>
            </w:pPr>
            <w:r>
              <w:rPr>
                <w:sz w:val="20"/>
              </w:rPr>
              <w:t>ESRI</w:t>
              <w:tab/>
              <w:t>AMFM</w:t>
            </w:r>
          </w:p>
          <w:p>
            <w:pPr>
              <w:pStyle w:val="TableParagraph"/>
              <w:tabs>
                <w:tab w:pos="1141" w:val="left" w:leader="none"/>
              </w:tabs>
              <w:ind w:left="67" w:right="65"/>
              <w:rPr>
                <w:sz w:val="20"/>
              </w:rPr>
            </w:pPr>
            <w:r>
              <w:rPr>
                <w:sz w:val="20"/>
              </w:rPr>
              <w:t>Electric,</w:t>
              <w:tab/>
              <w:t>ESRI Oil, Gas &amp;</w:t>
            </w:r>
            <w:r>
              <w:rPr>
                <w:spacing w:val="-4"/>
                <w:sz w:val="20"/>
              </w:rPr>
              <w:t> </w:t>
            </w:r>
            <w:r>
              <w:rPr>
                <w:sz w:val="20"/>
              </w:rPr>
              <w:t>Water</w:t>
            </w:r>
          </w:p>
        </w:tc>
        <w:tc>
          <w:tcPr>
            <w:tcW w:w="840" w:type="dxa"/>
          </w:tcPr>
          <w:p>
            <w:pPr>
              <w:pStyle w:val="TableParagraph"/>
              <w:spacing w:before="9"/>
              <w:rPr>
                <w:rFonts w:ascii="Times New Roman"/>
                <w:sz w:val="19"/>
              </w:rPr>
            </w:pPr>
          </w:p>
          <w:p>
            <w:pPr>
              <w:pStyle w:val="TableParagraph"/>
              <w:ind w:left="64"/>
              <w:rPr>
                <w:sz w:val="20"/>
              </w:rPr>
            </w:pPr>
            <w:r>
              <w:rPr>
                <w:sz w:val="20"/>
              </w:rPr>
              <w:t>210;</w:t>
            </w:r>
          </w:p>
          <w:p>
            <w:pPr>
              <w:pStyle w:val="TableParagraph"/>
              <w:ind w:left="64"/>
              <w:rPr>
                <w:sz w:val="20"/>
              </w:rPr>
            </w:pPr>
            <w:r>
              <w:rPr>
                <w:sz w:val="20"/>
              </w:rPr>
              <w:t>167</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11; 20</w:t>
            </w:r>
          </w:p>
        </w:tc>
      </w:tr>
      <w:tr>
        <w:trPr>
          <w:trHeight w:val="264" w:hRule="exact"/>
        </w:trPr>
        <w:tc>
          <w:tcPr>
            <w:tcW w:w="9201" w:type="dxa"/>
            <w:gridSpan w:val="9"/>
          </w:tcPr>
          <w:p>
            <w:pPr>
              <w:pStyle w:val="TableParagraph"/>
              <w:spacing w:before="19"/>
              <w:ind w:left="64"/>
              <w:rPr>
                <w:b/>
                <w:sz w:val="20"/>
              </w:rPr>
            </w:pPr>
            <w:r>
              <w:rPr>
                <w:b/>
                <w:sz w:val="20"/>
              </w:rPr>
              <w:t>povrch_zamokreni</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Cpz</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sz w:val="20"/>
              </w:rPr>
              <w:t>100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70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35</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tabs>
                <w:tab w:pos="1697" w:val="left" w:leader="none"/>
              </w:tabs>
              <w:ind w:left="67" w:right="63"/>
              <w:jc w:val="both"/>
              <w:rPr>
                <w:sz w:val="20"/>
              </w:rPr>
            </w:pPr>
            <w:r>
              <w:rPr>
                <w:sz w:val="20"/>
              </w:rPr>
              <w:t>výplňový symbol sestavený</w:t>
              <w:tab/>
              <w:t>z bodových</w:t>
            </w:r>
            <w:r>
              <w:rPr>
                <w:spacing w:val="-8"/>
                <w:sz w:val="20"/>
              </w:rPr>
              <w:t> </w:t>
            </w:r>
            <w:r>
              <w:rPr>
                <w:sz w:val="20"/>
              </w:rPr>
              <w:t>značek</w:t>
            </w:r>
          </w:p>
        </w:tc>
        <w:tc>
          <w:tcPr>
            <w:tcW w:w="1685"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Arial</w:t>
            </w:r>
          </w:p>
        </w:tc>
        <w:tc>
          <w:tcPr>
            <w:tcW w:w="840"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87</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9</w:t>
            </w:r>
          </w:p>
        </w:tc>
      </w:tr>
      <w:tr>
        <w:trPr>
          <w:trHeight w:val="265" w:hRule="exact"/>
        </w:trPr>
        <w:tc>
          <w:tcPr>
            <w:tcW w:w="9201" w:type="dxa"/>
            <w:gridSpan w:val="9"/>
          </w:tcPr>
          <w:p>
            <w:pPr>
              <w:pStyle w:val="TableParagraph"/>
              <w:spacing w:before="19"/>
              <w:ind w:left="64"/>
              <w:rPr>
                <w:b/>
                <w:sz w:val="20"/>
              </w:rPr>
            </w:pPr>
            <w:r>
              <w:rPr>
                <w:b/>
                <w:sz w:val="20"/>
              </w:rPr>
              <w:t>ochran_pasmo</w:t>
            </w:r>
          </w:p>
        </w:tc>
      </w:tr>
      <w:tr>
        <w:trPr>
          <w:trHeight w:val="931" w:hRule="exact"/>
        </w:trPr>
        <w:tc>
          <w:tcPr>
            <w:tcW w:w="806" w:type="dxa"/>
          </w:tcPr>
          <w:p>
            <w:pPr>
              <w:pStyle w:val="TableParagraph"/>
              <w:rPr>
                <w:rFonts w:ascii="Times New Roman"/>
                <w:sz w:val="22"/>
              </w:rPr>
            </w:pPr>
          </w:p>
          <w:p>
            <w:pPr>
              <w:pStyle w:val="TableParagraph"/>
              <w:rPr>
                <w:rFonts w:ascii="Times New Roman"/>
                <w:sz w:val="22"/>
              </w:rPr>
            </w:pPr>
          </w:p>
          <w:p>
            <w:pPr>
              <w:pStyle w:val="TableParagraph"/>
              <w:spacing w:before="182"/>
              <w:ind w:left="64"/>
              <w:rPr>
                <w:sz w:val="20"/>
              </w:rPr>
            </w:pPr>
            <w:r>
              <w:rPr>
                <w:sz w:val="20"/>
              </w:rPr>
              <w:t>Copvz</w:t>
            </w:r>
          </w:p>
        </w:tc>
        <w:tc>
          <w:tcPr>
            <w:tcW w:w="780" w:type="dxa"/>
          </w:tcPr>
          <w:p>
            <w:pPr>
              <w:pStyle w:val="TableParagraph"/>
              <w:rPr>
                <w:rFonts w:ascii="Times New Roman"/>
                <w:sz w:val="22"/>
              </w:rPr>
            </w:pPr>
          </w:p>
          <w:p>
            <w:pPr>
              <w:pStyle w:val="TableParagraph"/>
              <w:rPr>
                <w:rFonts w:ascii="Times New Roman"/>
                <w:sz w:val="22"/>
              </w:rPr>
            </w:pPr>
          </w:p>
          <w:p>
            <w:pPr>
              <w:pStyle w:val="TableParagraph"/>
              <w:spacing w:before="182"/>
              <w:ind w:right="62"/>
              <w:jc w:val="right"/>
              <w:rPr>
                <w:sz w:val="20"/>
              </w:rPr>
            </w:pPr>
            <w:r>
              <w:rPr>
                <w:sz w:val="20"/>
              </w:rPr>
              <w:t>100</w:t>
            </w:r>
          </w:p>
        </w:tc>
        <w:tc>
          <w:tcPr>
            <w:tcW w:w="785" w:type="dxa"/>
          </w:tcPr>
          <w:p>
            <w:pPr>
              <w:pStyle w:val="TableParagraph"/>
              <w:rPr>
                <w:rFonts w:ascii="Times New Roman"/>
                <w:sz w:val="22"/>
              </w:rPr>
            </w:pPr>
          </w:p>
          <w:p>
            <w:pPr>
              <w:pStyle w:val="TableParagraph"/>
              <w:rPr>
                <w:rFonts w:ascii="Times New Roman"/>
                <w:sz w:val="22"/>
              </w:rPr>
            </w:pPr>
          </w:p>
          <w:p>
            <w:pPr>
              <w:pStyle w:val="TableParagraph"/>
              <w:spacing w:before="182"/>
              <w:ind w:right="65"/>
              <w:jc w:val="right"/>
              <w:rPr>
                <w:sz w:val="20"/>
              </w:rPr>
            </w:pPr>
            <w:r>
              <w:rPr>
                <w:sz w:val="20"/>
              </w:rPr>
              <w:t>70</w:t>
            </w:r>
          </w:p>
        </w:tc>
        <w:tc>
          <w:tcPr>
            <w:tcW w:w="785" w:type="dxa"/>
          </w:tcPr>
          <w:p>
            <w:pPr>
              <w:pStyle w:val="TableParagraph"/>
              <w:rPr>
                <w:rFonts w:ascii="Times New Roman"/>
                <w:sz w:val="22"/>
              </w:rPr>
            </w:pPr>
          </w:p>
          <w:p>
            <w:pPr>
              <w:pStyle w:val="TableParagraph"/>
              <w:rPr>
                <w:rFonts w:ascii="Times New Roman"/>
                <w:sz w:val="22"/>
              </w:rPr>
            </w:pPr>
          </w:p>
          <w:p>
            <w:pPr>
              <w:pStyle w:val="TableParagraph"/>
              <w:spacing w:before="182"/>
              <w:ind w:right="65"/>
              <w:jc w:val="right"/>
              <w:rPr>
                <w:sz w:val="20"/>
              </w:rPr>
            </w:pPr>
            <w:r>
              <w:rPr>
                <w:sz w:val="20"/>
              </w:rPr>
              <w:t>35</w:t>
            </w:r>
          </w:p>
        </w:tc>
        <w:tc>
          <w:tcPr>
            <w:tcW w:w="782" w:type="dxa"/>
          </w:tcPr>
          <w:p>
            <w:pPr>
              <w:pStyle w:val="TableParagraph"/>
              <w:rPr>
                <w:rFonts w:ascii="Times New Roman"/>
                <w:sz w:val="22"/>
              </w:rPr>
            </w:pPr>
          </w:p>
          <w:p>
            <w:pPr>
              <w:pStyle w:val="TableParagraph"/>
              <w:rPr>
                <w:rFonts w:ascii="Times New Roman"/>
                <w:sz w:val="22"/>
              </w:rPr>
            </w:pPr>
          </w:p>
          <w:p>
            <w:pPr>
              <w:pStyle w:val="TableParagraph"/>
              <w:spacing w:before="182"/>
              <w:ind w:right="62"/>
              <w:jc w:val="right"/>
              <w:rPr>
                <w:sz w:val="20"/>
              </w:rPr>
            </w:pPr>
            <w:r>
              <w:rPr>
                <w:w w:val="99"/>
                <w:sz w:val="20"/>
              </w:rPr>
              <w:t>0</w:t>
            </w:r>
          </w:p>
        </w:tc>
        <w:tc>
          <w:tcPr>
            <w:tcW w:w="1872" w:type="dxa"/>
          </w:tcPr>
          <w:p>
            <w:pPr>
              <w:pStyle w:val="TableParagraph"/>
              <w:tabs>
                <w:tab w:pos="1104" w:val="left" w:leader="none"/>
              </w:tabs>
              <w:ind w:left="67" w:right="65"/>
              <w:rPr>
                <w:sz w:val="20"/>
              </w:rPr>
            </w:pPr>
            <w:r>
              <w:rPr>
                <w:sz w:val="20"/>
              </w:rPr>
              <w:t>jednoduchy vyplňový</w:t>
              <w:tab/>
              <w:t>symbol, kartografický liniový</w:t>
            </w:r>
            <w:r>
              <w:rPr>
                <w:spacing w:val="-6"/>
                <w:sz w:val="20"/>
              </w:rPr>
              <w:t> </w:t>
            </w:r>
            <w:r>
              <w:rPr>
                <w:sz w:val="20"/>
              </w:rPr>
              <w:t>symbol</w:t>
            </w:r>
          </w:p>
        </w:tc>
        <w:tc>
          <w:tcPr>
            <w:tcW w:w="1685" w:type="dxa"/>
          </w:tcPr>
          <w:p>
            <w:pPr/>
          </w:p>
        </w:tc>
        <w:tc>
          <w:tcPr>
            <w:tcW w:w="840" w:type="dxa"/>
          </w:tcPr>
          <w:p>
            <w:pPr/>
          </w:p>
        </w:tc>
        <w:tc>
          <w:tcPr>
            <w:tcW w:w="864" w:type="dxa"/>
          </w:tcPr>
          <w:p>
            <w:pPr>
              <w:pStyle w:val="TableParagraph"/>
              <w:rPr>
                <w:rFonts w:ascii="Times New Roman"/>
                <w:sz w:val="22"/>
              </w:rPr>
            </w:pPr>
          </w:p>
          <w:p>
            <w:pPr>
              <w:pStyle w:val="TableParagraph"/>
              <w:rPr>
                <w:rFonts w:ascii="Times New Roman"/>
                <w:sz w:val="22"/>
              </w:rPr>
            </w:pPr>
          </w:p>
          <w:p>
            <w:pPr>
              <w:pStyle w:val="TableParagraph"/>
              <w:spacing w:before="182"/>
              <w:ind w:right="62"/>
              <w:jc w:val="right"/>
              <w:rPr>
                <w:sz w:val="20"/>
              </w:rPr>
            </w:pPr>
            <w:r>
              <w:rPr>
                <w:w w:val="99"/>
                <w:sz w:val="20"/>
              </w:rPr>
              <w:t>1</w:t>
            </w:r>
          </w:p>
        </w:tc>
      </w:tr>
      <w:tr>
        <w:trPr>
          <w:trHeight w:val="264" w:hRule="exact"/>
        </w:trPr>
        <w:tc>
          <w:tcPr>
            <w:tcW w:w="9201" w:type="dxa"/>
            <w:gridSpan w:val="9"/>
          </w:tcPr>
          <w:p>
            <w:pPr>
              <w:pStyle w:val="TableParagraph"/>
              <w:spacing w:before="21"/>
              <w:ind w:left="64"/>
              <w:rPr>
                <w:sz w:val="20"/>
              </w:rPr>
            </w:pPr>
            <w:r>
              <w:rPr>
                <w:sz w:val="20"/>
              </w:rPr>
              <w:t>popisky vrstvy</w:t>
            </w:r>
          </w:p>
        </w:tc>
      </w:tr>
      <w:tr>
        <w:trPr>
          <w:trHeight w:val="264" w:hRule="exact"/>
        </w:trPr>
        <w:tc>
          <w:tcPr>
            <w:tcW w:w="806" w:type="dxa"/>
          </w:tcPr>
          <w:p>
            <w:pPr/>
          </w:p>
        </w:tc>
        <w:tc>
          <w:tcPr>
            <w:tcW w:w="780" w:type="dxa"/>
          </w:tcPr>
          <w:p>
            <w:pPr>
              <w:pStyle w:val="TableParagraph"/>
              <w:spacing w:before="23"/>
              <w:ind w:right="62"/>
              <w:jc w:val="right"/>
              <w:rPr>
                <w:sz w:val="20"/>
              </w:rPr>
            </w:pPr>
            <w:r>
              <w:rPr>
                <w:sz w:val="20"/>
              </w:rPr>
              <w:t>100</w:t>
            </w:r>
          </w:p>
        </w:tc>
        <w:tc>
          <w:tcPr>
            <w:tcW w:w="785" w:type="dxa"/>
          </w:tcPr>
          <w:p>
            <w:pPr>
              <w:pStyle w:val="TableParagraph"/>
              <w:spacing w:before="23"/>
              <w:ind w:right="65"/>
              <w:jc w:val="right"/>
              <w:rPr>
                <w:sz w:val="20"/>
              </w:rPr>
            </w:pPr>
            <w:r>
              <w:rPr>
                <w:sz w:val="20"/>
              </w:rPr>
              <w:t>70</w:t>
            </w:r>
          </w:p>
        </w:tc>
        <w:tc>
          <w:tcPr>
            <w:tcW w:w="785" w:type="dxa"/>
          </w:tcPr>
          <w:p>
            <w:pPr>
              <w:pStyle w:val="TableParagraph"/>
              <w:spacing w:before="23"/>
              <w:ind w:right="65"/>
              <w:jc w:val="right"/>
              <w:rPr>
                <w:sz w:val="20"/>
              </w:rPr>
            </w:pPr>
            <w:r>
              <w:rPr>
                <w:sz w:val="20"/>
              </w:rPr>
              <w:t>35</w:t>
            </w:r>
          </w:p>
        </w:tc>
        <w:tc>
          <w:tcPr>
            <w:tcW w:w="782" w:type="dxa"/>
          </w:tcPr>
          <w:p>
            <w:pPr>
              <w:pStyle w:val="TableParagraph"/>
              <w:spacing w:before="23"/>
              <w:ind w:right="62"/>
              <w:jc w:val="right"/>
              <w:rPr>
                <w:sz w:val="20"/>
              </w:rPr>
            </w:pPr>
            <w:r>
              <w:rPr>
                <w:w w:val="99"/>
                <w:sz w:val="20"/>
              </w:rPr>
              <w:t>0</w:t>
            </w:r>
          </w:p>
        </w:tc>
        <w:tc>
          <w:tcPr>
            <w:tcW w:w="1872" w:type="dxa"/>
          </w:tcPr>
          <w:p>
            <w:pPr>
              <w:pStyle w:val="TableParagraph"/>
              <w:spacing w:before="23"/>
              <w:ind w:left="67"/>
              <w:rPr>
                <w:sz w:val="20"/>
              </w:rPr>
            </w:pPr>
            <w:r>
              <w:rPr>
                <w:sz w:val="20"/>
              </w:rPr>
              <w:t>textový symbol</w:t>
            </w:r>
          </w:p>
        </w:tc>
        <w:tc>
          <w:tcPr>
            <w:tcW w:w="1685" w:type="dxa"/>
          </w:tcPr>
          <w:p>
            <w:pPr>
              <w:pStyle w:val="TableParagraph"/>
              <w:spacing w:before="23"/>
              <w:ind w:left="67"/>
              <w:rPr>
                <w:sz w:val="20"/>
              </w:rPr>
            </w:pPr>
            <w:r>
              <w:rPr>
                <w:sz w:val="20"/>
              </w:rPr>
              <w:t>Arial</w:t>
            </w:r>
          </w:p>
        </w:tc>
        <w:tc>
          <w:tcPr>
            <w:tcW w:w="840" w:type="dxa"/>
          </w:tcPr>
          <w:p>
            <w:pPr/>
          </w:p>
        </w:tc>
        <w:tc>
          <w:tcPr>
            <w:tcW w:w="864" w:type="dxa"/>
          </w:tcPr>
          <w:p>
            <w:pPr>
              <w:pStyle w:val="TableParagraph"/>
              <w:spacing w:before="23"/>
              <w:ind w:right="65"/>
              <w:jc w:val="right"/>
              <w:rPr>
                <w:sz w:val="20"/>
              </w:rPr>
            </w:pPr>
            <w:r>
              <w:rPr>
                <w:sz w:val="20"/>
              </w:rPr>
              <w:t>11</w:t>
            </w:r>
          </w:p>
        </w:tc>
      </w:tr>
      <w:tr>
        <w:trPr>
          <w:trHeight w:val="266" w:hRule="exact"/>
        </w:trPr>
        <w:tc>
          <w:tcPr>
            <w:tcW w:w="9201" w:type="dxa"/>
            <w:gridSpan w:val="9"/>
          </w:tcPr>
          <w:p>
            <w:pPr>
              <w:pStyle w:val="TableParagraph"/>
              <w:spacing w:before="21"/>
              <w:ind w:left="64"/>
              <w:rPr>
                <w:b/>
                <w:sz w:val="20"/>
              </w:rPr>
            </w:pPr>
            <w:r>
              <w:rPr>
                <w:b/>
                <w:sz w:val="20"/>
              </w:rPr>
              <w:t>hor_prostredi_vpv</w:t>
            </w:r>
          </w:p>
        </w:tc>
      </w:tr>
      <w:tr>
        <w:trPr>
          <w:trHeight w:val="1160" w:hRule="exact"/>
        </w:trPr>
        <w:tc>
          <w:tcPr>
            <w:tcW w:w="80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left="64"/>
              <w:rPr>
                <w:sz w:val="20"/>
              </w:rPr>
            </w:pPr>
            <w:r>
              <w:rPr>
                <w:sz w:val="20"/>
              </w:rPr>
              <w:t>Chp1</w:t>
            </w:r>
          </w:p>
        </w:tc>
        <w:tc>
          <w:tcPr>
            <w:tcW w:w="78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right="60"/>
              <w:jc w:val="right"/>
              <w:rPr>
                <w:sz w:val="20"/>
              </w:rPr>
            </w:pPr>
            <w:r>
              <w:rPr>
                <w:w w:val="99"/>
                <w:sz w:val="20"/>
              </w:rPr>
              <w:t>0</w:t>
            </w:r>
          </w:p>
        </w:tc>
        <w:tc>
          <w:tcPr>
            <w:tcW w:w="78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right="63"/>
              <w:jc w:val="right"/>
              <w:rPr>
                <w:sz w:val="20"/>
              </w:rPr>
            </w:pPr>
            <w:r>
              <w:rPr>
                <w:w w:val="99"/>
                <w:sz w:val="20"/>
              </w:rPr>
              <w:t>0</w:t>
            </w:r>
          </w:p>
        </w:tc>
        <w:tc>
          <w:tcPr>
            <w:tcW w:w="78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right="62"/>
              <w:jc w:val="right"/>
              <w:rPr>
                <w:sz w:val="20"/>
              </w:rPr>
            </w:pPr>
            <w:r>
              <w:rPr>
                <w:w w:val="99"/>
                <w:sz w:val="20"/>
              </w:rPr>
              <w:t>0</w:t>
            </w:r>
          </w:p>
        </w:tc>
        <w:tc>
          <w:tcPr>
            <w:tcW w:w="78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right="65"/>
              <w:jc w:val="right"/>
              <w:rPr>
                <w:sz w:val="20"/>
              </w:rPr>
            </w:pPr>
            <w:r>
              <w:rPr>
                <w:sz w:val="20"/>
              </w:rPr>
              <w:t>100</w:t>
            </w:r>
          </w:p>
        </w:tc>
        <w:tc>
          <w:tcPr>
            <w:tcW w:w="1872" w:type="dxa"/>
          </w:tcPr>
          <w:p>
            <w:pPr>
              <w:pStyle w:val="TableParagraph"/>
              <w:tabs>
                <w:tab w:pos="1697" w:val="left" w:leader="none"/>
              </w:tabs>
              <w:ind w:left="67" w:right="61"/>
              <w:jc w:val="both"/>
              <w:rPr>
                <w:sz w:val="20"/>
              </w:rPr>
            </w:pPr>
            <w:r>
              <w:rPr>
                <w:sz w:val="20"/>
              </w:rPr>
              <w:t>výplňový symbol sestavený</w:t>
              <w:tab/>
              <w:t>z bodových značek, znakový bodový symbol</w:t>
            </w:r>
          </w:p>
        </w:tc>
        <w:tc>
          <w:tcPr>
            <w:tcW w:w="1685" w:type="dxa"/>
          </w:tcPr>
          <w:p>
            <w:pPr>
              <w:pStyle w:val="TableParagraph"/>
              <w:rPr>
                <w:rFonts w:ascii="Times New Roman"/>
                <w:sz w:val="22"/>
              </w:rPr>
            </w:pPr>
          </w:p>
          <w:p>
            <w:pPr>
              <w:pStyle w:val="TableParagraph"/>
              <w:rPr>
                <w:rFonts w:ascii="Times New Roman"/>
                <w:sz w:val="22"/>
              </w:rPr>
            </w:pPr>
          </w:p>
          <w:p>
            <w:pPr>
              <w:pStyle w:val="TableParagraph"/>
              <w:spacing w:before="182"/>
              <w:ind w:left="67"/>
              <w:rPr>
                <w:sz w:val="20"/>
              </w:rPr>
            </w:pPr>
            <w:r>
              <w:rPr>
                <w:sz w:val="20"/>
              </w:rPr>
              <w:t>ESRI Geometric Symbol</w:t>
            </w:r>
          </w:p>
        </w:tc>
        <w:tc>
          <w:tcPr>
            <w:tcW w:w="84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right="65"/>
              <w:jc w:val="right"/>
              <w:rPr>
                <w:sz w:val="20"/>
              </w:rPr>
            </w:pPr>
            <w:r>
              <w:rPr>
                <w:sz w:val="20"/>
              </w:rPr>
              <w:t>65</w:t>
            </w:r>
          </w:p>
        </w:tc>
        <w:tc>
          <w:tcPr>
            <w:tcW w:w="86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58"/>
              <w:ind w:right="62"/>
              <w:jc w:val="right"/>
              <w:rPr>
                <w:sz w:val="20"/>
              </w:rPr>
            </w:pPr>
            <w:r>
              <w:rPr>
                <w:w w:val="99"/>
                <w:sz w:val="20"/>
              </w:rPr>
              <w:t>5</w:t>
            </w:r>
          </w:p>
        </w:tc>
      </w:tr>
      <w:tr>
        <w:trPr>
          <w:trHeight w:val="1159" w:hRule="exact"/>
        </w:trPr>
        <w:tc>
          <w:tcPr>
            <w:tcW w:w="806"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left="64"/>
              <w:rPr>
                <w:sz w:val="20"/>
              </w:rPr>
            </w:pPr>
            <w:r>
              <w:rPr>
                <w:sz w:val="20"/>
              </w:rPr>
              <w:t>Chp2</w:t>
            </w:r>
          </w:p>
        </w:tc>
        <w:tc>
          <w:tcPr>
            <w:tcW w:w="780"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right="60"/>
              <w:jc w:val="right"/>
              <w:rPr>
                <w:sz w:val="20"/>
              </w:rPr>
            </w:pPr>
            <w:r>
              <w:rPr>
                <w:w w:val="99"/>
                <w:sz w:val="20"/>
              </w:rPr>
              <w:t>0</w:t>
            </w:r>
          </w:p>
        </w:tc>
        <w:tc>
          <w:tcPr>
            <w:tcW w:w="78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right="63"/>
              <w:jc w:val="right"/>
              <w:rPr>
                <w:sz w:val="20"/>
              </w:rPr>
            </w:pPr>
            <w:r>
              <w:rPr>
                <w:w w:val="99"/>
                <w:sz w:val="20"/>
              </w:rPr>
              <w:t>0</w:t>
            </w:r>
          </w:p>
        </w:tc>
        <w:tc>
          <w:tcPr>
            <w:tcW w:w="785"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right="62"/>
              <w:jc w:val="right"/>
              <w:rPr>
                <w:sz w:val="20"/>
              </w:rPr>
            </w:pPr>
            <w:r>
              <w:rPr>
                <w:w w:val="99"/>
                <w:sz w:val="20"/>
              </w:rPr>
              <w:t>0</w:t>
            </w:r>
          </w:p>
        </w:tc>
        <w:tc>
          <w:tcPr>
            <w:tcW w:w="782"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right="65"/>
              <w:jc w:val="right"/>
              <w:rPr>
                <w:sz w:val="20"/>
              </w:rPr>
            </w:pPr>
            <w:r>
              <w:rPr>
                <w:sz w:val="20"/>
              </w:rPr>
              <w:t>100</w:t>
            </w:r>
          </w:p>
        </w:tc>
        <w:tc>
          <w:tcPr>
            <w:tcW w:w="1872" w:type="dxa"/>
          </w:tcPr>
          <w:p>
            <w:pPr>
              <w:pStyle w:val="TableParagraph"/>
              <w:tabs>
                <w:tab w:pos="1697" w:val="left" w:leader="none"/>
              </w:tabs>
              <w:ind w:left="67" w:right="61"/>
              <w:jc w:val="both"/>
              <w:rPr>
                <w:sz w:val="20"/>
              </w:rPr>
            </w:pPr>
            <w:r>
              <w:rPr>
                <w:sz w:val="20"/>
              </w:rPr>
              <w:t>výplňový symbol sestavený</w:t>
              <w:tab/>
              <w:t>z bodových značek, jednoduchý bodový symbol</w:t>
            </w:r>
          </w:p>
        </w:tc>
        <w:tc>
          <w:tcPr>
            <w:tcW w:w="1685" w:type="dxa"/>
          </w:tcPr>
          <w:p>
            <w:pPr/>
          </w:p>
        </w:tc>
        <w:tc>
          <w:tcPr>
            <w:tcW w:w="840" w:type="dxa"/>
          </w:tcPr>
          <w:p>
            <w:pPr/>
          </w:p>
        </w:tc>
        <w:tc>
          <w:tcPr>
            <w:tcW w:w="864" w:type="dxa"/>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160"/>
              <w:ind w:right="62"/>
              <w:jc w:val="right"/>
              <w:rPr>
                <w:sz w:val="20"/>
              </w:rPr>
            </w:pPr>
            <w:r>
              <w:rPr>
                <w:w w:val="99"/>
                <w:sz w:val="20"/>
              </w:rPr>
              <w:t>1</w:t>
            </w:r>
          </w:p>
        </w:tc>
      </w:tr>
      <w:tr>
        <w:trPr>
          <w:trHeight w:val="470" w:hRule="exact"/>
        </w:trPr>
        <w:tc>
          <w:tcPr>
            <w:tcW w:w="806" w:type="dxa"/>
          </w:tcPr>
          <w:p>
            <w:pPr>
              <w:pStyle w:val="TableParagraph"/>
              <w:spacing w:before="9"/>
              <w:rPr>
                <w:rFonts w:ascii="Times New Roman"/>
                <w:sz w:val="19"/>
              </w:rPr>
            </w:pPr>
          </w:p>
          <w:p>
            <w:pPr>
              <w:pStyle w:val="TableParagraph"/>
              <w:ind w:left="64"/>
              <w:rPr>
                <w:sz w:val="20"/>
              </w:rPr>
            </w:pPr>
            <w:r>
              <w:rPr>
                <w:sz w:val="20"/>
              </w:rPr>
              <w:t>Chp3</w:t>
            </w:r>
          </w:p>
        </w:tc>
        <w:tc>
          <w:tcPr>
            <w:tcW w:w="780" w:type="dxa"/>
          </w:tcPr>
          <w:p>
            <w:pPr>
              <w:pStyle w:val="TableParagraph"/>
              <w:spacing w:before="9"/>
              <w:rPr>
                <w:rFonts w:ascii="Times New Roman"/>
                <w:sz w:val="19"/>
              </w:rPr>
            </w:pPr>
          </w:p>
          <w:p>
            <w:pPr>
              <w:pStyle w:val="TableParagraph"/>
              <w:ind w:right="60"/>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3"/>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782"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1872" w:type="dxa"/>
          </w:tcPr>
          <w:p>
            <w:pPr>
              <w:pStyle w:val="TableParagraph"/>
              <w:ind w:left="67" w:right="61"/>
              <w:rPr>
                <w:sz w:val="20"/>
              </w:rPr>
            </w:pPr>
            <w:r>
              <w:rPr>
                <w:sz w:val="20"/>
              </w:rPr>
              <w:t>jednoduchy vyplňový symbol</w:t>
            </w:r>
          </w:p>
        </w:tc>
        <w:tc>
          <w:tcPr>
            <w:tcW w:w="1685" w:type="dxa"/>
          </w:tcPr>
          <w:p>
            <w:pPr/>
          </w:p>
        </w:tc>
        <w:tc>
          <w:tcPr>
            <w:tcW w:w="840" w:type="dxa"/>
          </w:tcPr>
          <w:p>
            <w:pPr/>
          </w:p>
        </w:tc>
        <w:tc>
          <w:tcPr>
            <w:tcW w:w="864" w:type="dxa"/>
          </w:tcPr>
          <w:p>
            <w:pPr/>
          </w:p>
        </w:tc>
      </w:tr>
      <w:tr>
        <w:trPr>
          <w:trHeight w:val="470" w:hRule="exact"/>
        </w:trPr>
        <w:tc>
          <w:tcPr>
            <w:tcW w:w="806" w:type="dxa"/>
          </w:tcPr>
          <w:p>
            <w:pPr>
              <w:pStyle w:val="TableParagraph"/>
              <w:spacing w:before="9"/>
              <w:rPr>
                <w:rFonts w:ascii="Times New Roman"/>
                <w:sz w:val="19"/>
              </w:rPr>
            </w:pPr>
          </w:p>
          <w:p>
            <w:pPr>
              <w:pStyle w:val="TableParagraph"/>
              <w:ind w:left="64"/>
              <w:rPr>
                <w:sz w:val="20"/>
              </w:rPr>
            </w:pPr>
            <w:r>
              <w:rPr>
                <w:sz w:val="20"/>
              </w:rPr>
              <w:t>Chp4</w:t>
            </w:r>
          </w:p>
        </w:tc>
        <w:tc>
          <w:tcPr>
            <w:tcW w:w="780" w:type="dxa"/>
          </w:tcPr>
          <w:p>
            <w:pPr>
              <w:pStyle w:val="TableParagraph"/>
              <w:spacing w:before="9"/>
              <w:rPr>
                <w:rFonts w:ascii="Times New Roman"/>
                <w:sz w:val="19"/>
              </w:rPr>
            </w:pPr>
          </w:p>
          <w:p>
            <w:pPr>
              <w:pStyle w:val="TableParagraph"/>
              <w:ind w:right="60"/>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3"/>
              <w:jc w:val="right"/>
              <w:rPr>
                <w:sz w:val="20"/>
              </w:rPr>
            </w:pPr>
            <w:r>
              <w:rPr>
                <w:w w:val="99"/>
                <w:sz w:val="20"/>
              </w:rPr>
              <w:t>0</w:t>
            </w:r>
          </w:p>
        </w:tc>
        <w:tc>
          <w:tcPr>
            <w:tcW w:w="785" w:type="dxa"/>
          </w:tcPr>
          <w:p>
            <w:pPr>
              <w:pStyle w:val="TableParagraph"/>
              <w:spacing w:before="9"/>
              <w:rPr>
                <w:rFonts w:ascii="Times New Roman"/>
                <w:sz w:val="19"/>
              </w:rPr>
            </w:pPr>
          </w:p>
          <w:p>
            <w:pPr>
              <w:pStyle w:val="TableParagraph"/>
              <w:ind w:right="62"/>
              <w:jc w:val="right"/>
              <w:rPr>
                <w:sz w:val="20"/>
              </w:rPr>
            </w:pPr>
            <w:r>
              <w:rPr>
                <w:w w:val="99"/>
                <w:sz w:val="20"/>
              </w:rPr>
              <w:t>0</w:t>
            </w:r>
          </w:p>
        </w:tc>
        <w:tc>
          <w:tcPr>
            <w:tcW w:w="782" w:type="dxa"/>
          </w:tcPr>
          <w:p>
            <w:pPr>
              <w:pStyle w:val="TableParagraph"/>
              <w:spacing w:before="9"/>
              <w:rPr>
                <w:rFonts w:ascii="Times New Roman"/>
                <w:sz w:val="19"/>
              </w:rPr>
            </w:pPr>
          </w:p>
          <w:p>
            <w:pPr>
              <w:pStyle w:val="TableParagraph"/>
              <w:ind w:right="65"/>
              <w:jc w:val="right"/>
              <w:rPr>
                <w:sz w:val="20"/>
              </w:rPr>
            </w:pPr>
            <w:r>
              <w:rPr>
                <w:sz w:val="20"/>
              </w:rPr>
              <w:t>100</w:t>
            </w:r>
          </w:p>
        </w:tc>
        <w:tc>
          <w:tcPr>
            <w:tcW w:w="1872" w:type="dxa"/>
          </w:tcPr>
          <w:p>
            <w:pPr>
              <w:pStyle w:val="TableParagraph"/>
              <w:tabs>
                <w:tab w:pos="1162" w:val="left" w:leader="none"/>
              </w:tabs>
              <w:ind w:left="67" w:right="64"/>
              <w:rPr>
                <w:sz w:val="20"/>
              </w:rPr>
            </w:pPr>
            <w:r>
              <w:rPr>
                <w:sz w:val="20"/>
              </w:rPr>
              <w:t>výplňový</w:t>
              <w:tab/>
              <w:t>symbol sestavený z</w:t>
            </w:r>
            <w:r>
              <w:rPr>
                <w:spacing w:val="-9"/>
                <w:sz w:val="20"/>
              </w:rPr>
              <w:t> </w:t>
            </w:r>
            <w:r>
              <w:rPr>
                <w:sz w:val="20"/>
              </w:rPr>
              <w:t>linií</w:t>
            </w:r>
          </w:p>
        </w:tc>
        <w:tc>
          <w:tcPr>
            <w:tcW w:w="1685" w:type="dxa"/>
          </w:tcPr>
          <w:p>
            <w:pPr/>
          </w:p>
        </w:tc>
        <w:tc>
          <w:tcPr>
            <w:tcW w:w="840" w:type="dxa"/>
          </w:tcPr>
          <w:p>
            <w:pPr/>
          </w:p>
        </w:tc>
        <w:tc>
          <w:tcPr>
            <w:tcW w:w="864" w:type="dxa"/>
          </w:tcPr>
          <w:p>
            <w:pPr>
              <w:pStyle w:val="TableParagraph"/>
              <w:spacing w:before="9"/>
              <w:rPr>
                <w:rFonts w:ascii="Times New Roman"/>
                <w:sz w:val="19"/>
              </w:rPr>
            </w:pPr>
          </w:p>
          <w:p>
            <w:pPr>
              <w:pStyle w:val="TableParagraph"/>
              <w:ind w:right="65"/>
              <w:jc w:val="right"/>
              <w:rPr>
                <w:sz w:val="20"/>
              </w:rPr>
            </w:pPr>
            <w:r>
              <w:rPr>
                <w:sz w:val="20"/>
              </w:rPr>
              <w:t>0,5</w:t>
            </w:r>
          </w:p>
        </w:tc>
      </w:tr>
    </w:tbl>
    <w:p>
      <w:pPr>
        <w:spacing w:after="0"/>
        <w:jc w:val="right"/>
        <w:rPr>
          <w:sz w:val="20"/>
        </w:rPr>
        <w:sectPr>
          <w:pgSz w:w="11910" w:h="16840"/>
          <w:pgMar w:header="709" w:footer="753" w:top="1180" w:bottom="940" w:left="1280" w:right="1180"/>
        </w:sectPr>
      </w:pPr>
    </w:p>
    <w:p>
      <w:pPr>
        <w:pStyle w:val="BodyText"/>
        <w:spacing w:before="3"/>
        <w:rPr>
          <w:rFonts w:ascii="Times New Roman"/>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80"/>
        <w:gridCol w:w="785"/>
        <w:gridCol w:w="785"/>
        <w:gridCol w:w="782"/>
        <w:gridCol w:w="1872"/>
        <w:gridCol w:w="1685"/>
        <w:gridCol w:w="840"/>
        <w:gridCol w:w="864"/>
      </w:tblGrid>
      <w:tr>
        <w:trPr>
          <w:trHeight w:val="264" w:hRule="exact"/>
        </w:trPr>
        <w:tc>
          <w:tcPr>
            <w:tcW w:w="9201" w:type="dxa"/>
            <w:gridSpan w:val="9"/>
          </w:tcPr>
          <w:p>
            <w:pPr>
              <w:pStyle w:val="TableParagraph"/>
              <w:spacing w:before="21"/>
              <w:ind w:left="64"/>
              <w:rPr>
                <w:b/>
                <w:sz w:val="20"/>
              </w:rPr>
            </w:pPr>
            <w:r>
              <w:rPr>
                <w:b/>
                <w:sz w:val="20"/>
              </w:rPr>
              <w:t>agres_slozky</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Ca1xxx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122</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Ca2xxx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122</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698"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Ca3xxx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122</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Ca4xxx</w:t>
            </w:r>
          </w:p>
        </w:tc>
        <w:tc>
          <w:tcPr>
            <w:tcW w:w="780" w:type="dxa"/>
          </w:tcPr>
          <w:p>
            <w:pPr>
              <w:pStyle w:val="TableParagraph"/>
              <w:rPr>
                <w:rFonts w:ascii="Times New Roman"/>
                <w:sz w:val="22"/>
              </w:rPr>
            </w:pPr>
          </w:p>
          <w:p>
            <w:pPr>
              <w:pStyle w:val="TableParagraph"/>
              <w:spacing w:before="10"/>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100</w:t>
            </w:r>
          </w:p>
        </w:tc>
        <w:tc>
          <w:tcPr>
            <w:tcW w:w="785" w:type="dxa"/>
          </w:tcPr>
          <w:p>
            <w:pPr>
              <w:pStyle w:val="TableParagraph"/>
              <w:rPr>
                <w:rFonts w:ascii="Times New Roman"/>
                <w:sz w:val="22"/>
              </w:rPr>
            </w:pPr>
          </w:p>
          <w:p>
            <w:pPr>
              <w:pStyle w:val="TableParagraph"/>
              <w:spacing w:before="10"/>
              <w:rPr>
                <w:rFonts w:ascii="Times New Roman"/>
                <w:sz w:val="17"/>
              </w:rPr>
            </w:pPr>
          </w:p>
          <w:p>
            <w:pPr>
              <w:pStyle w:val="TableParagraph"/>
              <w:ind w:right="65"/>
              <w:jc w:val="right"/>
              <w:rPr>
                <w:sz w:val="20"/>
              </w:rPr>
            </w:pPr>
            <w:r>
              <w:rPr>
                <w:sz w:val="20"/>
              </w:rPr>
              <w:t>100</w:t>
            </w:r>
          </w:p>
        </w:tc>
        <w:tc>
          <w:tcPr>
            <w:tcW w:w="782"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spacing w:before="1"/>
              <w:ind w:left="64"/>
              <w:rPr>
                <w:sz w:val="20"/>
              </w:rPr>
            </w:pPr>
            <w:r>
              <w:rPr>
                <w:sz w:val="20"/>
              </w:rPr>
              <w:t>122</w:t>
            </w:r>
          </w:p>
        </w:tc>
        <w:tc>
          <w:tcPr>
            <w:tcW w:w="864" w:type="dxa"/>
          </w:tcPr>
          <w:p>
            <w:pPr>
              <w:pStyle w:val="TableParagraph"/>
              <w:rPr>
                <w:rFonts w:ascii="Times New Roman"/>
                <w:sz w:val="22"/>
              </w:rPr>
            </w:pPr>
          </w:p>
          <w:p>
            <w:pPr>
              <w:pStyle w:val="TableParagraph"/>
              <w:spacing w:before="10"/>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Cax1xx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125</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698"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Cax2xx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Font27</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125</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Cax3xx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125</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Cax4xx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125</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699" w:hRule="exact"/>
        </w:trPr>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Caxx1x</w:t>
            </w:r>
          </w:p>
        </w:tc>
        <w:tc>
          <w:tcPr>
            <w:tcW w:w="780" w:type="dxa"/>
          </w:tcPr>
          <w:p>
            <w:pPr>
              <w:pStyle w:val="TableParagraph"/>
              <w:rPr>
                <w:rFonts w:ascii="Times New Roman"/>
                <w:sz w:val="22"/>
              </w:rPr>
            </w:pPr>
          </w:p>
          <w:p>
            <w:pPr>
              <w:pStyle w:val="TableParagraph"/>
              <w:spacing w:before="7"/>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7"/>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spacing w:line="229" w:lineRule="exact"/>
              <w:ind w:left="64"/>
              <w:rPr>
                <w:sz w:val="20"/>
              </w:rPr>
            </w:pPr>
            <w:r>
              <w:rPr>
                <w:sz w:val="20"/>
              </w:rPr>
              <w:t>184;</w:t>
            </w:r>
          </w:p>
          <w:p>
            <w:pPr>
              <w:pStyle w:val="TableParagraph"/>
              <w:spacing w:line="229" w:lineRule="exact"/>
              <w:ind w:left="64"/>
              <w:rPr>
                <w:sz w:val="20"/>
              </w:rPr>
            </w:pPr>
            <w:r>
              <w:rPr>
                <w:sz w:val="20"/>
              </w:rPr>
              <w:t>124</w:t>
            </w:r>
          </w:p>
        </w:tc>
        <w:tc>
          <w:tcPr>
            <w:tcW w:w="864" w:type="dxa"/>
          </w:tcPr>
          <w:p>
            <w:pPr>
              <w:pStyle w:val="TableParagraph"/>
              <w:rPr>
                <w:rFonts w:ascii="Times New Roman"/>
                <w:sz w:val="22"/>
              </w:rPr>
            </w:pPr>
          </w:p>
          <w:p>
            <w:pPr>
              <w:pStyle w:val="TableParagraph"/>
              <w:spacing w:before="7"/>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Caxx2x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124</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Caxx3x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124</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698" w:hRule="exact"/>
        </w:trPr>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Caxx4x</w:t>
            </w:r>
          </w:p>
        </w:tc>
        <w:tc>
          <w:tcPr>
            <w:tcW w:w="780" w:type="dxa"/>
          </w:tcPr>
          <w:p>
            <w:pPr>
              <w:pStyle w:val="TableParagraph"/>
              <w:rPr>
                <w:rFonts w:ascii="Times New Roman"/>
                <w:sz w:val="22"/>
              </w:rPr>
            </w:pPr>
          </w:p>
          <w:p>
            <w:pPr>
              <w:pStyle w:val="TableParagraph"/>
              <w:spacing w:before="7"/>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100</w:t>
            </w:r>
          </w:p>
        </w:tc>
        <w:tc>
          <w:tcPr>
            <w:tcW w:w="785" w:type="dxa"/>
          </w:tcPr>
          <w:p>
            <w:pPr>
              <w:pStyle w:val="TableParagraph"/>
              <w:rPr>
                <w:rFonts w:ascii="Times New Roman"/>
                <w:sz w:val="22"/>
              </w:rPr>
            </w:pPr>
          </w:p>
          <w:p>
            <w:pPr>
              <w:pStyle w:val="TableParagraph"/>
              <w:spacing w:before="7"/>
              <w:rPr>
                <w:rFonts w:ascii="Times New Roman"/>
                <w:sz w:val="17"/>
              </w:rPr>
            </w:pPr>
          </w:p>
          <w:p>
            <w:pPr>
              <w:pStyle w:val="TableParagraph"/>
              <w:ind w:right="65"/>
              <w:jc w:val="right"/>
              <w:rPr>
                <w:sz w:val="20"/>
              </w:rPr>
            </w:pPr>
            <w:r>
              <w:rPr>
                <w:sz w:val="20"/>
              </w:rPr>
              <w:t>100</w:t>
            </w:r>
          </w:p>
        </w:tc>
        <w:tc>
          <w:tcPr>
            <w:tcW w:w="782"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spacing w:line="229" w:lineRule="exact"/>
              <w:ind w:left="64"/>
              <w:rPr>
                <w:sz w:val="20"/>
              </w:rPr>
            </w:pPr>
            <w:r>
              <w:rPr>
                <w:sz w:val="20"/>
              </w:rPr>
              <w:t>184;</w:t>
            </w:r>
          </w:p>
          <w:p>
            <w:pPr>
              <w:pStyle w:val="TableParagraph"/>
              <w:spacing w:line="229" w:lineRule="exact"/>
              <w:ind w:left="64"/>
              <w:rPr>
                <w:sz w:val="20"/>
              </w:rPr>
            </w:pPr>
            <w:r>
              <w:rPr>
                <w:sz w:val="20"/>
              </w:rPr>
              <w:t>124</w:t>
            </w:r>
          </w:p>
        </w:tc>
        <w:tc>
          <w:tcPr>
            <w:tcW w:w="864" w:type="dxa"/>
          </w:tcPr>
          <w:p>
            <w:pPr>
              <w:pStyle w:val="TableParagraph"/>
              <w:rPr>
                <w:rFonts w:ascii="Times New Roman"/>
                <w:sz w:val="22"/>
              </w:rPr>
            </w:pPr>
          </w:p>
          <w:p>
            <w:pPr>
              <w:pStyle w:val="TableParagraph"/>
              <w:spacing w:before="7"/>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10"/>
              <w:rPr>
                <w:rFonts w:ascii="Times New Roman"/>
                <w:sz w:val="17"/>
              </w:rPr>
            </w:pPr>
          </w:p>
          <w:p>
            <w:pPr>
              <w:pStyle w:val="TableParagraph"/>
              <w:ind w:left="64"/>
              <w:rPr>
                <w:sz w:val="20"/>
              </w:rPr>
            </w:pPr>
            <w:r>
              <w:rPr>
                <w:sz w:val="20"/>
              </w:rPr>
              <w:t>Caxxx1</w:t>
            </w:r>
          </w:p>
        </w:tc>
        <w:tc>
          <w:tcPr>
            <w:tcW w:w="780" w:type="dxa"/>
          </w:tcPr>
          <w:p>
            <w:pPr>
              <w:pStyle w:val="TableParagraph"/>
              <w:rPr>
                <w:rFonts w:ascii="Times New Roman"/>
                <w:sz w:val="22"/>
              </w:rPr>
            </w:pPr>
          </w:p>
          <w:p>
            <w:pPr>
              <w:pStyle w:val="TableParagraph"/>
              <w:spacing w:before="10"/>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10"/>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10"/>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10"/>
              <w:rPr>
                <w:rFonts w:ascii="Times New Roman"/>
                <w:sz w:val="17"/>
              </w:rPr>
            </w:pPr>
          </w:p>
          <w:p>
            <w:pPr>
              <w:pStyle w:val="TableParagraph"/>
              <w:ind w:left="67"/>
              <w:rPr>
                <w:sz w:val="20"/>
              </w:rPr>
            </w:pPr>
            <w:r>
              <w:rPr>
                <w:sz w:val="20"/>
              </w:rPr>
              <w:t>31; 26</w:t>
            </w:r>
          </w:p>
        </w:tc>
      </w:tr>
      <w:tr>
        <w:trPr>
          <w:trHeight w:val="698"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Caxxx2</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20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Caxxx3</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55</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Caxxx4</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5"/>
              <w:jc w:val="right"/>
              <w:rPr>
                <w:sz w:val="20"/>
              </w:rPr>
            </w:pPr>
            <w:r>
              <w:rPr>
                <w:sz w:val="20"/>
              </w:rPr>
              <w:t>100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699"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4"/>
              <w:rPr>
                <w:sz w:val="20"/>
              </w:rPr>
            </w:pPr>
            <w:r>
              <w:rPr>
                <w:sz w:val="20"/>
              </w:rPr>
              <w:t>Ca0xxx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spacing w:before="1"/>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Cax0xx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701" w:hRule="exact"/>
        </w:trPr>
        <w:tc>
          <w:tcPr>
            <w:tcW w:w="806" w:type="dxa"/>
          </w:tcPr>
          <w:p>
            <w:pPr>
              <w:pStyle w:val="TableParagraph"/>
              <w:rPr>
                <w:rFonts w:ascii="Times New Roman"/>
                <w:sz w:val="22"/>
              </w:rPr>
            </w:pPr>
          </w:p>
          <w:p>
            <w:pPr>
              <w:pStyle w:val="TableParagraph"/>
              <w:spacing w:before="9"/>
              <w:rPr>
                <w:rFonts w:ascii="Times New Roman"/>
                <w:sz w:val="17"/>
              </w:rPr>
            </w:pPr>
          </w:p>
          <w:p>
            <w:pPr>
              <w:pStyle w:val="TableParagraph"/>
              <w:ind w:left="64"/>
              <w:rPr>
                <w:sz w:val="20"/>
              </w:rPr>
            </w:pPr>
            <w:r>
              <w:rPr>
                <w:sz w:val="20"/>
              </w:rPr>
              <w:t>Caxx0x</w:t>
            </w:r>
          </w:p>
        </w:tc>
        <w:tc>
          <w:tcPr>
            <w:tcW w:w="780" w:type="dxa"/>
          </w:tcPr>
          <w:p>
            <w:pPr>
              <w:pStyle w:val="TableParagraph"/>
              <w:rPr>
                <w:rFonts w:ascii="Times New Roman"/>
                <w:sz w:val="22"/>
              </w:rPr>
            </w:pPr>
          </w:p>
          <w:p>
            <w:pPr>
              <w:pStyle w:val="TableParagraph"/>
              <w:spacing w:before="9"/>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9"/>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ind w:left="64"/>
              <w:rPr>
                <w:sz w:val="20"/>
              </w:rPr>
            </w:pPr>
            <w:r>
              <w:rPr>
                <w:sz w:val="20"/>
              </w:rPr>
              <w:t>184;</w:t>
            </w:r>
          </w:p>
          <w:p>
            <w:pPr>
              <w:pStyle w:val="TableParagraph"/>
              <w:ind w:left="64"/>
              <w:rPr>
                <w:sz w:val="20"/>
              </w:rPr>
            </w:pPr>
            <w:r>
              <w:rPr>
                <w:sz w:val="20"/>
              </w:rPr>
              <w:t>123</w:t>
            </w:r>
          </w:p>
        </w:tc>
        <w:tc>
          <w:tcPr>
            <w:tcW w:w="864" w:type="dxa"/>
          </w:tcPr>
          <w:p>
            <w:pPr>
              <w:pStyle w:val="TableParagraph"/>
              <w:rPr>
                <w:rFonts w:ascii="Times New Roman"/>
                <w:sz w:val="22"/>
              </w:rPr>
            </w:pPr>
          </w:p>
          <w:p>
            <w:pPr>
              <w:pStyle w:val="TableParagraph"/>
              <w:spacing w:before="9"/>
              <w:rPr>
                <w:rFonts w:ascii="Times New Roman"/>
                <w:sz w:val="17"/>
              </w:rPr>
            </w:pPr>
          </w:p>
          <w:p>
            <w:pPr>
              <w:pStyle w:val="TableParagraph"/>
              <w:ind w:left="67"/>
              <w:rPr>
                <w:sz w:val="20"/>
              </w:rPr>
            </w:pPr>
            <w:r>
              <w:rPr>
                <w:sz w:val="20"/>
              </w:rPr>
              <w:t>31; 26</w:t>
            </w:r>
          </w:p>
        </w:tc>
      </w:tr>
      <w:tr>
        <w:trPr>
          <w:trHeight w:val="698" w:hRule="exact"/>
        </w:trPr>
        <w:tc>
          <w:tcPr>
            <w:tcW w:w="806" w:type="dxa"/>
          </w:tcPr>
          <w:p>
            <w:pPr>
              <w:pStyle w:val="TableParagraph"/>
              <w:rPr>
                <w:rFonts w:ascii="Times New Roman"/>
                <w:sz w:val="22"/>
              </w:rPr>
            </w:pPr>
          </w:p>
          <w:p>
            <w:pPr>
              <w:pStyle w:val="TableParagraph"/>
              <w:spacing w:before="7"/>
              <w:rPr>
                <w:rFonts w:ascii="Times New Roman"/>
                <w:sz w:val="17"/>
              </w:rPr>
            </w:pPr>
          </w:p>
          <w:p>
            <w:pPr>
              <w:pStyle w:val="TableParagraph"/>
              <w:ind w:left="64"/>
              <w:rPr>
                <w:sz w:val="20"/>
              </w:rPr>
            </w:pPr>
            <w:r>
              <w:rPr>
                <w:sz w:val="20"/>
              </w:rPr>
              <w:t>Caxxx0</w:t>
            </w:r>
          </w:p>
        </w:tc>
        <w:tc>
          <w:tcPr>
            <w:tcW w:w="780" w:type="dxa"/>
          </w:tcPr>
          <w:p>
            <w:pPr>
              <w:pStyle w:val="TableParagraph"/>
              <w:rPr>
                <w:rFonts w:ascii="Times New Roman"/>
                <w:sz w:val="22"/>
              </w:rPr>
            </w:pPr>
          </w:p>
          <w:p>
            <w:pPr>
              <w:pStyle w:val="TableParagraph"/>
              <w:spacing w:before="7"/>
              <w:rPr>
                <w:rFonts w:ascii="Times New Roman"/>
                <w:sz w:val="17"/>
              </w:rPr>
            </w:pPr>
          </w:p>
          <w:p>
            <w:pPr>
              <w:pStyle w:val="TableParagraph"/>
              <w:ind w:right="60"/>
              <w:jc w:val="right"/>
              <w:rPr>
                <w:sz w:val="20"/>
              </w:rPr>
            </w:pPr>
            <w:r>
              <w:rPr>
                <w:w w:val="99"/>
                <w:sz w:val="20"/>
              </w:rPr>
              <w:t>0</w:t>
            </w:r>
          </w:p>
        </w:tc>
        <w:tc>
          <w:tcPr>
            <w:tcW w:w="785" w:type="dxa"/>
          </w:tcPr>
          <w:p>
            <w:pPr>
              <w:pStyle w:val="TableParagraph"/>
              <w:rPr>
                <w:rFonts w:ascii="Times New Roman"/>
                <w:sz w:val="22"/>
              </w:rPr>
            </w:pPr>
          </w:p>
          <w:p>
            <w:pPr>
              <w:pStyle w:val="TableParagraph"/>
              <w:spacing w:before="7"/>
              <w:rPr>
                <w:rFonts w:ascii="Times New Roman"/>
                <w:sz w:val="17"/>
              </w:rPr>
            </w:pPr>
          </w:p>
          <w:p>
            <w:pPr>
              <w:pStyle w:val="TableParagraph"/>
              <w:ind w:right="63"/>
              <w:jc w:val="right"/>
              <w:rPr>
                <w:sz w:val="20"/>
              </w:rPr>
            </w:pPr>
            <w:r>
              <w:rPr>
                <w:w w:val="99"/>
                <w:sz w:val="20"/>
              </w:rPr>
              <w:t>0</w:t>
            </w:r>
          </w:p>
        </w:tc>
        <w:tc>
          <w:tcPr>
            <w:tcW w:w="785"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782" w:type="dxa"/>
          </w:tcPr>
          <w:p>
            <w:pPr>
              <w:pStyle w:val="TableParagraph"/>
              <w:rPr>
                <w:rFonts w:ascii="Times New Roman"/>
                <w:sz w:val="22"/>
              </w:rPr>
            </w:pPr>
          </w:p>
          <w:p>
            <w:pPr>
              <w:pStyle w:val="TableParagraph"/>
              <w:spacing w:before="7"/>
              <w:rPr>
                <w:rFonts w:ascii="Times New Roman"/>
                <w:sz w:val="17"/>
              </w:rPr>
            </w:pPr>
          </w:p>
          <w:p>
            <w:pPr>
              <w:pStyle w:val="TableParagraph"/>
              <w:ind w:right="62"/>
              <w:jc w:val="right"/>
              <w:rPr>
                <w:sz w:val="20"/>
              </w:rPr>
            </w:pPr>
            <w:r>
              <w:rPr>
                <w:w w:val="99"/>
                <w:sz w:val="20"/>
              </w:rPr>
              <w:t>0</w:t>
            </w:r>
          </w:p>
        </w:tc>
        <w:tc>
          <w:tcPr>
            <w:tcW w:w="1872" w:type="dxa"/>
          </w:tcPr>
          <w:p>
            <w:pPr>
              <w:pStyle w:val="TableParagraph"/>
              <w:spacing w:before="9"/>
              <w:rPr>
                <w:rFonts w:ascii="Times New Roman"/>
                <w:sz w:val="19"/>
              </w:rPr>
            </w:pPr>
          </w:p>
          <w:p>
            <w:pPr>
              <w:pStyle w:val="TableParagraph"/>
              <w:tabs>
                <w:tab w:pos="1151" w:val="left" w:leader="none"/>
              </w:tabs>
              <w:ind w:left="67" w:right="61"/>
              <w:rPr>
                <w:sz w:val="20"/>
              </w:rPr>
            </w:pPr>
            <w:r>
              <w:rPr>
                <w:sz w:val="20"/>
              </w:rPr>
              <w:t>znakový</w:t>
              <w:tab/>
              <w:t>bodový symbol</w:t>
            </w:r>
          </w:p>
        </w:tc>
        <w:tc>
          <w:tcPr>
            <w:tcW w:w="1685" w:type="dxa"/>
          </w:tcPr>
          <w:p>
            <w:pPr>
              <w:pStyle w:val="TableParagraph"/>
              <w:ind w:left="67" w:right="65"/>
              <w:jc w:val="both"/>
              <w:rPr>
                <w:sz w:val="20"/>
              </w:rPr>
            </w:pPr>
            <w:r>
              <w:rPr>
                <w:sz w:val="20"/>
              </w:rPr>
              <w:t>ESRI Geometric Symbol, ESRI IGL Font22</w:t>
            </w:r>
          </w:p>
        </w:tc>
        <w:tc>
          <w:tcPr>
            <w:tcW w:w="840" w:type="dxa"/>
          </w:tcPr>
          <w:p>
            <w:pPr>
              <w:pStyle w:val="TableParagraph"/>
              <w:spacing w:before="9"/>
              <w:rPr>
                <w:rFonts w:ascii="Times New Roman"/>
                <w:sz w:val="19"/>
              </w:rPr>
            </w:pPr>
          </w:p>
          <w:p>
            <w:pPr>
              <w:pStyle w:val="TableParagraph"/>
              <w:spacing w:line="229" w:lineRule="exact"/>
              <w:ind w:left="64"/>
              <w:rPr>
                <w:sz w:val="20"/>
              </w:rPr>
            </w:pPr>
            <w:r>
              <w:rPr>
                <w:sz w:val="20"/>
              </w:rPr>
              <w:t>184;</w:t>
            </w:r>
          </w:p>
          <w:p>
            <w:pPr>
              <w:pStyle w:val="TableParagraph"/>
              <w:spacing w:line="229" w:lineRule="exact"/>
              <w:ind w:left="64"/>
              <w:rPr>
                <w:sz w:val="20"/>
              </w:rPr>
            </w:pPr>
            <w:r>
              <w:rPr>
                <w:sz w:val="20"/>
              </w:rPr>
              <w:t>123</w:t>
            </w:r>
          </w:p>
        </w:tc>
        <w:tc>
          <w:tcPr>
            <w:tcW w:w="864" w:type="dxa"/>
          </w:tcPr>
          <w:p>
            <w:pPr>
              <w:pStyle w:val="TableParagraph"/>
              <w:rPr>
                <w:rFonts w:ascii="Times New Roman"/>
                <w:sz w:val="22"/>
              </w:rPr>
            </w:pPr>
          </w:p>
          <w:p>
            <w:pPr>
              <w:pStyle w:val="TableParagraph"/>
              <w:spacing w:before="7"/>
              <w:rPr>
                <w:rFonts w:ascii="Times New Roman"/>
                <w:sz w:val="17"/>
              </w:rPr>
            </w:pPr>
          </w:p>
          <w:p>
            <w:pPr>
              <w:pStyle w:val="TableParagraph"/>
              <w:ind w:left="67"/>
              <w:rPr>
                <w:sz w:val="20"/>
              </w:rPr>
            </w:pPr>
            <w:r>
              <w:rPr>
                <w:sz w:val="20"/>
              </w:rPr>
              <w:t>31; 26</w:t>
            </w:r>
          </w:p>
        </w:tc>
      </w:tr>
    </w:tbl>
    <w:p>
      <w:pPr>
        <w:spacing w:after="0"/>
        <w:rPr>
          <w:sz w:val="20"/>
        </w:rPr>
        <w:sectPr>
          <w:pgSz w:w="11910" w:h="16840"/>
          <w:pgMar w:header="709" w:footer="753" w:top="1180" w:bottom="940" w:left="1280" w:right="1180"/>
        </w:sectPr>
      </w:pPr>
    </w:p>
    <w:p>
      <w:pPr>
        <w:pStyle w:val="BodyText"/>
        <w:spacing w:before="3"/>
        <w:rPr>
          <w:rFonts w:ascii="Times New Roman"/>
          <w:sz w:val="2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6"/>
        <w:gridCol w:w="780"/>
        <w:gridCol w:w="785"/>
        <w:gridCol w:w="785"/>
        <w:gridCol w:w="782"/>
        <w:gridCol w:w="1872"/>
        <w:gridCol w:w="1685"/>
        <w:gridCol w:w="840"/>
        <w:gridCol w:w="864"/>
      </w:tblGrid>
      <w:tr>
        <w:trPr>
          <w:trHeight w:val="264" w:hRule="exact"/>
        </w:trPr>
        <w:tc>
          <w:tcPr>
            <w:tcW w:w="9201" w:type="dxa"/>
            <w:gridSpan w:val="9"/>
          </w:tcPr>
          <w:p>
            <w:pPr>
              <w:pStyle w:val="TableParagraph"/>
              <w:spacing w:before="23"/>
              <w:ind w:left="64"/>
              <w:rPr>
                <w:sz w:val="20"/>
              </w:rPr>
            </w:pPr>
            <w:r>
              <w:rPr>
                <w:sz w:val="20"/>
              </w:rPr>
              <w:t>popisky vrstvy</w:t>
            </w:r>
          </w:p>
        </w:tc>
      </w:tr>
      <w:tr>
        <w:trPr>
          <w:trHeight w:val="266" w:hRule="exact"/>
        </w:trPr>
        <w:tc>
          <w:tcPr>
            <w:tcW w:w="806" w:type="dxa"/>
          </w:tcPr>
          <w:p>
            <w:pPr/>
          </w:p>
        </w:tc>
        <w:tc>
          <w:tcPr>
            <w:tcW w:w="780" w:type="dxa"/>
          </w:tcPr>
          <w:p>
            <w:pPr>
              <w:pStyle w:val="TableParagraph"/>
              <w:spacing w:before="23"/>
              <w:ind w:right="60"/>
              <w:jc w:val="right"/>
              <w:rPr>
                <w:sz w:val="20"/>
              </w:rPr>
            </w:pPr>
            <w:r>
              <w:rPr>
                <w:w w:val="99"/>
                <w:sz w:val="20"/>
              </w:rPr>
              <w:t>0</w:t>
            </w:r>
          </w:p>
        </w:tc>
        <w:tc>
          <w:tcPr>
            <w:tcW w:w="785" w:type="dxa"/>
          </w:tcPr>
          <w:p>
            <w:pPr>
              <w:pStyle w:val="TableParagraph"/>
              <w:spacing w:before="23"/>
              <w:ind w:right="65"/>
              <w:jc w:val="right"/>
              <w:rPr>
                <w:sz w:val="20"/>
              </w:rPr>
            </w:pPr>
            <w:r>
              <w:rPr>
                <w:sz w:val="20"/>
              </w:rPr>
              <w:t>100</w:t>
            </w:r>
          </w:p>
        </w:tc>
        <w:tc>
          <w:tcPr>
            <w:tcW w:w="785" w:type="dxa"/>
          </w:tcPr>
          <w:p>
            <w:pPr>
              <w:pStyle w:val="TableParagraph"/>
              <w:spacing w:before="23"/>
              <w:ind w:right="65"/>
              <w:jc w:val="right"/>
              <w:rPr>
                <w:sz w:val="20"/>
              </w:rPr>
            </w:pPr>
            <w:r>
              <w:rPr>
                <w:sz w:val="20"/>
              </w:rPr>
              <w:t>100</w:t>
            </w:r>
          </w:p>
        </w:tc>
        <w:tc>
          <w:tcPr>
            <w:tcW w:w="782" w:type="dxa"/>
          </w:tcPr>
          <w:p>
            <w:pPr>
              <w:pStyle w:val="TableParagraph"/>
              <w:spacing w:before="23"/>
              <w:ind w:right="62"/>
              <w:jc w:val="right"/>
              <w:rPr>
                <w:sz w:val="20"/>
              </w:rPr>
            </w:pPr>
            <w:r>
              <w:rPr>
                <w:w w:val="99"/>
                <w:sz w:val="20"/>
              </w:rPr>
              <w:t>0</w:t>
            </w:r>
          </w:p>
        </w:tc>
        <w:tc>
          <w:tcPr>
            <w:tcW w:w="1872" w:type="dxa"/>
          </w:tcPr>
          <w:p>
            <w:pPr>
              <w:pStyle w:val="TableParagraph"/>
              <w:spacing w:before="23"/>
              <w:ind w:left="67"/>
              <w:rPr>
                <w:sz w:val="20"/>
              </w:rPr>
            </w:pPr>
            <w:r>
              <w:rPr>
                <w:sz w:val="20"/>
              </w:rPr>
              <w:t>textový symbol</w:t>
            </w:r>
          </w:p>
        </w:tc>
        <w:tc>
          <w:tcPr>
            <w:tcW w:w="1685" w:type="dxa"/>
          </w:tcPr>
          <w:p>
            <w:pPr>
              <w:pStyle w:val="TableParagraph"/>
              <w:spacing w:before="23"/>
              <w:ind w:left="67"/>
              <w:rPr>
                <w:sz w:val="20"/>
              </w:rPr>
            </w:pPr>
            <w:r>
              <w:rPr>
                <w:sz w:val="20"/>
              </w:rPr>
              <w:t>Arial</w:t>
            </w:r>
          </w:p>
        </w:tc>
        <w:tc>
          <w:tcPr>
            <w:tcW w:w="840" w:type="dxa"/>
          </w:tcPr>
          <w:p>
            <w:pPr/>
          </w:p>
        </w:tc>
        <w:tc>
          <w:tcPr>
            <w:tcW w:w="864" w:type="dxa"/>
          </w:tcPr>
          <w:p>
            <w:pPr>
              <w:pStyle w:val="TableParagraph"/>
              <w:spacing w:before="23"/>
              <w:ind w:right="65"/>
              <w:jc w:val="right"/>
              <w:rPr>
                <w:sz w:val="20"/>
              </w:rPr>
            </w:pPr>
            <w:r>
              <w:rPr>
                <w:sz w:val="20"/>
              </w:rPr>
              <w:t>10</w:t>
            </w:r>
          </w:p>
        </w:tc>
      </w:tr>
      <w:tr>
        <w:trPr>
          <w:trHeight w:val="264" w:hRule="exact"/>
        </w:trPr>
        <w:tc>
          <w:tcPr>
            <w:tcW w:w="806" w:type="dxa"/>
          </w:tcPr>
          <w:p>
            <w:pPr/>
          </w:p>
        </w:tc>
        <w:tc>
          <w:tcPr>
            <w:tcW w:w="780" w:type="dxa"/>
          </w:tcPr>
          <w:p>
            <w:pPr>
              <w:pStyle w:val="TableParagraph"/>
              <w:spacing w:before="21"/>
              <w:ind w:right="60"/>
              <w:jc w:val="right"/>
              <w:rPr>
                <w:sz w:val="20"/>
              </w:rPr>
            </w:pPr>
            <w:r>
              <w:rPr>
                <w:w w:val="99"/>
                <w:sz w:val="20"/>
              </w:rPr>
              <w:t>0</w:t>
            </w:r>
          </w:p>
        </w:tc>
        <w:tc>
          <w:tcPr>
            <w:tcW w:w="785" w:type="dxa"/>
          </w:tcPr>
          <w:p>
            <w:pPr>
              <w:pStyle w:val="TableParagraph"/>
              <w:spacing w:before="21"/>
              <w:ind w:right="63"/>
              <w:jc w:val="right"/>
              <w:rPr>
                <w:sz w:val="20"/>
              </w:rPr>
            </w:pPr>
            <w:r>
              <w:rPr>
                <w:w w:val="99"/>
                <w:sz w:val="20"/>
              </w:rPr>
              <w:t>0</w:t>
            </w:r>
          </w:p>
        </w:tc>
        <w:tc>
          <w:tcPr>
            <w:tcW w:w="785" w:type="dxa"/>
          </w:tcPr>
          <w:p>
            <w:pPr>
              <w:pStyle w:val="TableParagraph"/>
              <w:spacing w:before="21"/>
              <w:ind w:right="62"/>
              <w:jc w:val="right"/>
              <w:rPr>
                <w:sz w:val="20"/>
              </w:rPr>
            </w:pPr>
            <w:r>
              <w:rPr>
                <w:w w:val="99"/>
                <w:sz w:val="20"/>
              </w:rPr>
              <w:t>0</w:t>
            </w:r>
          </w:p>
        </w:tc>
        <w:tc>
          <w:tcPr>
            <w:tcW w:w="782" w:type="dxa"/>
          </w:tcPr>
          <w:p>
            <w:pPr>
              <w:pStyle w:val="TableParagraph"/>
              <w:spacing w:before="21"/>
              <w:ind w:right="65"/>
              <w:jc w:val="right"/>
              <w:rPr>
                <w:sz w:val="20"/>
              </w:rPr>
            </w:pPr>
            <w:r>
              <w:rPr>
                <w:sz w:val="20"/>
              </w:rPr>
              <w:t>100</w:t>
            </w:r>
          </w:p>
        </w:tc>
        <w:tc>
          <w:tcPr>
            <w:tcW w:w="1872" w:type="dxa"/>
          </w:tcPr>
          <w:p>
            <w:pPr>
              <w:pStyle w:val="TableParagraph"/>
              <w:spacing w:before="21"/>
              <w:ind w:left="67"/>
              <w:rPr>
                <w:sz w:val="20"/>
              </w:rPr>
            </w:pPr>
            <w:r>
              <w:rPr>
                <w:sz w:val="20"/>
              </w:rPr>
              <w:t>textový symbol</w:t>
            </w:r>
          </w:p>
        </w:tc>
        <w:tc>
          <w:tcPr>
            <w:tcW w:w="1685" w:type="dxa"/>
          </w:tcPr>
          <w:p>
            <w:pPr>
              <w:pStyle w:val="TableParagraph"/>
              <w:spacing w:before="21"/>
              <w:ind w:left="67"/>
              <w:rPr>
                <w:sz w:val="20"/>
              </w:rPr>
            </w:pPr>
            <w:r>
              <w:rPr>
                <w:sz w:val="20"/>
              </w:rPr>
              <w:t>Arial</w:t>
            </w:r>
          </w:p>
        </w:tc>
        <w:tc>
          <w:tcPr>
            <w:tcW w:w="840" w:type="dxa"/>
          </w:tcPr>
          <w:p>
            <w:pPr/>
          </w:p>
        </w:tc>
        <w:tc>
          <w:tcPr>
            <w:tcW w:w="864" w:type="dxa"/>
          </w:tcPr>
          <w:p>
            <w:pPr>
              <w:pStyle w:val="TableParagraph"/>
              <w:spacing w:before="21"/>
              <w:ind w:right="62"/>
              <w:jc w:val="right"/>
              <w:rPr>
                <w:sz w:val="20"/>
              </w:rPr>
            </w:pPr>
            <w:r>
              <w:rPr>
                <w:w w:val="99"/>
                <w:sz w:val="20"/>
              </w:rPr>
              <w:t>8</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1"/>
        </w:rPr>
      </w:pPr>
    </w:p>
    <w:p>
      <w:pPr>
        <w:spacing w:before="0"/>
        <w:ind w:left="844" w:right="0" w:firstLine="0"/>
        <w:jc w:val="left"/>
        <w:rPr>
          <w:b/>
          <w:sz w:val="20"/>
        </w:rPr>
      </w:pPr>
      <w:r>
        <w:rPr>
          <w:b/>
          <w:sz w:val="20"/>
        </w:rPr>
        <w:t>Mapový podklad</w:t>
      </w:r>
    </w:p>
    <w:p>
      <w:pPr>
        <w:pStyle w:val="BodyText"/>
        <w:spacing w:before="5"/>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475"/>
        <w:gridCol w:w="473"/>
        <w:gridCol w:w="2348"/>
        <w:gridCol w:w="2451"/>
        <w:gridCol w:w="840"/>
        <w:gridCol w:w="821"/>
      </w:tblGrid>
      <w:tr>
        <w:trPr>
          <w:trHeight w:val="398" w:hRule="exact"/>
        </w:trPr>
        <w:tc>
          <w:tcPr>
            <w:tcW w:w="914" w:type="dxa"/>
            <w:vMerge w:val="restart"/>
          </w:tcPr>
          <w:p>
            <w:pPr>
              <w:pStyle w:val="TableParagraph"/>
              <w:rPr>
                <w:b/>
                <w:sz w:val="22"/>
              </w:rPr>
            </w:pPr>
          </w:p>
          <w:p>
            <w:pPr>
              <w:pStyle w:val="TableParagraph"/>
              <w:spacing w:before="5"/>
              <w:rPr>
                <w:b/>
                <w:sz w:val="32"/>
              </w:rPr>
            </w:pPr>
          </w:p>
          <w:p>
            <w:pPr>
              <w:pStyle w:val="TableParagraph"/>
              <w:ind w:left="64"/>
              <w:rPr>
                <w:sz w:val="20"/>
              </w:rPr>
            </w:pPr>
            <w:r>
              <w:rPr>
                <w:sz w:val="20"/>
              </w:rPr>
              <w:t>kód</w:t>
            </w:r>
          </w:p>
        </w:tc>
        <w:tc>
          <w:tcPr>
            <w:tcW w:w="1729" w:type="dxa"/>
            <w:gridSpan w:val="4"/>
          </w:tcPr>
          <w:p>
            <w:pPr>
              <w:pStyle w:val="TableParagraph"/>
              <w:spacing w:before="155"/>
              <w:ind w:left="64"/>
              <w:rPr>
                <w:sz w:val="20"/>
              </w:rPr>
            </w:pPr>
            <w:r>
              <w:rPr>
                <w:sz w:val="20"/>
              </w:rPr>
              <w:t>barva</w:t>
            </w:r>
          </w:p>
        </w:tc>
        <w:tc>
          <w:tcPr>
            <w:tcW w:w="6459" w:type="dxa"/>
            <w:gridSpan w:val="4"/>
          </w:tcPr>
          <w:p>
            <w:pPr>
              <w:pStyle w:val="TableParagraph"/>
              <w:spacing w:before="155"/>
              <w:ind w:left="67"/>
              <w:rPr>
                <w:sz w:val="20"/>
              </w:rPr>
            </w:pPr>
            <w:r>
              <w:rPr>
                <w:sz w:val="20"/>
              </w:rPr>
              <w:t>symbologie</w:t>
            </w:r>
          </w:p>
        </w:tc>
      </w:tr>
      <w:tr>
        <w:trPr>
          <w:trHeight w:val="470" w:hRule="exact"/>
        </w:trPr>
        <w:tc>
          <w:tcPr>
            <w:tcW w:w="914" w:type="dxa"/>
            <w:vMerge/>
          </w:tcPr>
          <w:p>
            <w:pPr/>
          </w:p>
        </w:tc>
        <w:tc>
          <w:tcPr>
            <w:tcW w:w="367" w:type="dxa"/>
          </w:tcPr>
          <w:p>
            <w:pPr>
              <w:pStyle w:val="TableParagraph"/>
              <w:spacing w:before="9"/>
              <w:rPr>
                <w:b/>
                <w:sz w:val="19"/>
              </w:rPr>
            </w:pPr>
          </w:p>
          <w:p>
            <w:pPr>
              <w:pStyle w:val="TableParagraph"/>
              <w:ind w:right="82"/>
              <w:jc w:val="center"/>
              <w:rPr>
                <w:sz w:val="20"/>
              </w:rPr>
            </w:pPr>
            <w:r>
              <w:rPr>
                <w:w w:val="99"/>
                <w:sz w:val="20"/>
              </w:rPr>
              <w:t>C</w:t>
            </w:r>
          </w:p>
        </w:tc>
        <w:tc>
          <w:tcPr>
            <w:tcW w:w="413" w:type="dxa"/>
          </w:tcPr>
          <w:p>
            <w:pPr>
              <w:pStyle w:val="TableParagraph"/>
              <w:spacing w:before="9"/>
              <w:rPr>
                <w:b/>
                <w:sz w:val="19"/>
              </w:rPr>
            </w:pPr>
          </w:p>
          <w:p>
            <w:pPr>
              <w:pStyle w:val="TableParagraph"/>
              <w:ind w:left="67"/>
              <w:rPr>
                <w:sz w:val="20"/>
              </w:rPr>
            </w:pPr>
            <w:r>
              <w:rPr>
                <w:w w:val="99"/>
                <w:sz w:val="20"/>
              </w:rPr>
              <w:t>M</w:t>
            </w:r>
          </w:p>
        </w:tc>
        <w:tc>
          <w:tcPr>
            <w:tcW w:w="475" w:type="dxa"/>
          </w:tcPr>
          <w:p>
            <w:pPr>
              <w:pStyle w:val="TableParagraph"/>
              <w:spacing w:before="9"/>
              <w:rPr>
                <w:b/>
                <w:sz w:val="19"/>
              </w:rPr>
            </w:pPr>
          </w:p>
          <w:p>
            <w:pPr>
              <w:pStyle w:val="TableParagraph"/>
              <w:ind w:left="67"/>
              <w:rPr>
                <w:sz w:val="20"/>
              </w:rPr>
            </w:pPr>
            <w:r>
              <w:rPr>
                <w:w w:val="99"/>
                <w:sz w:val="20"/>
              </w:rPr>
              <w:t>Y</w:t>
            </w:r>
          </w:p>
        </w:tc>
        <w:tc>
          <w:tcPr>
            <w:tcW w:w="473" w:type="dxa"/>
          </w:tcPr>
          <w:p>
            <w:pPr>
              <w:pStyle w:val="TableParagraph"/>
              <w:spacing w:before="9"/>
              <w:rPr>
                <w:b/>
                <w:sz w:val="19"/>
              </w:rPr>
            </w:pPr>
          </w:p>
          <w:p>
            <w:pPr>
              <w:pStyle w:val="TableParagraph"/>
              <w:ind w:left="67"/>
              <w:rPr>
                <w:sz w:val="20"/>
              </w:rPr>
            </w:pPr>
            <w:r>
              <w:rPr>
                <w:w w:val="99"/>
                <w:sz w:val="20"/>
              </w:rPr>
              <w:t>K</w:t>
            </w:r>
          </w:p>
        </w:tc>
        <w:tc>
          <w:tcPr>
            <w:tcW w:w="2348" w:type="dxa"/>
          </w:tcPr>
          <w:p>
            <w:pPr>
              <w:pStyle w:val="TableParagraph"/>
              <w:spacing w:before="9"/>
              <w:rPr>
                <w:b/>
                <w:sz w:val="19"/>
              </w:rPr>
            </w:pPr>
          </w:p>
          <w:p>
            <w:pPr>
              <w:pStyle w:val="TableParagraph"/>
              <w:ind w:left="67"/>
              <w:rPr>
                <w:sz w:val="20"/>
              </w:rPr>
            </w:pPr>
            <w:r>
              <w:rPr>
                <w:sz w:val="20"/>
              </w:rPr>
              <w:t>typ</w:t>
            </w:r>
          </w:p>
        </w:tc>
        <w:tc>
          <w:tcPr>
            <w:tcW w:w="2451" w:type="dxa"/>
          </w:tcPr>
          <w:p>
            <w:pPr>
              <w:pStyle w:val="TableParagraph"/>
              <w:spacing w:before="9"/>
              <w:rPr>
                <w:b/>
                <w:sz w:val="19"/>
              </w:rPr>
            </w:pPr>
          </w:p>
          <w:p>
            <w:pPr>
              <w:pStyle w:val="TableParagraph"/>
              <w:ind w:left="64"/>
              <w:rPr>
                <w:sz w:val="20"/>
              </w:rPr>
            </w:pPr>
            <w:r>
              <w:rPr>
                <w:sz w:val="20"/>
              </w:rPr>
              <w:t>znaková značka</w:t>
            </w:r>
          </w:p>
        </w:tc>
        <w:tc>
          <w:tcPr>
            <w:tcW w:w="840" w:type="dxa"/>
          </w:tcPr>
          <w:p>
            <w:pPr>
              <w:pStyle w:val="TableParagraph"/>
              <w:spacing w:before="9"/>
              <w:rPr>
                <w:b/>
                <w:sz w:val="19"/>
              </w:rPr>
            </w:pPr>
          </w:p>
          <w:p>
            <w:pPr>
              <w:pStyle w:val="TableParagraph"/>
              <w:ind w:left="64"/>
              <w:rPr>
                <w:sz w:val="20"/>
              </w:rPr>
            </w:pPr>
            <w:r>
              <w:rPr>
                <w:sz w:val="20"/>
              </w:rPr>
              <w:t>unicode</w:t>
            </w:r>
          </w:p>
        </w:tc>
        <w:tc>
          <w:tcPr>
            <w:tcW w:w="821" w:type="dxa"/>
          </w:tcPr>
          <w:p>
            <w:pPr>
              <w:pStyle w:val="TableParagraph"/>
              <w:spacing w:line="227" w:lineRule="exact"/>
              <w:ind w:left="67"/>
              <w:rPr>
                <w:sz w:val="20"/>
              </w:rPr>
            </w:pPr>
            <w:r>
              <w:rPr>
                <w:sz w:val="20"/>
              </w:rPr>
              <w:t>velikost</w:t>
            </w:r>
          </w:p>
          <w:p>
            <w:pPr>
              <w:pStyle w:val="TableParagraph"/>
              <w:ind w:left="67"/>
              <w:rPr>
                <w:sz w:val="20"/>
              </w:rPr>
            </w:pPr>
            <w:r>
              <w:rPr>
                <w:sz w:val="20"/>
              </w:rPr>
              <w:t>/ šířka</w:t>
            </w:r>
          </w:p>
        </w:tc>
      </w:tr>
      <w:tr>
        <w:trPr>
          <w:trHeight w:val="265" w:hRule="exact"/>
        </w:trPr>
        <w:tc>
          <w:tcPr>
            <w:tcW w:w="9102" w:type="dxa"/>
            <w:gridSpan w:val="9"/>
          </w:tcPr>
          <w:p>
            <w:pPr>
              <w:pStyle w:val="TableParagraph"/>
              <w:spacing w:before="19"/>
              <w:ind w:left="64"/>
              <w:rPr>
                <w:b/>
                <w:sz w:val="20"/>
              </w:rPr>
            </w:pPr>
            <w:r>
              <w:rPr>
                <w:b/>
                <w:sz w:val="20"/>
              </w:rPr>
              <w:t>vrstevnice 1m</w:t>
            </w:r>
          </w:p>
        </w:tc>
      </w:tr>
      <w:tr>
        <w:trPr>
          <w:trHeight w:val="470"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2"/>
              <w:jc w:val="right"/>
              <w:rPr>
                <w:sz w:val="20"/>
              </w:rPr>
            </w:pPr>
            <w:r>
              <w:rPr>
                <w:sz w:val="20"/>
              </w:rPr>
              <w:t>85</w:t>
            </w:r>
          </w:p>
        </w:tc>
        <w:tc>
          <w:tcPr>
            <w:tcW w:w="475" w:type="dxa"/>
          </w:tcPr>
          <w:p>
            <w:pPr>
              <w:pStyle w:val="TableParagraph"/>
              <w:spacing w:before="9"/>
              <w:rPr>
                <w:b/>
                <w:sz w:val="19"/>
              </w:rPr>
            </w:pPr>
          </w:p>
          <w:p>
            <w:pPr>
              <w:pStyle w:val="TableParagraph"/>
              <w:ind w:left="67"/>
              <w:rPr>
                <w:sz w:val="20"/>
              </w:rPr>
            </w:pPr>
            <w:r>
              <w:rPr>
                <w:sz w:val="20"/>
              </w:rPr>
              <w:t>100</w:t>
            </w:r>
          </w:p>
        </w:tc>
        <w:tc>
          <w:tcPr>
            <w:tcW w:w="473" w:type="dxa"/>
          </w:tcPr>
          <w:p>
            <w:pPr>
              <w:pStyle w:val="TableParagraph"/>
              <w:spacing w:before="9"/>
              <w:rPr>
                <w:b/>
                <w:sz w:val="19"/>
              </w:rPr>
            </w:pPr>
          </w:p>
          <w:p>
            <w:pPr>
              <w:pStyle w:val="TableParagraph"/>
              <w:ind w:right="60"/>
              <w:jc w:val="right"/>
              <w:rPr>
                <w:sz w:val="20"/>
              </w:rPr>
            </w:pPr>
            <w:r>
              <w:rPr>
                <w:w w:val="99"/>
                <w:sz w:val="20"/>
              </w:rPr>
              <w:t>0</w:t>
            </w:r>
          </w:p>
        </w:tc>
        <w:tc>
          <w:tcPr>
            <w:tcW w:w="2348" w:type="dxa"/>
          </w:tcPr>
          <w:p>
            <w:pPr>
              <w:pStyle w:val="TableParagraph"/>
              <w:tabs>
                <w:tab w:pos="1714" w:val="left" w:leader="none"/>
              </w:tabs>
              <w:ind w:left="67" w:right="63"/>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2"/>
              <w:jc w:val="right"/>
              <w:rPr>
                <w:sz w:val="20"/>
              </w:rPr>
            </w:pPr>
            <w:r>
              <w:rPr>
                <w:sz w:val="20"/>
              </w:rPr>
              <w:t>0,3</w:t>
            </w:r>
          </w:p>
        </w:tc>
      </w:tr>
      <w:tr>
        <w:trPr>
          <w:trHeight w:val="264" w:hRule="exact"/>
        </w:trPr>
        <w:tc>
          <w:tcPr>
            <w:tcW w:w="9102" w:type="dxa"/>
            <w:gridSpan w:val="9"/>
          </w:tcPr>
          <w:p>
            <w:pPr>
              <w:pStyle w:val="TableParagraph"/>
              <w:spacing w:before="23"/>
              <w:ind w:left="64"/>
              <w:rPr>
                <w:sz w:val="20"/>
              </w:rPr>
            </w:pPr>
            <w:r>
              <w:rPr>
                <w:sz w:val="20"/>
              </w:rPr>
              <w:t>popisky vrstvy</w:t>
            </w:r>
          </w:p>
        </w:tc>
      </w:tr>
      <w:tr>
        <w:trPr>
          <w:trHeight w:val="266" w:hRule="exact"/>
        </w:trPr>
        <w:tc>
          <w:tcPr>
            <w:tcW w:w="914" w:type="dxa"/>
          </w:tcPr>
          <w:p>
            <w:pPr/>
          </w:p>
        </w:tc>
        <w:tc>
          <w:tcPr>
            <w:tcW w:w="367" w:type="dxa"/>
          </w:tcPr>
          <w:p>
            <w:pPr>
              <w:pStyle w:val="TableParagraph"/>
              <w:spacing w:before="23"/>
              <w:ind w:left="48" w:right="46"/>
              <w:jc w:val="center"/>
              <w:rPr>
                <w:sz w:val="20"/>
              </w:rPr>
            </w:pPr>
            <w:r>
              <w:rPr>
                <w:sz w:val="20"/>
              </w:rPr>
              <w:t>55</w:t>
            </w:r>
          </w:p>
        </w:tc>
        <w:tc>
          <w:tcPr>
            <w:tcW w:w="413" w:type="dxa"/>
          </w:tcPr>
          <w:p>
            <w:pPr>
              <w:pStyle w:val="TableParagraph"/>
              <w:spacing w:before="23"/>
              <w:ind w:right="62"/>
              <w:jc w:val="right"/>
              <w:rPr>
                <w:sz w:val="20"/>
              </w:rPr>
            </w:pPr>
            <w:r>
              <w:rPr>
                <w:sz w:val="20"/>
              </w:rPr>
              <w:t>85</w:t>
            </w:r>
          </w:p>
        </w:tc>
        <w:tc>
          <w:tcPr>
            <w:tcW w:w="475" w:type="dxa"/>
          </w:tcPr>
          <w:p>
            <w:pPr>
              <w:pStyle w:val="TableParagraph"/>
              <w:spacing w:before="23"/>
              <w:ind w:left="67"/>
              <w:rPr>
                <w:sz w:val="20"/>
              </w:rPr>
            </w:pPr>
            <w:r>
              <w:rPr>
                <w:sz w:val="20"/>
              </w:rPr>
              <w:t>100</w:t>
            </w:r>
          </w:p>
        </w:tc>
        <w:tc>
          <w:tcPr>
            <w:tcW w:w="473" w:type="dxa"/>
          </w:tcPr>
          <w:p>
            <w:pPr>
              <w:pStyle w:val="TableParagraph"/>
              <w:spacing w:before="23"/>
              <w:ind w:right="60"/>
              <w:jc w:val="right"/>
              <w:rPr>
                <w:sz w:val="20"/>
              </w:rPr>
            </w:pPr>
            <w:r>
              <w:rPr>
                <w:w w:val="99"/>
                <w:sz w:val="20"/>
              </w:rPr>
              <w:t>0</w:t>
            </w:r>
          </w:p>
        </w:tc>
        <w:tc>
          <w:tcPr>
            <w:tcW w:w="2348" w:type="dxa"/>
          </w:tcPr>
          <w:p>
            <w:pPr>
              <w:pStyle w:val="TableParagraph"/>
              <w:spacing w:before="23"/>
              <w:ind w:left="67"/>
              <w:rPr>
                <w:sz w:val="20"/>
              </w:rPr>
            </w:pPr>
            <w:r>
              <w:rPr>
                <w:sz w:val="20"/>
              </w:rPr>
              <w:t>textový symbol</w:t>
            </w:r>
          </w:p>
        </w:tc>
        <w:tc>
          <w:tcPr>
            <w:tcW w:w="2451" w:type="dxa"/>
          </w:tcPr>
          <w:p>
            <w:pPr>
              <w:pStyle w:val="TableParagraph"/>
              <w:spacing w:before="23"/>
              <w:ind w:left="64"/>
              <w:rPr>
                <w:sz w:val="20"/>
              </w:rPr>
            </w:pPr>
            <w:r>
              <w:rPr>
                <w:sz w:val="20"/>
              </w:rPr>
              <w:t>Arial</w:t>
            </w:r>
          </w:p>
        </w:tc>
        <w:tc>
          <w:tcPr>
            <w:tcW w:w="840" w:type="dxa"/>
          </w:tcPr>
          <w:p>
            <w:pPr/>
          </w:p>
        </w:tc>
        <w:tc>
          <w:tcPr>
            <w:tcW w:w="821" w:type="dxa"/>
          </w:tcPr>
          <w:p>
            <w:pPr>
              <w:pStyle w:val="TableParagraph"/>
              <w:spacing w:before="23"/>
              <w:ind w:right="60"/>
              <w:jc w:val="right"/>
              <w:rPr>
                <w:sz w:val="20"/>
              </w:rPr>
            </w:pPr>
            <w:r>
              <w:rPr>
                <w:w w:val="99"/>
                <w:sz w:val="20"/>
              </w:rPr>
              <w:t>6</w:t>
            </w:r>
          </w:p>
        </w:tc>
      </w:tr>
      <w:tr>
        <w:trPr>
          <w:trHeight w:val="264" w:hRule="exact"/>
        </w:trPr>
        <w:tc>
          <w:tcPr>
            <w:tcW w:w="9102" w:type="dxa"/>
            <w:gridSpan w:val="9"/>
          </w:tcPr>
          <w:p>
            <w:pPr>
              <w:pStyle w:val="TableParagraph"/>
              <w:spacing w:before="19"/>
              <w:ind w:left="64"/>
              <w:rPr>
                <w:b/>
                <w:sz w:val="20"/>
              </w:rPr>
            </w:pPr>
            <w:r>
              <w:rPr>
                <w:b/>
                <w:sz w:val="20"/>
              </w:rPr>
              <w:t>vrstevnice 5m</w:t>
            </w:r>
          </w:p>
        </w:tc>
      </w:tr>
      <w:tr>
        <w:trPr>
          <w:trHeight w:val="470"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2"/>
              <w:jc w:val="right"/>
              <w:rPr>
                <w:sz w:val="20"/>
              </w:rPr>
            </w:pPr>
            <w:r>
              <w:rPr>
                <w:sz w:val="20"/>
              </w:rPr>
              <w:t>85</w:t>
            </w:r>
          </w:p>
        </w:tc>
        <w:tc>
          <w:tcPr>
            <w:tcW w:w="475" w:type="dxa"/>
          </w:tcPr>
          <w:p>
            <w:pPr>
              <w:pStyle w:val="TableParagraph"/>
              <w:spacing w:before="9"/>
              <w:rPr>
                <w:b/>
                <w:sz w:val="19"/>
              </w:rPr>
            </w:pPr>
          </w:p>
          <w:p>
            <w:pPr>
              <w:pStyle w:val="TableParagraph"/>
              <w:ind w:left="67"/>
              <w:rPr>
                <w:sz w:val="20"/>
              </w:rPr>
            </w:pPr>
            <w:r>
              <w:rPr>
                <w:sz w:val="20"/>
              </w:rPr>
              <w:t>100</w:t>
            </w:r>
          </w:p>
        </w:tc>
        <w:tc>
          <w:tcPr>
            <w:tcW w:w="473" w:type="dxa"/>
          </w:tcPr>
          <w:p>
            <w:pPr>
              <w:pStyle w:val="TableParagraph"/>
              <w:spacing w:before="9"/>
              <w:rPr>
                <w:b/>
                <w:sz w:val="19"/>
              </w:rPr>
            </w:pPr>
          </w:p>
          <w:p>
            <w:pPr>
              <w:pStyle w:val="TableParagraph"/>
              <w:ind w:right="60"/>
              <w:jc w:val="right"/>
              <w:rPr>
                <w:sz w:val="20"/>
              </w:rPr>
            </w:pPr>
            <w:r>
              <w:rPr>
                <w:w w:val="99"/>
                <w:sz w:val="20"/>
              </w:rPr>
              <w:t>0</w:t>
            </w:r>
          </w:p>
        </w:tc>
        <w:tc>
          <w:tcPr>
            <w:tcW w:w="2348" w:type="dxa"/>
          </w:tcPr>
          <w:p>
            <w:pPr>
              <w:pStyle w:val="TableParagraph"/>
              <w:tabs>
                <w:tab w:pos="1714" w:val="left" w:leader="none"/>
              </w:tabs>
              <w:ind w:left="67" w:right="63"/>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2"/>
              <w:jc w:val="right"/>
              <w:rPr>
                <w:sz w:val="20"/>
              </w:rPr>
            </w:pPr>
            <w:r>
              <w:rPr>
                <w:sz w:val="20"/>
              </w:rPr>
              <w:t>0,6</w:t>
            </w:r>
          </w:p>
        </w:tc>
      </w:tr>
      <w:tr>
        <w:trPr>
          <w:trHeight w:val="264" w:hRule="exact"/>
        </w:trPr>
        <w:tc>
          <w:tcPr>
            <w:tcW w:w="9102" w:type="dxa"/>
            <w:gridSpan w:val="9"/>
          </w:tcPr>
          <w:p>
            <w:pPr>
              <w:pStyle w:val="TableParagraph"/>
              <w:spacing w:before="23"/>
              <w:ind w:left="64"/>
              <w:rPr>
                <w:sz w:val="20"/>
              </w:rPr>
            </w:pPr>
            <w:r>
              <w:rPr>
                <w:sz w:val="20"/>
              </w:rPr>
              <w:t>popisky vrstvy</w:t>
            </w:r>
          </w:p>
        </w:tc>
      </w:tr>
      <w:tr>
        <w:trPr>
          <w:trHeight w:val="271" w:hRule="exact"/>
        </w:trPr>
        <w:tc>
          <w:tcPr>
            <w:tcW w:w="914" w:type="dxa"/>
          </w:tcPr>
          <w:p>
            <w:pPr/>
          </w:p>
        </w:tc>
        <w:tc>
          <w:tcPr>
            <w:tcW w:w="367" w:type="dxa"/>
          </w:tcPr>
          <w:p>
            <w:pPr>
              <w:pStyle w:val="TableParagraph"/>
              <w:spacing w:before="28"/>
              <w:ind w:left="48" w:right="46"/>
              <w:jc w:val="center"/>
              <w:rPr>
                <w:sz w:val="20"/>
              </w:rPr>
            </w:pPr>
            <w:r>
              <w:rPr>
                <w:sz w:val="20"/>
              </w:rPr>
              <w:t>55</w:t>
            </w:r>
          </w:p>
        </w:tc>
        <w:tc>
          <w:tcPr>
            <w:tcW w:w="413" w:type="dxa"/>
          </w:tcPr>
          <w:p>
            <w:pPr>
              <w:pStyle w:val="TableParagraph"/>
              <w:spacing w:before="28"/>
              <w:ind w:right="62"/>
              <w:jc w:val="right"/>
              <w:rPr>
                <w:sz w:val="20"/>
              </w:rPr>
            </w:pPr>
            <w:r>
              <w:rPr>
                <w:sz w:val="20"/>
              </w:rPr>
              <w:t>85</w:t>
            </w:r>
          </w:p>
        </w:tc>
        <w:tc>
          <w:tcPr>
            <w:tcW w:w="475" w:type="dxa"/>
          </w:tcPr>
          <w:p>
            <w:pPr>
              <w:pStyle w:val="TableParagraph"/>
              <w:spacing w:before="28"/>
              <w:ind w:left="67"/>
              <w:rPr>
                <w:sz w:val="20"/>
              </w:rPr>
            </w:pPr>
            <w:r>
              <w:rPr>
                <w:sz w:val="20"/>
              </w:rPr>
              <w:t>100</w:t>
            </w:r>
          </w:p>
        </w:tc>
        <w:tc>
          <w:tcPr>
            <w:tcW w:w="473" w:type="dxa"/>
          </w:tcPr>
          <w:p>
            <w:pPr>
              <w:pStyle w:val="TableParagraph"/>
              <w:spacing w:before="28"/>
              <w:ind w:right="60"/>
              <w:jc w:val="right"/>
              <w:rPr>
                <w:sz w:val="20"/>
              </w:rPr>
            </w:pPr>
            <w:r>
              <w:rPr>
                <w:w w:val="99"/>
                <w:sz w:val="20"/>
              </w:rPr>
              <w:t>0</w:t>
            </w:r>
          </w:p>
        </w:tc>
        <w:tc>
          <w:tcPr>
            <w:tcW w:w="2348" w:type="dxa"/>
          </w:tcPr>
          <w:p>
            <w:pPr>
              <w:pStyle w:val="TableParagraph"/>
              <w:spacing w:before="28"/>
              <w:ind w:left="67"/>
              <w:rPr>
                <w:sz w:val="20"/>
              </w:rPr>
            </w:pPr>
            <w:r>
              <w:rPr>
                <w:sz w:val="20"/>
              </w:rPr>
              <w:t>textový symbol</w:t>
            </w:r>
          </w:p>
        </w:tc>
        <w:tc>
          <w:tcPr>
            <w:tcW w:w="2451" w:type="dxa"/>
          </w:tcPr>
          <w:p>
            <w:pPr>
              <w:pStyle w:val="TableParagraph"/>
              <w:spacing w:before="28"/>
              <w:ind w:left="64"/>
              <w:rPr>
                <w:sz w:val="20"/>
              </w:rPr>
            </w:pPr>
            <w:r>
              <w:rPr>
                <w:sz w:val="20"/>
              </w:rPr>
              <w:t>Arial (Bold)</w:t>
            </w:r>
          </w:p>
        </w:tc>
        <w:tc>
          <w:tcPr>
            <w:tcW w:w="840" w:type="dxa"/>
          </w:tcPr>
          <w:p>
            <w:pPr/>
          </w:p>
        </w:tc>
        <w:tc>
          <w:tcPr>
            <w:tcW w:w="821" w:type="dxa"/>
          </w:tcPr>
          <w:p>
            <w:pPr>
              <w:pStyle w:val="TableParagraph"/>
              <w:spacing w:before="28"/>
              <w:ind w:right="60"/>
              <w:jc w:val="right"/>
              <w:rPr>
                <w:sz w:val="20"/>
              </w:rPr>
            </w:pPr>
            <w:r>
              <w:rPr>
                <w:w w:val="99"/>
                <w:sz w:val="20"/>
              </w:rPr>
              <w:t>6</w:t>
            </w:r>
          </w:p>
        </w:tc>
      </w:tr>
      <w:tr>
        <w:trPr>
          <w:trHeight w:val="264" w:hRule="exact"/>
        </w:trPr>
        <w:tc>
          <w:tcPr>
            <w:tcW w:w="9102" w:type="dxa"/>
            <w:gridSpan w:val="9"/>
          </w:tcPr>
          <w:p>
            <w:pPr>
              <w:pStyle w:val="TableParagraph"/>
              <w:spacing w:before="21"/>
              <w:ind w:left="64"/>
              <w:rPr>
                <w:b/>
                <w:sz w:val="20"/>
              </w:rPr>
            </w:pPr>
            <w:r>
              <w:rPr>
                <w:b/>
                <w:sz w:val="20"/>
              </w:rPr>
              <w:t>polohopis</w:t>
            </w:r>
          </w:p>
        </w:tc>
      </w:tr>
      <w:tr>
        <w:trPr>
          <w:trHeight w:val="471" w:hRule="exact"/>
        </w:trPr>
        <w:tc>
          <w:tcPr>
            <w:tcW w:w="914" w:type="dxa"/>
          </w:tcPr>
          <w:p>
            <w:pPr/>
          </w:p>
        </w:tc>
        <w:tc>
          <w:tcPr>
            <w:tcW w:w="367" w:type="dxa"/>
          </w:tcPr>
          <w:p>
            <w:pPr>
              <w:pStyle w:val="TableParagraph"/>
              <w:spacing w:before="9"/>
              <w:rPr>
                <w:b/>
                <w:sz w:val="19"/>
              </w:rPr>
            </w:pPr>
          </w:p>
          <w:p>
            <w:pPr>
              <w:pStyle w:val="TableParagraph"/>
              <w:ind w:left="117"/>
              <w:jc w:val="center"/>
              <w:rPr>
                <w:sz w:val="20"/>
              </w:rPr>
            </w:pPr>
            <w:r>
              <w:rPr>
                <w:w w:val="99"/>
                <w:sz w:val="20"/>
              </w:rPr>
              <w:t>0</w:t>
            </w:r>
          </w:p>
        </w:tc>
        <w:tc>
          <w:tcPr>
            <w:tcW w:w="413" w:type="dxa"/>
          </w:tcPr>
          <w:p>
            <w:pPr>
              <w:pStyle w:val="TableParagraph"/>
              <w:spacing w:before="9"/>
              <w:rPr>
                <w:b/>
                <w:sz w:val="19"/>
              </w:rPr>
            </w:pPr>
          </w:p>
          <w:p>
            <w:pPr>
              <w:pStyle w:val="TableParagraph"/>
              <w:ind w:right="60"/>
              <w:jc w:val="right"/>
              <w:rPr>
                <w:sz w:val="20"/>
              </w:rPr>
            </w:pPr>
            <w:r>
              <w:rPr>
                <w:w w:val="99"/>
                <w:sz w:val="20"/>
              </w:rPr>
              <w:t>0</w:t>
            </w:r>
          </w:p>
        </w:tc>
        <w:tc>
          <w:tcPr>
            <w:tcW w:w="475" w:type="dxa"/>
          </w:tcPr>
          <w:p>
            <w:pPr>
              <w:pStyle w:val="TableParagraph"/>
              <w:spacing w:before="9"/>
              <w:rPr>
                <w:b/>
                <w:sz w:val="19"/>
              </w:rPr>
            </w:pPr>
          </w:p>
          <w:p>
            <w:pPr>
              <w:pStyle w:val="TableParagraph"/>
              <w:ind w:right="62"/>
              <w:jc w:val="right"/>
              <w:rPr>
                <w:sz w:val="20"/>
              </w:rPr>
            </w:pPr>
            <w:r>
              <w:rPr>
                <w:w w:val="99"/>
                <w:sz w:val="20"/>
              </w:rPr>
              <w:t>0</w:t>
            </w:r>
          </w:p>
        </w:tc>
        <w:tc>
          <w:tcPr>
            <w:tcW w:w="473" w:type="dxa"/>
          </w:tcPr>
          <w:p>
            <w:pPr>
              <w:pStyle w:val="TableParagraph"/>
              <w:spacing w:before="9"/>
              <w:rPr>
                <w:b/>
                <w:sz w:val="19"/>
              </w:rPr>
            </w:pPr>
          </w:p>
          <w:p>
            <w:pPr>
              <w:pStyle w:val="TableParagraph"/>
              <w:ind w:left="67"/>
              <w:rPr>
                <w:sz w:val="20"/>
              </w:rPr>
            </w:pPr>
            <w:r>
              <w:rPr>
                <w:sz w:val="20"/>
              </w:rPr>
              <w:t>100</w:t>
            </w:r>
          </w:p>
        </w:tc>
        <w:tc>
          <w:tcPr>
            <w:tcW w:w="2348" w:type="dxa"/>
          </w:tcPr>
          <w:p>
            <w:pPr>
              <w:pStyle w:val="TableParagraph"/>
              <w:tabs>
                <w:tab w:pos="1714" w:val="left" w:leader="none"/>
              </w:tabs>
              <w:ind w:left="67" w:right="63"/>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2"/>
              <w:jc w:val="right"/>
              <w:rPr>
                <w:sz w:val="20"/>
              </w:rPr>
            </w:pPr>
            <w:r>
              <w:rPr>
                <w:sz w:val="20"/>
              </w:rPr>
              <w:t>0,3</w:t>
            </w:r>
          </w:p>
        </w:tc>
      </w:tr>
      <w:tr>
        <w:trPr>
          <w:trHeight w:val="266" w:hRule="exact"/>
        </w:trPr>
        <w:tc>
          <w:tcPr>
            <w:tcW w:w="9102" w:type="dxa"/>
            <w:gridSpan w:val="9"/>
          </w:tcPr>
          <w:p>
            <w:pPr>
              <w:pStyle w:val="TableParagraph"/>
              <w:spacing w:before="23"/>
              <w:ind w:left="64"/>
              <w:rPr>
                <w:sz w:val="20"/>
              </w:rPr>
            </w:pPr>
            <w:r>
              <w:rPr>
                <w:sz w:val="20"/>
              </w:rPr>
              <w:t>popisky vrstvy</w:t>
            </w:r>
          </w:p>
        </w:tc>
      </w:tr>
      <w:tr>
        <w:trPr>
          <w:trHeight w:val="264" w:hRule="exact"/>
        </w:trPr>
        <w:tc>
          <w:tcPr>
            <w:tcW w:w="914" w:type="dxa"/>
          </w:tcPr>
          <w:p>
            <w:pPr/>
          </w:p>
        </w:tc>
        <w:tc>
          <w:tcPr>
            <w:tcW w:w="367" w:type="dxa"/>
          </w:tcPr>
          <w:p>
            <w:pPr>
              <w:pStyle w:val="TableParagraph"/>
              <w:spacing w:before="21"/>
              <w:ind w:left="117"/>
              <w:jc w:val="center"/>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475" w:type="dxa"/>
          </w:tcPr>
          <w:p>
            <w:pPr>
              <w:pStyle w:val="TableParagraph"/>
              <w:spacing w:before="21"/>
              <w:ind w:right="62"/>
              <w:jc w:val="right"/>
              <w:rPr>
                <w:sz w:val="20"/>
              </w:rPr>
            </w:pPr>
            <w:r>
              <w:rPr>
                <w:w w:val="99"/>
                <w:sz w:val="20"/>
              </w:rPr>
              <w:t>0</w:t>
            </w:r>
          </w:p>
        </w:tc>
        <w:tc>
          <w:tcPr>
            <w:tcW w:w="473" w:type="dxa"/>
          </w:tcPr>
          <w:p>
            <w:pPr>
              <w:pStyle w:val="TableParagraph"/>
              <w:spacing w:before="21"/>
              <w:ind w:left="67"/>
              <w:rPr>
                <w:sz w:val="20"/>
              </w:rPr>
            </w:pPr>
            <w:r>
              <w:rPr>
                <w:sz w:val="20"/>
              </w:rPr>
              <w:t>100</w:t>
            </w:r>
          </w:p>
        </w:tc>
        <w:tc>
          <w:tcPr>
            <w:tcW w:w="2348" w:type="dxa"/>
          </w:tcPr>
          <w:p>
            <w:pPr>
              <w:pStyle w:val="TableParagraph"/>
              <w:spacing w:before="21"/>
              <w:ind w:left="67"/>
              <w:rPr>
                <w:sz w:val="20"/>
              </w:rPr>
            </w:pPr>
            <w:r>
              <w:rPr>
                <w:sz w:val="20"/>
              </w:rPr>
              <w:t>textový symbol</w:t>
            </w:r>
          </w:p>
        </w:tc>
        <w:tc>
          <w:tcPr>
            <w:tcW w:w="2451" w:type="dxa"/>
          </w:tcPr>
          <w:p>
            <w:pPr>
              <w:pStyle w:val="TableParagraph"/>
              <w:spacing w:before="21"/>
              <w:ind w:left="64"/>
              <w:rPr>
                <w:sz w:val="20"/>
              </w:rPr>
            </w:pPr>
            <w:r>
              <w:rPr>
                <w:sz w:val="20"/>
              </w:rPr>
              <w:t>Arial</w:t>
            </w:r>
          </w:p>
        </w:tc>
        <w:tc>
          <w:tcPr>
            <w:tcW w:w="840" w:type="dxa"/>
          </w:tcPr>
          <w:p>
            <w:pPr/>
          </w:p>
        </w:tc>
        <w:tc>
          <w:tcPr>
            <w:tcW w:w="821" w:type="dxa"/>
          </w:tcPr>
          <w:p>
            <w:pPr>
              <w:pStyle w:val="TableParagraph"/>
              <w:spacing w:before="21"/>
              <w:ind w:right="60"/>
              <w:jc w:val="right"/>
              <w:rPr>
                <w:sz w:val="20"/>
              </w:rPr>
            </w:pPr>
            <w:r>
              <w:rPr>
                <w:w w:val="99"/>
                <w:sz w:val="20"/>
              </w:rPr>
              <w:t>5</w:t>
            </w:r>
          </w:p>
        </w:tc>
      </w:tr>
    </w:tbl>
    <w:p>
      <w:pPr>
        <w:pStyle w:val="BodyText"/>
        <w:spacing w:before="9"/>
        <w:rPr>
          <w:b/>
          <w:sz w:val="29"/>
        </w:rPr>
      </w:pPr>
    </w:p>
    <w:p>
      <w:pPr>
        <w:spacing w:line="360" w:lineRule="auto" w:before="0"/>
        <w:ind w:left="136" w:right="309" w:firstLine="707"/>
        <w:jc w:val="left"/>
        <w:rPr>
          <w:sz w:val="20"/>
        </w:rPr>
      </w:pPr>
      <w:r>
        <w:rPr>
          <w:sz w:val="20"/>
        </w:rPr>
        <w:t>Popisky vrstevnic je doporučeno vytvářet jako anotace s maskou a ukládat je v osobní geodatabázi.</w:t>
      </w:r>
    </w:p>
    <w:p>
      <w:pPr>
        <w:spacing w:after="0" w:line="360" w:lineRule="auto"/>
        <w:jc w:val="left"/>
        <w:rPr>
          <w:sz w:val="20"/>
        </w:rPr>
        <w:sectPr>
          <w:pgSz w:w="11910" w:h="16840"/>
          <w:pgMar w:header="709" w:footer="753" w:top="1180" w:bottom="940" w:left="1280" w:right="1180"/>
        </w:sectPr>
      </w:pPr>
    </w:p>
    <w:p>
      <w:pPr>
        <w:pStyle w:val="BodyText"/>
        <w:rPr>
          <w:sz w:val="12"/>
        </w:rPr>
      </w:pPr>
    </w:p>
    <w:p>
      <w:pPr>
        <w:pStyle w:val="Heading1"/>
        <w:numPr>
          <w:ilvl w:val="1"/>
          <w:numId w:val="8"/>
        </w:numPr>
        <w:tabs>
          <w:tab w:pos="765" w:val="left" w:leader="none"/>
        </w:tabs>
        <w:spacing w:line="240" w:lineRule="auto" w:before="91" w:after="0"/>
        <w:ind w:left="764" w:right="0" w:hanging="648"/>
        <w:jc w:val="left"/>
      </w:pPr>
      <w:bookmarkStart w:name="_bookmark43" w:id="87"/>
      <w:bookmarkEnd w:id="87"/>
      <w:r>
        <w:rPr>
          <w:b w:val="0"/>
        </w:rPr>
      </w:r>
      <w:bookmarkStart w:name="_bookmark43" w:id="88"/>
      <w:bookmarkEnd w:id="88"/>
      <w:r>
        <w:rPr/>
        <w:t>M</w:t>
      </w:r>
      <w:r>
        <w:rPr/>
        <w:t>apa dokumentačních bodů (list</w:t>
      </w:r>
      <w:r>
        <w:rPr>
          <w:spacing w:val="-5"/>
        </w:rPr>
        <w:t> </w:t>
      </w:r>
      <w:r>
        <w:rPr/>
        <w:t>D)</w:t>
      </w:r>
    </w:p>
    <w:p>
      <w:pPr>
        <w:pStyle w:val="Heading2"/>
        <w:numPr>
          <w:ilvl w:val="2"/>
          <w:numId w:val="8"/>
        </w:numPr>
        <w:tabs>
          <w:tab w:pos="854" w:val="left" w:leader="none"/>
        </w:tabs>
        <w:spacing w:line="240" w:lineRule="auto" w:before="148" w:after="0"/>
        <w:ind w:left="853" w:right="0" w:hanging="737"/>
        <w:jc w:val="left"/>
      </w:pPr>
      <w:r>
        <w:rPr/>
        <w:drawing>
          <wp:anchor distT="0" distB="0" distL="0" distR="0" allowOverlap="1" layoutInCell="1" locked="0" behindDoc="0" simplePos="0" relativeHeight="1336">
            <wp:simplePos x="0" y="0"/>
            <wp:positionH relativeFrom="page">
              <wp:posOffset>900430</wp:posOffset>
            </wp:positionH>
            <wp:positionV relativeFrom="paragraph">
              <wp:posOffset>337666</wp:posOffset>
            </wp:positionV>
            <wp:extent cx="5688839" cy="7804975"/>
            <wp:effectExtent l="0" t="0" r="0" b="0"/>
            <wp:wrapTopAndBottom/>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33" cstate="print"/>
                    <a:stretch>
                      <a:fillRect/>
                    </a:stretch>
                  </pic:blipFill>
                  <pic:spPr>
                    <a:xfrm>
                      <a:off x="0" y="0"/>
                      <a:ext cx="5688839" cy="7804975"/>
                    </a:xfrm>
                    <a:prstGeom prst="rect">
                      <a:avLst/>
                    </a:prstGeom>
                  </pic:spPr>
                </pic:pic>
              </a:graphicData>
            </a:graphic>
          </wp:anchor>
        </w:drawing>
      </w:r>
      <w:bookmarkStart w:name="_bookmark44" w:id="89"/>
      <w:bookmarkEnd w:id="89"/>
      <w:r>
        <w:rPr>
          <w:b w:val="0"/>
        </w:rPr>
      </w:r>
      <w:bookmarkStart w:name="_bookmark44" w:id="90"/>
      <w:bookmarkEnd w:id="90"/>
      <w:r>
        <w:rPr/>
        <w:t>J</w:t>
      </w:r>
      <w:r>
        <w:rPr/>
        <w:t>EVY (LIST</w:t>
      </w:r>
      <w:r>
        <w:rPr>
          <w:spacing w:val="-6"/>
        </w:rPr>
        <w:t> </w:t>
      </w:r>
      <w:r>
        <w:rPr/>
        <w:t>D)</w:t>
      </w:r>
    </w:p>
    <w:p>
      <w:pPr>
        <w:spacing w:after="0" w:line="240" w:lineRule="auto"/>
        <w:jc w:val="left"/>
        <w:sectPr>
          <w:pgSz w:w="11910" w:h="16840"/>
          <w:pgMar w:header="709" w:footer="753" w:top="1180" w:bottom="940" w:left="1300" w:right="1320"/>
        </w:sectPr>
      </w:pPr>
    </w:p>
    <w:p>
      <w:pPr>
        <w:pStyle w:val="BodyText"/>
        <w:spacing w:before="11"/>
        <w:rPr>
          <w:rFonts w:ascii="Times New Roman"/>
          <w:sz w:val="19"/>
        </w:rPr>
      </w:pPr>
    </w:p>
    <w:p>
      <w:pPr>
        <w:pStyle w:val="BodyText"/>
        <w:ind w:left="116"/>
        <w:rPr>
          <w:rFonts w:ascii="Times New Roman"/>
          <w:sz w:val="20"/>
        </w:rPr>
      </w:pPr>
      <w:r>
        <w:rPr>
          <w:rFonts w:ascii="Times New Roman"/>
          <w:sz w:val="20"/>
        </w:rPr>
        <w:drawing>
          <wp:inline distT="0" distB="0" distL="0" distR="0">
            <wp:extent cx="5753905" cy="1828800"/>
            <wp:effectExtent l="0" t="0" r="0" b="0"/>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34" cstate="print"/>
                    <a:stretch>
                      <a:fillRect/>
                    </a:stretch>
                  </pic:blipFill>
                  <pic:spPr>
                    <a:xfrm>
                      <a:off x="0" y="0"/>
                      <a:ext cx="5753905" cy="1828800"/>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709" w:footer="753" w:top="1180" w:bottom="940" w:left="1300" w:right="1300"/>
        </w:sectPr>
      </w:pPr>
    </w:p>
    <w:p>
      <w:pPr>
        <w:pStyle w:val="BodyText"/>
        <w:spacing w:before="8"/>
        <w:rPr>
          <w:rFonts w:ascii="Times New Roman"/>
          <w:sz w:val="11"/>
        </w:rPr>
      </w:pPr>
    </w:p>
    <w:p>
      <w:pPr>
        <w:pStyle w:val="Heading2"/>
        <w:numPr>
          <w:ilvl w:val="2"/>
          <w:numId w:val="8"/>
        </w:numPr>
        <w:tabs>
          <w:tab w:pos="854" w:val="left" w:leader="none"/>
        </w:tabs>
        <w:spacing w:line="240" w:lineRule="auto" w:before="94" w:after="0"/>
        <w:ind w:left="853" w:right="0" w:hanging="737"/>
        <w:jc w:val="left"/>
      </w:pPr>
      <w:bookmarkStart w:name="_bookmark45" w:id="91"/>
      <w:bookmarkEnd w:id="91"/>
      <w:r>
        <w:rPr>
          <w:b w:val="0"/>
        </w:rPr>
      </w:r>
      <w:bookmarkStart w:name="_bookmark45" w:id="92"/>
      <w:bookmarkEnd w:id="92"/>
      <w:r>
        <w:rPr/>
        <w:t>V</w:t>
      </w:r>
      <w:r>
        <w:rPr/>
        <w:t>RSTVY A POLE (LIST</w:t>
      </w:r>
      <w:r>
        <w:rPr>
          <w:spacing w:val="-8"/>
        </w:rPr>
        <w:t> </w:t>
      </w:r>
      <w:r>
        <w:rPr/>
        <w:t>D)</w:t>
      </w:r>
    </w:p>
    <w:p>
      <w:pPr>
        <w:pStyle w:val="BodyText"/>
        <w:rPr>
          <w:b/>
          <w:sz w:val="24"/>
        </w:rPr>
      </w:pPr>
    </w:p>
    <w:p>
      <w:pPr>
        <w:tabs>
          <w:tab w:pos="1532" w:val="left" w:leader="none"/>
          <w:tab w:pos="4364" w:val="left" w:leader="none"/>
        </w:tabs>
        <w:spacing w:before="195"/>
        <w:ind w:left="116" w:right="0" w:firstLine="0"/>
        <w:jc w:val="left"/>
        <w:rPr>
          <w:b/>
          <w:sz w:val="20"/>
        </w:rPr>
      </w:pPr>
      <w:r>
        <w:rPr>
          <w:sz w:val="20"/>
        </w:rPr>
        <w:t>Název</w:t>
      </w:r>
      <w:r>
        <w:rPr>
          <w:spacing w:val="-3"/>
          <w:sz w:val="20"/>
        </w:rPr>
        <w:t> </w:t>
      </w:r>
      <w:r>
        <w:rPr>
          <w:sz w:val="20"/>
        </w:rPr>
        <w:t>vrstvy:</w:t>
        <w:tab/>
      </w:r>
      <w:r>
        <w:rPr>
          <w:b/>
          <w:sz w:val="20"/>
        </w:rPr>
        <w:t>D_body</w:t>
        <w:tab/>
        <w:t>- dokumentační</w:t>
      </w:r>
      <w:r>
        <w:rPr>
          <w:b/>
          <w:spacing w:val="-6"/>
          <w:sz w:val="20"/>
        </w:rPr>
        <w:t> </w:t>
      </w:r>
      <w:r>
        <w:rPr>
          <w:b/>
          <w:sz w:val="20"/>
        </w:rPr>
        <w:t>body</w:t>
      </w:r>
    </w:p>
    <w:p>
      <w:pPr>
        <w:tabs>
          <w:tab w:pos="1532" w:val="left" w:leader="none"/>
        </w:tabs>
        <w:spacing w:before="2"/>
        <w:ind w:left="116" w:right="0" w:firstLine="0"/>
        <w:jc w:val="left"/>
        <w:rPr>
          <w:sz w:val="20"/>
        </w:rPr>
      </w:pPr>
      <w:r>
        <w:rPr>
          <w:sz w:val="20"/>
        </w:rPr>
        <w:t>Typ</w:t>
      </w:r>
      <w:r>
        <w:rPr>
          <w:spacing w:val="-2"/>
          <w:sz w:val="20"/>
        </w:rPr>
        <w:t> </w:t>
      </w:r>
      <w:r>
        <w:rPr>
          <w:sz w:val="20"/>
        </w:rPr>
        <w:t>vrstvy:</w:t>
        <w:tab/>
        <w:t>bod</w:t>
      </w:r>
    </w:p>
    <w:p>
      <w:pPr>
        <w:pStyle w:val="BodyText"/>
        <w:spacing w:before="6"/>
        <w:rPr>
          <w:sz w:val="19"/>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7"/>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řetězec</w:t>
      </w:r>
    </w:p>
    <w:p>
      <w:pPr>
        <w:tabs>
          <w:tab w:pos="2340" w:val="right" w:leader="none"/>
        </w:tabs>
        <w:spacing w:line="206" w:lineRule="exact" w:before="0"/>
        <w:ind w:left="824" w:right="0" w:firstLine="0"/>
        <w:jc w:val="left"/>
        <w:rPr>
          <w:sz w:val="18"/>
        </w:rPr>
      </w:pPr>
      <w:r>
        <w:rPr>
          <w:sz w:val="18"/>
        </w:rPr>
        <w:t>Délka</w:t>
      </w:r>
      <w:r>
        <w:rPr>
          <w:spacing w:val="-2"/>
          <w:sz w:val="18"/>
        </w:rPr>
        <w:t> </w:t>
      </w:r>
      <w:r>
        <w:rPr>
          <w:sz w:val="18"/>
        </w:rPr>
        <w:t>pole:</w:t>
        <w:tab/>
        <w:t>9</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cislovani</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0" w:val="left" w:leader="none"/>
        </w:tabs>
        <w:spacing w:line="206" w:lineRule="exact" w:before="0"/>
        <w:ind w:left="824" w:right="0" w:firstLine="0"/>
        <w:jc w:val="left"/>
        <w:rPr>
          <w:sz w:val="18"/>
        </w:rPr>
      </w:pPr>
      <w:r>
        <w:rPr>
          <w:sz w:val="18"/>
        </w:rPr>
        <w:t>Počet</w:t>
      </w:r>
      <w:r>
        <w:rPr>
          <w:spacing w:val="-1"/>
          <w:sz w:val="18"/>
        </w:rPr>
        <w:t> </w:t>
      </w:r>
      <w:r>
        <w:rPr>
          <w:sz w:val="18"/>
        </w:rPr>
        <w:t>znaků:</w:t>
        <w:tab/>
        <w:t>4</w:t>
      </w:r>
    </w:p>
    <w:p>
      <w:pPr>
        <w:tabs>
          <w:tab w:pos="2240" w:val="left" w:leader="none"/>
        </w:tabs>
        <w:spacing w:line="207" w:lineRule="exact" w:before="0"/>
        <w:ind w:left="824" w:right="0" w:firstLine="0"/>
        <w:jc w:val="left"/>
        <w:rPr>
          <w:sz w:val="18"/>
        </w:rPr>
      </w:pPr>
      <w:r>
        <w:rPr>
          <w:sz w:val="18"/>
        </w:rPr>
        <w:t>Popis:</w:t>
        <w:tab/>
        <w:t>číslo dokumentačního</w:t>
      </w:r>
      <w:r>
        <w:rPr>
          <w:spacing w:val="-10"/>
          <w:sz w:val="18"/>
        </w:rPr>
        <w:t> </w:t>
      </w:r>
      <w:r>
        <w:rPr>
          <w:sz w:val="18"/>
        </w:rPr>
        <w:t>bodu</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sam</w:t>
      </w:r>
      <w:r>
        <w:rPr>
          <w:sz w:val="18"/>
        </w:rPr>
        <w:t>_</w:t>
      </w:r>
      <w:r>
        <w:rPr>
          <w:b/>
          <w:sz w:val="18"/>
        </w:rPr>
        <w:t>cislo</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5</w:t>
      </w:r>
    </w:p>
    <w:p>
      <w:pPr>
        <w:tabs>
          <w:tab w:pos="2240" w:val="left" w:leader="none"/>
        </w:tabs>
        <w:spacing w:line="242" w:lineRule="auto" w:before="0"/>
        <w:ind w:left="2269" w:right="114" w:hanging="1445"/>
        <w:jc w:val="left"/>
        <w:rPr>
          <w:sz w:val="18"/>
        </w:rPr>
      </w:pPr>
      <w:r>
        <w:rPr>
          <w:sz w:val="18"/>
        </w:rPr>
        <w:t>Popis:</w:t>
        <w:tab/>
        <w:t>číslování  jevů,  které  mají  kromě  čísla  dokumentačního  bodu</w:t>
      </w:r>
      <w:r>
        <w:rPr>
          <w:spacing w:val="6"/>
          <w:sz w:val="18"/>
        </w:rPr>
        <w:t> </w:t>
      </w:r>
      <w:r>
        <w:rPr>
          <w:sz w:val="18"/>
        </w:rPr>
        <w:t>samostatné</w:t>
      </w:r>
      <w:r>
        <w:rPr>
          <w:spacing w:val="44"/>
          <w:sz w:val="18"/>
        </w:rPr>
        <w:t> </w:t>
      </w:r>
      <w:r>
        <w:rPr>
          <w:sz w:val="18"/>
        </w:rPr>
        <w:t>číslování</w:t>
      </w:r>
      <w:r>
        <w:rPr>
          <w:w w:val="100"/>
          <w:sz w:val="18"/>
        </w:rPr>
        <w:t> </w:t>
      </w:r>
      <w:r>
        <w:rPr>
          <w:sz w:val="18"/>
        </w:rPr>
        <w:t>(např. studny se samostatným číslováním s indexem</w:t>
      </w:r>
      <w:r>
        <w:rPr>
          <w:spacing w:val="-18"/>
          <w:sz w:val="18"/>
        </w:rPr>
        <w:t> </w:t>
      </w:r>
      <w:r>
        <w:rPr>
          <w:sz w:val="18"/>
        </w:rPr>
        <w:t>S)</w:t>
      </w:r>
    </w:p>
    <w:p>
      <w:pPr>
        <w:pStyle w:val="BodyText"/>
        <w:spacing w:before="3"/>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1"/>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6"/>
        <w:ind w:left="824" w:right="482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23" w:right="5004"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X (S-JTSK Křovák East</w:t>
      </w:r>
      <w:r>
        <w:rPr>
          <w:spacing w:val="-8"/>
          <w:sz w:val="18"/>
        </w:rPr>
        <w:t> </w:t>
      </w:r>
      <w:r>
        <w:rPr>
          <w:sz w:val="18"/>
        </w:rPr>
        <w:t>North)</w:t>
      </w:r>
    </w:p>
    <w:p>
      <w:pPr>
        <w:pStyle w:val="BodyText"/>
        <w:rPr>
          <w:sz w:val="20"/>
        </w:rPr>
      </w:pPr>
    </w:p>
    <w:p>
      <w:pPr>
        <w:tabs>
          <w:tab w:pos="2240" w:val="left" w:leader="none"/>
        </w:tabs>
        <w:spacing w:before="179"/>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4"/>
        <w:ind w:left="824" w:right="482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23" w:right="5004" w:firstLine="0"/>
        <w:jc w:val="center"/>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Y (S-JTSK Křovák East</w:t>
      </w:r>
      <w:r>
        <w:rPr>
          <w:spacing w:val="-9"/>
          <w:sz w:val="18"/>
        </w:rPr>
        <w:t> </w:t>
      </w:r>
      <w:r>
        <w:rPr>
          <w:sz w:val="18"/>
        </w:rPr>
        <w:t>North)</w:t>
      </w:r>
    </w:p>
    <w:p>
      <w:pPr>
        <w:pStyle w:val="BodyText"/>
        <w:rPr>
          <w:sz w:val="20"/>
        </w:rPr>
      </w:pPr>
    </w:p>
    <w:p>
      <w:pPr>
        <w:pStyle w:val="BodyText"/>
        <w:rPr>
          <w:sz w:val="20"/>
        </w:rPr>
      </w:pPr>
    </w:p>
    <w:p>
      <w:pPr>
        <w:pStyle w:val="BodyText"/>
        <w:spacing w:before="7"/>
        <w:rPr>
          <w:sz w:val="19"/>
        </w:rPr>
      </w:pPr>
    </w:p>
    <w:p>
      <w:pPr>
        <w:tabs>
          <w:tab w:pos="1532" w:val="left" w:leader="none"/>
          <w:tab w:pos="4364" w:val="left" w:leader="none"/>
        </w:tabs>
        <w:spacing w:before="0"/>
        <w:ind w:left="116" w:right="0" w:firstLine="0"/>
        <w:jc w:val="left"/>
        <w:rPr>
          <w:b/>
          <w:sz w:val="20"/>
        </w:rPr>
      </w:pPr>
      <w:r>
        <w:rPr>
          <w:sz w:val="20"/>
        </w:rPr>
        <w:t>Název</w:t>
      </w:r>
      <w:r>
        <w:rPr>
          <w:spacing w:val="-3"/>
          <w:sz w:val="20"/>
        </w:rPr>
        <w:t> </w:t>
      </w:r>
      <w:r>
        <w:rPr>
          <w:sz w:val="20"/>
        </w:rPr>
        <w:t>vrstvy:</w:t>
        <w:tab/>
      </w:r>
      <w:r>
        <w:rPr>
          <w:b/>
          <w:sz w:val="20"/>
        </w:rPr>
        <w:t>sond_ryha</w:t>
        <w:tab/>
        <w:t>- sondová</w:t>
      </w:r>
      <w:r>
        <w:rPr>
          <w:b/>
          <w:spacing w:val="-8"/>
          <w:sz w:val="20"/>
        </w:rPr>
        <w:t> </w:t>
      </w:r>
      <w:r>
        <w:rPr>
          <w:b/>
          <w:sz w:val="20"/>
        </w:rPr>
        <w:t>rýha</w:t>
      </w:r>
    </w:p>
    <w:p>
      <w:pPr>
        <w:tabs>
          <w:tab w:pos="1532" w:val="left" w:leader="none"/>
        </w:tabs>
        <w:spacing w:before="2"/>
        <w:ind w:left="116" w:right="0" w:firstLine="0"/>
        <w:jc w:val="left"/>
        <w:rPr>
          <w:sz w:val="20"/>
        </w:rPr>
      </w:pPr>
      <w:r>
        <w:rPr>
          <w:sz w:val="20"/>
        </w:rPr>
        <w:t>Typ</w:t>
      </w:r>
      <w:r>
        <w:rPr>
          <w:spacing w:val="-2"/>
          <w:sz w:val="20"/>
        </w:rPr>
        <w:t> </w:t>
      </w:r>
      <w:r>
        <w:rPr>
          <w:sz w:val="20"/>
        </w:rPr>
        <w:t>vrstvy:</w:t>
        <w:tab/>
        <w:t>polylinie</w:t>
      </w:r>
    </w:p>
    <w:p>
      <w:pPr>
        <w:pStyle w:val="BodyText"/>
        <w:spacing w:before="6"/>
        <w:rPr>
          <w:sz w:val="19"/>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ID</w:t>
      </w:r>
      <w:r>
        <w:rPr>
          <w:spacing w:val="-1"/>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5"/>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before="1"/>
        <w:ind w:left="824" w:right="0" w:firstLine="0"/>
        <w:jc w:val="left"/>
        <w:rPr>
          <w:sz w:val="18"/>
        </w:rPr>
      </w:pPr>
      <w:r>
        <w:rPr>
          <w:sz w:val="18"/>
        </w:rPr>
        <w:t>Popis:</w:t>
        <w:tab/>
        <w:t>typ</w:t>
      </w:r>
      <w:r>
        <w:rPr>
          <w:spacing w:val="-3"/>
          <w:sz w:val="18"/>
        </w:rPr>
        <w:t> </w:t>
      </w:r>
      <w:r>
        <w:rPr>
          <w:sz w:val="18"/>
        </w:rPr>
        <w:t>prvku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1"/>
        <w:ind w:left="824" w:right="0" w:firstLine="0"/>
        <w:jc w:val="left"/>
        <w:rPr>
          <w:sz w:val="18"/>
        </w:rPr>
      </w:pPr>
      <w:r>
        <w:rPr>
          <w:sz w:val="18"/>
        </w:rPr>
        <w:t>Délka</w:t>
      </w:r>
      <w:r>
        <w:rPr>
          <w:spacing w:val="-3"/>
          <w:sz w:val="18"/>
        </w:rPr>
        <w:t> </w:t>
      </w:r>
      <w:r>
        <w:rPr>
          <w:sz w:val="18"/>
        </w:rPr>
        <w:t>pole:</w:t>
        <w:tab/>
        <w:t>3</w:t>
      </w:r>
    </w:p>
    <w:p>
      <w:pPr>
        <w:tabs>
          <w:tab w:pos="2240" w:val="left" w:leader="none"/>
        </w:tabs>
        <w:spacing w:line="472" w:lineRule="auto" w:before="0"/>
        <w:ind w:left="824" w:right="3375" w:firstLine="0"/>
        <w:jc w:val="left"/>
        <w:rPr>
          <w:b/>
          <w:sz w:val="18"/>
        </w:rPr>
      </w:pPr>
      <w:r>
        <w:rPr>
          <w:sz w:val="18"/>
        </w:rPr>
        <w:t>Popis:</w:t>
        <w:tab/>
        <w:t>kódové označení jednotlivých jevu</w:t>
      </w:r>
      <w:r>
        <w:rPr>
          <w:spacing w:val="-17"/>
          <w:sz w:val="18"/>
        </w:rPr>
        <w:t> </w:t>
      </w:r>
      <w:r>
        <w:rPr>
          <w:sz w:val="18"/>
        </w:rPr>
        <w:t>ve</w:t>
      </w:r>
      <w:r>
        <w:rPr>
          <w:spacing w:val="-4"/>
          <w:sz w:val="18"/>
        </w:rPr>
        <w:t> </w:t>
      </w:r>
      <w:r>
        <w:rPr>
          <w:sz w:val="18"/>
        </w:rPr>
        <w:t>vrstvách</w:t>
      </w:r>
      <w:r>
        <w:rPr>
          <w:w w:val="99"/>
          <w:sz w:val="18"/>
        </w:rPr>
        <w:t> </w:t>
      </w:r>
      <w:r>
        <w:rPr>
          <w:sz w:val="18"/>
        </w:rPr>
        <w:t>Jméno</w:t>
      </w:r>
      <w:r>
        <w:rPr>
          <w:spacing w:val="-1"/>
          <w:sz w:val="18"/>
        </w:rPr>
        <w:t> </w:t>
      </w:r>
      <w:r>
        <w:rPr>
          <w:sz w:val="18"/>
        </w:rPr>
        <w:t>pole:</w:t>
        <w:tab/>
      </w:r>
      <w:r>
        <w:rPr>
          <w:b/>
          <w:sz w:val="18"/>
        </w:rPr>
        <w:t>cislovani</w:t>
      </w:r>
    </w:p>
    <w:p>
      <w:pPr>
        <w:spacing w:after="0" w:line="472" w:lineRule="auto"/>
        <w:jc w:val="left"/>
        <w:rPr>
          <w:sz w:val="18"/>
        </w:rPr>
        <w:sectPr>
          <w:pgSz w:w="11910" w:h="16840"/>
          <w:pgMar w:header="709" w:footer="753" w:top="1180" w:bottom="940" w:left="1300" w:right="1300"/>
        </w:sectPr>
      </w:pPr>
    </w:p>
    <w:p>
      <w:pPr>
        <w:pStyle w:val="BodyText"/>
        <w:rPr>
          <w:b/>
          <w:sz w:val="12"/>
        </w:rPr>
      </w:pPr>
    </w:p>
    <w:p>
      <w:pPr>
        <w:tabs>
          <w:tab w:pos="2240" w:val="left" w:leader="none"/>
        </w:tabs>
        <w:spacing w:line="207" w:lineRule="exact" w:before="94"/>
        <w:ind w:left="824"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340" w:val="right" w:leader="none"/>
        </w:tabs>
        <w:spacing w:line="207" w:lineRule="exact" w:before="0"/>
        <w:ind w:left="824" w:right="0" w:firstLine="0"/>
        <w:jc w:val="left"/>
        <w:rPr>
          <w:sz w:val="18"/>
        </w:rPr>
      </w:pPr>
      <w:r>
        <w:rPr>
          <w:sz w:val="18"/>
        </w:rPr>
        <w:t>Počet</w:t>
      </w:r>
      <w:r>
        <w:rPr>
          <w:spacing w:val="-1"/>
          <w:sz w:val="18"/>
        </w:rPr>
        <w:t> </w:t>
      </w:r>
      <w:r>
        <w:rPr>
          <w:sz w:val="18"/>
        </w:rPr>
        <w:t>znaků:</w:t>
        <w:tab/>
        <w:t>4</w:t>
      </w:r>
    </w:p>
    <w:p>
      <w:pPr>
        <w:tabs>
          <w:tab w:pos="2240" w:val="left" w:leader="none"/>
        </w:tabs>
        <w:spacing w:before="2"/>
        <w:ind w:left="824" w:right="0" w:firstLine="0"/>
        <w:jc w:val="left"/>
        <w:rPr>
          <w:sz w:val="18"/>
        </w:rPr>
      </w:pPr>
      <w:r>
        <w:rPr>
          <w:sz w:val="18"/>
        </w:rPr>
        <w:t>Popis:</w:t>
        <w:tab/>
        <w:t>číslo dokumentačního</w:t>
      </w:r>
      <w:r>
        <w:rPr>
          <w:spacing w:val="-11"/>
          <w:sz w:val="18"/>
        </w:rPr>
        <w:t> </w:t>
      </w:r>
      <w:r>
        <w:rPr>
          <w:sz w:val="18"/>
        </w:rPr>
        <w:t>bodu</w:t>
      </w:r>
    </w:p>
    <w:p>
      <w:pPr>
        <w:pStyle w:val="BodyText"/>
        <w:rPr>
          <w:sz w:val="20"/>
        </w:rPr>
      </w:pPr>
    </w:p>
    <w:p>
      <w:pPr>
        <w:tabs>
          <w:tab w:pos="2240" w:val="left" w:leader="none"/>
        </w:tabs>
        <w:spacing w:before="177"/>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6"/>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0" w:right="0" w:firstLine="0"/>
        <w:jc w:val="left"/>
        <w:rPr>
          <w:sz w:val="18"/>
        </w:rPr>
      </w:pPr>
      <w:r>
        <w:rPr>
          <w:sz w:val="18"/>
        </w:rPr>
        <w:t>počet desetinných míst: 2</w:t>
      </w:r>
    </w:p>
    <w:p>
      <w:pPr>
        <w:tabs>
          <w:tab w:pos="2240" w:val="left" w:leader="none"/>
        </w:tabs>
        <w:spacing w:before="0"/>
        <w:ind w:left="824" w:right="0" w:firstLine="0"/>
        <w:jc w:val="left"/>
        <w:rPr>
          <w:sz w:val="18"/>
        </w:rPr>
      </w:pPr>
      <w:r>
        <w:rPr>
          <w:sz w:val="18"/>
        </w:rPr>
        <w:t>Popis:</w:t>
        <w:tab/>
        <w:t>souřadnice středového bodu X (S-JTSK Křovák East</w:t>
      </w:r>
      <w:r>
        <w:rPr>
          <w:spacing w:val="-16"/>
          <w:sz w:val="18"/>
        </w:rPr>
        <w:t> </w:t>
      </w:r>
      <w:r>
        <w:rPr>
          <w:sz w:val="18"/>
        </w:rPr>
        <w:t>North)</w:t>
      </w:r>
    </w:p>
    <w:p>
      <w:pPr>
        <w:pStyle w:val="BodyText"/>
        <w:rPr>
          <w:sz w:val="20"/>
        </w:rPr>
      </w:pPr>
    </w:p>
    <w:p>
      <w:pPr>
        <w:tabs>
          <w:tab w:pos="2240" w:val="left" w:leader="none"/>
        </w:tabs>
        <w:spacing w:before="179"/>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3"/>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středového bodu Y (S-JTSK Křovák East</w:t>
      </w:r>
      <w:r>
        <w:rPr>
          <w:spacing w:val="-16"/>
          <w:sz w:val="18"/>
        </w:rPr>
        <w:t> </w:t>
      </w:r>
      <w:r>
        <w:rPr>
          <w:sz w:val="18"/>
        </w:rPr>
        <w:t>North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delka</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6" w:lineRule="exact" w:before="0"/>
        <w:ind w:left="2240" w:right="0" w:firstLine="0"/>
        <w:jc w:val="left"/>
        <w:rPr>
          <w:sz w:val="18"/>
        </w:rPr>
      </w:pPr>
      <w:r>
        <w:rPr>
          <w:sz w:val="18"/>
        </w:rPr>
        <w:t>počet desetinných míst: 2</w:t>
      </w:r>
    </w:p>
    <w:p>
      <w:pPr>
        <w:tabs>
          <w:tab w:pos="2240" w:val="left" w:leader="none"/>
        </w:tabs>
        <w:spacing w:before="2"/>
        <w:ind w:left="865" w:right="0" w:firstLine="0"/>
        <w:jc w:val="left"/>
        <w:rPr>
          <w:sz w:val="18"/>
        </w:rPr>
      </w:pPr>
      <w:r>
        <w:rPr>
          <w:sz w:val="18"/>
        </w:rPr>
        <w:t>Popis:</w:t>
        <w:tab/>
        <w:t>délka v</w:t>
      </w:r>
      <w:r>
        <w:rPr>
          <w:spacing w:val="-7"/>
          <w:sz w:val="18"/>
        </w:rPr>
        <w:t> </w:t>
      </w:r>
      <w:r>
        <w:rPr>
          <w:sz w:val="18"/>
        </w:rPr>
        <w:t>metrech</w:t>
      </w:r>
    </w:p>
    <w:p>
      <w:pPr>
        <w:pStyle w:val="BodyText"/>
        <w:rPr>
          <w:sz w:val="20"/>
        </w:rPr>
      </w:pPr>
    </w:p>
    <w:p>
      <w:pPr>
        <w:pStyle w:val="BodyText"/>
        <w:spacing w:before="7"/>
        <w:rPr>
          <w:sz w:val="19"/>
        </w:rPr>
      </w:pPr>
    </w:p>
    <w:p>
      <w:pPr>
        <w:tabs>
          <w:tab w:pos="1532" w:val="left" w:leader="none"/>
          <w:tab w:pos="4364" w:val="left" w:leader="none"/>
        </w:tabs>
        <w:spacing w:before="1"/>
        <w:ind w:left="116" w:right="0" w:firstLine="0"/>
        <w:jc w:val="left"/>
        <w:rPr>
          <w:b/>
          <w:sz w:val="20"/>
        </w:rPr>
      </w:pPr>
      <w:r>
        <w:rPr>
          <w:sz w:val="20"/>
        </w:rPr>
        <w:t>Název</w:t>
      </w:r>
      <w:r>
        <w:rPr>
          <w:spacing w:val="-3"/>
          <w:sz w:val="20"/>
        </w:rPr>
        <w:t> </w:t>
      </w:r>
      <w:r>
        <w:rPr>
          <w:sz w:val="20"/>
        </w:rPr>
        <w:t>vrstvy:</w:t>
        <w:tab/>
      </w:r>
      <w:r>
        <w:rPr>
          <w:b/>
          <w:sz w:val="20"/>
        </w:rPr>
        <w:t>geolog_rez</w:t>
        <w:tab/>
        <w:t>- linie geologického</w:t>
      </w:r>
      <w:r>
        <w:rPr>
          <w:b/>
          <w:spacing w:val="-8"/>
          <w:sz w:val="20"/>
        </w:rPr>
        <w:t> </w:t>
      </w:r>
      <w:r>
        <w:rPr>
          <w:b/>
          <w:sz w:val="20"/>
        </w:rPr>
        <w:t>řezu</w:t>
      </w:r>
    </w:p>
    <w:p>
      <w:pPr>
        <w:tabs>
          <w:tab w:pos="1532" w:val="left" w:leader="none"/>
        </w:tabs>
        <w:spacing w:before="0"/>
        <w:ind w:left="116" w:right="0" w:firstLine="0"/>
        <w:jc w:val="left"/>
        <w:rPr>
          <w:sz w:val="20"/>
        </w:rPr>
      </w:pPr>
      <w:r>
        <w:rPr>
          <w:sz w:val="20"/>
        </w:rPr>
        <w:t>Typ</w:t>
      </w:r>
      <w:r>
        <w:rPr>
          <w:spacing w:val="-2"/>
          <w:sz w:val="20"/>
        </w:rPr>
        <w:t> </w:t>
      </w:r>
      <w:r>
        <w:rPr>
          <w:sz w:val="20"/>
        </w:rPr>
        <w:t>vrstvy:</w:t>
        <w:tab/>
        <w:t>polylinie</w:t>
      </w:r>
    </w:p>
    <w:p>
      <w:pPr>
        <w:pStyle w:val="BodyText"/>
        <w:spacing w:before="9"/>
        <w:rPr>
          <w:sz w:val="19"/>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line="207" w:lineRule="exact" w:before="0"/>
        <w:ind w:left="824" w:right="0" w:firstLine="0"/>
        <w:jc w:val="left"/>
        <w:rPr>
          <w:sz w:val="18"/>
        </w:rPr>
      </w:pPr>
      <w:r>
        <w:rPr>
          <w:sz w:val="18"/>
        </w:rPr>
        <w:t>Popis:</w:t>
        <w:tab/>
        <w:t>ID označení</w:t>
      </w:r>
      <w:r>
        <w:rPr>
          <w:spacing w:val="-7"/>
          <w:sz w:val="18"/>
        </w:rPr>
        <w:t> </w:t>
      </w:r>
      <w:r>
        <w:rPr>
          <w:sz w:val="18"/>
        </w:rPr>
        <w:t>objektu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line="207" w:lineRule="exact"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line="207" w:lineRule="exact" w:before="0"/>
        <w:ind w:left="824" w:right="0" w:firstLine="0"/>
        <w:jc w:val="left"/>
        <w:rPr>
          <w:sz w:val="18"/>
        </w:rPr>
      </w:pPr>
      <w:r>
        <w:rPr>
          <w:sz w:val="18"/>
        </w:rPr>
        <w:t>Popis:</w:t>
        <w:tab/>
        <w:t>typ</w:t>
      </w:r>
      <w:r>
        <w:rPr>
          <w:spacing w:val="-3"/>
          <w:sz w:val="18"/>
        </w:rPr>
        <w:t> </w:t>
      </w:r>
      <w:r>
        <w:rPr>
          <w:sz w:val="18"/>
        </w:rPr>
        <w:t>prvku</w:t>
      </w:r>
    </w:p>
    <w:p>
      <w:pPr>
        <w:pStyle w:val="BodyText"/>
        <w:spacing w:before="8"/>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before="0"/>
        <w:ind w:left="824" w:right="0" w:firstLine="0"/>
        <w:jc w:val="left"/>
        <w:rPr>
          <w:sz w:val="18"/>
        </w:rPr>
      </w:pPr>
      <w:r>
        <w:rPr>
          <w:sz w:val="18"/>
        </w:rPr>
        <w:t>Délka</w:t>
      </w:r>
      <w:r>
        <w:rPr>
          <w:spacing w:val="-3"/>
          <w:sz w:val="18"/>
        </w:rPr>
        <w:t> </w:t>
      </w:r>
      <w:r>
        <w:rPr>
          <w:sz w:val="18"/>
        </w:rPr>
        <w:t>pole:</w:t>
        <w:tab/>
        <w:t>3</w:t>
      </w:r>
    </w:p>
    <w:p>
      <w:pPr>
        <w:tabs>
          <w:tab w:pos="2240" w:val="left" w:leader="none"/>
        </w:tabs>
        <w:spacing w:before="2"/>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ozncení</w:t>
      </w:r>
    </w:p>
    <w:p>
      <w:pPr>
        <w:tabs>
          <w:tab w:pos="2240" w:val="left" w:leader="none"/>
        </w:tabs>
        <w:spacing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1"/>
        <w:ind w:left="824" w:right="0" w:firstLine="0"/>
        <w:jc w:val="left"/>
        <w:rPr>
          <w:sz w:val="18"/>
        </w:rPr>
      </w:pPr>
      <w:r>
        <w:rPr>
          <w:sz w:val="18"/>
        </w:rPr>
        <w:t>Délka</w:t>
      </w:r>
      <w:r>
        <w:rPr>
          <w:spacing w:val="-3"/>
          <w:sz w:val="18"/>
        </w:rPr>
        <w:t> </w:t>
      </w:r>
      <w:r>
        <w:rPr>
          <w:sz w:val="18"/>
        </w:rPr>
        <w:t>pole:</w:t>
        <w:tab/>
        <w:t>4</w:t>
      </w:r>
    </w:p>
    <w:p>
      <w:pPr>
        <w:tabs>
          <w:tab w:pos="2240" w:val="left" w:leader="none"/>
        </w:tabs>
        <w:spacing w:line="207" w:lineRule="exact" w:before="0"/>
        <w:ind w:left="824" w:right="0" w:firstLine="0"/>
        <w:jc w:val="left"/>
        <w:rPr>
          <w:sz w:val="18"/>
        </w:rPr>
      </w:pPr>
      <w:r>
        <w:rPr>
          <w:sz w:val="18"/>
        </w:rPr>
        <w:t>Popis:</w:t>
        <w:tab/>
        <w:t>označeni geologického řezu (např.</w:t>
      </w:r>
      <w:r>
        <w:rPr>
          <w:spacing w:val="-16"/>
          <w:sz w:val="18"/>
        </w:rPr>
        <w:t> </w:t>
      </w:r>
      <w:r>
        <w:rPr>
          <w:sz w:val="18"/>
        </w:rPr>
        <w:t>AÁ)</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6"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line="207" w:lineRule="exact" w:before="0"/>
        <w:ind w:left="824" w:right="0" w:firstLine="0"/>
        <w:jc w:val="left"/>
        <w:rPr>
          <w:sz w:val="18"/>
        </w:rPr>
      </w:pPr>
      <w:r>
        <w:rPr>
          <w:sz w:val="18"/>
        </w:rPr>
        <w:t>Popis:</w:t>
        <w:tab/>
        <w:t>textový popis</w:t>
      </w:r>
      <w:r>
        <w:rPr>
          <w:spacing w:val="-9"/>
          <w:sz w:val="18"/>
        </w:rPr>
        <w:t> </w:t>
      </w:r>
      <w:r>
        <w:rPr>
          <w:sz w:val="18"/>
        </w:rPr>
        <w:t>jevu</w:t>
      </w:r>
    </w:p>
    <w:p>
      <w:pPr>
        <w:pStyle w:val="BodyText"/>
        <w:spacing w:before="7"/>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0" w:right="0" w:firstLine="0"/>
        <w:jc w:val="left"/>
        <w:rPr>
          <w:sz w:val="18"/>
        </w:rPr>
      </w:pPr>
      <w:r>
        <w:rPr>
          <w:sz w:val="18"/>
        </w:rPr>
        <w:t>počet desetinných míst: 2</w:t>
      </w:r>
    </w:p>
    <w:p>
      <w:pPr>
        <w:tabs>
          <w:tab w:pos="2240" w:val="left" w:leader="none"/>
        </w:tabs>
        <w:spacing w:before="2"/>
        <w:ind w:left="824" w:right="0" w:firstLine="0"/>
        <w:jc w:val="left"/>
        <w:rPr>
          <w:sz w:val="18"/>
        </w:rPr>
      </w:pPr>
      <w:r>
        <w:rPr>
          <w:sz w:val="18"/>
        </w:rPr>
        <w:t>Popis:</w:t>
        <w:tab/>
        <w:t>souřadnice středového bodu X (S-JTSK Křovák East</w:t>
      </w:r>
      <w:r>
        <w:rPr>
          <w:spacing w:val="-16"/>
          <w:sz w:val="18"/>
        </w:rPr>
        <w:t> </w:t>
      </w:r>
      <w:r>
        <w:rPr>
          <w:sz w:val="18"/>
        </w:rPr>
        <w:t>North)</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4"/>
          <w:sz w:val="18"/>
        </w:rPr>
        <w:t> </w:t>
      </w:r>
      <w:r>
        <w:rPr>
          <w:sz w:val="18"/>
        </w:rPr>
        <w:t>dvojitá</w:t>
      </w:r>
      <w:r>
        <w:rPr>
          <w:spacing w:val="-4"/>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středového bodu Y (S-JTSK Křovák East</w:t>
      </w:r>
      <w:r>
        <w:rPr>
          <w:spacing w:val="-16"/>
          <w:sz w:val="18"/>
        </w:rPr>
        <w:t> </w:t>
      </w:r>
      <w:r>
        <w:rPr>
          <w:sz w:val="18"/>
        </w:rPr>
        <w:t>North</w:t>
      </w:r>
    </w:p>
    <w:p>
      <w:pPr>
        <w:spacing w:after="0" w:line="207" w:lineRule="exact"/>
        <w:jc w:val="left"/>
        <w:rPr>
          <w:sz w:val="18"/>
        </w:rPr>
        <w:sectPr>
          <w:pgSz w:w="11910" w:h="16840"/>
          <w:pgMar w:header="709" w:footer="753" w:top="1180" w:bottom="940" w:left="1300" w:right="1420"/>
        </w:sectPr>
      </w:pPr>
    </w:p>
    <w:p>
      <w:pPr>
        <w:pStyle w:val="BodyText"/>
        <w:spacing w:before="6"/>
        <w:rPr>
          <w:sz w:val="11"/>
        </w:rPr>
      </w:pPr>
    </w:p>
    <w:p>
      <w:pPr>
        <w:tabs>
          <w:tab w:pos="2240" w:val="left" w:leader="none"/>
        </w:tabs>
        <w:spacing w:before="95"/>
        <w:ind w:left="824" w:right="0" w:firstLine="0"/>
        <w:jc w:val="left"/>
        <w:rPr>
          <w:b/>
          <w:sz w:val="18"/>
        </w:rPr>
      </w:pPr>
      <w:r>
        <w:rPr>
          <w:sz w:val="18"/>
        </w:rPr>
        <w:t>Jméno</w:t>
      </w:r>
      <w:r>
        <w:rPr>
          <w:spacing w:val="-1"/>
          <w:sz w:val="18"/>
        </w:rPr>
        <w:t> </w:t>
      </w:r>
      <w:r>
        <w:rPr>
          <w:sz w:val="18"/>
        </w:rPr>
        <w:t>pole:</w:t>
        <w:tab/>
      </w:r>
      <w:r>
        <w:rPr>
          <w:b/>
          <w:sz w:val="18"/>
        </w:rPr>
        <w:t>delka</w:t>
      </w:r>
    </w:p>
    <w:p>
      <w:pPr>
        <w:tabs>
          <w:tab w:pos="2240" w:val="left" w:leader="none"/>
          <w:tab w:pos="2340" w:val="righ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ab/>
        <w:t>6</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65" w:right="0" w:firstLine="0"/>
        <w:jc w:val="left"/>
        <w:rPr>
          <w:sz w:val="18"/>
        </w:rPr>
      </w:pPr>
      <w:r>
        <w:rPr>
          <w:sz w:val="18"/>
        </w:rPr>
        <w:t>Popis:</w:t>
        <w:tab/>
        <w:t>délka v</w:t>
      </w:r>
      <w:r>
        <w:rPr>
          <w:spacing w:val="-7"/>
          <w:sz w:val="18"/>
        </w:rPr>
        <w:t> </w:t>
      </w:r>
      <w:r>
        <w:rPr>
          <w:sz w:val="18"/>
        </w:rPr>
        <w:t>metrech</w:t>
      </w:r>
    </w:p>
    <w:p>
      <w:pPr>
        <w:pStyle w:val="BodyText"/>
        <w:rPr>
          <w:sz w:val="20"/>
        </w:rPr>
      </w:pPr>
    </w:p>
    <w:p>
      <w:pPr>
        <w:pStyle w:val="BodyText"/>
        <w:spacing w:before="7"/>
        <w:rPr>
          <w:sz w:val="19"/>
        </w:rPr>
      </w:pPr>
    </w:p>
    <w:p>
      <w:pPr>
        <w:tabs>
          <w:tab w:pos="1532" w:val="left" w:leader="none"/>
          <w:tab w:pos="4364" w:val="left" w:leader="none"/>
        </w:tabs>
        <w:spacing w:before="0"/>
        <w:ind w:left="4530" w:right="756" w:hanging="4407"/>
        <w:jc w:val="left"/>
        <w:rPr>
          <w:b/>
          <w:sz w:val="20"/>
        </w:rPr>
      </w:pPr>
      <w:r>
        <w:rPr>
          <w:sz w:val="20"/>
        </w:rPr>
        <w:t>Název</w:t>
      </w:r>
      <w:r>
        <w:rPr>
          <w:spacing w:val="-3"/>
          <w:sz w:val="20"/>
        </w:rPr>
        <w:t> </w:t>
      </w:r>
      <w:r>
        <w:rPr>
          <w:sz w:val="20"/>
        </w:rPr>
        <w:t>vrstvy:</w:t>
        <w:tab/>
      </w:r>
      <w:r>
        <w:rPr>
          <w:b/>
          <w:sz w:val="20"/>
        </w:rPr>
        <w:t>odkryv</w:t>
        <w:tab/>
        <w:t>- dokumentovaný odkryv</w:t>
      </w:r>
      <w:r>
        <w:rPr>
          <w:b/>
          <w:spacing w:val="-10"/>
          <w:sz w:val="20"/>
        </w:rPr>
        <w:t> </w:t>
      </w:r>
      <w:r>
        <w:rPr>
          <w:b/>
          <w:sz w:val="20"/>
        </w:rPr>
        <w:t>většího</w:t>
      </w:r>
      <w:r>
        <w:rPr>
          <w:b/>
          <w:spacing w:val="-4"/>
          <w:sz w:val="20"/>
        </w:rPr>
        <w:t> </w:t>
      </w:r>
      <w:r>
        <w:rPr>
          <w:b/>
          <w:sz w:val="20"/>
        </w:rPr>
        <w:t>plošného</w:t>
      </w:r>
      <w:r>
        <w:rPr>
          <w:b/>
          <w:w w:val="99"/>
          <w:sz w:val="20"/>
        </w:rPr>
        <w:t> </w:t>
      </w:r>
      <w:r>
        <w:rPr>
          <w:b/>
          <w:sz w:val="20"/>
        </w:rPr>
        <w:t>rozsahu</w:t>
      </w:r>
    </w:p>
    <w:p>
      <w:pPr>
        <w:tabs>
          <w:tab w:pos="1532" w:val="left" w:leader="none"/>
        </w:tabs>
        <w:spacing w:before="2"/>
        <w:ind w:left="116" w:right="0" w:firstLine="0"/>
        <w:jc w:val="left"/>
        <w:rPr>
          <w:sz w:val="20"/>
        </w:rPr>
      </w:pPr>
      <w:r>
        <w:rPr>
          <w:sz w:val="20"/>
        </w:rPr>
        <w:t>Typ</w:t>
      </w:r>
      <w:r>
        <w:rPr>
          <w:spacing w:val="-2"/>
          <w:sz w:val="20"/>
        </w:rPr>
        <w:t> </w:t>
      </w:r>
      <w:r>
        <w:rPr>
          <w:sz w:val="20"/>
        </w:rPr>
        <w:t>vrstvy:</w:t>
        <w:tab/>
        <w:t>polygon</w:t>
      </w:r>
    </w:p>
    <w:p>
      <w:pPr>
        <w:pStyle w:val="BodyText"/>
        <w:spacing w:before="6"/>
        <w:rPr>
          <w:sz w:val="19"/>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FID</w:t>
      </w:r>
    </w:p>
    <w:p>
      <w:pPr>
        <w:tabs>
          <w:tab w:pos="2240" w:val="left" w:leader="none"/>
        </w:tabs>
        <w:spacing w:before="3"/>
        <w:ind w:left="824" w:right="0" w:firstLine="0"/>
        <w:jc w:val="left"/>
        <w:rPr>
          <w:sz w:val="18"/>
        </w:rPr>
      </w:pPr>
      <w:r>
        <w:rPr>
          <w:sz w:val="18"/>
        </w:rPr>
        <w:t>Typ</w:t>
      </w:r>
      <w:r>
        <w:rPr>
          <w:spacing w:val="-2"/>
          <w:sz w:val="18"/>
        </w:rPr>
        <w:t> </w:t>
      </w:r>
      <w:r>
        <w:rPr>
          <w:sz w:val="18"/>
        </w:rPr>
        <w:t>pole:</w:t>
        <w:tab/>
        <w:t>ID</w:t>
      </w:r>
      <w:r>
        <w:rPr>
          <w:spacing w:val="-2"/>
          <w:sz w:val="18"/>
        </w:rPr>
        <w:t> </w:t>
      </w:r>
      <w:r>
        <w:rPr>
          <w:sz w:val="18"/>
        </w:rPr>
        <w:t>objektu</w:t>
      </w:r>
    </w:p>
    <w:p>
      <w:pPr>
        <w:tabs>
          <w:tab w:pos="2240" w:val="left" w:leader="none"/>
        </w:tabs>
        <w:spacing w:before="1"/>
        <w:ind w:left="824" w:right="0" w:firstLine="0"/>
        <w:jc w:val="left"/>
        <w:rPr>
          <w:sz w:val="18"/>
        </w:rPr>
      </w:pPr>
      <w:r>
        <w:rPr>
          <w:sz w:val="18"/>
        </w:rPr>
        <w:t>Popis:</w:t>
        <w:tab/>
        <w:t>ID označení</w:t>
      </w:r>
      <w:r>
        <w:rPr>
          <w:spacing w:val="-7"/>
          <w:sz w:val="18"/>
        </w:rPr>
        <w:t> </w:t>
      </w:r>
      <w:r>
        <w:rPr>
          <w:sz w:val="18"/>
        </w:rPr>
        <w:t>objektu</w:t>
      </w:r>
    </w:p>
    <w:p>
      <w:pPr>
        <w:pStyle w:val="BodyText"/>
        <w:spacing w:before="6"/>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Shape</w:t>
      </w:r>
    </w:p>
    <w:p>
      <w:pPr>
        <w:tabs>
          <w:tab w:pos="2240" w:val="left" w:leader="none"/>
        </w:tabs>
        <w:spacing w:before="4"/>
        <w:ind w:left="824" w:right="0" w:firstLine="0"/>
        <w:jc w:val="left"/>
        <w:rPr>
          <w:sz w:val="18"/>
        </w:rPr>
      </w:pPr>
      <w:r>
        <w:rPr>
          <w:sz w:val="18"/>
        </w:rPr>
        <w:t>Typ</w:t>
      </w:r>
      <w:r>
        <w:rPr>
          <w:spacing w:val="-2"/>
          <w:sz w:val="18"/>
        </w:rPr>
        <w:t> </w:t>
      </w:r>
      <w:r>
        <w:rPr>
          <w:sz w:val="18"/>
        </w:rPr>
        <w:t>pole:</w:t>
        <w:tab/>
        <w:t>geometrie</w:t>
      </w:r>
    </w:p>
    <w:p>
      <w:pPr>
        <w:tabs>
          <w:tab w:pos="2240" w:val="left" w:leader="none"/>
        </w:tabs>
        <w:spacing w:before="1"/>
        <w:ind w:left="824" w:right="0" w:firstLine="0"/>
        <w:jc w:val="left"/>
        <w:rPr>
          <w:sz w:val="18"/>
        </w:rPr>
      </w:pPr>
      <w:r>
        <w:rPr>
          <w:sz w:val="18"/>
        </w:rPr>
        <w:t>Popis:</w:t>
        <w:tab/>
        <w:t>typ</w:t>
      </w:r>
      <w:r>
        <w:rPr>
          <w:spacing w:val="-3"/>
          <w:sz w:val="18"/>
        </w:rPr>
        <w:t> </w:t>
      </w:r>
      <w:r>
        <w:rPr>
          <w:sz w:val="18"/>
        </w:rPr>
        <w:t>prvku</w:t>
      </w:r>
    </w:p>
    <w:p>
      <w:pPr>
        <w:pStyle w:val="BodyText"/>
        <w:spacing w:before="4"/>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kod</w:t>
      </w:r>
    </w:p>
    <w:p>
      <w:pPr>
        <w:tabs>
          <w:tab w:pos="2240" w:val="left" w:leader="none"/>
        </w:tabs>
        <w:spacing w:before="4"/>
        <w:ind w:left="824" w:right="0" w:firstLine="0"/>
        <w:jc w:val="left"/>
        <w:rPr>
          <w:sz w:val="18"/>
        </w:rPr>
      </w:pPr>
      <w:r>
        <w:rPr>
          <w:sz w:val="18"/>
        </w:rPr>
        <w:t>Typ</w:t>
      </w:r>
      <w:r>
        <w:rPr>
          <w:spacing w:val="-2"/>
          <w:sz w:val="18"/>
        </w:rPr>
        <w:t> </w:t>
      </w:r>
      <w:r>
        <w:rPr>
          <w:sz w:val="18"/>
        </w:rPr>
        <w:t>pole:</w:t>
        <w:tab/>
        <w:t>řetězec</w:t>
      </w:r>
    </w:p>
    <w:p>
      <w:pPr>
        <w:tabs>
          <w:tab w:pos="2340" w:val="right" w:leader="none"/>
        </w:tabs>
        <w:spacing w:line="207" w:lineRule="exact" w:before="1"/>
        <w:ind w:left="824" w:right="0" w:firstLine="0"/>
        <w:jc w:val="left"/>
        <w:rPr>
          <w:sz w:val="18"/>
        </w:rPr>
      </w:pPr>
      <w:r>
        <w:rPr>
          <w:sz w:val="18"/>
        </w:rPr>
        <w:t>Délka</w:t>
      </w:r>
      <w:r>
        <w:rPr>
          <w:spacing w:val="-2"/>
          <w:sz w:val="18"/>
        </w:rPr>
        <w:t> </w:t>
      </w:r>
      <w:r>
        <w:rPr>
          <w:sz w:val="18"/>
        </w:rPr>
        <w:t>pole:</w:t>
        <w:tab/>
        <w:t>3</w:t>
      </w:r>
    </w:p>
    <w:p>
      <w:pPr>
        <w:tabs>
          <w:tab w:pos="2240" w:val="left" w:leader="none"/>
        </w:tabs>
        <w:spacing w:line="207" w:lineRule="exact" w:before="0"/>
        <w:ind w:left="824" w:right="0" w:firstLine="0"/>
        <w:jc w:val="left"/>
        <w:rPr>
          <w:sz w:val="18"/>
        </w:rPr>
      </w:pPr>
      <w:r>
        <w:rPr>
          <w:sz w:val="18"/>
        </w:rPr>
        <w:t>Popis:</w:t>
        <w:tab/>
        <w:t>kódové označení jednotlivých jevu ve</w:t>
      </w:r>
      <w:r>
        <w:rPr>
          <w:spacing w:val="-20"/>
          <w:sz w:val="18"/>
        </w:rPr>
        <w:t> </w:t>
      </w:r>
      <w:r>
        <w:rPr>
          <w:sz w:val="18"/>
        </w:rPr>
        <w:t>vrstvách</w:t>
      </w:r>
    </w:p>
    <w:p>
      <w:pPr>
        <w:pStyle w:val="BodyText"/>
        <w:spacing w:before="5"/>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cislovani</w:t>
      </w:r>
    </w:p>
    <w:p>
      <w:pPr>
        <w:tabs>
          <w:tab w:pos="2240" w:val="left" w:leader="none"/>
        </w:tabs>
        <w:spacing w:line="207" w:lineRule="exact" w:before="6"/>
        <w:ind w:left="824" w:right="0" w:firstLine="0"/>
        <w:jc w:val="left"/>
        <w:rPr>
          <w:sz w:val="18"/>
        </w:rPr>
      </w:pPr>
      <w:r>
        <w:rPr>
          <w:sz w:val="18"/>
        </w:rPr>
        <w:t>Typ</w:t>
      </w:r>
      <w:r>
        <w:rPr>
          <w:spacing w:val="-2"/>
          <w:sz w:val="18"/>
        </w:rPr>
        <w:t> </w:t>
      </w:r>
      <w:r>
        <w:rPr>
          <w:sz w:val="18"/>
        </w:rPr>
        <w:t>pole:</w:t>
        <w:tab/>
        <w:t>celočíselné –</w:t>
      </w:r>
      <w:r>
        <w:rPr>
          <w:spacing w:val="-4"/>
          <w:sz w:val="18"/>
        </w:rPr>
        <w:t> </w:t>
      </w:r>
      <w:r>
        <w:rPr>
          <w:sz w:val="18"/>
        </w:rPr>
        <w:t>krátké</w:t>
      </w:r>
    </w:p>
    <w:p>
      <w:pPr>
        <w:tabs>
          <w:tab w:pos="2240" w:val="left" w:leader="none"/>
        </w:tabs>
        <w:spacing w:line="206" w:lineRule="exact" w:before="0"/>
        <w:ind w:left="824" w:right="0" w:firstLine="0"/>
        <w:jc w:val="left"/>
        <w:rPr>
          <w:sz w:val="18"/>
        </w:rPr>
      </w:pPr>
      <w:r>
        <w:rPr>
          <w:sz w:val="18"/>
        </w:rPr>
        <w:t>Počet</w:t>
      </w:r>
      <w:r>
        <w:rPr>
          <w:spacing w:val="-1"/>
          <w:sz w:val="18"/>
        </w:rPr>
        <w:t> </w:t>
      </w:r>
      <w:r>
        <w:rPr>
          <w:sz w:val="18"/>
        </w:rPr>
        <w:t>znaků:</w:t>
        <w:tab/>
        <w:t>4</w:t>
      </w:r>
    </w:p>
    <w:p>
      <w:pPr>
        <w:tabs>
          <w:tab w:pos="2240" w:val="left" w:leader="none"/>
        </w:tabs>
        <w:spacing w:line="207" w:lineRule="exact" w:before="0"/>
        <w:ind w:left="824" w:right="0" w:firstLine="0"/>
        <w:jc w:val="left"/>
        <w:rPr>
          <w:sz w:val="18"/>
        </w:rPr>
      </w:pPr>
      <w:r>
        <w:rPr>
          <w:sz w:val="18"/>
        </w:rPr>
        <w:t>Popis:</w:t>
        <w:tab/>
        <w:t>číslo dokumentačního</w:t>
      </w:r>
      <w:r>
        <w:rPr>
          <w:spacing w:val="-11"/>
          <w:sz w:val="18"/>
        </w:rPr>
        <w:t> </w:t>
      </w:r>
      <w:r>
        <w:rPr>
          <w:sz w:val="18"/>
        </w:rPr>
        <w:t>bodu</w:t>
      </w:r>
    </w:p>
    <w:p>
      <w:pPr>
        <w:pStyle w:val="BodyText"/>
        <w:rPr>
          <w:sz w:val="20"/>
        </w:rPr>
      </w:pPr>
    </w:p>
    <w:p>
      <w:pPr>
        <w:tabs>
          <w:tab w:pos="2240" w:val="left" w:leader="none"/>
        </w:tabs>
        <w:spacing w:before="179"/>
        <w:ind w:left="824" w:right="0" w:firstLine="0"/>
        <w:jc w:val="left"/>
        <w:rPr>
          <w:b/>
          <w:sz w:val="18"/>
        </w:rPr>
      </w:pPr>
      <w:r>
        <w:rPr>
          <w:sz w:val="18"/>
        </w:rPr>
        <w:t>Jméno</w:t>
      </w:r>
      <w:r>
        <w:rPr>
          <w:spacing w:val="-1"/>
          <w:sz w:val="18"/>
        </w:rPr>
        <w:t> </w:t>
      </w:r>
      <w:r>
        <w:rPr>
          <w:sz w:val="18"/>
        </w:rPr>
        <w:t>pole:</w:t>
        <w:tab/>
      </w:r>
      <w:r>
        <w:rPr>
          <w:b/>
          <w:sz w:val="18"/>
        </w:rPr>
        <w:t>popis</w:t>
      </w:r>
    </w:p>
    <w:p>
      <w:pPr>
        <w:tabs>
          <w:tab w:pos="2240" w:val="left" w:leader="none"/>
        </w:tabs>
        <w:spacing w:line="207" w:lineRule="exact" w:before="3"/>
        <w:ind w:left="824" w:right="0" w:firstLine="0"/>
        <w:jc w:val="left"/>
        <w:rPr>
          <w:sz w:val="18"/>
        </w:rPr>
      </w:pPr>
      <w:r>
        <w:rPr>
          <w:sz w:val="18"/>
        </w:rPr>
        <w:t>Typ</w:t>
      </w:r>
      <w:r>
        <w:rPr>
          <w:spacing w:val="-2"/>
          <w:sz w:val="18"/>
        </w:rPr>
        <w:t> </w:t>
      </w:r>
      <w:r>
        <w:rPr>
          <w:sz w:val="18"/>
        </w:rPr>
        <w:t>pole:</w:t>
        <w:tab/>
        <w:t>řetězec</w:t>
      </w:r>
    </w:p>
    <w:p>
      <w:pPr>
        <w:tabs>
          <w:tab w:pos="2240" w:val="left" w:leader="none"/>
        </w:tabs>
        <w:spacing w:line="207" w:lineRule="exact" w:before="0"/>
        <w:ind w:left="824" w:right="0" w:firstLine="0"/>
        <w:jc w:val="left"/>
        <w:rPr>
          <w:sz w:val="18"/>
        </w:rPr>
      </w:pPr>
      <w:r>
        <w:rPr>
          <w:sz w:val="18"/>
        </w:rPr>
        <w:t>Délka</w:t>
      </w:r>
      <w:r>
        <w:rPr>
          <w:spacing w:val="-3"/>
          <w:sz w:val="18"/>
        </w:rPr>
        <w:t> </w:t>
      </w:r>
      <w:r>
        <w:rPr>
          <w:sz w:val="18"/>
        </w:rPr>
        <w:t>pole:</w:t>
        <w:tab/>
        <w:t>150</w:t>
      </w:r>
    </w:p>
    <w:p>
      <w:pPr>
        <w:tabs>
          <w:tab w:pos="2240" w:val="left" w:leader="none"/>
        </w:tabs>
        <w:spacing w:before="2"/>
        <w:ind w:left="824" w:right="0" w:firstLine="0"/>
        <w:jc w:val="left"/>
        <w:rPr>
          <w:sz w:val="18"/>
        </w:rPr>
      </w:pPr>
      <w:r>
        <w:rPr>
          <w:sz w:val="18"/>
        </w:rPr>
        <w:t>Popis:</w:t>
        <w:tab/>
        <w:t>textový popis</w:t>
      </w:r>
      <w:r>
        <w:rPr>
          <w:spacing w:val="-9"/>
          <w:sz w:val="18"/>
        </w:rPr>
        <w:t> </w:t>
      </w:r>
      <w:r>
        <w:rPr>
          <w:sz w:val="18"/>
        </w:rPr>
        <w:t>jevu</w:t>
      </w:r>
    </w:p>
    <w:p>
      <w:pPr>
        <w:pStyle w:val="BodyText"/>
        <w:spacing w:before="5"/>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r>
      <w:r>
        <w:rPr>
          <w:b/>
          <w:sz w:val="18"/>
        </w:rPr>
        <w:tab/>
        <w:t>X</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8</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centroidu X (S-JTSK Křovák East</w:t>
      </w:r>
      <w:r>
        <w:rPr>
          <w:spacing w:val="-13"/>
          <w:sz w:val="18"/>
        </w:rPr>
        <w:t> </w:t>
      </w:r>
      <w:r>
        <w:rPr>
          <w:sz w:val="18"/>
        </w:rPr>
        <w:t>North)</w:t>
      </w:r>
    </w:p>
    <w:p>
      <w:pPr>
        <w:pStyle w:val="BodyText"/>
        <w:spacing w:before="7"/>
        <w:rPr>
          <w:sz w:val="17"/>
        </w:rPr>
      </w:pPr>
    </w:p>
    <w:p>
      <w:pPr>
        <w:tabs>
          <w:tab w:pos="2240" w:val="left" w:leader="none"/>
        </w:tabs>
        <w:spacing w:before="1"/>
        <w:ind w:left="824" w:right="0" w:firstLine="0"/>
        <w:jc w:val="left"/>
        <w:rPr>
          <w:b/>
          <w:sz w:val="18"/>
        </w:rPr>
      </w:pPr>
      <w:r>
        <w:rPr>
          <w:sz w:val="18"/>
        </w:rPr>
        <w:t>Jméno</w:t>
      </w:r>
      <w:r>
        <w:rPr>
          <w:spacing w:val="-1"/>
          <w:sz w:val="18"/>
        </w:rPr>
        <w:t> </w:t>
      </w:r>
      <w:r>
        <w:rPr>
          <w:sz w:val="18"/>
        </w:rPr>
        <w:t>pole:</w:t>
        <w:tab/>
      </w:r>
      <w:r>
        <w:rPr>
          <w:b/>
          <w:sz w:val="18"/>
        </w:rPr>
        <w:t>Y</w:t>
      </w:r>
    </w:p>
    <w:p>
      <w:pPr>
        <w:tabs>
          <w:tab w:pos="2240" w:val="left" w:leader="none"/>
        </w:tabs>
        <w:spacing w:before="4"/>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9</w:t>
      </w:r>
    </w:p>
    <w:p>
      <w:pPr>
        <w:spacing w:line="206" w:lineRule="exact" w:before="0"/>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souřadnice centroidu Y (S-JTSK Křovák East</w:t>
      </w:r>
      <w:r>
        <w:rPr>
          <w:spacing w:val="-14"/>
          <w:sz w:val="18"/>
        </w:rPr>
        <w:t> </w:t>
      </w:r>
      <w:r>
        <w:rPr>
          <w:sz w:val="18"/>
        </w:rPr>
        <w:t>North</w:t>
      </w:r>
    </w:p>
    <w:p>
      <w:pPr>
        <w:pStyle w:val="BodyText"/>
        <w:spacing w:before="7"/>
        <w:rPr>
          <w:sz w:val="17"/>
        </w:rPr>
      </w:pPr>
    </w:p>
    <w:p>
      <w:pPr>
        <w:tabs>
          <w:tab w:pos="2240" w:val="left" w:leader="none"/>
        </w:tabs>
        <w:spacing w:before="0"/>
        <w:ind w:left="824" w:right="0" w:firstLine="0"/>
        <w:jc w:val="left"/>
        <w:rPr>
          <w:b/>
          <w:sz w:val="18"/>
        </w:rPr>
      </w:pPr>
      <w:r>
        <w:rPr>
          <w:sz w:val="18"/>
        </w:rPr>
        <w:t>Jméno</w:t>
      </w:r>
      <w:r>
        <w:rPr>
          <w:spacing w:val="-1"/>
          <w:sz w:val="18"/>
        </w:rPr>
        <w:t> </w:t>
      </w:r>
      <w:r>
        <w:rPr>
          <w:sz w:val="18"/>
        </w:rPr>
        <w:t>pole:</w:t>
        <w:tab/>
      </w:r>
      <w:r>
        <w:rPr>
          <w:b/>
          <w:sz w:val="18"/>
        </w:rPr>
        <w:t>plocha</w:t>
      </w:r>
    </w:p>
    <w:p>
      <w:pPr>
        <w:tabs>
          <w:tab w:pos="2240" w:val="left" w:leader="none"/>
        </w:tabs>
        <w:spacing w:before="3"/>
        <w:ind w:left="824" w:right="4700" w:firstLine="0"/>
        <w:jc w:val="left"/>
        <w:rPr>
          <w:sz w:val="18"/>
        </w:rPr>
      </w:pPr>
      <w:r>
        <w:rPr>
          <w:sz w:val="18"/>
        </w:rPr>
        <w:t>Typ</w:t>
      </w:r>
      <w:r>
        <w:rPr>
          <w:spacing w:val="-2"/>
          <w:sz w:val="18"/>
        </w:rPr>
        <w:t> </w:t>
      </w:r>
      <w:r>
        <w:rPr>
          <w:sz w:val="18"/>
        </w:rPr>
        <w:t>pole:</w:t>
        <w:tab/>
        <w:t>desetinné –</w:t>
      </w:r>
      <w:r>
        <w:rPr>
          <w:spacing w:val="-5"/>
          <w:sz w:val="18"/>
        </w:rPr>
        <w:t> </w:t>
      </w:r>
      <w:r>
        <w:rPr>
          <w:sz w:val="18"/>
        </w:rPr>
        <w:t>dvojitá</w:t>
      </w:r>
      <w:r>
        <w:rPr>
          <w:spacing w:val="-5"/>
          <w:sz w:val="18"/>
        </w:rPr>
        <w:t> </w:t>
      </w:r>
      <w:r>
        <w:rPr>
          <w:sz w:val="18"/>
        </w:rPr>
        <w:t>přesnost</w:t>
      </w:r>
      <w:r>
        <w:rPr>
          <w:w w:val="100"/>
          <w:sz w:val="18"/>
        </w:rPr>
        <w:t> </w:t>
      </w:r>
      <w:r>
        <w:rPr>
          <w:sz w:val="18"/>
        </w:rPr>
        <w:t>Počet</w:t>
      </w:r>
      <w:r>
        <w:rPr>
          <w:spacing w:val="-1"/>
          <w:sz w:val="18"/>
        </w:rPr>
        <w:t> </w:t>
      </w:r>
      <w:r>
        <w:rPr>
          <w:sz w:val="18"/>
        </w:rPr>
        <w:t>znaků:</w:t>
        <w:tab/>
        <w:t>6</w:t>
      </w:r>
    </w:p>
    <w:p>
      <w:pPr>
        <w:spacing w:line="207" w:lineRule="exact" w:before="1"/>
        <w:ind w:left="2240" w:right="0" w:firstLine="0"/>
        <w:jc w:val="left"/>
        <w:rPr>
          <w:sz w:val="18"/>
        </w:rPr>
      </w:pPr>
      <w:r>
        <w:rPr>
          <w:sz w:val="18"/>
        </w:rPr>
        <w:t>počet desetinných míst: 2</w:t>
      </w:r>
    </w:p>
    <w:p>
      <w:pPr>
        <w:tabs>
          <w:tab w:pos="2240" w:val="left" w:leader="none"/>
        </w:tabs>
        <w:spacing w:line="207" w:lineRule="exact" w:before="0"/>
        <w:ind w:left="824" w:right="0" w:firstLine="0"/>
        <w:jc w:val="left"/>
        <w:rPr>
          <w:sz w:val="18"/>
        </w:rPr>
      </w:pPr>
      <w:r>
        <w:rPr>
          <w:sz w:val="18"/>
        </w:rPr>
        <w:t>Popis:</w:t>
        <w:tab/>
        <w:t>plocha v</w:t>
      </w:r>
      <w:r>
        <w:rPr>
          <w:spacing w:val="-5"/>
          <w:sz w:val="18"/>
        </w:rPr>
        <w:t> </w:t>
      </w:r>
      <w:r>
        <w:rPr>
          <w:sz w:val="18"/>
        </w:rPr>
        <w:t>metrech</w:t>
      </w:r>
    </w:p>
    <w:p>
      <w:pPr>
        <w:spacing w:after="0" w:line="207" w:lineRule="exact"/>
        <w:jc w:val="left"/>
        <w:rPr>
          <w:sz w:val="18"/>
        </w:rPr>
        <w:sectPr>
          <w:pgSz w:w="11910" w:h="16840"/>
          <w:pgMar w:header="709" w:footer="753" w:top="1180" w:bottom="940" w:left="1300" w:right="1420"/>
        </w:sectPr>
      </w:pPr>
    </w:p>
    <w:p>
      <w:pPr>
        <w:pStyle w:val="BodyText"/>
        <w:spacing w:before="8"/>
        <w:rPr>
          <w:sz w:val="11"/>
        </w:rPr>
      </w:pPr>
    </w:p>
    <w:p>
      <w:pPr>
        <w:pStyle w:val="Heading2"/>
        <w:numPr>
          <w:ilvl w:val="2"/>
          <w:numId w:val="8"/>
        </w:numPr>
        <w:tabs>
          <w:tab w:pos="856" w:val="left" w:leader="none"/>
        </w:tabs>
        <w:spacing w:line="240" w:lineRule="auto" w:before="94" w:after="0"/>
        <w:ind w:left="855" w:right="0" w:hanging="739"/>
        <w:jc w:val="left"/>
      </w:pPr>
      <w:bookmarkStart w:name="_bookmark46" w:id="93"/>
      <w:bookmarkEnd w:id="93"/>
      <w:r>
        <w:rPr>
          <w:b w:val="0"/>
        </w:rPr>
      </w:r>
      <w:bookmarkStart w:name="_bookmark46" w:id="94"/>
      <w:bookmarkEnd w:id="94"/>
      <w:r>
        <w:rPr/>
        <w:t>A</w:t>
      </w:r>
      <w:r>
        <w:rPr/>
        <w:t>TRIBUTY (LIST</w:t>
      </w:r>
      <w:r>
        <w:rPr>
          <w:spacing w:val="-14"/>
        </w:rPr>
        <w:t> </w:t>
      </w:r>
      <w:r>
        <w:rPr/>
        <w:t>D)</w:t>
      </w:r>
    </w:p>
    <w:p>
      <w:pPr>
        <w:pStyle w:val="BodyText"/>
        <w:rPr>
          <w:b/>
          <w:sz w:val="24"/>
        </w:rPr>
      </w:pPr>
    </w:p>
    <w:p>
      <w:pPr>
        <w:tabs>
          <w:tab w:pos="2240" w:val="left" w:leader="none"/>
        </w:tabs>
        <w:spacing w:line="715" w:lineRule="auto" w:before="198"/>
        <w:ind w:left="824" w:right="555" w:firstLine="0"/>
        <w:jc w:val="left"/>
        <w:rPr>
          <w:b/>
          <w:sz w:val="20"/>
        </w:rPr>
      </w:pPr>
      <w:r>
        <w:rPr/>
        <w:pict>
          <v:shape style="position:absolute;margin-left:98.664001pt;margin-top:61.759888pt;width:393.45pt;height:329.6pt;mso-position-horizontal-relative:page;mso-position-vertical-relative:paragraph;z-index:1360"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9"/>
                    <w:gridCol w:w="5655"/>
                  </w:tblGrid>
                  <w:tr>
                    <w:trPr>
                      <w:trHeight w:val="266" w:hRule="exact"/>
                    </w:trPr>
                    <w:tc>
                      <w:tcPr>
                        <w:tcW w:w="2199" w:type="dxa"/>
                      </w:tcPr>
                      <w:p>
                        <w:pPr>
                          <w:pStyle w:val="TableParagraph"/>
                          <w:spacing w:before="23"/>
                          <w:ind w:left="64"/>
                          <w:rPr>
                            <w:sz w:val="20"/>
                          </w:rPr>
                        </w:pPr>
                        <w:r>
                          <w:rPr>
                            <w:sz w:val="20"/>
                          </w:rPr>
                          <w:t>kód</w:t>
                        </w:r>
                      </w:p>
                    </w:tc>
                    <w:tc>
                      <w:tcPr>
                        <w:tcW w:w="5655" w:type="dxa"/>
                      </w:tcPr>
                      <w:p>
                        <w:pPr>
                          <w:pStyle w:val="TableParagraph"/>
                          <w:spacing w:before="23"/>
                          <w:ind w:left="67"/>
                          <w:rPr>
                            <w:sz w:val="20"/>
                          </w:rPr>
                        </w:pPr>
                        <w:r>
                          <w:rPr>
                            <w:sz w:val="20"/>
                          </w:rPr>
                          <w:t>popis</w:t>
                        </w:r>
                      </w:p>
                    </w:tc>
                  </w:tr>
                  <w:tr>
                    <w:trPr>
                      <w:trHeight w:val="264" w:hRule="exact"/>
                    </w:trPr>
                    <w:tc>
                      <w:tcPr>
                        <w:tcW w:w="2199" w:type="dxa"/>
                      </w:tcPr>
                      <w:p>
                        <w:pPr>
                          <w:pStyle w:val="TableParagraph"/>
                          <w:spacing w:before="21"/>
                          <w:ind w:left="64"/>
                          <w:rPr>
                            <w:sz w:val="20"/>
                          </w:rPr>
                        </w:pPr>
                        <w:r>
                          <w:rPr>
                            <w:sz w:val="20"/>
                          </w:rPr>
                          <w:t>D1</w:t>
                        </w:r>
                      </w:p>
                    </w:tc>
                    <w:tc>
                      <w:tcPr>
                        <w:tcW w:w="5655" w:type="dxa"/>
                      </w:tcPr>
                      <w:p>
                        <w:pPr>
                          <w:pStyle w:val="TableParagraph"/>
                          <w:spacing w:before="21"/>
                          <w:ind w:left="67"/>
                          <w:rPr>
                            <w:sz w:val="20"/>
                          </w:rPr>
                        </w:pPr>
                        <w:r>
                          <w:rPr>
                            <w:sz w:val="20"/>
                          </w:rPr>
                          <w:t>vrt</w:t>
                        </w:r>
                      </w:p>
                    </w:tc>
                  </w:tr>
                  <w:tr>
                    <w:trPr>
                      <w:trHeight w:val="521" w:hRule="exact"/>
                    </w:trPr>
                    <w:tc>
                      <w:tcPr>
                        <w:tcW w:w="2199" w:type="dxa"/>
                      </w:tcPr>
                      <w:p>
                        <w:pPr>
                          <w:pStyle w:val="TableParagraph"/>
                          <w:spacing w:before="2"/>
                          <w:rPr>
                            <w:b/>
                            <w:sz w:val="24"/>
                          </w:rPr>
                        </w:pPr>
                      </w:p>
                      <w:p>
                        <w:pPr>
                          <w:pStyle w:val="TableParagraph"/>
                          <w:ind w:left="64"/>
                          <w:rPr>
                            <w:sz w:val="20"/>
                          </w:rPr>
                        </w:pPr>
                        <w:r>
                          <w:rPr>
                            <w:sz w:val="20"/>
                          </w:rPr>
                          <w:t>D2</w:t>
                        </w:r>
                      </w:p>
                    </w:tc>
                    <w:tc>
                      <w:tcPr>
                        <w:tcW w:w="5655" w:type="dxa"/>
                      </w:tcPr>
                      <w:p>
                        <w:pPr>
                          <w:pStyle w:val="TableParagraph"/>
                          <w:spacing w:before="2"/>
                          <w:rPr>
                            <w:b/>
                            <w:sz w:val="24"/>
                          </w:rPr>
                        </w:pPr>
                      </w:p>
                      <w:p>
                        <w:pPr>
                          <w:pStyle w:val="TableParagraph"/>
                          <w:ind w:left="67"/>
                          <w:rPr>
                            <w:sz w:val="20"/>
                          </w:rPr>
                        </w:pPr>
                        <w:r>
                          <w:rPr>
                            <w:sz w:val="20"/>
                          </w:rPr>
                          <w:t>vystrojený pozorovací hydrogeologický vrt</w:t>
                        </w:r>
                      </w:p>
                    </w:tc>
                  </w:tr>
                  <w:tr>
                    <w:trPr>
                      <w:trHeight w:val="265" w:hRule="exact"/>
                    </w:trPr>
                    <w:tc>
                      <w:tcPr>
                        <w:tcW w:w="2199" w:type="dxa"/>
                      </w:tcPr>
                      <w:p>
                        <w:pPr>
                          <w:pStyle w:val="TableParagraph"/>
                          <w:spacing w:before="22"/>
                          <w:ind w:left="64"/>
                          <w:rPr>
                            <w:sz w:val="20"/>
                          </w:rPr>
                        </w:pPr>
                        <w:r>
                          <w:rPr>
                            <w:sz w:val="20"/>
                          </w:rPr>
                          <w:t>D3</w:t>
                        </w:r>
                      </w:p>
                    </w:tc>
                    <w:tc>
                      <w:tcPr>
                        <w:tcW w:w="5655" w:type="dxa"/>
                      </w:tcPr>
                      <w:p>
                        <w:pPr>
                          <w:pStyle w:val="TableParagraph"/>
                          <w:spacing w:before="22"/>
                          <w:ind w:left="67"/>
                          <w:rPr>
                            <w:sz w:val="20"/>
                          </w:rPr>
                        </w:pPr>
                        <w:r>
                          <w:rPr>
                            <w:sz w:val="20"/>
                          </w:rPr>
                          <w:t>kopaná sonda</w:t>
                        </w:r>
                      </w:p>
                    </w:tc>
                  </w:tr>
                  <w:tr>
                    <w:trPr>
                      <w:trHeight w:val="264" w:hRule="exact"/>
                    </w:trPr>
                    <w:tc>
                      <w:tcPr>
                        <w:tcW w:w="2199" w:type="dxa"/>
                      </w:tcPr>
                      <w:p>
                        <w:pPr>
                          <w:pStyle w:val="TableParagraph"/>
                          <w:spacing w:before="23"/>
                          <w:ind w:left="64"/>
                          <w:rPr>
                            <w:sz w:val="20"/>
                          </w:rPr>
                        </w:pPr>
                        <w:r>
                          <w:rPr>
                            <w:sz w:val="20"/>
                          </w:rPr>
                          <w:t>D4</w:t>
                        </w:r>
                      </w:p>
                    </w:tc>
                    <w:tc>
                      <w:tcPr>
                        <w:tcW w:w="5655" w:type="dxa"/>
                      </w:tcPr>
                      <w:p>
                        <w:pPr>
                          <w:pStyle w:val="TableParagraph"/>
                          <w:spacing w:before="23"/>
                          <w:ind w:left="67"/>
                          <w:rPr>
                            <w:sz w:val="20"/>
                          </w:rPr>
                        </w:pPr>
                        <w:r>
                          <w:rPr>
                            <w:sz w:val="20"/>
                          </w:rPr>
                          <w:t>odkryv (přirozený a umělý)</w:t>
                        </w:r>
                      </w:p>
                    </w:tc>
                  </w:tr>
                  <w:tr>
                    <w:trPr>
                      <w:trHeight w:val="266" w:hRule="exact"/>
                    </w:trPr>
                    <w:tc>
                      <w:tcPr>
                        <w:tcW w:w="2199" w:type="dxa"/>
                      </w:tcPr>
                      <w:p>
                        <w:pPr>
                          <w:pStyle w:val="TableParagraph"/>
                          <w:spacing w:before="23"/>
                          <w:ind w:left="64"/>
                          <w:rPr>
                            <w:sz w:val="20"/>
                          </w:rPr>
                        </w:pPr>
                        <w:r>
                          <w:rPr>
                            <w:sz w:val="20"/>
                          </w:rPr>
                          <w:t>D5</w:t>
                        </w:r>
                      </w:p>
                    </w:tc>
                    <w:tc>
                      <w:tcPr>
                        <w:tcW w:w="5655" w:type="dxa"/>
                      </w:tcPr>
                      <w:p>
                        <w:pPr>
                          <w:pStyle w:val="TableParagraph"/>
                          <w:spacing w:before="23"/>
                          <w:ind w:left="67"/>
                          <w:rPr>
                            <w:sz w:val="20"/>
                          </w:rPr>
                        </w:pPr>
                        <w:r>
                          <w:rPr>
                            <w:sz w:val="20"/>
                          </w:rPr>
                          <w:t>pomocná sonda (zarážená, G10, RNH6)</w:t>
                        </w:r>
                      </w:p>
                    </w:tc>
                  </w:tr>
                  <w:tr>
                    <w:trPr>
                      <w:trHeight w:val="264" w:hRule="exact"/>
                    </w:trPr>
                    <w:tc>
                      <w:tcPr>
                        <w:tcW w:w="2199" w:type="dxa"/>
                      </w:tcPr>
                      <w:p>
                        <w:pPr>
                          <w:pStyle w:val="TableParagraph"/>
                          <w:spacing w:before="21"/>
                          <w:ind w:left="64"/>
                          <w:rPr>
                            <w:sz w:val="20"/>
                          </w:rPr>
                        </w:pPr>
                        <w:r>
                          <w:rPr>
                            <w:sz w:val="20"/>
                          </w:rPr>
                          <w:t>D6</w:t>
                        </w:r>
                      </w:p>
                    </w:tc>
                    <w:tc>
                      <w:tcPr>
                        <w:tcW w:w="5655" w:type="dxa"/>
                      </w:tcPr>
                      <w:p>
                        <w:pPr>
                          <w:pStyle w:val="TableParagraph"/>
                          <w:spacing w:before="21"/>
                          <w:ind w:left="67"/>
                          <w:rPr>
                            <w:sz w:val="20"/>
                          </w:rPr>
                        </w:pPr>
                        <w:r>
                          <w:rPr>
                            <w:sz w:val="20"/>
                          </w:rPr>
                          <w:t>penetrace statická</w:t>
                        </w:r>
                      </w:p>
                    </w:tc>
                  </w:tr>
                  <w:tr>
                    <w:trPr>
                      <w:trHeight w:val="266" w:hRule="exact"/>
                    </w:trPr>
                    <w:tc>
                      <w:tcPr>
                        <w:tcW w:w="2199" w:type="dxa"/>
                      </w:tcPr>
                      <w:p>
                        <w:pPr>
                          <w:pStyle w:val="TableParagraph"/>
                          <w:spacing w:before="23"/>
                          <w:ind w:left="64"/>
                          <w:rPr>
                            <w:sz w:val="20"/>
                          </w:rPr>
                        </w:pPr>
                        <w:r>
                          <w:rPr>
                            <w:sz w:val="20"/>
                          </w:rPr>
                          <w:t>D7</w:t>
                        </w:r>
                      </w:p>
                    </w:tc>
                    <w:tc>
                      <w:tcPr>
                        <w:tcW w:w="5655" w:type="dxa"/>
                      </w:tcPr>
                      <w:p>
                        <w:pPr>
                          <w:pStyle w:val="TableParagraph"/>
                          <w:spacing w:before="23"/>
                          <w:ind w:left="67"/>
                          <w:rPr>
                            <w:sz w:val="20"/>
                          </w:rPr>
                        </w:pPr>
                        <w:r>
                          <w:rPr>
                            <w:sz w:val="20"/>
                          </w:rPr>
                          <w:t>penetrace dynamická</w:t>
                        </w:r>
                      </w:p>
                    </w:tc>
                  </w:tr>
                  <w:tr>
                    <w:trPr>
                      <w:trHeight w:val="518" w:hRule="exact"/>
                    </w:trPr>
                    <w:tc>
                      <w:tcPr>
                        <w:tcW w:w="2199" w:type="dxa"/>
                      </w:tcPr>
                      <w:p>
                        <w:pPr>
                          <w:pStyle w:val="TableParagraph"/>
                          <w:spacing w:before="2"/>
                          <w:rPr>
                            <w:b/>
                            <w:sz w:val="24"/>
                          </w:rPr>
                        </w:pPr>
                      </w:p>
                      <w:p>
                        <w:pPr>
                          <w:pStyle w:val="TableParagraph"/>
                          <w:ind w:left="64"/>
                          <w:rPr>
                            <w:sz w:val="20"/>
                          </w:rPr>
                        </w:pPr>
                        <w:r>
                          <w:rPr>
                            <w:sz w:val="20"/>
                          </w:rPr>
                          <w:t>D8</w:t>
                        </w:r>
                      </w:p>
                    </w:tc>
                    <w:tc>
                      <w:tcPr>
                        <w:tcW w:w="5655" w:type="dxa"/>
                      </w:tcPr>
                      <w:p>
                        <w:pPr>
                          <w:pStyle w:val="TableParagraph"/>
                          <w:spacing w:before="2"/>
                          <w:rPr>
                            <w:b/>
                            <w:sz w:val="24"/>
                          </w:rPr>
                        </w:pPr>
                      </w:p>
                      <w:p>
                        <w:pPr>
                          <w:pStyle w:val="TableParagraph"/>
                          <w:ind w:left="67"/>
                          <w:rPr>
                            <w:sz w:val="20"/>
                          </w:rPr>
                        </w:pPr>
                        <w:r>
                          <w:rPr>
                            <w:sz w:val="20"/>
                          </w:rPr>
                          <w:t>studna (studny mají samostatné číslování s indexem S)</w:t>
                        </w:r>
                      </w:p>
                    </w:tc>
                  </w:tr>
                  <w:tr>
                    <w:trPr>
                      <w:trHeight w:val="266" w:hRule="exact"/>
                    </w:trPr>
                    <w:tc>
                      <w:tcPr>
                        <w:tcW w:w="2199" w:type="dxa"/>
                      </w:tcPr>
                      <w:p>
                        <w:pPr>
                          <w:pStyle w:val="TableParagraph"/>
                          <w:spacing w:before="23"/>
                          <w:ind w:left="64"/>
                          <w:rPr>
                            <w:sz w:val="20"/>
                          </w:rPr>
                        </w:pPr>
                        <w:r>
                          <w:rPr>
                            <w:sz w:val="20"/>
                          </w:rPr>
                          <w:t>D9</w:t>
                        </w:r>
                      </w:p>
                    </w:tc>
                    <w:tc>
                      <w:tcPr>
                        <w:tcW w:w="5655" w:type="dxa"/>
                      </w:tcPr>
                      <w:p>
                        <w:pPr>
                          <w:pStyle w:val="TableParagraph"/>
                          <w:spacing w:before="23"/>
                          <w:ind w:left="67"/>
                          <w:rPr>
                            <w:sz w:val="20"/>
                          </w:rPr>
                        </w:pPr>
                        <w:r>
                          <w:rPr>
                            <w:sz w:val="20"/>
                          </w:rPr>
                          <w:t>dokumentovaný pramen</w:t>
                        </w:r>
                      </w:p>
                    </w:tc>
                  </w:tr>
                  <w:tr>
                    <w:trPr>
                      <w:trHeight w:val="264" w:hRule="exact"/>
                    </w:trPr>
                    <w:tc>
                      <w:tcPr>
                        <w:tcW w:w="2199" w:type="dxa"/>
                      </w:tcPr>
                      <w:p>
                        <w:pPr>
                          <w:pStyle w:val="TableParagraph"/>
                          <w:spacing w:before="21"/>
                          <w:ind w:left="64"/>
                          <w:rPr>
                            <w:sz w:val="20"/>
                          </w:rPr>
                        </w:pPr>
                        <w:r>
                          <w:rPr>
                            <w:sz w:val="20"/>
                          </w:rPr>
                          <w:t>D10</w:t>
                        </w:r>
                      </w:p>
                    </w:tc>
                    <w:tc>
                      <w:tcPr>
                        <w:tcW w:w="5655" w:type="dxa"/>
                      </w:tcPr>
                      <w:p>
                        <w:pPr>
                          <w:pStyle w:val="TableParagraph"/>
                          <w:spacing w:before="21"/>
                          <w:ind w:left="67"/>
                          <w:rPr>
                            <w:sz w:val="20"/>
                          </w:rPr>
                        </w:pPr>
                        <w:r>
                          <w:rPr>
                            <w:sz w:val="20"/>
                          </w:rPr>
                          <w:t>dokumentovaná štola</w:t>
                        </w:r>
                      </w:p>
                    </w:tc>
                  </w:tr>
                  <w:tr>
                    <w:trPr>
                      <w:trHeight w:val="266" w:hRule="exact"/>
                    </w:trPr>
                    <w:tc>
                      <w:tcPr>
                        <w:tcW w:w="2199" w:type="dxa"/>
                      </w:tcPr>
                      <w:p>
                        <w:pPr>
                          <w:pStyle w:val="TableParagraph"/>
                          <w:spacing w:before="23"/>
                          <w:ind w:left="64"/>
                          <w:rPr>
                            <w:sz w:val="20"/>
                          </w:rPr>
                        </w:pPr>
                        <w:r>
                          <w:rPr>
                            <w:sz w:val="20"/>
                          </w:rPr>
                          <w:t>D11</w:t>
                        </w:r>
                      </w:p>
                    </w:tc>
                    <w:tc>
                      <w:tcPr>
                        <w:tcW w:w="5655" w:type="dxa"/>
                      </w:tcPr>
                      <w:p>
                        <w:pPr>
                          <w:pStyle w:val="TableParagraph"/>
                          <w:spacing w:before="23"/>
                          <w:ind w:left="67"/>
                          <w:rPr>
                            <w:sz w:val="20"/>
                          </w:rPr>
                        </w:pPr>
                        <w:r>
                          <w:rPr>
                            <w:sz w:val="20"/>
                          </w:rPr>
                          <w:t>dokumentovaná šachtice</w:t>
                        </w:r>
                      </w:p>
                    </w:tc>
                  </w:tr>
                  <w:tr>
                    <w:trPr>
                      <w:trHeight w:val="523" w:hRule="exact"/>
                    </w:trPr>
                    <w:tc>
                      <w:tcPr>
                        <w:tcW w:w="2199" w:type="dxa"/>
                      </w:tcPr>
                      <w:p>
                        <w:pPr>
                          <w:pStyle w:val="TableParagraph"/>
                          <w:spacing w:before="4"/>
                          <w:rPr>
                            <w:b/>
                            <w:sz w:val="24"/>
                          </w:rPr>
                        </w:pPr>
                      </w:p>
                      <w:p>
                        <w:pPr>
                          <w:pStyle w:val="TableParagraph"/>
                          <w:ind w:left="64"/>
                          <w:rPr>
                            <w:sz w:val="20"/>
                          </w:rPr>
                        </w:pPr>
                        <w:r>
                          <w:rPr>
                            <w:sz w:val="20"/>
                          </w:rPr>
                          <w:t>D12</w:t>
                        </w:r>
                      </w:p>
                    </w:tc>
                    <w:tc>
                      <w:tcPr>
                        <w:tcW w:w="5655" w:type="dxa"/>
                      </w:tcPr>
                      <w:p>
                        <w:pPr>
                          <w:pStyle w:val="TableParagraph"/>
                          <w:spacing w:before="50"/>
                          <w:ind w:left="67"/>
                          <w:rPr>
                            <w:sz w:val="20"/>
                          </w:rPr>
                        </w:pPr>
                        <w:r>
                          <w:rPr>
                            <w:sz w:val="20"/>
                          </w:rPr>
                          <w:t>nedokumentované místo odběru vzorku podzemní vody, který byl podroben chemickému rozboru.</w:t>
                        </w:r>
                      </w:p>
                    </w:tc>
                  </w:tr>
                  <w:tr>
                    <w:trPr>
                      <w:trHeight w:val="264" w:hRule="exact"/>
                    </w:trPr>
                    <w:tc>
                      <w:tcPr>
                        <w:tcW w:w="2199" w:type="dxa"/>
                      </w:tcPr>
                      <w:p>
                        <w:pPr>
                          <w:pStyle w:val="TableParagraph"/>
                          <w:spacing w:before="24"/>
                          <w:ind w:left="64"/>
                          <w:rPr>
                            <w:sz w:val="20"/>
                          </w:rPr>
                        </w:pPr>
                        <w:r>
                          <w:rPr>
                            <w:sz w:val="20"/>
                          </w:rPr>
                          <w:t>xxH</w:t>
                        </w:r>
                      </w:p>
                    </w:tc>
                    <w:tc>
                      <w:tcPr>
                        <w:tcW w:w="5655" w:type="dxa"/>
                      </w:tcPr>
                      <w:p>
                        <w:pPr>
                          <w:pStyle w:val="TableParagraph"/>
                          <w:spacing w:before="24"/>
                          <w:ind w:left="67"/>
                          <w:rPr>
                            <w:sz w:val="20"/>
                          </w:rPr>
                        </w:pPr>
                        <w:r>
                          <w:rPr>
                            <w:sz w:val="20"/>
                          </w:rPr>
                          <w:t>/ zastižena hladina podzemní vody</w:t>
                        </w:r>
                      </w:p>
                    </w:tc>
                  </w:tr>
                  <w:tr>
                    <w:trPr>
                      <w:trHeight w:val="521" w:hRule="exact"/>
                    </w:trPr>
                    <w:tc>
                      <w:tcPr>
                        <w:tcW w:w="2199" w:type="dxa"/>
                      </w:tcPr>
                      <w:p>
                        <w:pPr>
                          <w:pStyle w:val="TableParagraph"/>
                          <w:spacing w:before="2"/>
                          <w:rPr>
                            <w:b/>
                            <w:sz w:val="24"/>
                          </w:rPr>
                        </w:pPr>
                      </w:p>
                      <w:p>
                        <w:pPr>
                          <w:pStyle w:val="TableParagraph"/>
                          <w:ind w:left="64"/>
                          <w:rPr>
                            <w:sz w:val="20"/>
                          </w:rPr>
                        </w:pPr>
                        <w:r>
                          <w:rPr>
                            <w:sz w:val="20"/>
                          </w:rPr>
                          <w:t>xxR</w:t>
                        </w:r>
                      </w:p>
                    </w:tc>
                    <w:tc>
                      <w:tcPr>
                        <w:tcW w:w="5655" w:type="dxa"/>
                      </w:tcPr>
                      <w:p>
                        <w:pPr>
                          <w:pStyle w:val="TableParagraph"/>
                          <w:spacing w:before="47"/>
                          <w:ind w:left="67"/>
                          <w:rPr>
                            <w:sz w:val="20"/>
                          </w:rPr>
                        </w:pPr>
                        <w:r>
                          <w:rPr>
                            <w:sz w:val="20"/>
                          </w:rPr>
                          <w:t>/ odebrán vzorek podzemní vody, který byl podroben chemickému rozboru</w:t>
                        </w:r>
                      </w:p>
                    </w:tc>
                  </w:tr>
                  <w:tr>
                    <w:trPr>
                      <w:trHeight w:val="264" w:hRule="exact"/>
                    </w:trPr>
                    <w:tc>
                      <w:tcPr>
                        <w:tcW w:w="2199" w:type="dxa"/>
                      </w:tcPr>
                      <w:p>
                        <w:pPr>
                          <w:pStyle w:val="TableParagraph"/>
                          <w:spacing w:before="23"/>
                          <w:ind w:left="64"/>
                          <w:rPr>
                            <w:sz w:val="20"/>
                          </w:rPr>
                        </w:pPr>
                        <w:r>
                          <w:rPr>
                            <w:sz w:val="20"/>
                          </w:rPr>
                          <w:t>xxC</w:t>
                        </w:r>
                      </w:p>
                    </w:tc>
                    <w:tc>
                      <w:tcPr>
                        <w:tcW w:w="5655" w:type="dxa"/>
                      </w:tcPr>
                      <w:p>
                        <w:pPr>
                          <w:pStyle w:val="TableParagraph"/>
                          <w:spacing w:before="23"/>
                          <w:ind w:left="67"/>
                          <w:rPr>
                            <w:sz w:val="20"/>
                          </w:rPr>
                        </w:pPr>
                        <w:r>
                          <w:rPr>
                            <w:sz w:val="20"/>
                          </w:rPr>
                          <w:t>/ provedena hydrodynamická zkouška</w:t>
                        </w:r>
                      </w:p>
                    </w:tc>
                  </w:tr>
                  <w:tr>
                    <w:trPr>
                      <w:trHeight w:val="521" w:hRule="exact"/>
                    </w:trPr>
                    <w:tc>
                      <w:tcPr>
                        <w:tcW w:w="2199" w:type="dxa"/>
                      </w:tcPr>
                      <w:p>
                        <w:pPr>
                          <w:pStyle w:val="TableParagraph"/>
                          <w:spacing w:before="2"/>
                          <w:rPr>
                            <w:b/>
                            <w:sz w:val="24"/>
                          </w:rPr>
                        </w:pPr>
                      </w:p>
                      <w:p>
                        <w:pPr>
                          <w:pStyle w:val="TableParagraph"/>
                          <w:ind w:left="64"/>
                          <w:rPr>
                            <w:sz w:val="20"/>
                          </w:rPr>
                        </w:pPr>
                        <w:r>
                          <w:rPr>
                            <w:sz w:val="20"/>
                          </w:rPr>
                          <w:t>xxL</w:t>
                        </w:r>
                      </w:p>
                    </w:tc>
                    <w:tc>
                      <w:tcPr>
                        <w:tcW w:w="5655" w:type="dxa"/>
                      </w:tcPr>
                      <w:p>
                        <w:pPr>
                          <w:pStyle w:val="TableParagraph"/>
                          <w:spacing w:before="47"/>
                          <w:ind w:left="67"/>
                          <w:rPr>
                            <w:sz w:val="20"/>
                          </w:rPr>
                        </w:pPr>
                        <w:r>
                          <w:rPr>
                            <w:sz w:val="20"/>
                          </w:rPr>
                          <w:t>/ odebrán vzorek zeminy či horniny, který byl laboratorně zpracován</w:t>
                        </w:r>
                      </w:p>
                    </w:tc>
                  </w:tr>
                  <w:tr>
                    <w:trPr>
                      <w:trHeight w:val="266" w:hRule="exact"/>
                    </w:trPr>
                    <w:tc>
                      <w:tcPr>
                        <w:tcW w:w="2199" w:type="dxa"/>
                      </w:tcPr>
                      <w:p>
                        <w:pPr>
                          <w:pStyle w:val="TableParagraph"/>
                          <w:spacing w:before="23"/>
                          <w:ind w:left="64"/>
                          <w:rPr>
                            <w:sz w:val="20"/>
                          </w:rPr>
                        </w:pPr>
                        <w:r>
                          <w:rPr>
                            <w:sz w:val="20"/>
                          </w:rPr>
                          <w:t>xxZ</w:t>
                        </w:r>
                      </w:p>
                    </w:tc>
                    <w:tc>
                      <w:tcPr>
                        <w:tcW w:w="5655" w:type="dxa"/>
                      </w:tcPr>
                      <w:p>
                        <w:pPr>
                          <w:pStyle w:val="TableParagraph"/>
                          <w:spacing w:before="23"/>
                          <w:ind w:left="67"/>
                          <w:rPr>
                            <w:sz w:val="20"/>
                          </w:rPr>
                        </w:pPr>
                        <w:r>
                          <w:rPr>
                            <w:sz w:val="20"/>
                          </w:rPr>
                          <w:t>/ provedena zatěžovací zkouška</w:t>
                        </w:r>
                      </w:p>
                    </w:tc>
                  </w:tr>
                  <w:tr>
                    <w:trPr>
                      <w:trHeight w:val="264" w:hRule="exact"/>
                    </w:trPr>
                    <w:tc>
                      <w:tcPr>
                        <w:tcW w:w="2199" w:type="dxa"/>
                      </w:tcPr>
                      <w:p>
                        <w:pPr>
                          <w:pStyle w:val="TableParagraph"/>
                          <w:spacing w:before="21"/>
                          <w:ind w:left="64"/>
                          <w:rPr>
                            <w:sz w:val="20"/>
                          </w:rPr>
                        </w:pPr>
                        <w:r>
                          <w:rPr>
                            <w:sz w:val="20"/>
                          </w:rPr>
                          <w:t>xxP</w:t>
                        </w:r>
                      </w:p>
                    </w:tc>
                    <w:tc>
                      <w:tcPr>
                        <w:tcW w:w="5655" w:type="dxa"/>
                      </w:tcPr>
                      <w:p>
                        <w:pPr>
                          <w:pStyle w:val="TableParagraph"/>
                          <w:spacing w:before="21"/>
                          <w:ind w:left="67"/>
                          <w:rPr>
                            <w:sz w:val="20"/>
                          </w:rPr>
                        </w:pPr>
                        <w:r>
                          <w:rPr>
                            <w:sz w:val="20"/>
                          </w:rPr>
                          <w:t>/ provedena presiometrická zkouška</w:t>
                        </w:r>
                      </w:p>
                    </w:tc>
                  </w:tr>
                  <w:tr>
                    <w:trPr>
                      <w:trHeight w:val="266" w:hRule="exact"/>
                    </w:trPr>
                    <w:tc>
                      <w:tcPr>
                        <w:tcW w:w="2199" w:type="dxa"/>
                      </w:tcPr>
                      <w:p>
                        <w:pPr>
                          <w:pStyle w:val="TableParagraph"/>
                          <w:spacing w:before="23"/>
                          <w:ind w:left="64"/>
                          <w:rPr>
                            <w:sz w:val="20"/>
                          </w:rPr>
                        </w:pPr>
                        <w:r>
                          <w:rPr>
                            <w:sz w:val="20"/>
                          </w:rPr>
                          <w:t>xxxmu</w:t>
                        </w:r>
                      </w:p>
                    </w:tc>
                    <w:tc>
                      <w:tcPr>
                        <w:tcW w:w="5655" w:type="dxa"/>
                      </w:tcPr>
                      <w:p>
                        <w:pPr>
                          <w:pStyle w:val="TableParagraph"/>
                          <w:spacing w:before="23"/>
                          <w:ind w:left="67"/>
                          <w:rPr>
                            <w:sz w:val="20"/>
                          </w:rPr>
                        </w:pPr>
                        <w:r>
                          <w:rPr>
                            <w:sz w:val="20"/>
                          </w:rPr>
                          <w:t>sonda zakreslena mimo umístění</w:t>
                        </w:r>
                      </w:p>
                    </w:tc>
                  </w:tr>
                </w:tbl>
                <w:p>
                  <w:pPr>
                    <w:pStyle w:val="BodyText"/>
                  </w:pPr>
                </w:p>
              </w:txbxContent>
            </v:textbox>
            <w10:wrap type="none"/>
          </v:shape>
        </w:pict>
      </w:r>
      <w:r>
        <w:rPr>
          <w:sz w:val="20"/>
        </w:rPr>
        <w:t>Pro každou vrstvu jsou popsány jen atributy, které mají dán rozsah, který mohou nabývat. Název</w:t>
      </w:r>
      <w:r>
        <w:rPr>
          <w:spacing w:val="-3"/>
          <w:sz w:val="20"/>
        </w:rPr>
        <w:t> </w:t>
      </w:r>
      <w:r>
        <w:rPr>
          <w:sz w:val="20"/>
        </w:rPr>
        <w:t>vrstvy:</w:t>
        <w:tab/>
      </w:r>
      <w:r>
        <w:rPr>
          <w:b/>
          <w:sz w:val="20"/>
        </w:rPr>
        <w:t>D_body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
        <w:rPr>
          <w:b/>
          <w:sz w:val="24"/>
        </w:rPr>
      </w:pPr>
    </w:p>
    <w:p>
      <w:pPr>
        <w:spacing w:line="357" w:lineRule="auto" w:before="1"/>
        <w:ind w:left="116" w:right="124" w:firstLine="707"/>
        <w:jc w:val="right"/>
        <w:rPr>
          <w:sz w:val="20"/>
        </w:rPr>
      </w:pPr>
      <w:r>
        <w:rPr>
          <w:sz w:val="20"/>
        </w:rPr>
        <w:t>Kód a popis</w:t>
      </w:r>
      <w:r>
        <w:rPr>
          <w:spacing w:val="50"/>
          <w:sz w:val="20"/>
        </w:rPr>
        <w:t> </w:t>
      </w:r>
      <w:r>
        <w:rPr>
          <w:sz w:val="20"/>
        </w:rPr>
        <w:t>při kombinaci jako např. „ve vrtu byla</w:t>
      </w:r>
      <w:r>
        <w:rPr>
          <w:spacing w:val="51"/>
          <w:sz w:val="20"/>
        </w:rPr>
        <w:t> </w:t>
      </w:r>
      <w:r>
        <w:rPr>
          <w:sz w:val="20"/>
        </w:rPr>
        <w:t>zastižena hladina podzemní vody“ je</w:t>
      </w:r>
      <w:r>
        <w:rPr>
          <w:w w:val="99"/>
          <w:sz w:val="20"/>
        </w:rPr>
        <w:t> </w:t>
      </w:r>
      <w:r>
        <w:rPr>
          <w:sz w:val="20"/>
        </w:rPr>
        <w:t>sestaven z kódu </w:t>
      </w:r>
      <w:r>
        <w:rPr>
          <w:i/>
          <w:sz w:val="20"/>
        </w:rPr>
        <w:t>D1+xxH = D1H </w:t>
      </w:r>
      <w:r>
        <w:rPr>
          <w:sz w:val="20"/>
        </w:rPr>
        <w:t>a atributový popis je sestaven: </w:t>
      </w:r>
      <w:r>
        <w:rPr>
          <w:i/>
          <w:sz w:val="20"/>
        </w:rPr>
        <w:t>vrt / zastižena hladina podzemní vody</w:t>
      </w:r>
      <w:r>
        <w:rPr>
          <w:sz w:val="20"/>
        </w:rPr>
        <w:t>.</w:t>
      </w:r>
    </w:p>
    <w:p>
      <w:pPr>
        <w:pStyle w:val="BodyText"/>
        <w:spacing w:before="6"/>
        <w:rPr>
          <w:sz w:val="30"/>
        </w:rPr>
      </w:pPr>
    </w:p>
    <w:p>
      <w:pPr>
        <w:spacing w:line="360" w:lineRule="auto" w:before="1"/>
        <w:ind w:left="116" w:right="124" w:firstLine="707"/>
        <w:jc w:val="both"/>
        <w:rPr>
          <w:i/>
          <w:sz w:val="20"/>
        </w:rPr>
      </w:pPr>
      <w:r>
        <w:rPr>
          <w:sz w:val="20"/>
        </w:rPr>
        <w:t>Sondy, které není možné zakreslit pro nedostatek místa na svém skutečném umístění (značek je v daném místě tolik že by se značky překrývaly a nebyly by čitelné), mají kódové označení xxxmu např.</w:t>
      </w:r>
      <w:r>
        <w:rPr>
          <w:spacing w:val="51"/>
          <w:sz w:val="20"/>
        </w:rPr>
        <w:t> </w:t>
      </w:r>
      <w:r>
        <w:rPr>
          <w:i/>
          <w:sz w:val="20"/>
        </w:rPr>
        <w:t>D1Hmu.</w:t>
      </w:r>
    </w:p>
    <w:p>
      <w:pPr>
        <w:spacing w:line="360" w:lineRule="auto" w:before="6"/>
        <w:ind w:left="116" w:right="115" w:firstLine="707"/>
        <w:jc w:val="both"/>
        <w:rPr>
          <w:sz w:val="20"/>
        </w:rPr>
      </w:pPr>
      <w:r>
        <w:rPr>
          <w:sz w:val="20"/>
        </w:rPr>
        <w:t>V *.shp jsou sondy zapsány na svém skutečném umístění (souřadnicích), v symbologii layoutu nejsou tyto body vrstvy *.shp graficky znázorněny (pro toto kódové označení není přiřazen žádný znakový symbol).</w:t>
      </w:r>
    </w:p>
    <w:p>
      <w:pPr>
        <w:tabs>
          <w:tab w:pos="2240" w:val="left" w:leader="none"/>
        </w:tabs>
        <w:spacing w:line="717" w:lineRule="auto" w:before="3"/>
        <w:ind w:left="824" w:right="3103" w:firstLine="0"/>
        <w:jc w:val="left"/>
        <w:rPr>
          <w:b/>
          <w:sz w:val="20"/>
        </w:rPr>
      </w:pPr>
      <w:r>
        <w:rPr/>
        <w:pict>
          <v:shape style="position:absolute;margin-left:102.5pt;margin-top:52.029839pt;width:390.6pt;height:27pt;mso-position-horizontal-relative:page;mso-position-vertical-relative:paragraph;z-index:138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85"/>
                    <w:gridCol w:w="5612"/>
                  </w:tblGrid>
                  <w:tr>
                    <w:trPr>
                      <w:trHeight w:val="266" w:hRule="exact"/>
                    </w:trPr>
                    <w:tc>
                      <w:tcPr>
                        <w:tcW w:w="2185" w:type="dxa"/>
                      </w:tcPr>
                      <w:p>
                        <w:pPr>
                          <w:pStyle w:val="TableParagraph"/>
                          <w:spacing w:before="23"/>
                          <w:ind w:left="64"/>
                          <w:rPr>
                            <w:sz w:val="20"/>
                          </w:rPr>
                        </w:pPr>
                        <w:r>
                          <w:rPr>
                            <w:sz w:val="20"/>
                          </w:rPr>
                          <w:t>kód</w:t>
                        </w:r>
                      </w:p>
                    </w:tc>
                    <w:tc>
                      <w:tcPr>
                        <w:tcW w:w="5612" w:type="dxa"/>
                      </w:tcPr>
                      <w:p>
                        <w:pPr>
                          <w:pStyle w:val="TableParagraph"/>
                          <w:spacing w:before="23"/>
                          <w:ind w:left="67"/>
                          <w:rPr>
                            <w:sz w:val="20"/>
                          </w:rPr>
                        </w:pPr>
                        <w:r>
                          <w:rPr>
                            <w:sz w:val="20"/>
                          </w:rPr>
                          <w:t>popis</w:t>
                        </w:r>
                      </w:p>
                    </w:tc>
                  </w:tr>
                  <w:tr>
                    <w:trPr>
                      <w:trHeight w:val="264" w:hRule="exact"/>
                    </w:trPr>
                    <w:tc>
                      <w:tcPr>
                        <w:tcW w:w="2185" w:type="dxa"/>
                      </w:tcPr>
                      <w:p>
                        <w:pPr>
                          <w:pStyle w:val="TableParagraph"/>
                          <w:spacing w:before="21"/>
                          <w:ind w:left="64"/>
                          <w:rPr>
                            <w:sz w:val="20"/>
                          </w:rPr>
                        </w:pPr>
                        <w:r>
                          <w:rPr>
                            <w:sz w:val="20"/>
                          </w:rPr>
                          <w:t>Dsr</w:t>
                        </w:r>
                      </w:p>
                    </w:tc>
                    <w:tc>
                      <w:tcPr>
                        <w:tcW w:w="5612" w:type="dxa"/>
                      </w:tcPr>
                      <w:p>
                        <w:pPr>
                          <w:pStyle w:val="TableParagraph"/>
                          <w:spacing w:before="21"/>
                          <w:ind w:left="67"/>
                          <w:rPr>
                            <w:sz w:val="20"/>
                          </w:rPr>
                        </w:pPr>
                        <w:r>
                          <w:rPr>
                            <w:sz w:val="20"/>
                          </w:rPr>
                          <w:t>sondová rýha</w:t>
                        </w:r>
                      </w:p>
                    </w:tc>
                  </w:tr>
                </w:tbl>
                <w:p>
                  <w:pPr>
                    <w:pStyle w:val="BodyText"/>
                  </w:pPr>
                </w:p>
              </w:txbxContent>
            </v:textbox>
            <w10:wrap type="none"/>
          </v:shape>
        </w:pict>
      </w:r>
      <w:r>
        <w:rPr>
          <w:sz w:val="20"/>
        </w:rPr>
        <w:t>V layoutu jsou prvky znázorněny „ručně“ umístěnou grafikou. Název</w:t>
      </w:r>
      <w:r>
        <w:rPr>
          <w:spacing w:val="-3"/>
          <w:sz w:val="20"/>
        </w:rPr>
        <w:t> </w:t>
      </w:r>
      <w:r>
        <w:rPr>
          <w:sz w:val="20"/>
        </w:rPr>
        <w:t>vrstvy:</w:t>
        <w:tab/>
      </w:r>
      <w:r>
        <w:rPr>
          <w:b/>
          <w:sz w:val="20"/>
        </w:rPr>
        <w:t>sond_ryha</w:t>
      </w:r>
    </w:p>
    <w:p>
      <w:pPr>
        <w:spacing w:after="0" w:line="717" w:lineRule="auto"/>
        <w:jc w:val="left"/>
        <w:rPr>
          <w:sz w:val="20"/>
        </w:rPr>
        <w:sectPr>
          <w:pgSz w:w="11910" w:h="16840"/>
          <w:pgMar w:header="709" w:footer="753" w:top="1180" w:bottom="940" w:left="1300" w:right="1300"/>
        </w:sectPr>
      </w:pPr>
    </w:p>
    <w:p>
      <w:pPr>
        <w:pStyle w:val="BodyText"/>
        <w:spacing w:before="8"/>
        <w:rPr>
          <w:b/>
          <w:sz w:val="11"/>
        </w:rPr>
      </w:pPr>
    </w:p>
    <w:p>
      <w:pPr>
        <w:spacing w:before="93"/>
        <w:ind w:left="865" w:right="0" w:firstLine="0"/>
        <w:jc w:val="left"/>
        <w:rPr>
          <w:b/>
          <w:sz w:val="20"/>
        </w:rPr>
      </w:pPr>
      <w:r>
        <w:rPr>
          <w:sz w:val="20"/>
        </w:rPr>
        <w:t>Název vrstvy: </w:t>
      </w:r>
      <w:r>
        <w:rPr>
          <w:spacing w:val="54"/>
          <w:sz w:val="20"/>
        </w:rPr>
        <w:t> </w:t>
      </w:r>
      <w:r>
        <w:rPr>
          <w:b/>
          <w:sz w:val="20"/>
        </w:rPr>
        <w:t>geolog_rez</w:t>
      </w:r>
    </w:p>
    <w:p>
      <w:pPr>
        <w:pStyle w:val="BodyText"/>
        <w:spacing w:before="5"/>
        <w:rPr>
          <w:b/>
          <w:sz w:val="10"/>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5610"/>
      </w:tblGrid>
      <w:tr>
        <w:trPr>
          <w:trHeight w:val="264" w:hRule="exact"/>
        </w:trPr>
        <w:tc>
          <w:tcPr>
            <w:tcW w:w="2093" w:type="dxa"/>
          </w:tcPr>
          <w:p>
            <w:pPr>
              <w:pStyle w:val="TableParagraph"/>
              <w:spacing w:before="21"/>
              <w:ind w:left="67"/>
              <w:rPr>
                <w:sz w:val="20"/>
              </w:rPr>
            </w:pPr>
            <w:r>
              <w:rPr>
                <w:sz w:val="20"/>
              </w:rPr>
              <w:t>kód</w:t>
            </w:r>
          </w:p>
        </w:tc>
        <w:tc>
          <w:tcPr>
            <w:tcW w:w="5610" w:type="dxa"/>
          </w:tcPr>
          <w:p>
            <w:pPr>
              <w:pStyle w:val="TableParagraph"/>
              <w:spacing w:before="21"/>
              <w:ind w:left="64"/>
              <w:rPr>
                <w:sz w:val="20"/>
              </w:rPr>
            </w:pPr>
            <w:r>
              <w:rPr>
                <w:sz w:val="20"/>
              </w:rPr>
              <w:t>popis</w:t>
            </w:r>
          </w:p>
        </w:tc>
      </w:tr>
      <w:tr>
        <w:trPr>
          <w:trHeight w:val="266" w:hRule="exact"/>
        </w:trPr>
        <w:tc>
          <w:tcPr>
            <w:tcW w:w="2093" w:type="dxa"/>
          </w:tcPr>
          <w:p>
            <w:pPr>
              <w:pStyle w:val="TableParagraph"/>
              <w:spacing w:before="23"/>
              <w:ind w:left="67"/>
              <w:rPr>
                <w:sz w:val="20"/>
              </w:rPr>
            </w:pPr>
            <w:r>
              <w:rPr>
                <w:sz w:val="20"/>
              </w:rPr>
              <w:t>Dgr</w:t>
            </w:r>
          </w:p>
        </w:tc>
        <w:tc>
          <w:tcPr>
            <w:tcW w:w="5610" w:type="dxa"/>
          </w:tcPr>
          <w:p>
            <w:pPr>
              <w:pStyle w:val="TableParagraph"/>
              <w:spacing w:before="23"/>
              <w:ind w:left="64"/>
              <w:rPr>
                <w:sz w:val="20"/>
              </w:rPr>
            </w:pPr>
            <w:r>
              <w:rPr>
                <w:sz w:val="20"/>
              </w:rPr>
              <w:t>linie geologického řezu</w:t>
            </w:r>
          </w:p>
        </w:tc>
      </w:tr>
    </w:tbl>
    <w:p>
      <w:pPr>
        <w:pStyle w:val="BodyText"/>
        <w:spacing w:before="6"/>
        <w:rPr>
          <w:b/>
          <w:sz w:val="29"/>
        </w:rPr>
      </w:pPr>
    </w:p>
    <w:p>
      <w:pPr>
        <w:spacing w:before="1"/>
        <w:ind w:left="865" w:right="0" w:firstLine="0"/>
        <w:jc w:val="left"/>
        <w:rPr>
          <w:b/>
          <w:sz w:val="20"/>
        </w:rPr>
      </w:pPr>
      <w:r>
        <w:rPr>
          <w:sz w:val="20"/>
        </w:rPr>
        <w:t>Název vrstvy: </w:t>
      </w:r>
      <w:r>
        <w:rPr>
          <w:spacing w:val="55"/>
          <w:sz w:val="20"/>
        </w:rPr>
        <w:t> </w:t>
      </w:r>
      <w:r>
        <w:rPr>
          <w:b/>
          <w:sz w:val="20"/>
        </w:rPr>
        <w:t>odkryv</w:t>
      </w:r>
    </w:p>
    <w:p>
      <w:pPr>
        <w:pStyle w:val="BodyText"/>
        <w:spacing w:before="3"/>
        <w:rPr>
          <w:b/>
          <w:sz w:val="10"/>
        </w:rPr>
      </w:pPr>
    </w:p>
    <w:tbl>
      <w:tblPr>
        <w:tblW w:w="0" w:type="auto"/>
        <w:jc w:val="left"/>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93"/>
        <w:gridCol w:w="5610"/>
      </w:tblGrid>
      <w:tr>
        <w:trPr>
          <w:trHeight w:val="266" w:hRule="exact"/>
        </w:trPr>
        <w:tc>
          <w:tcPr>
            <w:tcW w:w="2093" w:type="dxa"/>
          </w:tcPr>
          <w:p>
            <w:pPr>
              <w:pStyle w:val="TableParagraph"/>
              <w:spacing w:before="23"/>
              <w:ind w:left="67"/>
              <w:rPr>
                <w:sz w:val="20"/>
              </w:rPr>
            </w:pPr>
            <w:r>
              <w:rPr>
                <w:sz w:val="20"/>
              </w:rPr>
              <w:t>kód</w:t>
            </w:r>
          </w:p>
        </w:tc>
        <w:tc>
          <w:tcPr>
            <w:tcW w:w="5610" w:type="dxa"/>
          </w:tcPr>
          <w:p>
            <w:pPr>
              <w:pStyle w:val="TableParagraph"/>
              <w:spacing w:before="23"/>
              <w:ind w:left="64"/>
              <w:rPr>
                <w:sz w:val="20"/>
              </w:rPr>
            </w:pPr>
            <w:r>
              <w:rPr>
                <w:sz w:val="20"/>
              </w:rPr>
              <w:t>popis</w:t>
            </w:r>
          </w:p>
        </w:tc>
      </w:tr>
      <w:tr>
        <w:trPr>
          <w:trHeight w:val="264" w:hRule="exact"/>
        </w:trPr>
        <w:tc>
          <w:tcPr>
            <w:tcW w:w="2093" w:type="dxa"/>
          </w:tcPr>
          <w:p>
            <w:pPr>
              <w:pStyle w:val="TableParagraph"/>
              <w:spacing w:before="21"/>
              <w:ind w:left="67"/>
              <w:rPr>
                <w:sz w:val="20"/>
              </w:rPr>
            </w:pPr>
            <w:r>
              <w:rPr>
                <w:sz w:val="20"/>
              </w:rPr>
              <w:t>Ddo</w:t>
            </w:r>
          </w:p>
        </w:tc>
        <w:tc>
          <w:tcPr>
            <w:tcW w:w="5610" w:type="dxa"/>
          </w:tcPr>
          <w:p>
            <w:pPr>
              <w:pStyle w:val="TableParagraph"/>
              <w:spacing w:before="21"/>
              <w:ind w:left="64"/>
              <w:rPr>
                <w:sz w:val="20"/>
              </w:rPr>
            </w:pPr>
            <w:r>
              <w:rPr>
                <w:sz w:val="20"/>
              </w:rPr>
              <w:t>dokumentovaný odkryv většího rozsahu</w:t>
            </w:r>
          </w:p>
        </w:tc>
      </w:tr>
    </w:tbl>
    <w:p>
      <w:pPr>
        <w:spacing w:after="0"/>
        <w:rPr>
          <w:sz w:val="20"/>
        </w:rPr>
        <w:sectPr>
          <w:pgSz w:w="11910" w:h="16840"/>
          <w:pgMar w:header="709" w:footer="753" w:top="1180" w:bottom="940" w:left="1300" w:right="1420"/>
        </w:sectPr>
      </w:pPr>
    </w:p>
    <w:p>
      <w:pPr>
        <w:pStyle w:val="BodyText"/>
        <w:spacing w:before="8"/>
        <w:rPr>
          <w:b/>
          <w:sz w:val="11"/>
        </w:rPr>
      </w:pPr>
    </w:p>
    <w:p>
      <w:pPr>
        <w:pStyle w:val="Heading2"/>
        <w:numPr>
          <w:ilvl w:val="2"/>
          <w:numId w:val="8"/>
        </w:numPr>
        <w:tabs>
          <w:tab w:pos="871" w:val="left" w:leader="none"/>
        </w:tabs>
        <w:spacing w:line="240" w:lineRule="auto" w:before="94" w:after="0"/>
        <w:ind w:left="870" w:right="0" w:hanging="734"/>
        <w:jc w:val="left"/>
      </w:pPr>
      <w:bookmarkStart w:name="_bookmark47" w:id="95"/>
      <w:bookmarkEnd w:id="95"/>
      <w:r>
        <w:rPr>
          <w:b w:val="0"/>
        </w:rPr>
      </w:r>
      <w:bookmarkStart w:name="_bookmark47" w:id="96"/>
      <w:bookmarkEnd w:id="96"/>
      <w:r>
        <w:rPr/>
        <w:t>G</w:t>
      </w:r>
      <w:r>
        <w:rPr/>
        <w:t>RAFIKA A SYMBOLOGIE (LIST</w:t>
      </w:r>
      <w:r>
        <w:rPr>
          <w:spacing w:val="-9"/>
        </w:rPr>
        <w:t> </w:t>
      </w:r>
      <w:r>
        <w:rPr/>
        <w:t>D)</w:t>
      </w:r>
    </w:p>
    <w:p>
      <w:pPr>
        <w:pStyle w:val="BodyText"/>
        <w:rPr>
          <w:b/>
          <w:sz w:val="24"/>
        </w:rPr>
      </w:pPr>
    </w:p>
    <w:p>
      <w:pPr>
        <w:spacing w:before="195"/>
        <w:ind w:left="844" w:right="0" w:firstLine="0"/>
        <w:jc w:val="left"/>
        <w:rPr>
          <w:b/>
          <w:sz w:val="20"/>
        </w:rPr>
      </w:pPr>
      <w:r>
        <w:rPr>
          <w:b/>
          <w:sz w:val="20"/>
        </w:rPr>
        <w:t>Jevy</w:t>
      </w:r>
    </w:p>
    <w:p>
      <w:pPr>
        <w:pStyle w:val="BodyText"/>
        <w:spacing w:before="5"/>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365"/>
        <w:gridCol w:w="473"/>
        <w:gridCol w:w="2345"/>
        <w:gridCol w:w="2453"/>
        <w:gridCol w:w="841"/>
        <w:gridCol w:w="821"/>
      </w:tblGrid>
      <w:tr>
        <w:trPr>
          <w:trHeight w:val="396" w:hRule="exact"/>
        </w:trPr>
        <w:tc>
          <w:tcPr>
            <w:tcW w:w="914" w:type="dxa"/>
            <w:vMerge w:val="restart"/>
          </w:tcPr>
          <w:p>
            <w:pPr>
              <w:pStyle w:val="TableParagraph"/>
              <w:rPr>
                <w:b/>
                <w:sz w:val="22"/>
              </w:rPr>
            </w:pPr>
          </w:p>
          <w:p>
            <w:pPr>
              <w:pStyle w:val="TableParagraph"/>
              <w:spacing w:before="2"/>
              <w:rPr>
                <w:b/>
                <w:sz w:val="32"/>
              </w:rPr>
            </w:pPr>
          </w:p>
          <w:p>
            <w:pPr>
              <w:pStyle w:val="TableParagraph"/>
              <w:ind w:left="64"/>
              <w:rPr>
                <w:sz w:val="20"/>
              </w:rPr>
            </w:pPr>
            <w:r>
              <w:rPr>
                <w:sz w:val="20"/>
              </w:rPr>
              <w:t>kód</w:t>
            </w:r>
          </w:p>
        </w:tc>
        <w:tc>
          <w:tcPr>
            <w:tcW w:w="1618" w:type="dxa"/>
            <w:gridSpan w:val="4"/>
          </w:tcPr>
          <w:p>
            <w:pPr>
              <w:pStyle w:val="TableParagraph"/>
              <w:spacing w:before="155"/>
              <w:ind w:left="64"/>
              <w:rPr>
                <w:sz w:val="20"/>
              </w:rPr>
            </w:pPr>
            <w:r>
              <w:rPr>
                <w:sz w:val="20"/>
              </w:rPr>
              <w:t>barva</w:t>
            </w:r>
          </w:p>
        </w:tc>
        <w:tc>
          <w:tcPr>
            <w:tcW w:w="6459" w:type="dxa"/>
            <w:gridSpan w:val="4"/>
          </w:tcPr>
          <w:p>
            <w:pPr>
              <w:pStyle w:val="TableParagraph"/>
              <w:spacing w:before="155"/>
              <w:ind w:left="67"/>
              <w:rPr>
                <w:sz w:val="20"/>
              </w:rPr>
            </w:pPr>
            <w:r>
              <w:rPr>
                <w:sz w:val="20"/>
              </w:rPr>
              <w:t>symbologie</w:t>
            </w:r>
          </w:p>
        </w:tc>
      </w:tr>
      <w:tr>
        <w:trPr>
          <w:trHeight w:val="470" w:hRule="exact"/>
        </w:trPr>
        <w:tc>
          <w:tcPr>
            <w:tcW w:w="914" w:type="dxa"/>
            <w:vMerge/>
          </w:tcPr>
          <w:p>
            <w:pPr/>
          </w:p>
        </w:tc>
        <w:tc>
          <w:tcPr>
            <w:tcW w:w="367" w:type="dxa"/>
          </w:tcPr>
          <w:p>
            <w:pPr>
              <w:pStyle w:val="TableParagraph"/>
              <w:spacing w:before="9"/>
              <w:rPr>
                <w:b/>
                <w:sz w:val="19"/>
              </w:rPr>
            </w:pPr>
          </w:p>
          <w:p>
            <w:pPr>
              <w:pStyle w:val="TableParagraph"/>
              <w:ind w:left="64"/>
              <w:rPr>
                <w:sz w:val="20"/>
              </w:rPr>
            </w:pPr>
            <w:r>
              <w:rPr>
                <w:w w:val="99"/>
                <w:sz w:val="20"/>
              </w:rPr>
              <w:t>C</w:t>
            </w:r>
          </w:p>
        </w:tc>
        <w:tc>
          <w:tcPr>
            <w:tcW w:w="413" w:type="dxa"/>
          </w:tcPr>
          <w:p>
            <w:pPr>
              <w:pStyle w:val="TableParagraph"/>
              <w:spacing w:before="9"/>
              <w:rPr>
                <w:b/>
                <w:sz w:val="19"/>
              </w:rPr>
            </w:pPr>
          </w:p>
          <w:p>
            <w:pPr>
              <w:pStyle w:val="TableParagraph"/>
              <w:ind w:left="67"/>
              <w:rPr>
                <w:sz w:val="20"/>
              </w:rPr>
            </w:pPr>
            <w:r>
              <w:rPr>
                <w:w w:val="99"/>
                <w:sz w:val="20"/>
              </w:rPr>
              <w:t>M</w:t>
            </w:r>
          </w:p>
        </w:tc>
        <w:tc>
          <w:tcPr>
            <w:tcW w:w="365" w:type="dxa"/>
          </w:tcPr>
          <w:p>
            <w:pPr>
              <w:pStyle w:val="TableParagraph"/>
              <w:spacing w:before="9"/>
              <w:rPr>
                <w:b/>
                <w:sz w:val="19"/>
              </w:rPr>
            </w:pPr>
          </w:p>
          <w:p>
            <w:pPr>
              <w:pStyle w:val="TableParagraph"/>
              <w:ind w:left="67"/>
              <w:rPr>
                <w:sz w:val="20"/>
              </w:rPr>
            </w:pPr>
            <w:r>
              <w:rPr>
                <w:w w:val="99"/>
                <w:sz w:val="20"/>
              </w:rPr>
              <w:t>Y</w:t>
            </w:r>
          </w:p>
        </w:tc>
        <w:tc>
          <w:tcPr>
            <w:tcW w:w="473" w:type="dxa"/>
          </w:tcPr>
          <w:p>
            <w:pPr>
              <w:pStyle w:val="TableParagraph"/>
              <w:spacing w:before="9"/>
              <w:rPr>
                <w:b/>
                <w:sz w:val="19"/>
              </w:rPr>
            </w:pPr>
          </w:p>
          <w:p>
            <w:pPr>
              <w:pStyle w:val="TableParagraph"/>
              <w:ind w:left="64"/>
              <w:rPr>
                <w:sz w:val="20"/>
              </w:rPr>
            </w:pPr>
            <w:r>
              <w:rPr>
                <w:w w:val="99"/>
                <w:sz w:val="20"/>
              </w:rPr>
              <w:t>K</w:t>
            </w:r>
          </w:p>
        </w:tc>
        <w:tc>
          <w:tcPr>
            <w:tcW w:w="2345" w:type="dxa"/>
          </w:tcPr>
          <w:p>
            <w:pPr>
              <w:pStyle w:val="TableParagraph"/>
              <w:spacing w:before="9"/>
              <w:rPr>
                <w:b/>
                <w:sz w:val="19"/>
              </w:rPr>
            </w:pPr>
          </w:p>
          <w:p>
            <w:pPr>
              <w:pStyle w:val="TableParagraph"/>
              <w:ind w:left="67"/>
              <w:rPr>
                <w:sz w:val="20"/>
              </w:rPr>
            </w:pPr>
            <w:r>
              <w:rPr>
                <w:sz w:val="20"/>
              </w:rPr>
              <w:t>typ</w:t>
            </w:r>
          </w:p>
        </w:tc>
        <w:tc>
          <w:tcPr>
            <w:tcW w:w="2453" w:type="dxa"/>
          </w:tcPr>
          <w:p>
            <w:pPr>
              <w:pStyle w:val="TableParagraph"/>
              <w:spacing w:before="9"/>
              <w:rPr>
                <w:b/>
                <w:sz w:val="19"/>
              </w:rPr>
            </w:pPr>
          </w:p>
          <w:p>
            <w:pPr>
              <w:pStyle w:val="TableParagraph"/>
              <w:ind w:left="67"/>
              <w:rPr>
                <w:sz w:val="20"/>
              </w:rPr>
            </w:pPr>
            <w:r>
              <w:rPr>
                <w:sz w:val="20"/>
              </w:rPr>
              <w:t>znaková značka</w:t>
            </w:r>
          </w:p>
        </w:tc>
        <w:tc>
          <w:tcPr>
            <w:tcW w:w="841" w:type="dxa"/>
          </w:tcPr>
          <w:p>
            <w:pPr>
              <w:pStyle w:val="TableParagraph"/>
              <w:spacing w:before="9"/>
              <w:rPr>
                <w:b/>
                <w:sz w:val="19"/>
              </w:rPr>
            </w:pPr>
          </w:p>
          <w:p>
            <w:pPr>
              <w:pStyle w:val="TableParagraph"/>
              <w:ind w:right="65"/>
              <w:jc w:val="right"/>
              <w:rPr>
                <w:sz w:val="20"/>
              </w:rPr>
            </w:pPr>
            <w:r>
              <w:rPr>
                <w:w w:val="95"/>
                <w:sz w:val="20"/>
              </w:rPr>
              <w:t>unicode</w:t>
            </w:r>
          </w:p>
        </w:tc>
        <w:tc>
          <w:tcPr>
            <w:tcW w:w="821" w:type="dxa"/>
          </w:tcPr>
          <w:p>
            <w:pPr>
              <w:pStyle w:val="TableParagraph"/>
              <w:spacing w:line="229" w:lineRule="exact"/>
              <w:ind w:left="67"/>
              <w:rPr>
                <w:sz w:val="20"/>
              </w:rPr>
            </w:pPr>
            <w:r>
              <w:rPr>
                <w:sz w:val="20"/>
              </w:rPr>
              <w:t>velikost</w:t>
            </w:r>
          </w:p>
          <w:p>
            <w:pPr>
              <w:pStyle w:val="TableParagraph"/>
              <w:spacing w:line="229" w:lineRule="exact"/>
              <w:ind w:left="67"/>
              <w:rPr>
                <w:sz w:val="20"/>
              </w:rPr>
            </w:pPr>
            <w:r>
              <w:rPr>
                <w:sz w:val="20"/>
              </w:rPr>
              <w:t>/ šířka</w:t>
            </w:r>
          </w:p>
        </w:tc>
      </w:tr>
      <w:tr>
        <w:trPr>
          <w:trHeight w:val="266" w:hRule="exact"/>
        </w:trPr>
        <w:tc>
          <w:tcPr>
            <w:tcW w:w="8992" w:type="dxa"/>
            <w:gridSpan w:val="9"/>
          </w:tcPr>
          <w:p>
            <w:pPr>
              <w:pStyle w:val="TableParagraph"/>
              <w:spacing w:before="21"/>
              <w:ind w:left="64"/>
              <w:rPr>
                <w:b/>
                <w:sz w:val="20"/>
              </w:rPr>
            </w:pPr>
            <w:r>
              <w:rPr>
                <w:b/>
                <w:sz w:val="20"/>
              </w:rPr>
              <w:t>D_body</w:t>
            </w:r>
          </w:p>
        </w:tc>
      </w:tr>
      <w:tr>
        <w:trPr>
          <w:trHeight w:val="264" w:hRule="exact"/>
        </w:trPr>
        <w:tc>
          <w:tcPr>
            <w:tcW w:w="914" w:type="dxa"/>
          </w:tcPr>
          <w:p>
            <w:pPr>
              <w:pStyle w:val="TableParagraph"/>
              <w:spacing w:before="21"/>
              <w:ind w:left="64"/>
              <w:rPr>
                <w:sz w:val="20"/>
              </w:rPr>
            </w:pPr>
            <w:r>
              <w:rPr>
                <w:sz w:val="20"/>
              </w:rPr>
              <w:t>D1</w:t>
            </w: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znakový bodový symbol</w:t>
            </w:r>
          </w:p>
        </w:tc>
        <w:tc>
          <w:tcPr>
            <w:tcW w:w="2453" w:type="dxa"/>
          </w:tcPr>
          <w:p>
            <w:pPr>
              <w:pStyle w:val="TableParagraph"/>
              <w:spacing w:before="21"/>
              <w:ind w:left="67"/>
              <w:rPr>
                <w:sz w:val="20"/>
              </w:rPr>
            </w:pPr>
            <w:r>
              <w:rPr>
                <w:sz w:val="20"/>
              </w:rPr>
              <w:t>ESRI Geometric Symbol</w:t>
            </w:r>
          </w:p>
        </w:tc>
        <w:tc>
          <w:tcPr>
            <w:tcW w:w="841" w:type="dxa"/>
          </w:tcPr>
          <w:p>
            <w:pPr>
              <w:pStyle w:val="TableParagraph"/>
              <w:spacing w:before="21"/>
              <w:ind w:right="65"/>
              <w:jc w:val="right"/>
              <w:rPr>
                <w:sz w:val="20"/>
              </w:rPr>
            </w:pPr>
            <w:r>
              <w:rPr>
                <w:sz w:val="20"/>
              </w:rPr>
              <w:t>65</w:t>
            </w:r>
          </w:p>
        </w:tc>
        <w:tc>
          <w:tcPr>
            <w:tcW w:w="821" w:type="dxa"/>
          </w:tcPr>
          <w:p>
            <w:pPr>
              <w:pStyle w:val="TableParagraph"/>
              <w:spacing w:before="21"/>
              <w:ind w:right="62"/>
              <w:jc w:val="right"/>
              <w:rPr>
                <w:sz w:val="20"/>
              </w:rPr>
            </w:pPr>
            <w:r>
              <w:rPr>
                <w:sz w:val="20"/>
              </w:rPr>
              <w:t>11</w:t>
            </w:r>
          </w:p>
        </w:tc>
      </w:tr>
      <w:tr>
        <w:trPr>
          <w:trHeight w:val="521" w:hRule="exact"/>
        </w:trPr>
        <w:tc>
          <w:tcPr>
            <w:tcW w:w="914" w:type="dxa"/>
          </w:tcPr>
          <w:p>
            <w:pPr>
              <w:pStyle w:val="TableParagraph"/>
              <w:spacing w:before="2"/>
              <w:rPr>
                <w:b/>
                <w:sz w:val="24"/>
              </w:rPr>
            </w:pPr>
          </w:p>
          <w:p>
            <w:pPr>
              <w:pStyle w:val="TableParagraph"/>
              <w:ind w:left="64"/>
              <w:rPr>
                <w:sz w:val="20"/>
              </w:rPr>
            </w:pPr>
            <w:r>
              <w:rPr>
                <w:sz w:val="20"/>
              </w:rPr>
              <w:t>D2</w:t>
            </w:r>
          </w:p>
        </w:tc>
        <w:tc>
          <w:tcPr>
            <w:tcW w:w="367" w:type="dxa"/>
          </w:tcPr>
          <w:p>
            <w:pPr>
              <w:pStyle w:val="TableParagraph"/>
              <w:spacing w:before="2"/>
              <w:rPr>
                <w:b/>
                <w:sz w:val="24"/>
              </w:rPr>
            </w:pPr>
          </w:p>
          <w:p>
            <w:pPr>
              <w:pStyle w:val="TableParagraph"/>
              <w:ind w:right="62"/>
              <w:jc w:val="right"/>
              <w:rPr>
                <w:sz w:val="20"/>
              </w:rPr>
            </w:pPr>
            <w:r>
              <w:rPr>
                <w:w w:val="99"/>
                <w:sz w:val="20"/>
              </w:rPr>
              <w:t>0</w:t>
            </w:r>
          </w:p>
        </w:tc>
        <w:tc>
          <w:tcPr>
            <w:tcW w:w="413" w:type="dxa"/>
          </w:tcPr>
          <w:p>
            <w:pPr>
              <w:pStyle w:val="TableParagraph"/>
              <w:spacing w:before="2"/>
              <w:rPr>
                <w:b/>
                <w:sz w:val="24"/>
              </w:rPr>
            </w:pPr>
          </w:p>
          <w:p>
            <w:pPr>
              <w:pStyle w:val="TableParagraph"/>
              <w:ind w:right="60"/>
              <w:jc w:val="right"/>
              <w:rPr>
                <w:sz w:val="20"/>
              </w:rPr>
            </w:pPr>
            <w:r>
              <w:rPr>
                <w:w w:val="99"/>
                <w:sz w:val="20"/>
              </w:rPr>
              <w:t>0</w:t>
            </w:r>
          </w:p>
        </w:tc>
        <w:tc>
          <w:tcPr>
            <w:tcW w:w="365" w:type="dxa"/>
          </w:tcPr>
          <w:p>
            <w:pPr>
              <w:pStyle w:val="TableParagraph"/>
              <w:spacing w:before="2"/>
              <w:rPr>
                <w:b/>
                <w:sz w:val="24"/>
              </w:rPr>
            </w:pPr>
          </w:p>
          <w:p>
            <w:pPr>
              <w:pStyle w:val="TableParagraph"/>
              <w:ind w:right="62"/>
              <w:jc w:val="right"/>
              <w:rPr>
                <w:sz w:val="20"/>
              </w:rPr>
            </w:pPr>
            <w:r>
              <w:rPr>
                <w:w w:val="99"/>
                <w:sz w:val="20"/>
              </w:rPr>
              <w:t>0</w:t>
            </w:r>
          </w:p>
        </w:tc>
        <w:tc>
          <w:tcPr>
            <w:tcW w:w="473" w:type="dxa"/>
          </w:tcPr>
          <w:p>
            <w:pPr>
              <w:pStyle w:val="TableParagraph"/>
              <w:spacing w:before="2"/>
              <w:rPr>
                <w:b/>
                <w:sz w:val="24"/>
              </w:rPr>
            </w:pPr>
          </w:p>
          <w:p>
            <w:pPr>
              <w:pStyle w:val="TableParagraph"/>
              <w:ind w:left="64"/>
              <w:rPr>
                <w:sz w:val="20"/>
              </w:rPr>
            </w:pPr>
            <w:r>
              <w:rPr>
                <w:sz w:val="20"/>
              </w:rPr>
              <w:t>100</w:t>
            </w:r>
          </w:p>
        </w:tc>
        <w:tc>
          <w:tcPr>
            <w:tcW w:w="2345" w:type="dxa"/>
          </w:tcPr>
          <w:p>
            <w:pPr>
              <w:pStyle w:val="TableParagraph"/>
              <w:spacing w:before="2"/>
              <w:rPr>
                <w:b/>
                <w:sz w:val="24"/>
              </w:rPr>
            </w:pPr>
          </w:p>
          <w:p>
            <w:pPr>
              <w:pStyle w:val="TableParagraph"/>
              <w:ind w:left="67"/>
              <w:rPr>
                <w:sz w:val="20"/>
              </w:rPr>
            </w:pPr>
            <w:r>
              <w:rPr>
                <w:sz w:val="20"/>
              </w:rPr>
              <w:t>znakový bodový symbol</w:t>
            </w:r>
          </w:p>
        </w:tc>
        <w:tc>
          <w:tcPr>
            <w:tcW w:w="2453" w:type="dxa"/>
          </w:tcPr>
          <w:p>
            <w:pPr>
              <w:pStyle w:val="TableParagraph"/>
              <w:spacing w:before="2"/>
              <w:rPr>
                <w:b/>
                <w:sz w:val="24"/>
              </w:rPr>
            </w:pPr>
          </w:p>
          <w:p>
            <w:pPr>
              <w:pStyle w:val="TableParagraph"/>
              <w:ind w:left="67"/>
              <w:rPr>
                <w:sz w:val="20"/>
              </w:rPr>
            </w:pPr>
            <w:r>
              <w:rPr>
                <w:sz w:val="20"/>
              </w:rPr>
              <w:t>ESRI Geometric Symbol</w:t>
            </w:r>
          </w:p>
        </w:tc>
        <w:tc>
          <w:tcPr>
            <w:tcW w:w="841" w:type="dxa"/>
          </w:tcPr>
          <w:p>
            <w:pPr>
              <w:pStyle w:val="TableParagraph"/>
              <w:spacing w:before="2"/>
              <w:rPr>
                <w:b/>
                <w:sz w:val="24"/>
              </w:rPr>
            </w:pPr>
          </w:p>
          <w:p>
            <w:pPr>
              <w:pStyle w:val="TableParagraph"/>
              <w:ind w:right="65"/>
              <w:jc w:val="right"/>
              <w:rPr>
                <w:sz w:val="20"/>
              </w:rPr>
            </w:pPr>
            <w:r>
              <w:rPr>
                <w:sz w:val="20"/>
              </w:rPr>
              <w:t>65; 66</w:t>
            </w:r>
          </w:p>
        </w:tc>
        <w:tc>
          <w:tcPr>
            <w:tcW w:w="821" w:type="dxa"/>
          </w:tcPr>
          <w:p>
            <w:pPr>
              <w:pStyle w:val="TableParagraph"/>
              <w:spacing w:before="2"/>
              <w:rPr>
                <w:b/>
                <w:sz w:val="24"/>
              </w:rPr>
            </w:pPr>
          </w:p>
          <w:p>
            <w:pPr>
              <w:pStyle w:val="TableParagraph"/>
              <w:ind w:right="62"/>
              <w:jc w:val="right"/>
              <w:rPr>
                <w:sz w:val="20"/>
              </w:rPr>
            </w:pPr>
            <w:r>
              <w:rPr>
                <w:sz w:val="20"/>
              </w:rPr>
              <w:t>11; 9</w:t>
            </w:r>
          </w:p>
        </w:tc>
      </w:tr>
      <w:tr>
        <w:trPr>
          <w:trHeight w:val="265" w:hRule="exact"/>
        </w:trPr>
        <w:tc>
          <w:tcPr>
            <w:tcW w:w="914" w:type="dxa"/>
          </w:tcPr>
          <w:p>
            <w:pPr>
              <w:pStyle w:val="TableParagraph"/>
              <w:spacing w:before="22"/>
              <w:ind w:left="64"/>
              <w:rPr>
                <w:sz w:val="20"/>
              </w:rPr>
            </w:pPr>
            <w:r>
              <w:rPr>
                <w:sz w:val="20"/>
              </w:rPr>
              <w:t>D3</w:t>
            </w:r>
          </w:p>
        </w:tc>
        <w:tc>
          <w:tcPr>
            <w:tcW w:w="367" w:type="dxa"/>
          </w:tcPr>
          <w:p>
            <w:pPr>
              <w:pStyle w:val="TableParagraph"/>
              <w:spacing w:before="22"/>
              <w:ind w:right="62"/>
              <w:jc w:val="right"/>
              <w:rPr>
                <w:sz w:val="20"/>
              </w:rPr>
            </w:pPr>
            <w:r>
              <w:rPr>
                <w:w w:val="99"/>
                <w:sz w:val="20"/>
              </w:rPr>
              <w:t>0</w:t>
            </w:r>
          </w:p>
        </w:tc>
        <w:tc>
          <w:tcPr>
            <w:tcW w:w="413" w:type="dxa"/>
          </w:tcPr>
          <w:p>
            <w:pPr>
              <w:pStyle w:val="TableParagraph"/>
              <w:spacing w:before="22"/>
              <w:ind w:right="60"/>
              <w:jc w:val="right"/>
              <w:rPr>
                <w:sz w:val="20"/>
              </w:rPr>
            </w:pPr>
            <w:r>
              <w:rPr>
                <w:w w:val="99"/>
                <w:sz w:val="20"/>
              </w:rPr>
              <w:t>0</w:t>
            </w:r>
          </w:p>
        </w:tc>
        <w:tc>
          <w:tcPr>
            <w:tcW w:w="365" w:type="dxa"/>
          </w:tcPr>
          <w:p>
            <w:pPr>
              <w:pStyle w:val="TableParagraph"/>
              <w:spacing w:before="22"/>
              <w:ind w:right="62"/>
              <w:jc w:val="right"/>
              <w:rPr>
                <w:sz w:val="20"/>
              </w:rPr>
            </w:pPr>
            <w:r>
              <w:rPr>
                <w:w w:val="99"/>
                <w:sz w:val="20"/>
              </w:rPr>
              <w:t>0</w:t>
            </w:r>
          </w:p>
        </w:tc>
        <w:tc>
          <w:tcPr>
            <w:tcW w:w="473" w:type="dxa"/>
          </w:tcPr>
          <w:p>
            <w:pPr>
              <w:pStyle w:val="TableParagraph"/>
              <w:spacing w:before="22"/>
              <w:ind w:left="64"/>
              <w:rPr>
                <w:sz w:val="20"/>
              </w:rPr>
            </w:pPr>
            <w:r>
              <w:rPr>
                <w:sz w:val="20"/>
              </w:rPr>
              <w:t>100</w:t>
            </w:r>
          </w:p>
        </w:tc>
        <w:tc>
          <w:tcPr>
            <w:tcW w:w="2345" w:type="dxa"/>
          </w:tcPr>
          <w:p>
            <w:pPr>
              <w:pStyle w:val="TableParagraph"/>
              <w:spacing w:before="22"/>
              <w:ind w:left="67"/>
              <w:rPr>
                <w:sz w:val="20"/>
              </w:rPr>
            </w:pPr>
            <w:r>
              <w:rPr>
                <w:sz w:val="20"/>
              </w:rPr>
              <w:t>znakový bodový symbol</w:t>
            </w:r>
          </w:p>
        </w:tc>
        <w:tc>
          <w:tcPr>
            <w:tcW w:w="2453" w:type="dxa"/>
          </w:tcPr>
          <w:p>
            <w:pPr>
              <w:pStyle w:val="TableParagraph"/>
              <w:spacing w:before="22"/>
              <w:ind w:left="67"/>
              <w:rPr>
                <w:sz w:val="20"/>
              </w:rPr>
            </w:pPr>
            <w:r>
              <w:rPr>
                <w:sz w:val="20"/>
              </w:rPr>
              <w:t>ESRI Geometric Symbol</w:t>
            </w:r>
          </w:p>
        </w:tc>
        <w:tc>
          <w:tcPr>
            <w:tcW w:w="841" w:type="dxa"/>
          </w:tcPr>
          <w:p>
            <w:pPr>
              <w:pStyle w:val="TableParagraph"/>
              <w:spacing w:before="22"/>
              <w:ind w:right="65"/>
              <w:jc w:val="right"/>
              <w:rPr>
                <w:sz w:val="20"/>
              </w:rPr>
            </w:pPr>
            <w:r>
              <w:rPr>
                <w:sz w:val="20"/>
              </w:rPr>
              <w:t>67</w:t>
            </w:r>
          </w:p>
        </w:tc>
        <w:tc>
          <w:tcPr>
            <w:tcW w:w="821" w:type="dxa"/>
          </w:tcPr>
          <w:p>
            <w:pPr>
              <w:pStyle w:val="TableParagraph"/>
              <w:spacing w:before="22"/>
              <w:ind w:right="62"/>
              <w:jc w:val="right"/>
              <w:rPr>
                <w:sz w:val="20"/>
              </w:rPr>
            </w:pPr>
            <w:r>
              <w:rPr>
                <w:sz w:val="20"/>
              </w:rPr>
              <w:t>11</w:t>
            </w:r>
          </w:p>
        </w:tc>
      </w:tr>
      <w:tr>
        <w:trPr>
          <w:trHeight w:val="266" w:hRule="exact"/>
        </w:trPr>
        <w:tc>
          <w:tcPr>
            <w:tcW w:w="914" w:type="dxa"/>
          </w:tcPr>
          <w:p>
            <w:pPr>
              <w:pStyle w:val="TableParagraph"/>
              <w:spacing w:before="23"/>
              <w:ind w:left="64"/>
              <w:rPr>
                <w:sz w:val="20"/>
              </w:rPr>
            </w:pPr>
            <w:r>
              <w:rPr>
                <w:sz w:val="20"/>
              </w:rPr>
              <w:t>D4</w:t>
            </w: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0"/>
              <w:jc w:val="right"/>
              <w:rPr>
                <w:sz w:val="20"/>
              </w:rPr>
            </w:pPr>
            <w:r>
              <w:rPr>
                <w:w w:val="99"/>
                <w:sz w:val="20"/>
              </w:rPr>
              <w:t>0</w:t>
            </w:r>
          </w:p>
        </w:tc>
        <w:tc>
          <w:tcPr>
            <w:tcW w:w="365" w:type="dxa"/>
          </w:tcPr>
          <w:p>
            <w:pPr>
              <w:pStyle w:val="TableParagraph"/>
              <w:spacing w:before="23"/>
              <w:ind w:right="62"/>
              <w:jc w:val="right"/>
              <w:rPr>
                <w:sz w:val="20"/>
              </w:rPr>
            </w:pPr>
            <w:r>
              <w:rPr>
                <w:w w:val="99"/>
                <w:sz w:val="20"/>
              </w:rPr>
              <w:t>0</w:t>
            </w:r>
          </w:p>
        </w:tc>
        <w:tc>
          <w:tcPr>
            <w:tcW w:w="473" w:type="dxa"/>
          </w:tcPr>
          <w:p>
            <w:pPr>
              <w:pStyle w:val="TableParagraph"/>
              <w:spacing w:before="23"/>
              <w:ind w:left="64"/>
              <w:rPr>
                <w:sz w:val="20"/>
              </w:rPr>
            </w:pPr>
            <w:r>
              <w:rPr>
                <w:sz w:val="20"/>
              </w:rPr>
              <w:t>100</w:t>
            </w:r>
          </w:p>
        </w:tc>
        <w:tc>
          <w:tcPr>
            <w:tcW w:w="2345" w:type="dxa"/>
          </w:tcPr>
          <w:p>
            <w:pPr>
              <w:pStyle w:val="TableParagraph"/>
              <w:spacing w:before="23"/>
              <w:ind w:left="67"/>
              <w:rPr>
                <w:sz w:val="20"/>
              </w:rPr>
            </w:pPr>
            <w:r>
              <w:rPr>
                <w:sz w:val="20"/>
              </w:rPr>
              <w:t>znakový bodový symbol</w:t>
            </w:r>
          </w:p>
        </w:tc>
        <w:tc>
          <w:tcPr>
            <w:tcW w:w="2453" w:type="dxa"/>
          </w:tcPr>
          <w:p>
            <w:pPr>
              <w:pStyle w:val="TableParagraph"/>
              <w:spacing w:before="23"/>
              <w:ind w:left="67"/>
              <w:rPr>
                <w:sz w:val="20"/>
              </w:rPr>
            </w:pPr>
            <w:r>
              <w:rPr>
                <w:sz w:val="20"/>
              </w:rPr>
              <w:t>ESRI Default Marker</w:t>
            </w:r>
          </w:p>
        </w:tc>
        <w:tc>
          <w:tcPr>
            <w:tcW w:w="841" w:type="dxa"/>
          </w:tcPr>
          <w:p>
            <w:pPr>
              <w:pStyle w:val="TableParagraph"/>
              <w:spacing w:before="23"/>
              <w:ind w:right="65"/>
              <w:jc w:val="right"/>
              <w:rPr>
                <w:sz w:val="20"/>
              </w:rPr>
            </w:pPr>
            <w:r>
              <w:rPr>
                <w:sz w:val="20"/>
              </w:rPr>
              <w:t>205</w:t>
            </w:r>
          </w:p>
        </w:tc>
        <w:tc>
          <w:tcPr>
            <w:tcW w:w="821" w:type="dxa"/>
          </w:tcPr>
          <w:p>
            <w:pPr>
              <w:pStyle w:val="TableParagraph"/>
              <w:spacing w:before="23"/>
              <w:ind w:right="62"/>
              <w:jc w:val="right"/>
              <w:rPr>
                <w:sz w:val="20"/>
              </w:rPr>
            </w:pPr>
            <w:r>
              <w:rPr>
                <w:sz w:val="20"/>
              </w:rPr>
              <w:t>11</w:t>
            </w:r>
          </w:p>
        </w:tc>
      </w:tr>
      <w:tr>
        <w:trPr>
          <w:trHeight w:val="264" w:hRule="exact"/>
        </w:trPr>
        <w:tc>
          <w:tcPr>
            <w:tcW w:w="914" w:type="dxa"/>
          </w:tcPr>
          <w:p>
            <w:pPr>
              <w:pStyle w:val="TableParagraph"/>
              <w:spacing w:before="21"/>
              <w:ind w:left="64"/>
              <w:rPr>
                <w:sz w:val="20"/>
              </w:rPr>
            </w:pPr>
            <w:r>
              <w:rPr>
                <w:sz w:val="20"/>
              </w:rPr>
              <w:t>D5</w:t>
            </w: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znakový bodový symbol</w:t>
            </w:r>
          </w:p>
        </w:tc>
        <w:tc>
          <w:tcPr>
            <w:tcW w:w="2453" w:type="dxa"/>
          </w:tcPr>
          <w:p>
            <w:pPr>
              <w:pStyle w:val="TableParagraph"/>
              <w:spacing w:before="21"/>
              <w:ind w:left="67"/>
              <w:rPr>
                <w:sz w:val="20"/>
              </w:rPr>
            </w:pPr>
            <w:r>
              <w:rPr>
                <w:sz w:val="20"/>
              </w:rPr>
              <w:t>ESRI Dimensioning</w:t>
            </w:r>
          </w:p>
        </w:tc>
        <w:tc>
          <w:tcPr>
            <w:tcW w:w="841" w:type="dxa"/>
          </w:tcPr>
          <w:p>
            <w:pPr>
              <w:pStyle w:val="TableParagraph"/>
              <w:spacing w:before="21"/>
              <w:ind w:right="65"/>
              <w:jc w:val="right"/>
              <w:rPr>
                <w:sz w:val="20"/>
              </w:rPr>
            </w:pPr>
            <w:r>
              <w:rPr>
                <w:sz w:val="20"/>
              </w:rPr>
              <w:t>54</w:t>
            </w:r>
          </w:p>
        </w:tc>
        <w:tc>
          <w:tcPr>
            <w:tcW w:w="821" w:type="dxa"/>
          </w:tcPr>
          <w:p>
            <w:pPr>
              <w:pStyle w:val="TableParagraph"/>
              <w:spacing w:before="21"/>
              <w:ind w:right="62"/>
              <w:jc w:val="right"/>
              <w:rPr>
                <w:sz w:val="20"/>
              </w:rPr>
            </w:pPr>
            <w:r>
              <w:rPr>
                <w:sz w:val="20"/>
              </w:rPr>
              <w:t>11</w:t>
            </w:r>
          </w:p>
        </w:tc>
      </w:tr>
      <w:tr>
        <w:trPr>
          <w:trHeight w:val="264" w:hRule="exact"/>
        </w:trPr>
        <w:tc>
          <w:tcPr>
            <w:tcW w:w="914" w:type="dxa"/>
          </w:tcPr>
          <w:p>
            <w:pPr>
              <w:pStyle w:val="TableParagraph"/>
              <w:spacing w:before="23"/>
              <w:ind w:left="64"/>
              <w:rPr>
                <w:sz w:val="20"/>
              </w:rPr>
            </w:pPr>
            <w:r>
              <w:rPr>
                <w:sz w:val="20"/>
              </w:rPr>
              <w:t>D6</w:t>
            </w: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0"/>
              <w:jc w:val="right"/>
              <w:rPr>
                <w:sz w:val="20"/>
              </w:rPr>
            </w:pPr>
            <w:r>
              <w:rPr>
                <w:w w:val="99"/>
                <w:sz w:val="20"/>
              </w:rPr>
              <w:t>0</w:t>
            </w:r>
          </w:p>
        </w:tc>
        <w:tc>
          <w:tcPr>
            <w:tcW w:w="365" w:type="dxa"/>
          </w:tcPr>
          <w:p>
            <w:pPr>
              <w:pStyle w:val="TableParagraph"/>
              <w:spacing w:before="23"/>
              <w:ind w:right="62"/>
              <w:jc w:val="right"/>
              <w:rPr>
                <w:sz w:val="20"/>
              </w:rPr>
            </w:pPr>
            <w:r>
              <w:rPr>
                <w:w w:val="99"/>
                <w:sz w:val="20"/>
              </w:rPr>
              <w:t>0</w:t>
            </w:r>
          </w:p>
        </w:tc>
        <w:tc>
          <w:tcPr>
            <w:tcW w:w="473" w:type="dxa"/>
          </w:tcPr>
          <w:p>
            <w:pPr>
              <w:pStyle w:val="TableParagraph"/>
              <w:spacing w:before="23"/>
              <w:ind w:left="64"/>
              <w:rPr>
                <w:sz w:val="20"/>
              </w:rPr>
            </w:pPr>
            <w:r>
              <w:rPr>
                <w:sz w:val="20"/>
              </w:rPr>
              <w:t>100</w:t>
            </w:r>
          </w:p>
        </w:tc>
        <w:tc>
          <w:tcPr>
            <w:tcW w:w="2345" w:type="dxa"/>
          </w:tcPr>
          <w:p>
            <w:pPr>
              <w:pStyle w:val="TableParagraph"/>
              <w:spacing w:before="23"/>
              <w:ind w:left="67"/>
              <w:rPr>
                <w:sz w:val="20"/>
              </w:rPr>
            </w:pPr>
            <w:r>
              <w:rPr>
                <w:sz w:val="20"/>
              </w:rPr>
              <w:t>znakový bodový symbol</w:t>
            </w:r>
          </w:p>
        </w:tc>
        <w:tc>
          <w:tcPr>
            <w:tcW w:w="2453" w:type="dxa"/>
          </w:tcPr>
          <w:p>
            <w:pPr>
              <w:pStyle w:val="TableParagraph"/>
              <w:spacing w:before="23"/>
              <w:ind w:left="67"/>
              <w:rPr>
                <w:sz w:val="20"/>
              </w:rPr>
            </w:pPr>
            <w:r>
              <w:rPr>
                <w:sz w:val="20"/>
              </w:rPr>
              <w:t>ESRI Geometric Symbol</w:t>
            </w:r>
          </w:p>
        </w:tc>
        <w:tc>
          <w:tcPr>
            <w:tcW w:w="841" w:type="dxa"/>
          </w:tcPr>
          <w:p>
            <w:pPr>
              <w:pStyle w:val="TableParagraph"/>
              <w:spacing w:before="23"/>
              <w:ind w:right="65"/>
              <w:jc w:val="right"/>
              <w:rPr>
                <w:sz w:val="20"/>
              </w:rPr>
            </w:pPr>
            <w:r>
              <w:rPr>
                <w:sz w:val="20"/>
              </w:rPr>
              <w:t>36</w:t>
            </w:r>
          </w:p>
        </w:tc>
        <w:tc>
          <w:tcPr>
            <w:tcW w:w="821" w:type="dxa"/>
          </w:tcPr>
          <w:p>
            <w:pPr>
              <w:pStyle w:val="TableParagraph"/>
              <w:spacing w:before="23"/>
              <w:ind w:right="62"/>
              <w:jc w:val="right"/>
              <w:rPr>
                <w:sz w:val="20"/>
              </w:rPr>
            </w:pPr>
            <w:r>
              <w:rPr>
                <w:sz w:val="20"/>
              </w:rPr>
              <w:t>11</w:t>
            </w:r>
          </w:p>
        </w:tc>
      </w:tr>
      <w:tr>
        <w:trPr>
          <w:trHeight w:val="266" w:hRule="exact"/>
        </w:trPr>
        <w:tc>
          <w:tcPr>
            <w:tcW w:w="914" w:type="dxa"/>
          </w:tcPr>
          <w:p>
            <w:pPr>
              <w:pStyle w:val="TableParagraph"/>
              <w:spacing w:before="23"/>
              <w:ind w:left="64"/>
              <w:rPr>
                <w:sz w:val="20"/>
              </w:rPr>
            </w:pPr>
            <w:r>
              <w:rPr>
                <w:sz w:val="20"/>
              </w:rPr>
              <w:t>D7</w:t>
            </w: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0"/>
              <w:jc w:val="right"/>
              <w:rPr>
                <w:sz w:val="20"/>
              </w:rPr>
            </w:pPr>
            <w:r>
              <w:rPr>
                <w:w w:val="99"/>
                <w:sz w:val="20"/>
              </w:rPr>
              <w:t>0</w:t>
            </w:r>
          </w:p>
        </w:tc>
        <w:tc>
          <w:tcPr>
            <w:tcW w:w="365" w:type="dxa"/>
          </w:tcPr>
          <w:p>
            <w:pPr>
              <w:pStyle w:val="TableParagraph"/>
              <w:spacing w:before="23"/>
              <w:ind w:right="62"/>
              <w:jc w:val="right"/>
              <w:rPr>
                <w:sz w:val="20"/>
              </w:rPr>
            </w:pPr>
            <w:r>
              <w:rPr>
                <w:w w:val="99"/>
                <w:sz w:val="20"/>
              </w:rPr>
              <w:t>0</w:t>
            </w:r>
          </w:p>
        </w:tc>
        <w:tc>
          <w:tcPr>
            <w:tcW w:w="473" w:type="dxa"/>
          </w:tcPr>
          <w:p>
            <w:pPr>
              <w:pStyle w:val="TableParagraph"/>
              <w:spacing w:before="23"/>
              <w:ind w:left="64"/>
              <w:rPr>
                <w:sz w:val="20"/>
              </w:rPr>
            </w:pPr>
            <w:r>
              <w:rPr>
                <w:sz w:val="20"/>
              </w:rPr>
              <w:t>100</w:t>
            </w:r>
          </w:p>
        </w:tc>
        <w:tc>
          <w:tcPr>
            <w:tcW w:w="2345" w:type="dxa"/>
          </w:tcPr>
          <w:p>
            <w:pPr>
              <w:pStyle w:val="TableParagraph"/>
              <w:spacing w:before="23"/>
              <w:ind w:left="67"/>
              <w:rPr>
                <w:sz w:val="20"/>
              </w:rPr>
            </w:pPr>
            <w:r>
              <w:rPr>
                <w:sz w:val="20"/>
              </w:rPr>
              <w:t>znakový bodový symbol</w:t>
            </w:r>
          </w:p>
        </w:tc>
        <w:tc>
          <w:tcPr>
            <w:tcW w:w="2453" w:type="dxa"/>
          </w:tcPr>
          <w:p>
            <w:pPr>
              <w:pStyle w:val="TableParagraph"/>
              <w:spacing w:before="23"/>
              <w:ind w:left="67"/>
              <w:rPr>
                <w:sz w:val="20"/>
              </w:rPr>
            </w:pPr>
            <w:r>
              <w:rPr>
                <w:sz w:val="20"/>
              </w:rPr>
              <w:t>ESRI Geometric Symbol</w:t>
            </w:r>
          </w:p>
        </w:tc>
        <w:tc>
          <w:tcPr>
            <w:tcW w:w="841" w:type="dxa"/>
          </w:tcPr>
          <w:p>
            <w:pPr>
              <w:pStyle w:val="TableParagraph"/>
              <w:spacing w:before="23"/>
              <w:ind w:right="65"/>
              <w:jc w:val="right"/>
              <w:rPr>
                <w:sz w:val="20"/>
              </w:rPr>
            </w:pPr>
            <w:r>
              <w:rPr>
                <w:sz w:val="20"/>
              </w:rPr>
              <w:t>66</w:t>
            </w:r>
          </w:p>
        </w:tc>
        <w:tc>
          <w:tcPr>
            <w:tcW w:w="821" w:type="dxa"/>
          </w:tcPr>
          <w:p>
            <w:pPr>
              <w:pStyle w:val="TableParagraph"/>
              <w:spacing w:before="23"/>
              <w:ind w:right="62"/>
              <w:jc w:val="right"/>
              <w:rPr>
                <w:sz w:val="20"/>
              </w:rPr>
            </w:pPr>
            <w:r>
              <w:rPr>
                <w:sz w:val="20"/>
              </w:rPr>
              <w:t>11</w:t>
            </w:r>
          </w:p>
        </w:tc>
      </w:tr>
      <w:tr>
        <w:trPr>
          <w:trHeight w:val="521" w:hRule="exact"/>
        </w:trPr>
        <w:tc>
          <w:tcPr>
            <w:tcW w:w="914" w:type="dxa"/>
          </w:tcPr>
          <w:p>
            <w:pPr>
              <w:pStyle w:val="TableParagraph"/>
              <w:spacing w:before="2"/>
              <w:rPr>
                <w:b/>
                <w:sz w:val="24"/>
              </w:rPr>
            </w:pPr>
          </w:p>
          <w:p>
            <w:pPr>
              <w:pStyle w:val="TableParagraph"/>
              <w:ind w:left="64"/>
              <w:rPr>
                <w:sz w:val="20"/>
              </w:rPr>
            </w:pPr>
            <w:r>
              <w:rPr>
                <w:sz w:val="20"/>
              </w:rPr>
              <w:t>D8</w:t>
            </w:r>
          </w:p>
        </w:tc>
        <w:tc>
          <w:tcPr>
            <w:tcW w:w="367" w:type="dxa"/>
          </w:tcPr>
          <w:p>
            <w:pPr>
              <w:pStyle w:val="TableParagraph"/>
              <w:spacing w:before="2"/>
              <w:rPr>
                <w:b/>
                <w:sz w:val="24"/>
              </w:rPr>
            </w:pPr>
          </w:p>
          <w:p>
            <w:pPr>
              <w:pStyle w:val="TableParagraph"/>
              <w:ind w:right="62"/>
              <w:jc w:val="right"/>
              <w:rPr>
                <w:sz w:val="20"/>
              </w:rPr>
            </w:pPr>
            <w:r>
              <w:rPr>
                <w:w w:val="99"/>
                <w:sz w:val="20"/>
              </w:rPr>
              <w:t>0</w:t>
            </w:r>
          </w:p>
        </w:tc>
        <w:tc>
          <w:tcPr>
            <w:tcW w:w="413" w:type="dxa"/>
          </w:tcPr>
          <w:p>
            <w:pPr>
              <w:pStyle w:val="TableParagraph"/>
              <w:spacing w:before="2"/>
              <w:rPr>
                <w:b/>
                <w:sz w:val="24"/>
              </w:rPr>
            </w:pPr>
          </w:p>
          <w:p>
            <w:pPr>
              <w:pStyle w:val="TableParagraph"/>
              <w:ind w:right="60"/>
              <w:jc w:val="right"/>
              <w:rPr>
                <w:sz w:val="20"/>
              </w:rPr>
            </w:pPr>
            <w:r>
              <w:rPr>
                <w:w w:val="99"/>
                <w:sz w:val="20"/>
              </w:rPr>
              <w:t>0</w:t>
            </w:r>
          </w:p>
        </w:tc>
        <w:tc>
          <w:tcPr>
            <w:tcW w:w="365" w:type="dxa"/>
          </w:tcPr>
          <w:p>
            <w:pPr>
              <w:pStyle w:val="TableParagraph"/>
              <w:spacing w:before="2"/>
              <w:rPr>
                <w:b/>
                <w:sz w:val="24"/>
              </w:rPr>
            </w:pPr>
          </w:p>
          <w:p>
            <w:pPr>
              <w:pStyle w:val="TableParagraph"/>
              <w:ind w:right="62"/>
              <w:jc w:val="right"/>
              <w:rPr>
                <w:sz w:val="20"/>
              </w:rPr>
            </w:pPr>
            <w:r>
              <w:rPr>
                <w:w w:val="99"/>
                <w:sz w:val="20"/>
              </w:rPr>
              <w:t>0</w:t>
            </w:r>
          </w:p>
        </w:tc>
        <w:tc>
          <w:tcPr>
            <w:tcW w:w="473" w:type="dxa"/>
          </w:tcPr>
          <w:p>
            <w:pPr>
              <w:pStyle w:val="TableParagraph"/>
              <w:spacing w:before="2"/>
              <w:rPr>
                <w:b/>
                <w:sz w:val="24"/>
              </w:rPr>
            </w:pPr>
          </w:p>
          <w:p>
            <w:pPr>
              <w:pStyle w:val="TableParagraph"/>
              <w:ind w:left="64"/>
              <w:rPr>
                <w:sz w:val="20"/>
              </w:rPr>
            </w:pPr>
            <w:r>
              <w:rPr>
                <w:sz w:val="20"/>
              </w:rPr>
              <w:t>100</w:t>
            </w:r>
          </w:p>
        </w:tc>
        <w:tc>
          <w:tcPr>
            <w:tcW w:w="2345" w:type="dxa"/>
          </w:tcPr>
          <w:p>
            <w:pPr>
              <w:pStyle w:val="TableParagraph"/>
              <w:spacing w:before="2"/>
              <w:rPr>
                <w:b/>
                <w:sz w:val="24"/>
              </w:rPr>
            </w:pPr>
          </w:p>
          <w:p>
            <w:pPr>
              <w:pStyle w:val="TableParagraph"/>
              <w:ind w:left="67"/>
              <w:rPr>
                <w:sz w:val="20"/>
              </w:rPr>
            </w:pPr>
            <w:r>
              <w:rPr>
                <w:sz w:val="20"/>
              </w:rPr>
              <w:t>znakový bodový symbol</w:t>
            </w:r>
          </w:p>
        </w:tc>
        <w:tc>
          <w:tcPr>
            <w:tcW w:w="2453" w:type="dxa"/>
          </w:tcPr>
          <w:p>
            <w:pPr>
              <w:pStyle w:val="TableParagraph"/>
              <w:spacing w:before="2"/>
              <w:rPr>
                <w:b/>
                <w:sz w:val="24"/>
              </w:rPr>
            </w:pPr>
          </w:p>
          <w:p>
            <w:pPr>
              <w:pStyle w:val="TableParagraph"/>
              <w:ind w:left="67"/>
              <w:rPr>
                <w:sz w:val="20"/>
              </w:rPr>
            </w:pPr>
            <w:r>
              <w:rPr>
                <w:sz w:val="20"/>
              </w:rPr>
              <w:t>ESRI Geometric Symbol</w:t>
            </w:r>
          </w:p>
        </w:tc>
        <w:tc>
          <w:tcPr>
            <w:tcW w:w="841" w:type="dxa"/>
          </w:tcPr>
          <w:p>
            <w:pPr>
              <w:pStyle w:val="TableParagraph"/>
              <w:spacing w:before="2"/>
              <w:rPr>
                <w:b/>
                <w:sz w:val="24"/>
              </w:rPr>
            </w:pPr>
          </w:p>
          <w:p>
            <w:pPr>
              <w:pStyle w:val="TableParagraph"/>
              <w:ind w:right="65"/>
              <w:jc w:val="right"/>
              <w:rPr>
                <w:sz w:val="20"/>
              </w:rPr>
            </w:pPr>
            <w:r>
              <w:rPr>
                <w:sz w:val="20"/>
              </w:rPr>
              <w:t>89</w:t>
            </w:r>
          </w:p>
        </w:tc>
        <w:tc>
          <w:tcPr>
            <w:tcW w:w="821" w:type="dxa"/>
          </w:tcPr>
          <w:p>
            <w:pPr>
              <w:pStyle w:val="TableParagraph"/>
              <w:spacing w:before="2"/>
              <w:rPr>
                <w:b/>
                <w:sz w:val="24"/>
              </w:rPr>
            </w:pPr>
          </w:p>
          <w:p>
            <w:pPr>
              <w:pStyle w:val="TableParagraph"/>
              <w:ind w:right="62"/>
              <w:jc w:val="right"/>
              <w:rPr>
                <w:sz w:val="20"/>
              </w:rPr>
            </w:pPr>
            <w:r>
              <w:rPr>
                <w:sz w:val="20"/>
              </w:rPr>
              <w:t>11</w:t>
            </w:r>
          </w:p>
        </w:tc>
      </w:tr>
      <w:tr>
        <w:trPr>
          <w:trHeight w:val="264" w:hRule="exact"/>
        </w:trPr>
        <w:tc>
          <w:tcPr>
            <w:tcW w:w="914" w:type="dxa"/>
          </w:tcPr>
          <w:p>
            <w:pPr>
              <w:pStyle w:val="TableParagraph"/>
              <w:spacing w:before="21"/>
              <w:ind w:left="64"/>
              <w:rPr>
                <w:sz w:val="20"/>
              </w:rPr>
            </w:pPr>
            <w:r>
              <w:rPr>
                <w:sz w:val="20"/>
              </w:rPr>
              <w:t>D9</w:t>
            </w: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znakový bodový symbol</w:t>
            </w:r>
          </w:p>
        </w:tc>
        <w:tc>
          <w:tcPr>
            <w:tcW w:w="2453" w:type="dxa"/>
          </w:tcPr>
          <w:p>
            <w:pPr>
              <w:pStyle w:val="TableParagraph"/>
              <w:spacing w:before="21"/>
              <w:ind w:left="67"/>
              <w:rPr>
                <w:sz w:val="20"/>
              </w:rPr>
            </w:pPr>
            <w:r>
              <w:rPr>
                <w:sz w:val="20"/>
              </w:rPr>
              <w:t>ESRI Oil, Gas &amp; Water</w:t>
            </w:r>
          </w:p>
        </w:tc>
        <w:tc>
          <w:tcPr>
            <w:tcW w:w="841" w:type="dxa"/>
          </w:tcPr>
          <w:p>
            <w:pPr>
              <w:pStyle w:val="TableParagraph"/>
              <w:spacing w:before="21"/>
              <w:ind w:right="65"/>
              <w:jc w:val="right"/>
              <w:rPr>
                <w:sz w:val="20"/>
              </w:rPr>
            </w:pPr>
            <w:r>
              <w:rPr>
                <w:sz w:val="20"/>
              </w:rPr>
              <w:t>167</w:t>
            </w:r>
          </w:p>
        </w:tc>
        <w:tc>
          <w:tcPr>
            <w:tcW w:w="821" w:type="dxa"/>
          </w:tcPr>
          <w:p>
            <w:pPr>
              <w:pStyle w:val="TableParagraph"/>
              <w:spacing w:before="21"/>
              <w:ind w:right="62"/>
              <w:jc w:val="right"/>
              <w:rPr>
                <w:sz w:val="20"/>
              </w:rPr>
            </w:pPr>
            <w:r>
              <w:rPr>
                <w:sz w:val="20"/>
              </w:rPr>
              <w:t>20</w:t>
            </w:r>
          </w:p>
        </w:tc>
      </w:tr>
      <w:tr>
        <w:trPr>
          <w:trHeight w:val="264" w:hRule="exact"/>
        </w:trPr>
        <w:tc>
          <w:tcPr>
            <w:tcW w:w="914" w:type="dxa"/>
          </w:tcPr>
          <w:p>
            <w:pPr>
              <w:pStyle w:val="TableParagraph"/>
              <w:spacing w:before="23"/>
              <w:ind w:left="64"/>
              <w:rPr>
                <w:sz w:val="20"/>
              </w:rPr>
            </w:pPr>
            <w:r>
              <w:rPr>
                <w:sz w:val="20"/>
              </w:rPr>
              <w:t>D10</w:t>
            </w: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0"/>
              <w:jc w:val="right"/>
              <w:rPr>
                <w:sz w:val="20"/>
              </w:rPr>
            </w:pPr>
            <w:r>
              <w:rPr>
                <w:w w:val="99"/>
                <w:sz w:val="20"/>
              </w:rPr>
              <w:t>0</w:t>
            </w:r>
          </w:p>
        </w:tc>
        <w:tc>
          <w:tcPr>
            <w:tcW w:w="365" w:type="dxa"/>
          </w:tcPr>
          <w:p>
            <w:pPr>
              <w:pStyle w:val="TableParagraph"/>
              <w:spacing w:before="23"/>
              <w:ind w:right="62"/>
              <w:jc w:val="right"/>
              <w:rPr>
                <w:sz w:val="20"/>
              </w:rPr>
            </w:pPr>
            <w:r>
              <w:rPr>
                <w:w w:val="99"/>
                <w:sz w:val="20"/>
              </w:rPr>
              <w:t>0</w:t>
            </w:r>
          </w:p>
        </w:tc>
        <w:tc>
          <w:tcPr>
            <w:tcW w:w="473" w:type="dxa"/>
          </w:tcPr>
          <w:p>
            <w:pPr>
              <w:pStyle w:val="TableParagraph"/>
              <w:spacing w:before="23"/>
              <w:ind w:left="64"/>
              <w:rPr>
                <w:sz w:val="20"/>
              </w:rPr>
            </w:pPr>
            <w:r>
              <w:rPr>
                <w:sz w:val="20"/>
              </w:rPr>
              <w:t>100</w:t>
            </w:r>
          </w:p>
        </w:tc>
        <w:tc>
          <w:tcPr>
            <w:tcW w:w="2345" w:type="dxa"/>
          </w:tcPr>
          <w:p>
            <w:pPr>
              <w:pStyle w:val="TableParagraph"/>
              <w:spacing w:before="23"/>
              <w:ind w:left="67"/>
              <w:rPr>
                <w:sz w:val="20"/>
              </w:rPr>
            </w:pPr>
            <w:r>
              <w:rPr>
                <w:sz w:val="20"/>
              </w:rPr>
              <w:t>znakový bodový symbol</w:t>
            </w:r>
          </w:p>
        </w:tc>
        <w:tc>
          <w:tcPr>
            <w:tcW w:w="2453" w:type="dxa"/>
          </w:tcPr>
          <w:p>
            <w:pPr>
              <w:pStyle w:val="TableParagraph"/>
              <w:spacing w:before="23"/>
              <w:ind w:left="67"/>
              <w:rPr>
                <w:sz w:val="20"/>
              </w:rPr>
            </w:pPr>
            <w:r>
              <w:rPr>
                <w:sz w:val="20"/>
              </w:rPr>
              <w:t>ESRI AMFM Electric</w:t>
            </w:r>
          </w:p>
        </w:tc>
        <w:tc>
          <w:tcPr>
            <w:tcW w:w="841" w:type="dxa"/>
          </w:tcPr>
          <w:p>
            <w:pPr>
              <w:pStyle w:val="TableParagraph"/>
              <w:spacing w:before="23"/>
              <w:ind w:right="65"/>
              <w:jc w:val="right"/>
              <w:rPr>
                <w:sz w:val="20"/>
              </w:rPr>
            </w:pPr>
            <w:r>
              <w:rPr>
                <w:sz w:val="20"/>
              </w:rPr>
              <w:t>210</w:t>
            </w:r>
          </w:p>
        </w:tc>
        <w:tc>
          <w:tcPr>
            <w:tcW w:w="821" w:type="dxa"/>
          </w:tcPr>
          <w:p>
            <w:pPr>
              <w:pStyle w:val="TableParagraph"/>
              <w:spacing w:before="23"/>
              <w:ind w:right="62"/>
              <w:jc w:val="right"/>
              <w:rPr>
                <w:sz w:val="20"/>
              </w:rPr>
            </w:pPr>
            <w:r>
              <w:rPr>
                <w:sz w:val="20"/>
              </w:rPr>
              <w:t>11</w:t>
            </w:r>
          </w:p>
        </w:tc>
      </w:tr>
      <w:tr>
        <w:trPr>
          <w:trHeight w:val="266" w:hRule="exact"/>
        </w:trPr>
        <w:tc>
          <w:tcPr>
            <w:tcW w:w="914" w:type="dxa"/>
          </w:tcPr>
          <w:p>
            <w:pPr>
              <w:pStyle w:val="TableParagraph"/>
              <w:spacing w:before="23"/>
              <w:ind w:left="64"/>
              <w:rPr>
                <w:sz w:val="20"/>
              </w:rPr>
            </w:pPr>
            <w:r>
              <w:rPr>
                <w:sz w:val="20"/>
              </w:rPr>
              <w:t>D11</w:t>
            </w:r>
          </w:p>
        </w:tc>
        <w:tc>
          <w:tcPr>
            <w:tcW w:w="367" w:type="dxa"/>
          </w:tcPr>
          <w:p>
            <w:pPr>
              <w:pStyle w:val="TableParagraph"/>
              <w:spacing w:before="23"/>
              <w:ind w:right="62"/>
              <w:jc w:val="right"/>
              <w:rPr>
                <w:sz w:val="20"/>
              </w:rPr>
            </w:pPr>
            <w:r>
              <w:rPr>
                <w:w w:val="99"/>
                <w:sz w:val="20"/>
              </w:rPr>
              <w:t>0</w:t>
            </w:r>
          </w:p>
        </w:tc>
        <w:tc>
          <w:tcPr>
            <w:tcW w:w="413" w:type="dxa"/>
          </w:tcPr>
          <w:p>
            <w:pPr>
              <w:pStyle w:val="TableParagraph"/>
              <w:spacing w:before="23"/>
              <w:ind w:right="60"/>
              <w:jc w:val="right"/>
              <w:rPr>
                <w:sz w:val="20"/>
              </w:rPr>
            </w:pPr>
            <w:r>
              <w:rPr>
                <w:w w:val="99"/>
                <w:sz w:val="20"/>
              </w:rPr>
              <w:t>0</w:t>
            </w:r>
          </w:p>
        </w:tc>
        <w:tc>
          <w:tcPr>
            <w:tcW w:w="365" w:type="dxa"/>
          </w:tcPr>
          <w:p>
            <w:pPr>
              <w:pStyle w:val="TableParagraph"/>
              <w:spacing w:before="23"/>
              <w:ind w:right="62"/>
              <w:jc w:val="right"/>
              <w:rPr>
                <w:sz w:val="20"/>
              </w:rPr>
            </w:pPr>
            <w:r>
              <w:rPr>
                <w:w w:val="99"/>
                <w:sz w:val="20"/>
              </w:rPr>
              <w:t>0</w:t>
            </w:r>
          </w:p>
        </w:tc>
        <w:tc>
          <w:tcPr>
            <w:tcW w:w="473" w:type="dxa"/>
          </w:tcPr>
          <w:p>
            <w:pPr>
              <w:pStyle w:val="TableParagraph"/>
              <w:spacing w:before="23"/>
              <w:ind w:left="64"/>
              <w:rPr>
                <w:sz w:val="20"/>
              </w:rPr>
            </w:pPr>
            <w:r>
              <w:rPr>
                <w:sz w:val="20"/>
              </w:rPr>
              <w:t>100</w:t>
            </w:r>
          </w:p>
        </w:tc>
        <w:tc>
          <w:tcPr>
            <w:tcW w:w="2345" w:type="dxa"/>
          </w:tcPr>
          <w:p>
            <w:pPr>
              <w:pStyle w:val="TableParagraph"/>
              <w:spacing w:before="23"/>
              <w:ind w:left="67"/>
              <w:rPr>
                <w:sz w:val="20"/>
              </w:rPr>
            </w:pPr>
            <w:r>
              <w:rPr>
                <w:sz w:val="20"/>
              </w:rPr>
              <w:t>znakový bodový symbol</w:t>
            </w:r>
          </w:p>
        </w:tc>
        <w:tc>
          <w:tcPr>
            <w:tcW w:w="2453" w:type="dxa"/>
          </w:tcPr>
          <w:p>
            <w:pPr>
              <w:pStyle w:val="TableParagraph"/>
              <w:spacing w:before="23"/>
              <w:ind w:left="67"/>
              <w:rPr>
                <w:sz w:val="20"/>
              </w:rPr>
            </w:pPr>
            <w:r>
              <w:rPr>
                <w:sz w:val="20"/>
              </w:rPr>
              <w:t>ESRI Geometric Symbol</w:t>
            </w:r>
          </w:p>
        </w:tc>
        <w:tc>
          <w:tcPr>
            <w:tcW w:w="841" w:type="dxa"/>
          </w:tcPr>
          <w:p>
            <w:pPr>
              <w:pStyle w:val="TableParagraph"/>
              <w:spacing w:before="23"/>
              <w:ind w:right="65"/>
              <w:jc w:val="right"/>
              <w:rPr>
                <w:sz w:val="20"/>
              </w:rPr>
            </w:pPr>
            <w:r>
              <w:rPr>
                <w:sz w:val="20"/>
              </w:rPr>
              <w:t>186</w:t>
            </w:r>
          </w:p>
        </w:tc>
        <w:tc>
          <w:tcPr>
            <w:tcW w:w="821" w:type="dxa"/>
          </w:tcPr>
          <w:p>
            <w:pPr>
              <w:pStyle w:val="TableParagraph"/>
              <w:spacing w:before="23"/>
              <w:ind w:right="62"/>
              <w:jc w:val="right"/>
              <w:rPr>
                <w:sz w:val="20"/>
              </w:rPr>
            </w:pPr>
            <w:r>
              <w:rPr>
                <w:sz w:val="20"/>
              </w:rPr>
              <w:t>11</w:t>
            </w:r>
          </w:p>
        </w:tc>
      </w:tr>
      <w:tr>
        <w:trPr>
          <w:trHeight w:val="776" w:hRule="exact"/>
        </w:trPr>
        <w:tc>
          <w:tcPr>
            <w:tcW w:w="914" w:type="dxa"/>
          </w:tcPr>
          <w:p>
            <w:pPr>
              <w:pStyle w:val="TableParagraph"/>
              <w:rPr>
                <w:b/>
                <w:sz w:val="22"/>
              </w:rPr>
            </w:pPr>
          </w:p>
          <w:p>
            <w:pPr>
              <w:pStyle w:val="TableParagraph"/>
              <w:spacing w:before="3"/>
              <w:rPr>
                <w:b/>
                <w:sz w:val="24"/>
              </w:rPr>
            </w:pPr>
          </w:p>
          <w:p>
            <w:pPr>
              <w:pStyle w:val="TableParagraph"/>
              <w:spacing w:before="1"/>
              <w:ind w:left="64"/>
              <w:rPr>
                <w:sz w:val="20"/>
              </w:rPr>
            </w:pPr>
            <w:r>
              <w:rPr>
                <w:sz w:val="20"/>
              </w:rPr>
              <w:t>D12</w:t>
            </w:r>
          </w:p>
        </w:tc>
        <w:tc>
          <w:tcPr>
            <w:tcW w:w="367" w:type="dxa"/>
          </w:tcPr>
          <w:p>
            <w:pPr>
              <w:pStyle w:val="TableParagraph"/>
              <w:rPr>
                <w:b/>
                <w:sz w:val="22"/>
              </w:rPr>
            </w:pPr>
          </w:p>
          <w:p>
            <w:pPr>
              <w:pStyle w:val="TableParagraph"/>
              <w:spacing w:before="3"/>
              <w:rPr>
                <w:b/>
                <w:sz w:val="24"/>
              </w:rPr>
            </w:pPr>
          </w:p>
          <w:p>
            <w:pPr>
              <w:pStyle w:val="TableParagraph"/>
              <w:spacing w:before="1"/>
              <w:ind w:right="62"/>
              <w:jc w:val="right"/>
              <w:rPr>
                <w:sz w:val="20"/>
              </w:rPr>
            </w:pPr>
            <w:r>
              <w:rPr>
                <w:w w:val="99"/>
                <w:sz w:val="20"/>
              </w:rPr>
              <w:t>0</w:t>
            </w:r>
          </w:p>
        </w:tc>
        <w:tc>
          <w:tcPr>
            <w:tcW w:w="413" w:type="dxa"/>
          </w:tcPr>
          <w:p>
            <w:pPr>
              <w:pStyle w:val="TableParagraph"/>
              <w:rPr>
                <w:b/>
                <w:sz w:val="22"/>
              </w:rPr>
            </w:pPr>
          </w:p>
          <w:p>
            <w:pPr>
              <w:pStyle w:val="TableParagraph"/>
              <w:spacing w:before="3"/>
              <w:rPr>
                <w:b/>
                <w:sz w:val="24"/>
              </w:rPr>
            </w:pPr>
          </w:p>
          <w:p>
            <w:pPr>
              <w:pStyle w:val="TableParagraph"/>
              <w:spacing w:before="1"/>
              <w:ind w:right="60"/>
              <w:jc w:val="right"/>
              <w:rPr>
                <w:sz w:val="20"/>
              </w:rPr>
            </w:pPr>
            <w:r>
              <w:rPr>
                <w:w w:val="99"/>
                <w:sz w:val="20"/>
              </w:rPr>
              <w:t>0</w:t>
            </w:r>
          </w:p>
        </w:tc>
        <w:tc>
          <w:tcPr>
            <w:tcW w:w="365" w:type="dxa"/>
          </w:tcPr>
          <w:p>
            <w:pPr>
              <w:pStyle w:val="TableParagraph"/>
              <w:rPr>
                <w:b/>
                <w:sz w:val="22"/>
              </w:rPr>
            </w:pPr>
          </w:p>
          <w:p>
            <w:pPr>
              <w:pStyle w:val="TableParagraph"/>
              <w:spacing w:before="3"/>
              <w:rPr>
                <w:b/>
                <w:sz w:val="24"/>
              </w:rPr>
            </w:pPr>
          </w:p>
          <w:p>
            <w:pPr>
              <w:pStyle w:val="TableParagraph"/>
              <w:spacing w:before="1"/>
              <w:ind w:right="62"/>
              <w:jc w:val="right"/>
              <w:rPr>
                <w:sz w:val="20"/>
              </w:rPr>
            </w:pPr>
            <w:r>
              <w:rPr>
                <w:w w:val="99"/>
                <w:sz w:val="20"/>
              </w:rPr>
              <w:t>0</w:t>
            </w:r>
          </w:p>
        </w:tc>
        <w:tc>
          <w:tcPr>
            <w:tcW w:w="473" w:type="dxa"/>
          </w:tcPr>
          <w:p>
            <w:pPr>
              <w:pStyle w:val="TableParagraph"/>
              <w:rPr>
                <w:b/>
                <w:sz w:val="22"/>
              </w:rPr>
            </w:pPr>
          </w:p>
          <w:p>
            <w:pPr>
              <w:pStyle w:val="TableParagraph"/>
              <w:spacing w:before="3"/>
              <w:rPr>
                <w:b/>
                <w:sz w:val="24"/>
              </w:rPr>
            </w:pPr>
          </w:p>
          <w:p>
            <w:pPr>
              <w:pStyle w:val="TableParagraph"/>
              <w:spacing w:before="1"/>
              <w:ind w:left="64"/>
              <w:rPr>
                <w:sz w:val="20"/>
              </w:rPr>
            </w:pPr>
            <w:r>
              <w:rPr>
                <w:sz w:val="20"/>
              </w:rPr>
              <w:t>100</w:t>
            </w:r>
          </w:p>
        </w:tc>
        <w:tc>
          <w:tcPr>
            <w:tcW w:w="2345" w:type="dxa"/>
          </w:tcPr>
          <w:p>
            <w:pPr>
              <w:pStyle w:val="TableParagraph"/>
              <w:rPr>
                <w:b/>
                <w:sz w:val="22"/>
              </w:rPr>
            </w:pPr>
          </w:p>
          <w:p>
            <w:pPr>
              <w:pStyle w:val="TableParagraph"/>
              <w:spacing w:before="3"/>
              <w:rPr>
                <w:b/>
                <w:sz w:val="24"/>
              </w:rPr>
            </w:pPr>
          </w:p>
          <w:p>
            <w:pPr>
              <w:pStyle w:val="TableParagraph"/>
              <w:spacing w:before="1"/>
              <w:ind w:left="67"/>
              <w:rPr>
                <w:sz w:val="20"/>
              </w:rPr>
            </w:pPr>
            <w:r>
              <w:rPr>
                <w:sz w:val="20"/>
              </w:rPr>
              <w:t>znakový bodový symbol</w:t>
            </w:r>
          </w:p>
        </w:tc>
        <w:tc>
          <w:tcPr>
            <w:tcW w:w="2453" w:type="dxa"/>
          </w:tcPr>
          <w:p>
            <w:pPr>
              <w:pStyle w:val="TableParagraph"/>
              <w:rPr>
                <w:b/>
                <w:sz w:val="22"/>
              </w:rPr>
            </w:pPr>
          </w:p>
          <w:p>
            <w:pPr>
              <w:pStyle w:val="TableParagraph"/>
              <w:spacing w:before="3"/>
              <w:rPr>
                <w:b/>
                <w:sz w:val="24"/>
              </w:rPr>
            </w:pPr>
          </w:p>
          <w:p>
            <w:pPr>
              <w:pStyle w:val="TableParagraph"/>
              <w:spacing w:before="1"/>
              <w:ind w:left="67"/>
              <w:rPr>
                <w:sz w:val="20"/>
              </w:rPr>
            </w:pPr>
            <w:r>
              <w:rPr>
                <w:sz w:val="20"/>
              </w:rPr>
              <w:t>ESRI Geometric Symbol</w:t>
            </w:r>
          </w:p>
        </w:tc>
        <w:tc>
          <w:tcPr>
            <w:tcW w:w="841" w:type="dxa"/>
          </w:tcPr>
          <w:p>
            <w:pPr>
              <w:pStyle w:val="TableParagraph"/>
              <w:rPr>
                <w:b/>
                <w:sz w:val="22"/>
              </w:rPr>
            </w:pPr>
          </w:p>
          <w:p>
            <w:pPr>
              <w:pStyle w:val="TableParagraph"/>
              <w:spacing w:before="3"/>
              <w:rPr>
                <w:b/>
                <w:sz w:val="24"/>
              </w:rPr>
            </w:pPr>
          </w:p>
          <w:p>
            <w:pPr>
              <w:pStyle w:val="TableParagraph"/>
              <w:spacing w:before="1"/>
              <w:ind w:right="65"/>
              <w:jc w:val="right"/>
              <w:rPr>
                <w:sz w:val="20"/>
              </w:rPr>
            </w:pPr>
            <w:r>
              <w:rPr>
                <w:sz w:val="20"/>
              </w:rPr>
              <w:t>175</w:t>
            </w:r>
          </w:p>
        </w:tc>
        <w:tc>
          <w:tcPr>
            <w:tcW w:w="821" w:type="dxa"/>
          </w:tcPr>
          <w:p>
            <w:pPr>
              <w:pStyle w:val="TableParagraph"/>
              <w:rPr>
                <w:b/>
                <w:sz w:val="22"/>
              </w:rPr>
            </w:pPr>
          </w:p>
          <w:p>
            <w:pPr>
              <w:pStyle w:val="TableParagraph"/>
              <w:spacing w:before="3"/>
              <w:rPr>
                <w:b/>
                <w:sz w:val="24"/>
              </w:rPr>
            </w:pPr>
          </w:p>
          <w:p>
            <w:pPr>
              <w:pStyle w:val="TableParagraph"/>
              <w:spacing w:before="1"/>
              <w:ind w:right="62"/>
              <w:jc w:val="right"/>
              <w:rPr>
                <w:sz w:val="20"/>
              </w:rPr>
            </w:pPr>
            <w:r>
              <w:rPr>
                <w:sz w:val="20"/>
              </w:rPr>
              <w:t>11</w:t>
            </w:r>
          </w:p>
        </w:tc>
      </w:tr>
      <w:tr>
        <w:trPr>
          <w:trHeight w:val="264" w:hRule="exact"/>
        </w:trPr>
        <w:tc>
          <w:tcPr>
            <w:tcW w:w="914" w:type="dxa"/>
          </w:tcPr>
          <w:p>
            <w:pPr>
              <w:pStyle w:val="TableParagraph"/>
              <w:spacing w:before="21"/>
              <w:ind w:left="64"/>
              <w:rPr>
                <w:sz w:val="20"/>
              </w:rPr>
            </w:pPr>
            <w:r>
              <w:rPr>
                <w:sz w:val="20"/>
              </w:rPr>
              <w:t>xxH</w:t>
            </w: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znakový bodový symbol</w:t>
            </w:r>
          </w:p>
        </w:tc>
        <w:tc>
          <w:tcPr>
            <w:tcW w:w="2453" w:type="dxa"/>
          </w:tcPr>
          <w:p>
            <w:pPr>
              <w:pStyle w:val="TableParagraph"/>
              <w:spacing w:before="21"/>
              <w:ind w:left="67"/>
              <w:rPr>
                <w:sz w:val="20"/>
              </w:rPr>
            </w:pPr>
            <w:r>
              <w:rPr>
                <w:sz w:val="20"/>
              </w:rPr>
              <w:t>ESRI Geometric Symbol</w:t>
            </w:r>
          </w:p>
        </w:tc>
        <w:tc>
          <w:tcPr>
            <w:tcW w:w="841" w:type="dxa"/>
          </w:tcPr>
          <w:p>
            <w:pPr>
              <w:pStyle w:val="TableParagraph"/>
              <w:spacing w:before="21"/>
              <w:ind w:right="65"/>
              <w:jc w:val="right"/>
              <w:rPr>
                <w:sz w:val="20"/>
              </w:rPr>
            </w:pPr>
            <w:r>
              <w:rPr>
                <w:sz w:val="20"/>
              </w:rPr>
              <w:t>189</w:t>
            </w:r>
          </w:p>
        </w:tc>
        <w:tc>
          <w:tcPr>
            <w:tcW w:w="821" w:type="dxa"/>
          </w:tcPr>
          <w:p>
            <w:pPr>
              <w:pStyle w:val="TableParagraph"/>
              <w:spacing w:before="21"/>
              <w:ind w:right="62"/>
              <w:jc w:val="right"/>
              <w:rPr>
                <w:sz w:val="20"/>
              </w:rPr>
            </w:pPr>
            <w:r>
              <w:rPr>
                <w:sz w:val="20"/>
              </w:rPr>
              <w:t>11</w:t>
            </w:r>
          </w:p>
        </w:tc>
      </w:tr>
      <w:tr>
        <w:trPr>
          <w:trHeight w:val="521" w:hRule="exact"/>
        </w:trPr>
        <w:tc>
          <w:tcPr>
            <w:tcW w:w="914" w:type="dxa"/>
          </w:tcPr>
          <w:p>
            <w:pPr>
              <w:pStyle w:val="TableParagraph"/>
              <w:spacing w:before="2"/>
              <w:rPr>
                <w:b/>
                <w:sz w:val="24"/>
              </w:rPr>
            </w:pPr>
          </w:p>
          <w:p>
            <w:pPr>
              <w:pStyle w:val="TableParagraph"/>
              <w:ind w:left="64"/>
              <w:rPr>
                <w:sz w:val="20"/>
              </w:rPr>
            </w:pPr>
            <w:r>
              <w:rPr>
                <w:sz w:val="20"/>
              </w:rPr>
              <w:t>xxR</w:t>
            </w:r>
          </w:p>
        </w:tc>
        <w:tc>
          <w:tcPr>
            <w:tcW w:w="367" w:type="dxa"/>
          </w:tcPr>
          <w:p>
            <w:pPr>
              <w:pStyle w:val="TableParagraph"/>
              <w:spacing w:before="2"/>
              <w:rPr>
                <w:b/>
                <w:sz w:val="24"/>
              </w:rPr>
            </w:pPr>
          </w:p>
          <w:p>
            <w:pPr>
              <w:pStyle w:val="TableParagraph"/>
              <w:ind w:right="62"/>
              <w:jc w:val="right"/>
              <w:rPr>
                <w:sz w:val="20"/>
              </w:rPr>
            </w:pPr>
            <w:r>
              <w:rPr>
                <w:w w:val="99"/>
                <w:sz w:val="20"/>
              </w:rPr>
              <w:t>0</w:t>
            </w:r>
          </w:p>
        </w:tc>
        <w:tc>
          <w:tcPr>
            <w:tcW w:w="413" w:type="dxa"/>
          </w:tcPr>
          <w:p>
            <w:pPr>
              <w:pStyle w:val="TableParagraph"/>
              <w:spacing w:before="2"/>
              <w:rPr>
                <w:b/>
                <w:sz w:val="24"/>
              </w:rPr>
            </w:pPr>
          </w:p>
          <w:p>
            <w:pPr>
              <w:pStyle w:val="TableParagraph"/>
              <w:ind w:right="60"/>
              <w:jc w:val="right"/>
              <w:rPr>
                <w:sz w:val="20"/>
              </w:rPr>
            </w:pPr>
            <w:r>
              <w:rPr>
                <w:w w:val="99"/>
                <w:sz w:val="20"/>
              </w:rPr>
              <w:t>0</w:t>
            </w:r>
          </w:p>
        </w:tc>
        <w:tc>
          <w:tcPr>
            <w:tcW w:w="365" w:type="dxa"/>
          </w:tcPr>
          <w:p>
            <w:pPr>
              <w:pStyle w:val="TableParagraph"/>
              <w:spacing w:before="2"/>
              <w:rPr>
                <w:b/>
                <w:sz w:val="24"/>
              </w:rPr>
            </w:pPr>
          </w:p>
          <w:p>
            <w:pPr>
              <w:pStyle w:val="TableParagraph"/>
              <w:ind w:right="62"/>
              <w:jc w:val="right"/>
              <w:rPr>
                <w:sz w:val="20"/>
              </w:rPr>
            </w:pPr>
            <w:r>
              <w:rPr>
                <w:w w:val="99"/>
                <w:sz w:val="20"/>
              </w:rPr>
              <w:t>0</w:t>
            </w:r>
          </w:p>
        </w:tc>
        <w:tc>
          <w:tcPr>
            <w:tcW w:w="473" w:type="dxa"/>
          </w:tcPr>
          <w:p>
            <w:pPr>
              <w:pStyle w:val="TableParagraph"/>
              <w:spacing w:before="2"/>
              <w:rPr>
                <w:b/>
                <w:sz w:val="24"/>
              </w:rPr>
            </w:pPr>
          </w:p>
          <w:p>
            <w:pPr>
              <w:pStyle w:val="TableParagraph"/>
              <w:ind w:left="64"/>
              <w:rPr>
                <w:sz w:val="20"/>
              </w:rPr>
            </w:pPr>
            <w:r>
              <w:rPr>
                <w:sz w:val="20"/>
              </w:rPr>
              <w:t>100</w:t>
            </w:r>
          </w:p>
        </w:tc>
        <w:tc>
          <w:tcPr>
            <w:tcW w:w="2345" w:type="dxa"/>
          </w:tcPr>
          <w:p>
            <w:pPr>
              <w:pStyle w:val="TableParagraph"/>
              <w:spacing w:before="2"/>
              <w:rPr>
                <w:b/>
                <w:sz w:val="24"/>
              </w:rPr>
            </w:pPr>
          </w:p>
          <w:p>
            <w:pPr>
              <w:pStyle w:val="TableParagraph"/>
              <w:ind w:left="67"/>
              <w:rPr>
                <w:sz w:val="20"/>
              </w:rPr>
            </w:pPr>
            <w:r>
              <w:rPr>
                <w:sz w:val="20"/>
              </w:rPr>
              <w:t>znakový bodový symbol</w:t>
            </w:r>
          </w:p>
        </w:tc>
        <w:tc>
          <w:tcPr>
            <w:tcW w:w="2453" w:type="dxa"/>
          </w:tcPr>
          <w:p>
            <w:pPr>
              <w:pStyle w:val="TableParagraph"/>
              <w:spacing w:before="2"/>
              <w:rPr>
                <w:b/>
                <w:sz w:val="24"/>
              </w:rPr>
            </w:pPr>
          </w:p>
          <w:p>
            <w:pPr>
              <w:pStyle w:val="TableParagraph"/>
              <w:ind w:left="67"/>
              <w:rPr>
                <w:sz w:val="20"/>
              </w:rPr>
            </w:pPr>
            <w:r>
              <w:rPr>
                <w:sz w:val="20"/>
              </w:rPr>
              <w:t>ESRI Geometric Symbol</w:t>
            </w:r>
          </w:p>
        </w:tc>
        <w:tc>
          <w:tcPr>
            <w:tcW w:w="841" w:type="dxa"/>
          </w:tcPr>
          <w:p>
            <w:pPr>
              <w:pStyle w:val="TableParagraph"/>
              <w:spacing w:before="2"/>
              <w:rPr>
                <w:b/>
                <w:sz w:val="24"/>
              </w:rPr>
            </w:pPr>
          </w:p>
          <w:p>
            <w:pPr>
              <w:pStyle w:val="TableParagraph"/>
              <w:ind w:right="65"/>
              <w:jc w:val="right"/>
              <w:rPr>
                <w:sz w:val="20"/>
              </w:rPr>
            </w:pPr>
            <w:r>
              <w:rPr>
                <w:sz w:val="20"/>
              </w:rPr>
              <w:t>66</w:t>
            </w:r>
          </w:p>
        </w:tc>
        <w:tc>
          <w:tcPr>
            <w:tcW w:w="821" w:type="dxa"/>
          </w:tcPr>
          <w:p>
            <w:pPr>
              <w:pStyle w:val="TableParagraph"/>
              <w:spacing w:before="2"/>
              <w:rPr>
                <w:b/>
                <w:sz w:val="24"/>
              </w:rPr>
            </w:pPr>
          </w:p>
          <w:p>
            <w:pPr>
              <w:pStyle w:val="TableParagraph"/>
              <w:ind w:right="60"/>
              <w:jc w:val="right"/>
              <w:rPr>
                <w:sz w:val="20"/>
              </w:rPr>
            </w:pPr>
            <w:r>
              <w:rPr>
                <w:w w:val="99"/>
                <w:sz w:val="20"/>
              </w:rPr>
              <w:t>8</w:t>
            </w:r>
          </w:p>
        </w:tc>
      </w:tr>
      <w:tr>
        <w:trPr>
          <w:trHeight w:val="264" w:hRule="exact"/>
        </w:trPr>
        <w:tc>
          <w:tcPr>
            <w:tcW w:w="914" w:type="dxa"/>
          </w:tcPr>
          <w:p>
            <w:pPr>
              <w:pStyle w:val="TableParagraph"/>
              <w:spacing w:before="21"/>
              <w:ind w:left="64"/>
              <w:rPr>
                <w:sz w:val="20"/>
              </w:rPr>
            </w:pPr>
            <w:r>
              <w:rPr>
                <w:sz w:val="20"/>
              </w:rPr>
              <w:t>xxC</w:t>
            </w: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znakový bodový symbol</w:t>
            </w:r>
          </w:p>
        </w:tc>
        <w:tc>
          <w:tcPr>
            <w:tcW w:w="2453" w:type="dxa"/>
          </w:tcPr>
          <w:p>
            <w:pPr>
              <w:pStyle w:val="TableParagraph"/>
              <w:spacing w:before="21"/>
              <w:ind w:left="67"/>
              <w:rPr>
                <w:sz w:val="20"/>
              </w:rPr>
            </w:pPr>
            <w:r>
              <w:rPr>
                <w:sz w:val="20"/>
              </w:rPr>
              <w:t>ESRI Geometric Symbol</w:t>
            </w:r>
          </w:p>
        </w:tc>
        <w:tc>
          <w:tcPr>
            <w:tcW w:w="841" w:type="dxa"/>
          </w:tcPr>
          <w:p>
            <w:pPr>
              <w:pStyle w:val="TableParagraph"/>
              <w:spacing w:before="21"/>
              <w:ind w:right="65"/>
              <w:jc w:val="right"/>
              <w:rPr>
                <w:sz w:val="20"/>
              </w:rPr>
            </w:pPr>
            <w:r>
              <w:rPr>
                <w:sz w:val="20"/>
              </w:rPr>
              <w:t>36</w:t>
            </w:r>
          </w:p>
        </w:tc>
        <w:tc>
          <w:tcPr>
            <w:tcW w:w="821" w:type="dxa"/>
          </w:tcPr>
          <w:p>
            <w:pPr>
              <w:pStyle w:val="TableParagraph"/>
              <w:spacing w:before="21"/>
              <w:ind w:right="60"/>
              <w:jc w:val="right"/>
              <w:rPr>
                <w:sz w:val="20"/>
              </w:rPr>
            </w:pPr>
            <w:r>
              <w:rPr>
                <w:w w:val="99"/>
                <w:sz w:val="20"/>
              </w:rPr>
              <w:t>8</w:t>
            </w:r>
          </w:p>
        </w:tc>
      </w:tr>
      <w:tr>
        <w:trPr>
          <w:trHeight w:val="521" w:hRule="exact"/>
        </w:trPr>
        <w:tc>
          <w:tcPr>
            <w:tcW w:w="914" w:type="dxa"/>
          </w:tcPr>
          <w:p>
            <w:pPr>
              <w:pStyle w:val="TableParagraph"/>
              <w:spacing w:before="2"/>
              <w:rPr>
                <w:b/>
                <w:sz w:val="24"/>
              </w:rPr>
            </w:pPr>
          </w:p>
          <w:p>
            <w:pPr>
              <w:pStyle w:val="TableParagraph"/>
              <w:ind w:left="64"/>
              <w:rPr>
                <w:sz w:val="20"/>
              </w:rPr>
            </w:pPr>
            <w:r>
              <w:rPr>
                <w:sz w:val="20"/>
              </w:rPr>
              <w:t>xxL</w:t>
            </w:r>
          </w:p>
        </w:tc>
        <w:tc>
          <w:tcPr>
            <w:tcW w:w="367" w:type="dxa"/>
          </w:tcPr>
          <w:p>
            <w:pPr>
              <w:pStyle w:val="TableParagraph"/>
              <w:spacing w:before="2"/>
              <w:rPr>
                <w:b/>
                <w:sz w:val="24"/>
              </w:rPr>
            </w:pPr>
          </w:p>
          <w:p>
            <w:pPr>
              <w:pStyle w:val="TableParagraph"/>
              <w:ind w:right="62"/>
              <w:jc w:val="right"/>
              <w:rPr>
                <w:sz w:val="20"/>
              </w:rPr>
            </w:pPr>
            <w:r>
              <w:rPr>
                <w:w w:val="99"/>
                <w:sz w:val="20"/>
              </w:rPr>
              <w:t>0</w:t>
            </w:r>
          </w:p>
        </w:tc>
        <w:tc>
          <w:tcPr>
            <w:tcW w:w="413" w:type="dxa"/>
          </w:tcPr>
          <w:p>
            <w:pPr>
              <w:pStyle w:val="TableParagraph"/>
              <w:spacing w:before="2"/>
              <w:rPr>
                <w:b/>
                <w:sz w:val="24"/>
              </w:rPr>
            </w:pPr>
          </w:p>
          <w:p>
            <w:pPr>
              <w:pStyle w:val="TableParagraph"/>
              <w:ind w:right="60"/>
              <w:jc w:val="right"/>
              <w:rPr>
                <w:sz w:val="20"/>
              </w:rPr>
            </w:pPr>
            <w:r>
              <w:rPr>
                <w:w w:val="99"/>
                <w:sz w:val="20"/>
              </w:rPr>
              <w:t>0</w:t>
            </w:r>
          </w:p>
        </w:tc>
        <w:tc>
          <w:tcPr>
            <w:tcW w:w="365" w:type="dxa"/>
          </w:tcPr>
          <w:p>
            <w:pPr>
              <w:pStyle w:val="TableParagraph"/>
              <w:spacing w:before="2"/>
              <w:rPr>
                <w:b/>
                <w:sz w:val="24"/>
              </w:rPr>
            </w:pPr>
          </w:p>
          <w:p>
            <w:pPr>
              <w:pStyle w:val="TableParagraph"/>
              <w:ind w:right="62"/>
              <w:jc w:val="right"/>
              <w:rPr>
                <w:sz w:val="20"/>
              </w:rPr>
            </w:pPr>
            <w:r>
              <w:rPr>
                <w:w w:val="99"/>
                <w:sz w:val="20"/>
              </w:rPr>
              <w:t>0</w:t>
            </w:r>
          </w:p>
        </w:tc>
        <w:tc>
          <w:tcPr>
            <w:tcW w:w="473" w:type="dxa"/>
          </w:tcPr>
          <w:p>
            <w:pPr>
              <w:pStyle w:val="TableParagraph"/>
              <w:spacing w:before="2"/>
              <w:rPr>
                <w:b/>
                <w:sz w:val="24"/>
              </w:rPr>
            </w:pPr>
          </w:p>
          <w:p>
            <w:pPr>
              <w:pStyle w:val="TableParagraph"/>
              <w:ind w:left="64"/>
              <w:rPr>
                <w:sz w:val="20"/>
              </w:rPr>
            </w:pPr>
            <w:r>
              <w:rPr>
                <w:sz w:val="20"/>
              </w:rPr>
              <w:t>100</w:t>
            </w:r>
          </w:p>
        </w:tc>
        <w:tc>
          <w:tcPr>
            <w:tcW w:w="2345" w:type="dxa"/>
          </w:tcPr>
          <w:p>
            <w:pPr>
              <w:pStyle w:val="TableParagraph"/>
              <w:spacing w:before="2"/>
              <w:rPr>
                <w:b/>
                <w:sz w:val="24"/>
              </w:rPr>
            </w:pPr>
          </w:p>
          <w:p>
            <w:pPr>
              <w:pStyle w:val="TableParagraph"/>
              <w:ind w:left="67"/>
              <w:rPr>
                <w:sz w:val="20"/>
              </w:rPr>
            </w:pPr>
            <w:r>
              <w:rPr>
                <w:sz w:val="20"/>
              </w:rPr>
              <w:t>znakový bodový symbol</w:t>
            </w:r>
          </w:p>
        </w:tc>
        <w:tc>
          <w:tcPr>
            <w:tcW w:w="2453" w:type="dxa"/>
          </w:tcPr>
          <w:p>
            <w:pPr>
              <w:pStyle w:val="TableParagraph"/>
              <w:spacing w:before="2"/>
              <w:rPr>
                <w:b/>
                <w:sz w:val="24"/>
              </w:rPr>
            </w:pPr>
          </w:p>
          <w:p>
            <w:pPr>
              <w:pStyle w:val="TableParagraph"/>
              <w:ind w:left="67"/>
              <w:rPr>
                <w:sz w:val="20"/>
              </w:rPr>
            </w:pPr>
            <w:r>
              <w:rPr>
                <w:sz w:val="20"/>
              </w:rPr>
              <w:t>ESRI Geometric Symbol</w:t>
            </w:r>
          </w:p>
        </w:tc>
        <w:tc>
          <w:tcPr>
            <w:tcW w:w="841" w:type="dxa"/>
          </w:tcPr>
          <w:p>
            <w:pPr>
              <w:pStyle w:val="TableParagraph"/>
              <w:spacing w:before="2"/>
              <w:rPr>
                <w:b/>
                <w:sz w:val="24"/>
              </w:rPr>
            </w:pPr>
          </w:p>
          <w:p>
            <w:pPr>
              <w:pStyle w:val="TableParagraph"/>
              <w:ind w:right="65"/>
              <w:jc w:val="right"/>
              <w:rPr>
                <w:sz w:val="20"/>
              </w:rPr>
            </w:pPr>
            <w:r>
              <w:rPr>
                <w:sz w:val="20"/>
              </w:rPr>
              <w:t>66</w:t>
            </w:r>
          </w:p>
        </w:tc>
        <w:tc>
          <w:tcPr>
            <w:tcW w:w="821" w:type="dxa"/>
          </w:tcPr>
          <w:p>
            <w:pPr>
              <w:pStyle w:val="TableParagraph"/>
              <w:spacing w:before="2"/>
              <w:rPr>
                <w:b/>
                <w:sz w:val="24"/>
              </w:rPr>
            </w:pPr>
          </w:p>
          <w:p>
            <w:pPr>
              <w:pStyle w:val="TableParagraph"/>
              <w:ind w:right="60"/>
              <w:jc w:val="right"/>
              <w:rPr>
                <w:sz w:val="20"/>
              </w:rPr>
            </w:pPr>
            <w:r>
              <w:rPr>
                <w:w w:val="99"/>
                <w:sz w:val="20"/>
              </w:rPr>
              <w:t>8</w:t>
            </w:r>
          </w:p>
        </w:tc>
      </w:tr>
      <w:tr>
        <w:trPr>
          <w:trHeight w:val="264" w:hRule="exact"/>
        </w:trPr>
        <w:tc>
          <w:tcPr>
            <w:tcW w:w="914" w:type="dxa"/>
          </w:tcPr>
          <w:p>
            <w:pPr>
              <w:pStyle w:val="TableParagraph"/>
              <w:spacing w:before="21"/>
              <w:ind w:left="64"/>
              <w:rPr>
                <w:sz w:val="20"/>
              </w:rPr>
            </w:pPr>
            <w:r>
              <w:rPr>
                <w:sz w:val="20"/>
              </w:rPr>
              <w:t>xxZ</w:t>
            </w: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znakový bodový symbol</w:t>
            </w:r>
          </w:p>
        </w:tc>
        <w:tc>
          <w:tcPr>
            <w:tcW w:w="2453" w:type="dxa"/>
          </w:tcPr>
          <w:p>
            <w:pPr>
              <w:pStyle w:val="TableParagraph"/>
              <w:spacing w:before="21"/>
              <w:ind w:left="67"/>
              <w:rPr>
                <w:sz w:val="20"/>
              </w:rPr>
            </w:pPr>
            <w:r>
              <w:rPr>
                <w:sz w:val="20"/>
              </w:rPr>
              <w:t>ESRI Geometric Symbol</w:t>
            </w:r>
          </w:p>
        </w:tc>
        <w:tc>
          <w:tcPr>
            <w:tcW w:w="841" w:type="dxa"/>
          </w:tcPr>
          <w:p>
            <w:pPr>
              <w:pStyle w:val="TableParagraph"/>
              <w:spacing w:before="21"/>
              <w:ind w:right="65"/>
              <w:jc w:val="right"/>
              <w:rPr>
                <w:sz w:val="20"/>
              </w:rPr>
            </w:pPr>
            <w:r>
              <w:rPr>
                <w:sz w:val="20"/>
              </w:rPr>
              <w:t>36</w:t>
            </w:r>
          </w:p>
        </w:tc>
        <w:tc>
          <w:tcPr>
            <w:tcW w:w="821" w:type="dxa"/>
          </w:tcPr>
          <w:p>
            <w:pPr>
              <w:pStyle w:val="TableParagraph"/>
              <w:spacing w:before="21"/>
              <w:ind w:right="60"/>
              <w:jc w:val="right"/>
              <w:rPr>
                <w:sz w:val="20"/>
              </w:rPr>
            </w:pPr>
            <w:r>
              <w:rPr>
                <w:w w:val="99"/>
                <w:sz w:val="20"/>
              </w:rPr>
              <w:t>8</w:t>
            </w:r>
          </w:p>
        </w:tc>
      </w:tr>
      <w:tr>
        <w:trPr>
          <w:trHeight w:val="470" w:hRule="exact"/>
        </w:trPr>
        <w:tc>
          <w:tcPr>
            <w:tcW w:w="914" w:type="dxa"/>
          </w:tcPr>
          <w:p>
            <w:pPr>
              <w:pStyle w:val="TableParagraph"/>
              <w:spacing w:before="9"/>
              <w:rPr>
                <w:b/>
                <w:sz w:val="19"/>
              </w:rPr>
            </w:pPr>
          </w:p>
          <w:p>
            <w:pPr>
              <w:pStyle w:val="TableParagraph"/>
              <w:ind w:left="64"/>
              <w:rPr>
                <w:sz w:val="20"/>
              </w:rPr>
            </w:pPr>
            <w:r>
              <w:rPr>
                <w:sz w:val="20"/>
              </w:rPr>
              <w:t>xxP</w:t>
            </w:r>
          </w:p>
        </w:tc>
        <w:tc>
          <w:tcPr>
            <w:tcW w:w="367" w:type="dxa"/>
          </w:tcPr>
          <w:p>
            <w:pPr>
              <w:pStyle w:val="TableParagraph"/>
              <w:spacing w:before="9"/>
              <w:rPr>
                <w:b/>
                <w:sz w:val="19"/>
              </w:rPr>
            </w:pPr>
          </w:p>
          <w:p>
            <w:pPr>
              <w:pStyle w:val="TableParagraph"/>
              <w:ind w:right="62"/>
              <w:jc w:val="right"/>
              <w:rPr>
                <w:sz w:val="20"/>
              </w:rPr>
            </w:pPr>
            <w:r>
              <w:rPr>
                <w:w w:val="99"/>
                <w:sz w:val="20"/>
              </w:rPr>
              <w:t>0</w:t>
            </w:r>
          </w:p>
        </w:tc>
        <w:tc>
          <w:tcPr>
            <w:tcW w:w="413" w:type="dxa"/>
          </w:tcPr>
          <w:p>
            <w:pPr>
              <w:pStyle w:val="TableParagraph"/>
              <w:spacing w:before="9"/>
              <w:rPr>
                <w:b/>
                <w:sz w:val="19"/>
              </w:rPr>
            </w:pPr>
          </w:p>
          <w:p>
            <w:pPr>
              <w:pStyle w:val="TableParagraph"/>
              <w:ind w:right="60"/>
              <w:jc w:val="right"/>
              <w:rPr>
                <w:sz w:val="20"/>
              </w:rPr>
            </w:pPr>
            <w:r>
              <w:rPr>
                <w:w w:val="99"/>
                <w:sz w:val="20"/>
              </w:rPr>
              <w:t>0</w:t>
            </w:r>
          </w:p>
        </w:tc>
        <w:tc>
          <w:tcPr>
            <w:tcW w:w="365" w:type="dxa"/>
          </w:tcPr>
          <w:p>
            <w:pPr>
              <w:pStyle w:val="TableParagraph"/>
              <w:spacing w:before="9"/>
              <w:rPr>
                <w:b/>
                <w:sz w:val="19"/>
              </w:rPr>
            </w:pPr>
          </w:p>
          <w:p>
            <w:pPr>
              <w:pStyle w:val="TableParagraph"/>
              <w:ind w:right="62"/>
              <w:jc w:val="right"/>
              <w:rPr>
                <w:sz w:val="20"/>
              </w:rPr>
            </w:pPr>
            <w:r>
              <w:rPr>
                <w:w w:val="99"/>
                <w:sz w:val="20"/>
              </w:rPr>
              <w:t>0</w:t>
            </w:r>
          </w:p>
        </w:tc>
        <w:tc>
          <w:tcPr>
            <w:tcW w:w="473" w:type="dxa"/>
          </w:tcPr>
          <w:p>
            <w:pPr>
              <w:pStyle w:val="TableParagraph"/>
              <w:spacing w:before="9"/>
              <w:rPr>
                <w:b/>
                <w:sz w:val="19"/>
              </w:rPr>
            </w:pPr>
          </w:p>
          <w:p>
            <w:pPr>
              <w:pStyle w:val="TableParagraph"/>
              <w:ind w:left="64"/>
              <w:rPr>
                <w:sz w:val="20"/>
              </w:rPr>
            </w:pPr>
            <w:r>
              <w:rPr>
                <w:sz w:val="20"/>
              </w:rPr>
              <w:t>100</w:t>
            </w:r>
          </w:p>
        </w:tc>
        <w:tc>
          <w:tcPr>
            <w:tcW w:w="2345" w:type="dxa"/>
          </w:tcPr>
          <w:p>
            <w:pPr>
              <w:pStyle w:val="TableParagraph"/>
              <w:spacing w:before="9"/>
              <w:rPr>
                <w:b/>
                <w:sz w:val="19"/>
              </w:rPr>
            </w:pPr>
          </w:p>
          <w:p>
            <w:pPr>
              <w:pStyle w:val="TableParagraph"/>
              <w:ind w:left="67"/>
              <w:rPr>
                <w:sz w:val="20"/>
              </w:rPr>
            </w:pPr>
            <w:r>
              <w:rPr>
                <w:sz w:val="20"/>
              </w:rPr>
              <w:t>znakový bodový symbol</w:t>
            </w:r>
          </w:p>
        </w:tc>
        <w:tc>
          <w:tcPr>
            <w:tcW w:w="2453" w:type="dxa"/>
          </w:tcPr>
          <w:p>
            <w:pPr>
              <w:pStyle w:val="TableParagraph"/>
              <w:tabs>
                <w:tab w:pos="1048" w:val="left" w:leader="none"/>
                <w:tab w:pos="2242" w:val="left" w:leader="none"/>
              </w:tabs>
              <w:ind w:left="67" w:right="65"/>
              <w:rPr>
                <w:sz w:val="20"/>
              </w:rPr>
            </w:pPr>
            <w:r>
              <w:rPr>
                <w:sz w:val="20"/>
              </w:rPr>
              <w:t>ESRI</w:t>
              <w:tab/>
              <w:t>Climate</w:t>
              <w:tab/>
              <w:t>&amp; Precipitation</w:t>
            </w:r>
          </w:p>
        </w:tc>
        <w:tc>
          <w:tcPr>
            <w:tcW w:w="841" w:type="dxa"/>
          </w:tcPr>
          <w:p>
            <w:pPr>
              <w:pStyle w:val="TableParagraph"/>
              <w:spacing w:before="9"/>
              <w:rPr>
                <w:b/>
                <w:sz w:val="19"/>
              </w:rPr>
            </w:pPr>
          </w:p>
          <w:p>
            <w:pPr>
              <w:pStyle w:val="TableParagraph"/>
              <w:ind w:right="65"/>
              <w:jc w:val="right"/>
              <w:rPr>
                <w:sz w:val="20"/>
              </w:rPr>
            </w:pPr>
            <w:r>
              <w:rPr>
                <w:sz w:val="20"/>
              </w:rPr>
              <w:t>66</w:t>
            </w:r>
          </w:p>
        </w:tc>
        <w:tc>
          <w:tcPr>
            <w:tcW w:w="821" w:type="dxa"/>
          </w:tcPr>
          <w:p>
            <w:pPr>
              <w:pStyle w:val="TableParagraph"/>
              <w:spacing w:before="9"/>
              <w:rPr>
                <w:b/>
                <w:sz w:val="19"/>
              </w:rPr>
            </w:pPr>
          </w:p>
          <w:p>
            <w:pPr>
              <w:pStyle w:val="TableParagraph"/>
              <w:ind w:right="62"/>
              <w:jc w:val="right"/>
              <w:rPr>
                <w:sz w:val="20"/>
              </w:rPr>
            </w:pPr>
            <w:r>
              <w:rPr>
                <w:sz w:val="20"/>
              </w:rPr>
              <w:t>11</w:t>
            </w:r>
          </w:p>
        </w:tc>
      </w:tr>
      <w:tr>
        <w:trPr>
          <w:trHeight w:val="266" w:hRule="exact"/>
        </w:trPr>
        <w:tc>
          <w:tcPr>
            <w:tcW w:w="8992" w:type="dxa"/>
            <w:gridSpan w:val="9"/>
          </w:tcPr>
          <w:p>
            <w:pPr>
              <w:pStyle w:val="TableParagraph"/>
              <w:spacing w:before="23"/>
              <w:ind w:left="64"/>
              <w:rPr>
                <w:sz w:val="20"/>
              </w:rPr>
            </w:pPr>
            <w:r>
              <w:rPr>
                <w:sz w:val="20"/>
              </w:rPr>
              <w:t>popisky vrstvy</w:t>
            </w:r>
          </w:p>
        </w:tc>
      </w:tr>
      <w:tr>
        <w:trPr>
          <w:trHeight w:val="265" w:hRule="exact"/>
        </w:trPr>
        <w:tc>
          <w:tcPr>
            <w:tcW w:w="914" w:type="dxa"/>
          </w:tcPr>
          <w:p>
            <w:pPr/>
          </w:p>
        </w:tc>
        <w:tc>
          <w:tcPr>
            <w:tcW w:w="367" w:type="dxa"/>
          </w:tcPr>
          <w:p>
            <w:pPr>
              <w:pStyle w:val="TableParagraph"/>
              <w:spacing w:before="22"/>
              <w:ind w:right="62"/>
              <w:jc w:val="right"/>
              <w:rPr>
                <w:sz w:val="20"/>
              </w:rPr>
            </w:pPr>
            <w:r>
              <w:rPr>
                <w:w w:val="99"/>
                <w:sz w:val="20"/>
              </w:rPr>
              <w:t>0</w:t>
            </w:r>
          </w:p>
        </w:tc>
        <w:tc>
          <w:tcPr>
            <w:tcW w:w="413" w:type="dxa"/>
          </w:tcPr>
          <w:p>
            <w:pPr>
              <w:pStyle w:val="TableParagraph"/>
              <w:spacing w:before="22"/>
              <w:ind w:right="60"/>
              <w:jc w:val="right"/>
              <w:rPr>
                <w:sz w:val="20"/>
              </w:rPr>
            </w:pPr>
            <w:r>
              <w:rPr>
                <w:w w:val="99"/>
                <w:sz w:val="20"/>
              </w:rPr>
              <w:t>0</w:t>
            </w:r>
          </w:p>
        </w:tc>
        <w:tc>
          <w:tcPr>
            <w:tcW w:w="365" w:type="dxa"/>
          </w:tcPr>
          <w:p>
            <w:pPr>
              <w:pStyle w:val="TableParagraph"/>
              <w:spacing w:before="22"/>
              <w:ind w:right="62"/>
              <w:jc w:val="right"/>
              <w:rPr>
                <w:sz w:val="20"/>
              </w:rPr>
            </w:pPr>
            <w:r>
              <w:rPr>
                <w:w w:val="99"/>
                <w:sz w:val="20"/>
              </w:rPr>
              <w:t>0</w:t>
            </w:r>
          </w:p>
        </w:tc>
        <w:tc>
          <w:tcPr>
            <w:tcW w:w="473" w:type="dxa"/>
          </w:tcPr>
          <w:p>
            <w:pPr>
              <w:pStyle w:val="TableParagraph"/>
              <w:spacing w:before="22"/>
              <w:ind w:left="64"/>
              <w:rPr>
                <w:sz w:val="20"/>
              </w:rPr>
            </w:pPr>
            <w:r>
              <w:rPr>
                <w:sz w:val="20"/>
              </w:rPr>
              <w:t>100</w:t>
            </w:r>
          </w:p>
        </w:tc>
        <w:tc>
          <w:tcPr>
            <w:tcW w:w="2345" w:type="dxa"/>
          </w:tcPr>
          <w:p>
            <w:pPr>
              <w:pStyle w:val="TableParagraph"/>
              <w:spacing w:before="22"/>
              <w:ind w:left="67"/>
              <w:rPr>
                <w:sz w:val="20"/>
              </w:rPr>
            </w:pPr>
            <w:r>
              <w:rPr>
                <w:sz w:val="20"/>
              </w:rPr>
              <w:t>textový symbol</w:t>
            </w:r>
          </w:p>
        </w:tc>
        <w:tc>
          <w:tcPr>
            <w:tcW w:w="2453" w:type="dxa"/>
          </w:tcPr>
          <w:p>
            <w:pPr>
              <w:pStyle w:val="TableParagraph"/>
              <w:spacing w:before="22"/>
              <w:ind w:left="67"/>
              <w:rPr>
                <w:sz w:val="20"/>
              </w:rPr>
            </w:pPr>
            <w:r>
              <w:rPr>
                <w:sz w:val="20"/>
              </w:rPr>
              <w:t>Arial</w:t>
            </w:r>
          </w:p>
        </w:tc>
        <w:tc>
          <w:tcPr>
            <w:tcW w:w="841" w:type="dxa"/>
          </w:tcPr>
          <w:p>
            <w:pPr/>
          </w:p>
        </w:tc>
        <w:tc>
          <w:tcPr>
            <w:tcW w:w="821" w:type="dxa"/>
          </w:tcPr>
          <w:p>
            <w:pPr>
              <w:pStyle w:val="TableParagraph"/>
              <w:spacing w:before="22"/>
              <w:ind w:right="60"/>
              <w:jc w:val="right"/>
              <w:rPr>
                <w:sz w:val="20"/>
              </w:rPr>
            </w:pPr>
            <w:r>
              <w:rPr>
                <w:w w:val="99"/>
                <w:sz w:val="20"/>
              </w:rPr>
              <w:t>6</w:t>
            </w:r>
          </w:p>
        </w:tc>
      </w:tr>
      <w:tr>
        <w:trPr>
          <w:trHeight w:val="264" w:hRule="exact"/>
        </w:trPr>
        <w:tc>
          <w:tcPr>
            <w:tcW w:w="8992" w:type="dxa"/>
            <w:gridSpan w:val="9"/>
          </w:tcPr>
          <w:p>
            <w:pPr>
              <w:pStyle w:val="TableParagraph"/>
              <w:spacing w:before="21"/>
              <w:ind w:left="64"/>
              <w:rPr>
                <w:b/>
                <w:sz w:val="20"/>
              </w:rPr>
            </w:pPr>
            <w:r>
              <w:rPr>
                <w:b/>
                <w:sz w:val="20"/>
              </w:rPr>
              <w:t>sond_ryha</w:t>
            </w:r>
          </w:p>
        </w:tc>
      </w:tr>
      <w:tr>
        <w:trPr>
          <w:trHeight w:val="470" w:hRule="exact"/>
        </w:trPr>
        <w:tc>
          <w:tcPr>
            <w:tcW w:w="914" w:type="dxa"/>
          </w:tcPr>
          <w:p>
            <w:pPr>
              <w:pStyle w:val="TableParagraph"/>
              <w:spacing w:before="9"/>
              <w:rPr>
                <w:b/>
                <w:sz w:val="19"/>
              </w:rPr>
            </w:pPr>
          </w:p>
          <w:p>
            <w:pPr>
              <w:pStyle w:val="TableParagraph"/>
              <w:ind w:left="64"/>
              <w:rPr>
                <w:sz w:val="20"/>
              </w:rPr>
            </w:pPr>
            <w:r>
              <w:rPr>
                <w:sz w:val="20"/>
              </w:rPr>
              <w:t>Dsr</w:t>
            </w:r>
          </w:p>
        </w:tc>
        <w:tc>
          <w:tcPr>
            <w:tcW w:w="367" w:type="dxa"/>
          </w:tcPr>
          <w:p>
            <w:pPr>
              <w:pStyle w:val="TableParagraph"/>
              <w:spacing w:before="9"/>
              <w:rPr>
                <w:b/>
                <w:sz w:val="19"/>
              </w:rPr>
            </w:pPr>
          </w:p>
          <w:p>
            <w:pPr>
              <w:pStyle w:val="TableParagraph"/>
              <w:ind w:right="62"/>
              <w:jc w:val="right"/>
              <w:rPr>
                <w:sz w:val="20"/>
              </w:rPr>
            </w:pPr>
            <w:r>
              <w:rPr>
                <w:w w:val="99"/>
                <w:sz w:val="20"/>
              </w:rPr>
              <w:t>0</w:t>
            </w:r>
          </w:p>
        </w:tc>
        <w:tc>
          <w:tcPr>
            <w:tcW w:w="413" w:type="dxa"/>
          </w:tcPr>
          <w:p>
            <w:pPr>
              <w:pStyle w:val="TableParagraph"/>
              <w:spacing w:before="9"/>
              <w:rPr>
                <w:b/>
                <w:sz w:val="19"/>
              </w:rPr>
            </w:pPr>
          </w:p>
          <w:p>
            <w:pPr>
              <w:pStyle w:val="TableParagraph"/>
              <w:ind w:right="60"/>
              <w:jc w:val="right"/>
              <w:rPr>
                <w:sz w:val="20"/>
              </w:rPr>
            </w:pPr>
            <w:r>
              <w:rPr>
                <w:w w:val="99"/>
                <w:sz w:val="20"/>
              </w:rPr>
              <w:t>0</w:t>
            </w:r>
          </w:p>
        </w:tc>
        <w:tc>
          <w:tcPr>
            <w:tcW w:w="365" w:type="dxa"/>
          </w:tcPr>
          <w:p>
            <w:pPr>
              <w:pStyle w:val="TableParagraph"/>
              <w:spacing w:before="9"/>
              <w:rPr>
                <w:b/>
                <w:sz w:val="19"/>
              </w:rPr>
            </w:pPr>
          </w:p>
          <w:p>
            <w:pPr>
              <w:pStyle w:val="TableParagraph"/>
              <w:ind w:right="62"/>
              <w:jc w:val="right"/>
              <w:rPr>
                <w:sz w:val="20"/>
              </w:rPr>
            </w:pPr>
            <w:r>
              <w:rPr>
                <w:w w:val="99"/>
                <w:sz w:val="20"/>
              </w:rPr>
              <w:t>0</w:t>
            </w:r>
          </w:p>
        </w:tc>
        <w:tc>
          <w:tcPr>
            <w:tcW w:w="473" w:type="dxa"/>
          </w:tcPr>
          <w:p>
            <w:pPr>
              <w:pStyle w:val="TableParagraph"/>
              <w:spacing w:before="9"/>
              <w:rPr>
                <w:b/>
                <w:sz w:val="19"/>
              </w:rPr>
            </w:pPr>
          </w:p>
          <w:p>
            <w:pPr>
              <w:pStyle w:val="TableParagraph"/>
              <w:ind w:left="64"/>
              <w:rPr>
                <w:sz w:val="20"/>
              </w:rPr>
            </w:pPr>
            <w:r>
              <w:rPr>
                <w:sz w:val="20"/>
              </w:rPr>
              <w:t>100</w:t>
            </w:r>
          </w:p>
        </w:tc>
        <w:tc>
          <w:tcPr>
            <w:tcW w:w="2345" w:type="dxa"/>
          </w:tcPr>
          <w:p>
            <w:pPr>
              <w:pStyle w:val="TableParagraph"/>
              <w:tabs>
                <w:tab w:pos="1715" w:val="left" w:leader="none"/>
              </w:tabs>
              <w:ind w:left="67" w:right="60"/>
              <w:rPr>
                <w:sz w:val="20"/>
              </w:rPr>
            </w:pPr>
            <w:r>
              <w:rPr>
                <w:sz w:val="20"/>
              </w:rPr>
              <w:t>kartografický</w:t>
              <w:tab/>
              <w:t>liniový symbol</w:t>
            </w:r>
          </w:p>
        </w:tc>
        <w:tc>
          <w:tcPr>
            <w:tcW w:w="2453" w:type="dxa"/>
          </w:tcPr>
          <w:p>
            <w:pPr>
              <w:pStyle w:val="TableParagraph"/>
              <w:spacing w:before="9"/>
              <w:rPr>
                <w:b/>
                <w:sz w:val="19"/>
              </w:rPr>
            </w:pPr>
          </w:p>
          <w:p>
            <w:pPr>
              <w:pStyle w:val="TableParagraph"/>
              <w:ind w:left="67"/>
              <w:rPr>
                <w:sz w:val="20"/>
              </w:rPr>
            </w:pPr>
            <w:r>
              <w:rPr>
                <w:sz w:val="20"/>
              </w:rPr>
              <w:t>ESRI Geometric Symbol</w:t>
            </w:r>
          </w:p>
        </w:tc>
        <w:tc>
          <w:tcPr>
            <w:tcW w:w="841" w:type="dxa"/>
          </w:tcPr>
          <w:p>
            <w:pPr>
              <w:pStyle w:val="TableParagraph"/>
              <w:spacing w:before="9"/>
              <w:rPr>
                <w:b/>
                <w:sz w:val="19"/>
              </w:rPr>
            </w:pPr>
          </w:p>
          <w:p>
            <w:pPr>
              <w:pStyle w:val="TableParagraph"/>
              <w:ind w:right="65"/>
              <w:jc w:val="right"/>
              <w:rPr>
                <w:sz w:val="20"/>
              </w:rPr>
            </w:pPr>
            <w:r>
              <w:rPr>
                <w:sz w:val="20"/>
              </w:rPr>
              <w:t>189</w:t>
            </w:r>
          </w:p>
        </w:tc>
        <w:tc>
          <w:tcPr>
            <w:tcW w:w="821" w:type="dxa"/>
          </w:tcPr>
          <w:p>
            <w:pPr>
              <w:pStyle w:val="TableParagraph"/>
              <w:spacing w:before="9"/>
              <w:rPr>
                <w:b/>
                <w:sz w:val="19"/>
              </w:rPr>
            </w:pPr>
          </w:p>
          <w:p>
            <w:pPr>
              <w:pStyle w:val="TableParagraph"/>
              <w:ind w:right="64"/>
              <w:jc w:val="right"/>
              <w:rPr>
                <w:sz w:val="20"/>
              </w:rPr>
            </w:pPr>
            <w:r>
              <w:rPr>
                <w:sz w:val="20"/>
              </w:rPr>
              <w:t>12/1</w:t>
            </w:r>
          </w:p>
        </w:tc>
      </w:tr>
      <w:tr>
        <w:trPr>
          <w:trHeight w:val="266" w:hRule="exact"/>
        </w:trPr>
        <w:tc>
          <w:tcPr>
            <w:tcW w:w="8992" w:type="dxa"/>
            <w:gridSpan w:val="9"/>
          </w:tcPr>
          <w:p>
            <w:pPr>
              <w:pStyle w:val="TableParagraph"/>
              <w:spacing w:before="23"/>
              <w:ind w:left="64"/>
              <w:rPr>
                <w:sz w:val="20"/>
              </w:rPr>
            </w:pPr>
            <w:r>
              <w:rPr>
                <w:sz w:val="20"/>
              </w:rPr>
              <w:t>popisky vrstvy</w:t>
            </w:r>
          </w:p>
        </w:tc>
      </w:tr>
      <w:tr>
        <w:trPr>
          <w:trHeight w:val="264" w:hRule="exact"/>
        </w:trPr>
        <w:tc>
          <w:tcPr>
            <w:tcW w:w="914" w:type="dxa"/>
          </w:tcPr>
          <w:p>
            <w:pP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textový symbol</w:t>
            </w:r>
          </w:p>
        </w:tc>
        <w:tc>
          <w:tcPr>
            <w:tcW w:w="2453" w:type="dxa"/>
          </w:tcPr>
          <w:p>
            <w:pPr>
              <w:pStyle w:val="TableParagraph"/>
              <w:spacing w:before="21"/>
              <w:ind w:left="67"/>
              <w:rPr>
                <w:sz w:val="20"/>
              </w:rPr>
            </w:pPr>
            <w:r>
              <w:rPr>
                <w:sz w:val="20"/>
              </w:rPr>
              <w:t>Arial</w:t>
            </w:r>
          </w:p>
        </w:tc>
        <w:tc>
          <w:tcPr>
            <w:tcW w:w="841" w:type="dxa"/>
          </w:tcPr>
          <w:p>
            <w:pPr/>
          </w:p>
        </w:tc>
        <w:tc>
          <w:tcPr>
            <w:tcW w:w="821" w:type="dxa"/>
          </w:tcPr>
          <w:p>
            <w:pPr>
              <w:pStyle w:val="TableParagraph"/>
              <w:spacing w:before="21"/>
              <w:ind w:right="60"/>
              <w:jc w:val="right"/>
              <w:rPr>
                <w:sz w:val="20"/>
              </w:rPr>
            </w:pPr>
            <w:r>
              <w:rPr>
                <w:w w:val="99"/>
                <w:sz w:val="20"/>
              </w:rPr>
              <w:t>6</w:t>
            </w:r>
          </w:p>
        </w:tc>
      </w:tr>
      <w:tr>
        <w:trPr>
          <w:trHeight w:val="264" w:hRule="exact"/>
        </w:trPr>
        <w:tc>
          <w:tcPr>
            <w:tcW w:w="8992" w:type="dxa"/>
            <w:gridSpan w:val="9"/>
          </w:tcPr>
          <w:p>
            <w:pPr>
              <w:pStyle w:val="TableParagraph"/>
              <w:spacing w:before="21"/>
              <w:ind w:left="64"/>
              <w:rPr>
                <w:b/>
                <w:sz w:val="20"/>
              </w:rPr>
            </w:pPr>
            <w:r>
              <w:rPr>
                <w:b/>
                <w:sz w:val="20"/>
              </w:rPr>
              <w:t>geolog_rez</w:t>
            </w:r>
          </w:p>
        </w:tc>
      </w:tr>
      <w:tr>
        <w:trPr>
          <w:trHeight w:val="470" w:hRule="exact"/>
        </w:trPr>
        <w:tc>
          <w:tcPr>
            <w:tcW w:w="914" w:type="dxa"/>
          </w:tcPr>
          <w:p>
            <w:pPr>
              <w:pStyle w:val="TableParagraph"/>
              <w:spacing w:before="9"/>
              <w:rPr>
                <w:b/>
                <w:sz w:val="19"/>
              </w:rPr>
            </w:pPr>
          </w:p>
          <w:p>
            <w:pPr>
              <w:pStyle w:val="TableParagraph"/>
              <w:ind w:left="64"/>
              <w:rPr>
                <w:sz w:val="20"/>
              </w:rPr>
            </w:pPr>
            <w:r>
              <w:rPr>
                <w:sz w:val="20"/>
              </w:rPr>
              <w:t>Dgr</w:t>
            </w:r>
          </w:p>
        </w:tc>
        <w:tc>
          <w:tcPr>
            <w:tcW w:w="367" w:type="dxa"/>
          </w:tcPr>
          <w:p>
            <w:pPr>
              <w:pStyle w:val="TableParagraph"/>
              <w:spacing w:before="9"/>
              <w:rPr>
                <w:b/>
                <w:sz w:val="19"/>
              </w:rPr>
            </w:pPr>
          </w:p>
          <w:p>
            <w:pPr>
              <w:pStyle w:val="TableParagraph"/>
              <w:ind w:right="62"/>
              <w:jc w:val="right"/>
              <w:rPr>
                <w:sz w:val="20"/>
              </w:rPr>
            </w:pPr>
            <w:r>
              <w:rPr>
                <w:w w:val="99"/>
                <w:sz w:val="20"/>
              </w:rPr>
              <w:t>0</w:t>
            </w:r>
          </w:p>
        </w:tc>
        <w:tc>
          <w:tcPr>
            <w:tcW w:w="413" w:type="dxa"/>
          </w:tcPr>
          <w:p>
            <w:pPr>
              <w:pStyle w:val="TableParagraph"/>
              <w:spacing w:before="9"/>
              <w:rPr>
                <w:b/>
                <w:sz w:val="19"/>
              </w:rPr>
            </w:pPr>
          </w:p>
          <w:p>
            <w:pPr>
              <w:pStyle w:val="TableParagraph"/>
              <w:ind w:right="60"/>
              <w:jc w:val="right"/>
              <w:rPr>
                <w:sz w:val="20"/>
              </w:rPr>
            </w:pPr>
            <w:r>
              <w:rPr>
                <w:w w:val="99"/>
                <w:sz w:val="20"/>
              </w:rPr>
              <w:t>0</w:t>
            </w:r>
          </w:p>
        </w:tc>
        <w:tc>
          <w:tcPr>
            <w:tcW w:w="365" w:type="dxa"/>
          </w:tcPr>
          <w:p>
            <w:pPr>
              <w:pStyle w:val="TableParagraph"/>
              <w:spacing w:before="9"/>
              <w:rPr>
                <w:b/>
                <w:sz w:val="19"/>
              </w:rPr>
            </w:pPr>
          </w:p>
          <w:p>
            <w:pPr>
              <w:pStyle w:val="TableParagraph"/>
              <w:ind w:right="62"/>
              <w:jc w:val="right"/>
              <w:rPr>
                <w:sz w:val="20"/>
              </w:rPr>
            </w:pPr>
            <w:r>
              <w:rPr>
                <w:w w:val="99"/>
                <w:sz w:val="20"/>
              </w:rPr>
              <w:t>0</w:t>
            </w:r>
          </w:p>
        </w:tc>
        <w:tc>
          <w:tcPr>
            <w:tcW w:w="473" w:type="dxa"/>
          </w:tcPr>
          <w:p>
            <w:pPr>
              <w:pStyle w:val="TableParagraph"/>
              <w:spacing w:before="9"/>
              <w:rPr>
                <w:b/>
                <w:sz w:val="19"/>
              </w:rPr>
            </w:pPr>
          </w:p>
          <w:p>
            <w:pPr>
              <w:pStyle w:val="TableParagraph"/>
              <w:ind w:left="64"/>
              <w:rPr>
                <w:sz w:val="20"/>
              </w:rPr>
            </w:pPr>
            <w:r>
              <w:rPr>
                <w:sz w:val="20"/>
              </w:rPr>
              <w:t>100</w:t>
            </w:r>
          </w:p>
        </w:tc>
        <w:tc>
          <w:tcPr>
            <w:tcW w:w="2345" w:type="dxa"/>
          </w:tcPr>
          <w:p>
            <w:pPr>
              <w:pStyle w:val="TableParagraph"/>
              <w:tabs>
                <w:tab w:pos="1715" w:val="left" w:leader="none"/>
              </w:tabs>
              <w:ind w:left="67" w:right="61"/>
              <w:rPr>
                <w:sz w:val="20"/>
              </w:rPr>
            </w:pPr>
            <w:r>
              <w:rPr>
                <w:sz w:val="20"/>
              </w:rPr>
              <w:t>kartografický</w:t>
              <w:tab/>
              <w:t>liniový symbol</w:t>
            </w:r>
          </w:p>
        </w:tc>
        <w:tc>
          <w:tcPr>
            <w:tcW w:w="2453" w:type="dxa"/>
          </w:tcPr>
          <w:p>
            <w:pPr/>
          </w:p>
        </w:tc>
        <w:tc>
          <w:tcPr>
            <w:tcW w:w="841" w:type="dxa"/>
          </w:tcPr>
          <w:p>
            <w:pPr/>
          </w:p>
        </w:tc>
        <w:tc>
          <w:tcPr>
            <w:tcW w:w="821" w:type="dxa"/>
          </w:tcPr>
          <w:p>
            <w:pPr>
              <w:pStyle w:val="TableParagraph"/>
              <w:spacing w:before="9"/>
              <w:rPr>
                <w:b/>
                <w:sz w:val="19"/>
              </w:rPr>
            </w:pPr>
          </w:p>
          <w:p>
            <w:pPr>
              <w:pStyle w:val="TableParagraph"/>
              <w:ind w:right="62"/>
              <w:jc w:val="right"/>
              <w:rPr>
                <w:sz w:val="20"/>
              </w:rPr>
            </w:pPr>
            <w:r>
              <w:rPr>
                <w:sz w:val="20"/>
              </w:rPr>
              <w:t>1,5</w:t>
            </w:r>
          </w:p>
        </w:tc>
      </w:tr>
      <w:tr>
        <w:trPr>
          <w:trHeight w:val="266" w:hRule="exact"/>
        </w:trPr>
        <w:tc>
          <w:tcPr>
            <w:tcW w:w="8992" w:type="dxa"/>
            <w:gridSpan w:val="9"/>
          </w:tcPr>
          <w:p>
            <w:pPr>
              <w:pStyle w:val="TableParagraph"/>
              <w:spacing w:before="23"/>
              <w:ind w:left="64"/>
              <w:rPr>
                <w:sz w:val="20"/>
              </w:rPr>
            </w:pPr>
            <w:r>
              <w:rPr>
                <w:sz w:val="20"/>
              </w:rPr>
              <w:t>popisky vrstvy</w:t>
            </w:r>
          </w:p>
        </w:tc>
      </w:tr>
      <w:tr>
        <w:trPr>
          <w:trHeight w:val="264" w:hRule="exact"/>
        </w:trPr>
        <w:tc>
          <w:tcPr>
            <w:tcW w:w="914" w:type="dxa"/>
          </w:tcPr>
          <w:p>
            <w:pP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textový symbol</w:t>
            </w:r>
          </w:p>
        </w:tc>
        <w:tc>
          <w:tcPr>
            <w:tcW w:w="2453" w:type="dxa"/>
          </w:tcPr>
          <w:p>
            <w:pPr>
              <w:pStyle w:val="TableParagraph"/>
              <w:spacing w:before="21"/>
              <w:ind w:left="67"/>
              <w:rPr>
                <w:sz w:val="20"/>
              </w:rPr>
            </w:pPr>
            <w:r>
              <w:rPr>
                <w:sz w:val="20"/>
              </w:rPr>
              <w:t>Arial</w:t>
            </w:r>
          </w:p>
        </w:tc>
        <w:tc>
          <w:tcPr>
            <w:tcW w:w="841" w:type="dxa"/>
          </w:tcPr>
          <w:p>
            <w:pPr/>
          </w:p>
        </w:tc>
        <w:tc>
          <w:tcPr>
            <w:tcW w:w="821" w:type="dxa"/>
          </w:tcPr>
          <w:p>
            <w:pPr>
              <w:pStyle w:val="TableParagraph"/>
              <w:spacing w:before="21"/>
              <w:ind w:right="62"/>
              <w:jc w:val="right"/>
              <w:rPr>
                <w:sz w:val="20"/>
              </w:rPr>
            </w:pPr>
            <w:r>
              <w:rPr>
                <w:sz w:val="20"/>
              </w:rPr>
              <w:t>10</w:t>
            </w:r>
          </w:p>
        </w:tc>
      </w:tr>
      <w:tr>
        <w:trPr>
          <w:trHeight w:val="264" w:hRule="exact"/>
        </w:trPr>
        <w:tc>
          <w:tcPr>
            <w:tcW w:w="8992" w:type="dxa"/>
            <w:gridSpan w:val="9"/>
          </w:tcPr>
          <w:p>
            <w:pPr>
              <w:pStyle w:val="TableParagraph"/>
              <w:spacing w:before="21"/>
              <w:ind w:left="64"/>
              <w:rPr>
                <w:b/>
                <w:sz w:val="20"/>
              </w:rPr>
            </w:pPr>
            <w:r>
              <w:rPr>
                <w:b/>
                <w:sz w:val="20"/>
              </w:rPr>
              <w:t>odkryv</w:t>
            </w:r>
          </w:p>
        </w:tc>
      </w:tr>
      <w:tr>
        <w:trPr>
          <w:trHeight w:val="521" w:hRule="exact"/>
        </w:trPr>
        <w:tc>
          <w:tcPr>
            <w:tcW w:w="914" w:type="dxa"/>
          </w:tcPr>
          <w:p>
            <w:pPr>
              <w:pStyle w:val="TableParagraph"/>
              <w:spacing w:before="2"/>
              <w:rPr>
                <w:b/>
                <w:sz w:val="24"/>
              </w:rPr>
            </w:pPr>
          </w:p>
          <w:p>
            <w:pPr>
              <w:pStyle w:val="TableParagraph"/>
              <w:ind w:left="64"/>
              <w:rPr>
                <w:sz w:val="20"/>
              </w:rPr>
            </w:pPr>
            <w:r>
              <w:rPr>
                <w:sz w:val="20"/>
              </w:rPr>
              <w:t>Ddo</w:t>
            </w:r>
          </w:p>
        </w:tc>
        <w:tc>
          <w:tcPr>
            <w:tcW w:w="367" w:type="dxa"/>
          </w:tcPr>
          <w:p>
            <w:pPr>
              <w:pStyle w:val="TableParagraph"/>
              <w:spacing w:before="2"/>
              <w:rPr>
                <w:b/>
                <w:sz w:val="24"/>
              </w:rPr>
            </w:pPr>
          </w:p>
          <w:p>
            <w:pPr>
              <w:pStyle w:val="TableParagraph"/>
              <w:ind w:right="62"/>
              <w:jc w:val="right"/>
              <w:rPr>
                <w:sz w:val="20"/>
              </w:rPr>
            </w:pPr>
            <w:r>
              <w:rPr>
                <w:w w:val="99"/>
                <w:sz w:val="20"/>
              </w:rPr>
              <w:t>0</w:t>
            </w:r>
          </w:p>
        </w:tc>
        <w:tc>
          <w:tcPr>
            <w:tcW w:w="413" w:type="dxa"/>
          </w:tcPr>
          <w:p>
            <w:pPr>
              <w:pStyle w:val="TableParagraph"/>
              <w:spacing w:before="2"/>
              <w:rPr>
                <w:b/>
                <w:sz w:val="24"/>
              </w:rPr>
            </w:pPr>
          </w:p>
          <w:p>
            <w:pPr>
              <w:pStyle w:val="TableParagraph"/>
              <w:ind w:right="60"/>
              <w:jc w:val="right"/>
              <w:rPr>
                <w:sz w:val="20"/>
              </w:rPr>
            </w:pPr>
            <w:r>
              <w:rPr>
                <w:w w:val="99"/>
                <w:sz w:val="20"/>
              </w:rPr>
              <w:t>0</w:t>
            </w:r>
          </w:p>
        </w:tc>
        <w:tc>
          <w:tcPr>
            <w:tcW w:w="365" w:type="dxa"/>
          </w:tcPr>
          <w:p>
            <w:pPr>
              <w:pStyle w:val="TableParagraph"/>
              <w:spacing w:before="2"/>
              <w:rPr>
                <w:b/>
                <w:sz w:val="24"/>
              </w:rPr>
            </w:pPr>
          </w:p>
          <w:p>
            <w:pPr>
              <w:pStyle w:val="TableParagraph"/>
              <w:ind w:right="62"/>
              <w:jc w:val="right"/>
              <w:rPr>
                <w:sz w:val="20"/>
              </w:rPr>
            </w:pPr>
            <w:r>
              <w:rPr>
                <w:w w:val="99"/>
                <w:sz w:val="20"/>
              </w:rPr>
              <w:t>0</w:t>
            </w:r>
          </w:p>
        </w:tc>
        <w:tc>
          <w:tcPr>
            <w:tcW w:w="473" w:type="dxa"/>
          </w:tcPr>
          <w:p>
            <w:pPr>
              <w:pStyle w:val="TableParagraph"/>
              <w:spacing w:before="2"/>
              <w:rPr>
                <w:b/>
                <w:sz w:val="24"/>
              </w:rPr>
            </w:pPr>
          </w:p>
          <w:p>
            <w:pPr>
              <w:pStyle w:val="TableParagraph"/>
              <w:ind w:left="64"/>
              <w:rPr>
                <w:sz w:val="20"/>
              </w:rPr>
            </w:pPr>
            <w:r>
              <w:rPr>
                <w:sz w:val="20"/>
              </w:rPr>
              <w:t>100</w:t>
            </w:r>
          </w:p>
        </w:tc>
        <w:tc>
          <w:tcPr>
            <w:tcW w:w="2345" w:type="dxa"/>
          </w:tcPr>
          <w:p>
            <w:pPr>
              <w:pStyle w:val="TableParagraph"/>
              <w:tabs>
                <w:tab w:pos="1492" w:val="left" w:leader="none"/>
              </w:tabs>
              <w:spacing w:before="50"/>
              <w:ind w:left="67" w:right="60"/>
              <w:rPr>
                <w:sz w:val="20"/>
              </w:rPr>
            </w:pPr>
            <w:r>
              <w:rPr>
                <w:sz w:val="20"/>
              </w:rPr>
              <w:t>jednoduchý</w:t>
              <w:tab/>
              <w:t>výplňový symbol</w:t>
            </w:r>
          </w:p>
        </w:tc>
        <w:tc>
          <w:tcPr>
            <w:tcW w:w="2453" w:type="dxa"/>
          </w:tcPr>
          <w:p>
            <w:pPr>
              <w:pStyle w:val="TableParagraph"/>
              <w:spacing w:before="2"/>
              <w:rPr>
                <w:b/>
                <w:sz w:val="24"/>
              </w:rPr>
            </w:pPr>
          </w:p>
          <w:p>
            <w:pPr>
              <w:pStyle w:val="TableParagraph"/>
              <w:ind w:left="67"/>
              <w:rPr>
                <w:sz w:val="20"/>
              </w:rPr>
            </w:pPr>
            <w:r>
              <w:rPr>
                <w:sz w:val="20"/>
              </w:rPr>
              <w:t>bodová značka</w:t>
            </w:r>
          </w:p>
        </w:tc>
        <w:tc>
          <w:tcPr>
            <w:tcW w:w="841" w:type="dxa"/>
          </w:tcPr>
          <w:p>
            <w:pPr/>
          </w:p>
        </w:tc>
        <w:tc>
          <w:tcPr>
            <w:tcW w:w="821" w:type="dxa"/>
          </w:tcPr>
          <w:p>
            <w:pPr>
              <w:pStyle w:val="TableParagraph"/>
              <w:spacing w:before="2"/>
              <w:rPr>
                <w:b/>
                <w:sz w:val="24"/>
              </w:rPr>
            </w:pPr>
          </w:p>
          <w:p>
            <w:pPr>
              <w:pStyle w:val="TableParagraph"/>
              <w:ind w:right="62"/>
              <w:jc w:val="right"/>
              <w:rPr>
                <w:sz w:val="20"/>
              </w:rPr>
            </w:pPr>
            <w:r>
              <w:rPr>
                <w:sz w:val="20"/>
              </w:rPr>
              <w:t>1,5</w:t>
            </w:r>
          </w:p>
        </w:tc>
      </w:tr>
      <w:tr>
        <w:trPr>
          <w:trHeight w:val="266" w:hRule="exact"/>
        </w:trPr>
        <w:tc>
          <w:tcPr>
            <w:tcW w:w="8992" w:type="dxa"/>
            <w:gridSpan w:val="9"/>
          </w:tcPr>
          <w:p>
            <w:pPr>
              <w:pStyle w:val="TableParagraph"/>
              <w:spacing w:before="23"/>
              <w:ind w:left="64"/>
              <w:rPr>
                <w:sz w:val="20"/>
              </w:rPr>
            </w:pPr>
            <w:r>
              <w:rPr>
                <w:sz w:val="20"/>
              </w:rPr>
              <w:t>popisky vrstvy</w:t>
            </w:r>
          </w:p>
        </w:tc>
      </w:tr>
      <w:tr>
        <w:trPr>
          <w:trHeight w:val="264" w:hRule="exact"/>
        </w:trPr>
        <w:tc>
          <w:tcPr>
            <w:tcW w:w="914" w:type="dxa"/>
          </w:tcPr>
          <w:p>
            <w:pPr/>
          </w:p>
        </w:tc>
        <w:tc>
          <w:tcPr>
            <w:tcW w:w="367" w:type="dxa"/>
          </w:tcPr>
          <w:p>
            <w:pPr>
              <w:pStyle w:val="TableParagraph"/>
              <w:spacing w:before="21"/>
              <w:ind w:right="62"/>
              <w:jc w:val="right"/>
              <w:rPr>
                <w:sz w:val="20"/>
              </w:rPr>
            </w:pPr>
            <w:r>
              <w:rPr>
                <w:w w:val="99"/>
                <w:sz w:val="20"/>
              </w:rPr>
              <w:t>0</w:t>
            </w:r>
          </w:p>
        </w:tc>
        <w:tc>
          <w:tcPr>
            <w:tcW w:w="413" w:type="dxa"/>
          </w:tcPr>
          <w:p>
            <w:pPr>
              <w:pStyle w:val="TableParagraph"/>
              <w:spacing w:before="21"/>
              <w:ind w:right="60"/>
              <w:jc w:val="right"/>
              <w:rPr>
                <w:sz w:val="20"/>
              </w:rPr>
            </w:pPr>
            <w:r>
              <w:rPr>
                <w:w w:val="99"/>
                <w:sz w:val="20"/>
              </w:rPr>
              <w:t>0</w:t>
            </w:r>
          </w:p>
        </w:tc>
        <w:tc>
          <w:tcPr>
            <w:tcW w:w="365" w:type="dxa"/>
          </w:tcPr>
          <w:p>
            <w:pPr>
              <w:pStyle w:val="TableParagraph"/>
              <w:spacing w:before="21"/>
              <w:ind w:right="62"/>
              <w:jc w:val="right"/>
              <w:rPr>
                <w:sz w:val="20"/>
              </w:rPr>
            </w:pPr>
            <w:r>
              <w:rPr>
                <w:w w:val="99"/>
                <w:sz w:val="20"/>
              </w:rPr>
              <w:t>0</w:t>
            </w:r>
          </w:p>
        </w:tc>
        <w:tc>
          <w:tcPr>
            <w:tcW w:w="473" w:type="dxa"/>
          </w:tcPr>
          <w:p>
            <w:pPr>
              <w:pStyle w:val="TableParagraph"/>
              <w:spacing w:before="21"/>
              <w:ind w:left="64"/>
              <w:rPr>
                <w:sz w:val="20"/>
              </w:rPr>
            </w:pPr>
            <w:r>
              <w:rPr>
                <w:sz w:val="20"/>
              </w:rPr>
              <w:t>100</w:t>
            </w:r>
          </w:p>
        </w:tc>
        <w:tc>
          <w:tcPr>
            <w:tcW w:w="2345" w:type="dxa"/>
          </w:tcPr>
          <w:p>
            <w:pPr>
              <w:pStyle w:val="TableParagraph"/>
              <w:spacing w:before="21"/>
              <w:ind w:left="67"/>
              <w:rPr>
                <w:sz w:val="20"/>
              </w:rPr>
            </w:pPr>
            <w:r>
              <w:rPr>
                <w:sz w:val="20"/>
              </w:rPr>
              <w:t>textový symbol</w:t>
            </w:r>
          </w:p>
        </w:tc>
        <w:tc>
          <w:tcPr>
            <w:tcW w:w="2453" w:type="dxa"/>
          </w:tcPr>
          <w:p>
            <w:pPr>
              <w:pStyle w:val="TableParagraph"/>
              <w:spacing w:before="21"/>
              <w:ind w:left="67"/>
              <w:rPr>
                <w:sz w:val="20"/>
              </w:rPr>
            </w:pPr>
            <w:r>
              <w:rPr>
                <w:sz w:val="20"/>
              </w:rPr>
              <w:t>Arial</w:t>
            </w:r>
          </w:p>
        </w:tc>
        <w:tc>
          <w:tcPr>
            <w:tcW w:w="841" w:type="dxa"/>
          </w:tcPr>
          <w:p>
            <w:pPr/>
          </w:p>
        </w:tc>
        <w:tc>
          <w:tcPr>
            <w:tcW w:w="821" w:type="dxa"/>
          </w:tcPr>
          <w:p>
            <w:pPr>
              <w:pStyle w:val="TableParagraph"/>
              <w:spacing w:before="21"/>
              <w:ind w:right="60"/>
              <w:jc w:val="right"/>
              <w:rPr>
                <w:sz w:val="20"/>
              </w:rPr>
            </w:pPr>
            <w:r>
              <w:rPr>
                <w:w w:val="99"/>
                <w:sz w:val="20"/>
              </w:rPr>
              <w:t>6</w:t>
            </w:r>
          </w:p>
        </w:tc>
      </w:tr>
    </w:tbl>
    <w:p>
      <w:pPr>
        <w:spacing w:after="0"/>
        <w:jc w:val="right"/>
        <w:rPr>
          <w:sz w:val="20"/>
        </w:rPr>
        <w:sectPr>
          <w:pgSz w:w="11910" w:h="16840"/>
          <w:pgMar w:header="709" w:footer="753" w:top="1180" w:bottom="940" w:left="1280" w:right="1400"/>
        </w:sectPr>
      </w:pPr>
    </w:p>
    <w:p>
      <w:pPr>
        <w:pStyle w:val="BodyText"/>
        <w:spacing w:before="8"/>
        <w:rPr>
          <w:b/>
          <w:sz w:val="11"/>
        </w:rPr>
      </w:pPr>
    </w:p>
    <w:p>
      <w:pPr>
        <w:spacing w:before="93"/>
        <w:ind w:left="844" w:right="0" w:firstLine="0"/>
        <w:jc w:val="left"/>
        <w:rPr>
          <w:b/>
          <w:sz w:val="20"/>
        </w:rPr>
      </w:pPr>
      <w:r>
        <w:rPr>
          <w:b/>
          <w:sz w:val="20"/>
        </w:rPr>
        <w:t>Mapový podklad</w:t>
      </w:r>
    </w:p>
    <w:p>
      <w:pPr>
        <w:pStyle w:val="BodyText"/>
        <w:spacing w:before="5"/>
        <w:rPr>
          <w:b/>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4"/>
        <w:gridCol w:w="367"/>
        <w:gridCol w:w="413"/>
        <w:gridCol w:w="475"/>
        <w:gridCol w:w="473"/>
        <w:gridCol w:w="2348"/>
        <w:gridCol w:w="2451"/>
        <w:gridCol w:w="840"/>
        <w:gridCol w:w="821"/>
      </w:tblGrid>
      <w:tr>
        <w:trPr>
          <w:trHeight w:val="398" w:hRule="exact"/>
        </w:trPr>
        <w:tc>
          <w:tcPr>
            <w:tcW w:w="914" w:type="dxa"/>
            <w:vMerge w:val="restart"/>
          </w:tcPr>
          <w:p>
            <w:pPr>
              <w:pStyle w:val="TableParagraph"/>
              <w:rPr>
                <w:b/>
                <w:sz w:val="22"/>
              </w:rPr>
            </w:pPr>
          </w:p>
          <w:p>
            <w:pPr>
              <w:pStyle w:val="TableParagraph"/>
              <w:spacing w:before="5"/>
              <w:rPr>
                <w:b/>
                <w:sz w:val="32"/>
              </w:rPr>
            </w:pPr>
          </w:p>
          <w:p>
            <w:pPr>
              <w:pStyle w:val="TableParagraph"/>
              <w:ind w:left="64"/>
              <w:rPr>
                <w:sz w:val="20"/>
              </w:rPr>
            </w:pPr>
            <w:r>
              <w:rPr>
                <w:sz w:val="20"/>
              </w:rPr>
              <w:t>kód</w:t>
            </w:r>
          </w:p>
        </w:tc>
        <w:tc>
          <w:tcPr>
            <w:tcW w:w="1729" w:type="dxa"/>
            <w:gridSpan w:val="4"/>
          </w:tcPr>
          <w:p>
            <w:pPr>
              <w:pStyle w:val="TableParagraph"/>
              <w:spacing w:before="155"/>
              <w:ind w:left="64"/>
              <w:rPr>
                <w:sz w:val="20"/>
              </w:rPr>
            </w:pPr>
            <w:r>
              <w:rPr>
                <w:sz w:val="20"/>
              </w:rPr>
              <w:t>barva</w:t>
            </w:r>
          </w:p>
        </w:tc>
        <w:tc>
          <w:tcPr>
            <w:tcW w:w="6459" w:type="dxa"/>
            <w:gridSpan w:val="4"/>
          </w:tcPr>
          <w:p>
            <w:pPr>
              <w:pStyle w:val="TableParagraph"/>
              <w:spacing w:before="155"/>
              <w:ind w:left="67"/>
              <w:rPr>
                <w:sz w:val="20"/>
              </w:rPr>
            </w:pPr>
            <w:r>
              <w:rPr>
                <w:sz w:val="20"/>
              </w:rPr>
              <w:t>symbologie</w:t>
            </w:r>
          </w:p>
        </w:tc>
      </w:tr>
      <w:tr>
        <w:trPr>
          <w:trHeight w:val="468" w:hRule="exact"/>
        </w:trPr>
        <w:tc>
          <w:tcPr>
            <w:tcW w:w="914" w:type="dxa"/>
            <w:vMerge/>
          </w:tcPr>
          <w:p>
            <w:pPr/>
          </w:p>
        </w:tc>
        <w:tc>
          <w:tcPr>
            <w:tcW w:w="367" w:type="dxa"/>
          </w:tcPr>
          <w:p>
            <w:pPr>
              <w:pStyle w:val="TableParagraph"/>
              <w:spacing w:before="9"/>
              <w:rPr>
                <w:b/>
                <w:sz w:val="19"/>
              </w:rPr>
            </w:pPr>
          </w:p>
          <w:p>
            <w:pPr>
              <w:pStyle w:val="TableParagraph"/>
              <w:ind w:right="82"/>
              <w:jc w:val="center"/>
              <w:rPr>
                <w:sz w:val="20"/>
              </w:rPr>
            </w:pPr>
            <w:r>
              <w:rPr>
                <w:w w:val="99"/>
                <w:sz w:val="20"/>
              </w:rPr>
              <w:t>C</w:t>
            </w:r>
          </w:p>
        </w:tc>
        <w:tc>
          <w:tcPr>
            <w:tcW w:w="413" w:type="dxa"/>
          </w:tcPr>
          <w:p>
            <w:pPr>
              <w:pStyle w:val="TableParagraph"/>
              <w:spacing w:before="9"/>
              <w:rPr>
                <w:b/>
                <w:sz w:val="19"/>
              </w:rPr>
            </w:pPr>
          </w:p>
          <w:p>
            <w:pPr>
              <w:pStyle w:val="TableParagraph"/>
              <w:ind w:left="67"/>
              <w:rPr>
                <w:sz w:val="20"/>
              </w:rPr>
            </w:pPr>
            <w:r>
              <w:rPr>
                <w:w w:val="99"/>
                <w:sz w:val="20"/>
              </w:rPr>
              <w:t>M</w:t>
            </w:r>
          </w:p>
        </w:tc>
        <w:tc>
          <w:tcPr>
            <w:tcW w:w="475" w:type="dxa"/>
          </w:tcPr>
          <w:p>
            <w:pPr>
              <w:pStyle w:val="TableParagraph"/>
              <w:spacing w:before="9"/>
              <w:rPr>
                <w:b/>
                <w:sz w:val="19"/>
              </w:rPr>
            </w:pPr>
          </w:p>
          <w:p>
            <w:pPr>
              <w:pStyle w:val="TableParagraph"/>
              <w:ind w:left="67"/>
              <w:rPr>
                <w:sz w:val="20"/>
              </w:rPr>
            </w:pPr>
            <w:r>
              <w:rPr>
                <w:w w:val="99"/>
                <w:sz w:val="20"/>
              </w:rPr>
              <w:t>Y</w:t>
            </w:r>
          </w:p>
        </w:tc>
        <w:tc>
          <w:tcPr>
            <w:tcW w:w="473" w:type="dxa"/>
          </w:tcPr>
          <w:p>
            <w:pPr>
              <w:pStyle w:val="TableParagraph"/>
              <w:spacing w:before="9"/>
              <w:rPr>
                <w:b/>
                <w:sz w:val="19"/>
              </w:rPr>
            </w:pPr>
          </w:p>
          <w:p>
            <w:pPr>
              <w:pStyle w:val="TableParagraph"/>
              <w:ind w:left="67"/>
              <w:rPr>
                <w:sz w:val="20"/>
              </w:rPr>
            </w:pPr>
            <w:r>
              <w:rPr>
                <w:w w:val="99"/>
                <w:sz w:val="20"/>
              </w:rPr>
              <w:t>K</w:t>
            </w:r>
          </w:p>
        </w:tc>
        <w:tc>
          <w:tcPr>
            <w:tcW w:w="2348" w:type="dxa"/>
          </w:tcPr>
          <w:p>
            <w:pPr>
              <w:pStyle w:val="TableParagraph"/>
              <w:spacing w:before="9"/>
              <w:rPr>
                <w:b/>
                <w:sz w:val="19"/>
              </w:rPr>
            </w:pPr>
          </w:p>
          <w:p>
            <w:pPr>
              <w:pStyle w:val="TableParagraph"/>
              <w:ind w:left="67"/>
              <w:rPr>
                <w:sz w:val="20"/>
              </w:rPr>
            </w:pPr>
            <w:r>
              <w:rPr>
                <w:sz w:val="20"/>
              </w:rPr>
              <w:t>typ</w:t>
            </w:r>
          </w:p>
        </w:tc>
        <w:tc>
          <w:tcPr>
            <w:tcW w:w="2451" w:type="dxa"/>
          </w:tcPr>
          <w:p>
            <w:pPr>
              <w:pStyle w:val="TableParagraph"/>
              <w:spacing w:before="9"/>
              <w:rPr>
                <w:b/>
                <w:sz w:val="19"/>
              </w:rPr>
            </w:pPr>
          </w:p>
          <w:p>
            <w:pPr>
              <w:pStyle w:val="TableParagraph"/>
              <w:ind w:left="64"/>
              <w:rPr>
                <w:sz w:val="20"/>
              </w:rPr>
            </w:pPr>
            <w:r>
              <w:rPr>
                <w:sz w:val="20"/>
              </w:rPr>
              <w:t>znaková značka</w:t>
            </w:r>
          </w:p>
        </w:tc>
        <w:tc>
          <w:tcPr>
            <w:tcW w:w="840" w:type="dxa"/>
          </w:tcPr>
          <w:p>
            <w:pPr>
              <w:pStyle w:val="TableParagraph"/>
              <w:spacing w:before="9"/>
              <w:rPr>
                <w:b/>
                <w:sz w:val="19"/>
              </w:rPr>
            </w:pPr>
          </w:p>
          <w:p>
            <w:pPr>
              <w:pStyle w:val="TableParagraph"/>
              <w:ind w:left="64"/>
              <w:rPr>
                <w:sz w:val="20"/>
              </w:rPr>
            </w:pPr>
            <w:r>
              <w:rPr>
                <w:sz w:val="20"/>
              </w:rPr>
              <w:t>unicode</w:t>
            </w:r>
          </w:p>
        </w:tc>
        <w:tc>
          <w:tcPr>
            <w:tcW w:w="821" w:type="dxa"/>
          </w:tcPr>
          <w:p>
            <w:pPr>
              <w:pStyle w:val="TableParagraph"/>
              <w:spacing w:line="227" w:lineRule="exact"/>
              <w:ind w:left="67"/>
              <w:rPr>
                <w:sz w:val="20"/>
              </w:rPr>
            </w:pPr>
            <w:r>
              <w:rPr>
                <w:sz w:val="20"/>
              </w:rPr>
              <w:t>velikost</w:t>
            </w:r>
          </w:p>
          <w:p>
            <w:pPr>
              <w:pStyle w:val="TableParagraph"/>
              <w:ind w:left="67"/>
              <w:rPr>
                <w:sz w:val="20"/>
              </w:rPr>
            </w:pPr>
            <w:r>
              <w:rPr>
                <w:sz w:val="20"/>
              </w:rPr>
              <w:t>/ šířka</w:t>
            </w:r>
          </w:p>
        </w:tc>
      </w:tr>
      <w:tr>
        <w:trPr>
          <w:trHeight w:val="266" w:hRule="exact"/>
        </w:trPr>
        <w:tc>
          <w:tcPr>
            <w:tcW w:w="9102" w:type="dxa"/>
            <w:gridSpan w:val="9"/>
          </w:tcPr>
          <w:p>
            <w:pPr>
              <w:pStyle w:val="TableParagraph"/>
              <w:spacing w:before="21"/>
              <w:ind w:left="64"/>
              <w:rPr>
                <w:b/>
                <w:sz w:val="20"/>
              </w:rPr>
            </w:pPr>
            <w:r>
              <w:rPr>
                <w:b/>
                <w:sz w:val="20"/>
              </w:rPr>
              <w:t>vrstevnice 1m</w:t>
            </w:r>
          </w:p>
        </w:tc>
      </w:tr>
      <w:tr>
        <w:trPr>
          <w:trHeight w:val="470"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2"/>
              <w:jc w:val="right"/>
              <w:rPr>
                <w:sz w:val="20"/>
              </w:rPr>
            </w:pPr>
            <w:r>
              <w:rPr>
                <w:sz w:val="20"/>
              </w:rPr>
              <w:t>85</w:t>
            </w:r>
          </w:p>
        </w:tc>
        <w:tc>
          <w:tcPr>
            <w:tcW w:w="475" w:type="dxa"/>
          </w:tcPr>
          <w:p>
            <w:pPr>
              <w:pStyle w:val="TableParagraph"/>
              <w:spacing w:before="9"/>
              <w:rPr>
                <w:b/>
                <w:sz w:val="19"/>
              </w:rPr>
            </w:pPr>
          </w:p>
          <w:p>
            <w:pPr>
              <w:pStyle w:val="TableParagraph"/>
              <w:ind w:left="67"/>
              <w:rPr>
                <w:sz w:val="20"/>
              </w:rPr>
            </w:pPr>
            <w:r>
              <w:rPr>
                <w:sz w:val="20"/>
              </w:rPr>
              <w:t>100</w:t>
            </w:r>
          </w:p>
        </w:tc>
        <w:tc>
          <w:tcPr>
            <w:tcW w:w="473" w:type="dxa"/>
          </w:tcPr>
          <w:p>
            <w:pPr>
              <w:pStyle w:val="TableParagraph"/>
              <w:spacing w:before="9"/>
              <w:rPr>
                <w:b/>
                <w:sz w:val="19"/>
              </w:rPr>
            </w:pPr>
          </w:p>
          <w:p>
            <w:pPr>
              <w:pStyle w:val="TableParagraph"/>
              <w:ind w:right="60"/>
              <w:jc w:val="right"/>
              <w:rPr>
                <w:sz w:val="20"/>
              </w:rPr>
            </w:pPr>
            <w:r>
              <w:rPr>
                <w:w w:val="99"/>
                <w:sz w:val="20"/>
              </w:rPr>
              <w:t>0</w:t>
            </w:r>
          </w:p>
        </w:tc>
        <w:tc>
          <w:tcPr>
            <w:tcW w:w="2348" w:type="dxa"/>
          </w:tcPr>
          <w:p>
            <w:pPr>
              <w:pStyle w:val="TableParagraph"/>
              <w:tabs>
                <w:tab w:pos="1714" w:val="left" w:leader="none"/>
              </w:tabs>
              <w:ind w:left="67" w:right="63"/>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2"/>
              <w:jc w:val="right"/>
              <w:rPr>
                <w:sz w:val="20"/>
              </w:rPr>
            </w:pPr>
            <w:r>
              <w:rPr>
                <w:sz w:val="20"/>
              </w:rPr>
              <w:t>0,3</w:t>
            </w:r>
          </w:p>
        </w:tc>
      </w:tr>
      <w:tr>
        <w:trPr>
          <w:trHeight w:val="264" w:hRule="exact"/>
        </w:trPr>
        <w:tc>
          <w:tcPr>
            <w:tcW w:w="9102" w:type="dxa"/>
            <w:gridSpan w:val="9"/>
          </w:tcPr>
          <w:p>
            <w:pPr>
              <w:pStyle w:val="TableParagraph"/>
              <w:spacing w:before="21"/>
              <w:ind w:left="64"/>
              <w:rPr>
                <w:sz w:val="20"/>
              </w:rPr>
            </w:pPr>
            <w:r>
              <w:rPr>
                <w:sz w:val="20"/>
              </w:rPr>
              <w:t>popisky vrstvy</w:t>
            </w:r>
          </w:p>
        </w:tc>
      </w:tr>
      <w:tr>
        <w:trPr>
          <w:trHeight w:val="266" w:hRule="exact"/>
        </w:trPr>
        <w:tc>
          <w:tcPr>
            <w:tcW w:w="914" w:type="dxa"/>
          </w:tcPr>
          <w:p>
            <w:pPr/>
          </w:p>
        </w:tc>
        <w:tc>
          <w:tcPr>
            <w:tcW w:w="367" w:type="dxa"/>
          </w:tcPr>
          <w:p>
            <w:pPr>
              <w:pStyle w:val="TableParagraph"/>
              <w:spacing w:before="23"/>
              <w:ind w:left="48" w:right="46"/>
              <w:jc w:val="center"/>
              <w:rPr>
                <w:sz w:val="20"/>
              </w:rPr>
            </w:pPr>
            <w:r>
              <w:rPr>
                <w:sz w:val="20"/>
              </w:rPr>
              <w:t>55</w:t>
            </w:r>
          </w:p>
        </w:tc>
        <w:tc>
          <w:tcPr>
            <w:tcW w:w="413" w:type="dxa"/>
          </w:tcPr>
          <w:p>
            <w:pPr>
              <w:pStyle w:val="TableParagraph"/>
              <w:spacing w:before="23"/>
              <w:ind w:right="62"/>
              <w:jc w:val="right"/>
              <w:rPr>
                <w:sz w:val="20"/>
              </w:rPr>
            </w:pPr>
            <w:r>
              <w:rPr>
                <w:sz w:val="20"/>
              </w:rPr>
              <w:t>85</w:t>
            </w:r>
          </w:p>
        </w:tc>
        <w:tc>
          <w:tcPr>
            <w:tcW w:w="475" w:type="dxa"/>
          </w:tcPr>
          <w:p>
            <w:pPr>
              <w:pStyle w:val="TableParagraph"/>
              <w:spacing w:before="23"/>
              <w:ind w:left="67"/>
              <w:rPr>
                <w:sz w:val="20"/>
              </w:rPr>
            </w:pPr>
            <w:r>
              <w:rPr>
                <w:sz w:val="20"/>
              </w:rPr>
              <w:t>100</w:t>
            </w:r>
          </w:p>
        </w:tc>
        <w:tc>
          <w:tcPr>
            <w:tcW w:w="473" w:type="dxa"/>
          </w:tcPr>
          <w:p>
            <w:pPr>
              <w:pStyle w:val="TableParagraph"/>
              <w:spacing w:before="23"/>
              <w:ind w:right="60"/>
              <w:jc w:val="right"/>
              <w:rPr>
                <w:sz w:val="20"/>
              </w:rPr>
            </w:pPr>
            <w:r>
              <w:rPr>
                <w:w w:val="99"/>
                <w:sz w:val="20"/>
              </w:rPr>
              <w:t>0</w:t>
            </w:r>
          </w:p>
        </w:tc>
        <w:tc>
          <w:tcPr>
            <w:tcW w:w="2348" w:type="dxa"/>
          </w:tcPr>
          <w:p>
            <w:pPr>
              <w:pStyle w:val="TableParagraph"/>
              <w:spacing w:before="23"/>
              <w:ind w:left="67"/>
              <w:rPr>
                <w:sz w:val="20"/>
              </w:rPr>
            </w:pPr>
            <w:r>
              <w:rPr>
                <w:sz w:val="20"/>
              </w:rPr>
              <w:t>textový symbol</w:t>
            </w:r>
          </w:p>
        </w:tc>
        <w:tc>
          <w:tcPr>
            <w:tcW w:w="2451" w:type="dxa"/>
          </w:tcPr>
          <w:p>
            <w:pPr>
              <w:pStyle w:val="TableParagraph"/>
              <w:spacing w:before="23"/>
              <w:ind w:left="64"/>
              <w:rPr>
                <w:sz w:val="20"/>
              </w:rPr>
            </w:pPr>
            <w:r>
              <w:rPr>
                <w:sz w:val="20"/>
              </w:rPr>
              <w:t>Arial</w:t>
            </w:r>
          </w:p>
        </w:tc>
        <w:tc>
          <w:tcPr>
            <w:tcW w:w="840" w:type="dxa"/>
          </w:tcPr>
          <w:p>
            <w:pPr/>
          </w:p>
        </w:tc>
        <w:tc>
          <w:tcPr>
            <w:tcW w:w="821" w:type="dxa"/>
          </w:tcPr>
          <w:p>
            <w:pPr>
              <w:pStyle w:val="TableParagraph"/>
              <w:spacing w:before="23"/>
              <w:ind w:right="60"/>
              <w:jc w:val="right"/>
              <w:rPr>
                <w:sz w:val="20"/>
              </w:rPr>
            </w:pPr>
            <w:r>
              <w:rPr>
                <w:w w:val="99"/>
                <w:sz w:val="20"/>
              </w:rPr>
              <w:t>6</w:t>
            </w:r>
          </w:p>
        </w:tc>
      </w:tr>
      <w:tr>
        <w:trPr>
          <w:trHeight w:val="264" w:hRule="exact"/>
        </w:trPr>
        <w:tc>
          <w:tcPr>
            <w:tcW w:w="9102" w:type="dxa"/>
            <w:gridSpan w:val="9"/>
          </w:tcPr>
          <w:p>
            <w:pPr>
              <w:pStyle w:val="TableParagraph"/>
              <w:spacing w:before="19"/>
              <w:ind w:left="64"/>
              <w:rPr>
                <w:b/>
                <w:sz w:val="20"/>
              </w:rPr>
            </w:pPr>
            <w:r>
              <w:rPr>
                <w:b/>
                <w:sz w:val="20"/>
              </w:rPr>
              <w:t>vrstevnice 5m</w:t>
            </w:r>
          </w:p>
        </w:tc>
      </w:tr>
      <w:tr>
        <w:trPr>
          <w:trHeight w:val="471" w:hRule="exact"/>
        </w:trPr>
        <w:tc>
          <w:tcPr>
            <w:tcW w:w="914" w:type="dxa"/>
          </w:tcPr>
          <w:p>
            <w:pPr/>
          </w:p>
        </w:tc>
        <w:tc>
          <w:tcPr>
            <w:tcW w:w="367" w:type="dxa"/>
          </w:tcPr>
          <w:p>
            <w:pPr>
              <w:pStyle w:val="TableParagraph"/>
              <w:spacing w:before="9"/>
              <w:rPr>
                <w:b/>
                <w:sz w:val="19"/>
              </w:rPr>
            </w:pPr>
          </w:p>
          <w:p>
            <w:pPr>
              <w:pStyle w:val="TableParagraph"/>
              <w:ind w:left="48" w:right="46"/>
              <w:jc w:val="center"/>
              <w:rPr>
                <w:sz w:val="20"/>
              </w:rPr>
            </w:pPr>
            <w:r>
              <w:rPr>
                <w:sz w:val="20"/>
              </w:rPr>
              <w:t>55</w:t>
            </w:r>
          </w:p>
        </w:tc>
        <w:tc>
          <w:tcPr>
            <w:tcW w:w="413" w:type="dxa"/>
          </w:tcPr>
          <w:p>
            <w:pPr>
              <w:pStyle w:val="TableParagraph"/>
              <w:spacing w:before="9"/>
              <w:rPr>
                <w:b/>
                <w:sz w:val="19"/>
              </w:rPr>
            </w:pPr>
          </w:p>
          <w:p>
            <w:pPr>
              <w:pStyle w:val="TableParagraph"/>
              <w:ind w:right="62"/>
              <w:jc w:val="right"/>
              <w:rPr>
                <w:sz w:val="20"/>
              </w:rPr>
            </w:pPr>
            <w:r>
              <w:rPr>
                <w:sz w:val="20"/>
              </w:rPr>
              <w:t>85</w:t>
            </w:r>
          </w:p>
        </w:tc>
        <w:tc>
          <w:tcPr>
            <w:tcW w:w="475" w:type="dxa"/>
          </w:tcPr>
          <w:p>
            <w:pPr>
              <w:pStyle w:val="TableParagraph"/>
              <w:spacing w:before="9"/>
              <w:rPr>
                <w:b/>
                <w:sz w:val="19"/>
              </w:rPr>
            </w:pPr>
          </w:p>
          <w:p>
            <w:pPr>
              <w:pStyle w:val="TableParagraph"/>
              <w:ind w:left="67"/>
              <w:rPr>
                <w:sz w:val="20"/>
              </w:rPr>
            </w:pPr>
            <w:r>
              <w:rPr>
                <w:sz w:val="20"/>
              </w:rPr>
              <w:t>100</w:t>
            </w:r>
          </w:p>
        </w:tc>
        <w:tc>
          <w:tcPr>
            <w:tcW w:w="473" w:type="dxa"/>
          </w:tcPr>
          <w:p>
            <w:pPr>
              <w:pStyle w:val="TableParagraph"/>
              <w:spacing w:before="9"/>
              <w:rPr>
                <w:b/>
                <w:sz w:val="19"/>
              </w:rPr>
            </w:pPr>
          </w:p>
          <w:p>
            <w:pPr>
              <w:pStyle w:val="TableParagraph"/>
              <w:ind w:right="60"/>
              <w:jc w:val="right"/>
              <w:rPr>
                <w:sz w:val="20"/>
              </w:rPr>
            </w:pPr>
            <w:r>
              <w:rPr>
                <w:w w:val="99"/>
                <w:sz w:val="20"/>
              </w:rPr>
              <w:t>0</w:t>
            </w:r>
          </w:p>
        </w:tc>
        <w:tc>
          <w:tcPr>
            <w:tcW w:w="2348" w:type="dxa"/>
          </w:tcPr>
          <w:p>
            <w:pPr>
              <w:pStyle w:val="TableParagraph"/>
              <w:tabs>
                <w:tab w:pos="1714" w:val="left" w:leader="none"/>
              </w:tabs>
              <w:ind w:left="67" w:right="63"/>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2"/>
              <w:jc w:val="right"/>
              <w:rPr>
                <w:sz w:val="20"/>
              </w:rPr>
            </w:pPr>
            <w:r>
              <w:rPr>
                <w:sz w:val="20"/>
              </w:rPr>
              <w:t>0,6</w:t>
            </w:r>
          </w:p>
        </w:tc>
      </w:tr>
      <w:tr>
        <w:trPr>
          <w:trHeight w:val="264" w:hRule="exact"/>
        </w:trPr>
        <w:tc>
          <w:tcPr>
            <w:tcW w:w="9102" w:type="dxa"/>
            <w:gridSpan w:val="9"/>
          </w:tcPr>
          <w:p>
            <w:pPr>
              <w:pStyle w:val="TableParagraph"/>
              <w:spacing w:before="21"/>
              <w:ind w:left="64"/>
              <w:rPr>
                <w:sz w:val="20"/>
              </w:rPr>
            </w:pPr>
            <w:r>
              <w:rPr>
                <w:sz w:val="20"/>
              </w:rPr>
              <w:t>popisky vrstvy</w:t>
            </w:r>
          </w:p>
        </w:tc>
      </w:tr>
      <w:tr>
        <w:trPr>
          <w:trHeight w:val="271" w:hRule="exact"/>
        </w:trPr>
        <w:tc>
          <w:tcPr>
            <w:tcW w:w="914" w:type="dxa"/>
          </w:tcPr>
          <w:p>
            <w:pPr/>
          </w:p>
        </w:tc>
        <w:tc>
          <w:tcPr>
            <w:tcW w:w="367" w:type="dxa"/>
          </w:tcPr>
          <w:p>
            <w:pPr>
              <w:pStyle w:val="TableParagraph"/>
              <w:spacing w:before="28"/>
              <w:ind w:left="48" w:right="46"/>
              <w:jc w:val="center"/>
              <w:rPr>
                <w:sz w:val="20"/>
              </w:rPr>
            </w:pPr>
            <w:r>
              <w:rPr>
                <w:sz w:val="20"/>
              </w:rPr>
              <w:t>55</w:t>
            </w:r>
          </w:p>
        </w:tc>
        <w:tc>
          <w:tcPr>
            <w:tcW w:w="413" w:type="dxa"/>
          </w:tcPr>
          <w:p>
            <w:pPr>
              <w:pStyle w:val="TableParagraph"/>
              <w:spacing w:before="28"/>
              <w:ind w:right="62"/>
              <w:jc w:val="right"/>
              <w:rPr>
                <w:sz w:val="20"/>
              </w:rPr>
            </w:pPr>
            <w:r>
              <w:rPr>
                <w:sz w:val="20"/>
              </w:rPr>
              <w:t>85</w:t>
            </w:r>
          </w:p>
        </w:tc>
        <w:tc>
          <w:tcPr>
            <w:tcW w:w="475" w:type="dxa"/>
          </w:tcPr>
          <w:p>
            <w:pPr>
              <w:pStyle w:val="TableParagraph"/>
              <w:spacing w:before="28"/>
              <w:ind w:left="67"/>
              <w:rPr>
                <w:sz w:val="20"/>
              </w:rPr>
            </w:pPr>
            <w:r>
              <w:rPr>
                <w:sz w:val="20"/>
              </w:rPr>
              <w:t>100</w:t>
            </w:r>
          </w:p>
        </w:tc>
        <w:tc>
          <w:tcPr>
            <w:tcW w:w="473" w:type="dxa"/>
          </w:tcPr>
          <w:p>
            <w:pPr>
              <w:pStyle w:val="TableParagraph"/>
              <w:spacing w:before="28"/>
              <w:ind w:right="60"/>
              <w:jc w:val="right"/>
              <w:rPr>
                <w:sz w:val="20"/>
              </w:rPr>
            </w:pPr>
            <w:r>
              <w:rPr>
                <w:w w:val="99"/>
                <w:sz w:val="20"/>
              </w:rPr>
              <w:t>0</w:t>
            </w:r>
          </w:p>
        </w:tc>
        <w:tc>
          <w:tcPr>
            <w:tcW w:w="2348" w:type="dxa"/>
          </w:tcPr>
          <w:p>
            <w:pPr>
              <w:pStyle w:val="TableParagraph"/>
              <w:spacing w:before="28"/>
              <w:ind w:left="67"/>
              <w:rPr>
                <w:sz w:val="20"/>
              </w:rPr>
            </w:pPr>
            <w:r>
              <w:rPr>
                <w:sz w:val="20"/>
              </w:rPr>
              <w:t>textový symbol</w:t>
            </w:r>
          </w:p>
        </w:tc>
        <w:tc>
          <w:tcPr>
            <w:tcW w:w="2451" w:type="dxa"/>
          </w:tcPr>
          <w:p>
            <w:pPr>
              <w:pStyle w:val="TableParagraph"/>
              <w:spacing w:before="28"/>
              <w:ind w:left="64"/>
              <w:rPr>
                <w:sz w:val="20"/>
              </w:rPr>
            </w:pPr>
            <w:r>
              <w:rPr>
                <w:sz w:val="20"/>
              </w:rPr>
              <w:t>Arial (Bold)</w:t>
            </w:r>
          </w:p>
        </w:tc>
        <w:tc>
          <w:tcPr>
            <w:tcW w:w="840" w:type="dxa"/>
          </w:tcPr>
          <w:p>
            <w:pPr/>
          </w:p>
        </w:tc>
        <w:tc>
          <w:tcPr>
            <w:tcW w:w="821" w:type="dxa"/>
          </w:tcPr>
          <w:p>
            <w:pPr>
              <w:pStyle w:val="TableParagraph"/>
              <w:spacing w:before="28"/>
              <w:ind w:right="60"/>
              <w:jc w:val="right"/>
              <w:rPr>
                <w:sz w:val="20"/>
              </w:rPr>
            </w:pPr>
            <w:r>
              <w:rPr>
                <w:w w:val="99"/>
                <w:sz w:val="20"/>
              </w:rPr>
              <w:t>6</w:t>
            </w:r>
          </w:p>
        </w:tc>
      </w:tr>
      <w:tr>
        <w:trPr>
          <w:trHeight w:val="264" w:hRule="exact"/>
        </w:trPr>
        <w:tc>
          <w:tcPr>
            <w:tcW w:w="9102" w:type="dxa"/>
            <w:gridSpan w:val="9"/>
          </w:tcPr>
          <w:p>
            <w:pPr>
              <w:pStyle w:val="TableParagraph"/>
              <w:spacing w:before="19"/>
              <w:ind w:left="64"/>
              <w:rPr>
                <w:b/>
                <w:sz w:val="20"/>
              </w:rPr>
            </w:pPr>
            <w:r>
              <w:rPr>
                <w:b/>
                <w:sz w:val="20"/>
              </w:rPr>
              <w:t>polohopis</w:t>
            </w:r>
          </w:p>
        </w:tc>
      </w:tr>
      <w:tr>
        <w:trPr>
          <w:trHeight w:val="470" w:hRule="exact"/>
        </w:trPr>
        <w:tc>
          <w:tcPr>
            <w:tcW w:w="914" w:type="dxa"/>
          </w:tcPr>
          <w:p>
            <w:pPr/>
          </w:p>
        </w:tc>
        <w:tc>
          <w:tcPr>
            <w:tcW w:w="367" w:type="dxa"/>
          </w:tcPr>
          <w:p>
            <w:pPr>
              <w:pStyle w:val="TableParagraph"/>
              <w:spacing w:before="9"/>
              <w:rPr>
                <w:b/>
                <w:sz w:val="19"/>
              </w:rPr>
            </w:pPr>
          </w:p>
          <w:p>
            <w:pPr>
              <w:pStyle w:val="TableParagraph"/>
              <w:ind w:left="117"/>
              <w:jc w:val="center"/>
              <w:rPr>
                <w:sz w:val="20"/>
              </w:rPr>
            </w:pPr>
            <w:r>
              <w:rPr>
                <w:w w:val="99"/>
                <w:sz w:val="20"/>
              </w:rPr>
              <w:t>0</w:t>
            </w:r>
          </w:p>
        </w:tc>
        <w:tc>
          <w:tcPr>
            <w:tcW w:w="413" w:type="dxa"/>
          </w:tcPr>
          <w:p>
            <w:pPr>
              <w:pStyle w:val="TableParagraph"/>
              <w:spacing w:before="9"/>
              <w:rPr>
                <w:b/>
                <w:sz w:val="19"/>
              </w:rPr>
            </w:pPr>
          </w:p>
          <w:p>
            <w:pPr>
              <w:pStyle w:val="TableParagraph"/>
              <w:ind w:right="60"/>
              <w:jc w:val="right"/>
              <w:rPr>
                <w:sz w:val="20"/>
              </w:rPr>
            </w:pPr>
            <w:r>
              <w:rPr>
                <w:w w:val="99"/>
                <w:sz w:val="20"/>
              </w:rPr>
              <w:t>0</w:t>
            </w:r>
          </w:p>
        </w:tc>
        <w:tc>
          <w:tcPr>
            <w:tcW w:w="475" w:type="dxa"/>
          </w:tcPr>
          <w:p>
            <w:pPr>
              <w:pStyle w:val="TableParagraph"/>
              <w:spacing w:before="9"/>
              <w:rPr>
                <w:b/>
                <w:sz w:val="19"/>
              </w:rPr>
            </w:pPr>
          </w:p>
          <w:p>
            <w:pPr>
              <w:pStyle w:val="TableParagraph"/>
              <w:ind w:right="62"/>
              <w:jc w:val="right"/>
              <w:rPr>
                <w:sz w:val="20"/>
              </w:rPr>
            </w:pPr>
            <w:r>
              <w:rPr>
                <w:w w:val="99"/>
                <w:sz w:val="20"/>
              </w:rPr>
              <w:t>0</w:t>
            </w:r>
          </w:p>
        </w:tc>
        <w:tc>
          <w:tcPr>
            <w:tcW w:w="473" w:type="dxa"/>
          </w:tcPr>
          <w:p>
            <w:pPr>
              <w:pStyle w:val="TableParagraph"/>
              <w:spacing w:before="9"/>
              <w:rPr>
                <w:b/>
                <w:sz w:val="19"/>
              </w:rPr>
            </w:pPr>
          </w:p>
          <w:p>
            <w:pPr>
              <w:pStyle w:val="TableParagraph"/>
              <w:ind w:right="62"/>
              <w:jc w:val="right"/>
              <w:rPr>
                <w:sz w:val="20"/>
              </w:rPr>
            </w:pPr>
            <w:r>
              <w:rPr>
                <w:sz w:val="20"/>
              </w:rPr>
              <w:t>70</w:t>
            </w:r>
          </w:p>
        </w:tc>
        <w:tc>
          <w:tcPr>
            <w:tcW w:w="2348" w:type="dxa"/>
          </w:tcPr>
          <w:p>
            <w:pPr>
              <w:pStyle w:val="TableParagraph"/>
              <w:tabs>
                <w:tab w:pos="1714" w:val="left" w:leader="none"/>
              </w:tabs>
              <w:ind w:left="67" w:right="63"/>
              <w:rPr>
                <w:sz w:val="20"/>
              </w:rPr>
            </w:pPr>
            <w:r>
              <w:rPr>
                <w:sz w:val="20"/>
              </w:rPr>
              <w:t>jednoduchý</w:t>
              <w:tab/>
              <w:t>liniový symbol</w:t>
            </w:r>
          </w:p>
        </w:tc>
        <w:tc>
          <w:tcPr>
            <w:tcW w:w="2451" w:type="dxa"/>
          </w:tcPr>
          <w:p>
            <w:pPr/>
          </w:p>
        </w:tc>
        <w:tc>
          <w:tcPr>
            <w:tcW w:w="840" w:type="dxa"/>
          </w:tcPr>
          <w:p>
            <w:pPr/>
          </w:p>
        </w:tc>
        <w:tc>
          <w:tcPr>
            <w:tcW w:w="821" w:type="dxa"/>
          </w:tcPr>
          <w:p>
            <w:pPr>
              <w:pStyle w:val="TableParagraph"/>
              <w:spacing w:before="9"/>
              <w:rPr>
                <w:b/>
                <w:sz w:val="19"/>
              </w:rPr>
            </w:pPr>
          </w:p>
          <w:p>
            <w:pPr>
              <w:pStyle w:val="TableParagraph"/>
              <w:ind w:right="62"/>
              <w:jc w:val="right"/>
              <w:rPr>
                <w:sz w:val="20"/>
              </w:rPr>
            </w:pPr>
            <w:r>
              <w:rPr>
                <w:sz w:val="20"/>
              </w:rPr>
              <w:t>0,3</w:t>
            </w:r>
          </w:p>
        </w:tc>
      </w:tr>
      <w:tr>
        <w:trPr>
          <w:trHeight w:val="264" w:hRule="exact"/>
        </w:trPr>
        <w:tc>
          <w:tcPr>
            <w:tcW w:w="9102" w:type="dxa"/>
            <w:gridSpan w:val="9"/>
          </w:tcPr>
          <w:p>
            <w:pPr>
              <w:pStyle w:val="TableParagraph"/>
              <w:spacing w:before="21"/>
              <w:ind w:left="64"/>
              <w:rPr>
                <w:sz w:val="20"/>
              </w:rPr>
            </w:pPr>
            <w:r>
              <w:rPr>
                <w:sz w:val="20"/>
              </w:rPr>
              <w:t>popisky vrstvy</w:t>
            </w:r>
          </w:p>
        </w:tc>
      </w:tr>
      <w:tr>
        <w:trPr>
          <w:trHeight w:val="266" w:hRule="exact"/>
        </w:trPr>
        <w:tc>
          <w:tcPr>
            <w:tcW w:w="914" w:type="dxa"/>
          </w:tcPr>
          <w:p>
            <w:pPr/>
          </w:p>
        </w:tc>
        <w:tc>
          <w:tcPr>
            <w:tcW w:w="367" w:type="dxa"/>
          </w:tcPr>
          <w:p>
            <w:pPr>
              <w:pStyle w:val="TableParagraph"/>
              <w:spacing w:before="23"/>
              <w:ind w:left="117"/>
              <w:jc w:val="center"/>
              <w:rPr>
                <w:sz w:val="20"/>
              </w:rPr>
            </w:pPr>
            <w:r>
              <w:rPr>
                <w:w w:val="99"/>
                <w:sz w:val="20"/>
              </w:rPr>
              <w:t>0</w:t>
            </w:r>
          </w:p>
        </w:tc>
        <w:tc>
          <w:tcPr>
            <w:tcW w:w="413" w:type="dxa"/>
          </w:tcPr>
          <w:p>
            <w:pPr>
              <w:pStyle w:val="TableParagraph"/>
              <w:spacing w:before="23"/>
              <w:ind w:right="60"/>
              <w:jc w:val="right"/>
              <w:rPr>
                <w:sz w:val="20"/>
              </w:rPr>
            </w:pPr>
            <w:r>
              <w:rPr>
                <w:w w:val="99"/>
                <w:sz w:val="20"/>
              </w:rPr>
              <w:t>0</w:t>
            </w:r>
          </w:p>
        </w:tc>
        <w:tc>
          <w:tcPr>
            <w:tcW w:w="475" w:type="dxa"/>
          </w:tcPr>
          <w:p>
            <w:pPr>
              <w:pStyle w:val="TableParagraph"/>
              <w:spacing w:before="23"/>
              <w:ind w:right="62"/>
              <w:jc w:val="right"/>
              <w:rPr>
                <w:sz w:val="20"/>
              </w:rPr>
            </w:pPr>
            <w:r>
              <w:rPr>
                <w:w w:val="99"/>
                <w:sz w:val="20"/>
              </w:rPr>
              <w:t>0</w:t>
            </w:r>
          </w:p>
        </w:tc>
        <w:tc>
          <w:tcPr>
            <w:tcW w:w="473" w:type="dxa"/>
          </w:tcPr>
          <w:p>
            <w:pPr>
              <w:pStyle w:val="TableParagraph"/>
              <w:spacing w:before="23"/>
              <w:ind w:right="62"/>
              <w:jc w:val="right"/>
              <w:rPr>
                <w:sz w:val="20"/>
              </w:rPr>
            </w:pPr>
            <w:r>
              <w:rPr>
                <w:sz w:val="20"/>
              </w:rPr>
              <w:t>70</w:t>
            </w:r>
          </w:p>
        </w:tc>
        <w:tc>
          <w:tcPr>
            <w:tcW w:w="2348" w:type="dxa"/>
          </w:tcPr>
          <w:p>
            <w:pPr>
              <w:pStyle w:val="TableParagraph"/>
              <w:spacing w:before="23"/>
              <w:ind w:left="67"/>
              <w:rPr>
                <w:sz w:val="20"/>
              </w:rPr>
            </w:pPr>
            <w:r>
              <w:rPr>
                <w:sz w:val="20"/>
              </w:rPr>
              <w:t>textový symbol</w:t>
            </w:r>
          </w:p>
        </w:tc>
        <w:tc>
          <w:tcPr>
            <w:tcW w:w="2451" w:type="dxa"/>
          </w:tcPr>
          <w:p>
            <w:pPr>
              <w:pStyle w:val="TableParagraph"/>
              <w:spacing w:before="23"/>
              <w:ind w:left="64"/>
              <w:rPr>
                <w:sz w:val="20"/>
              </w:rPr>
            </w:pPr>
            <w:r>
              <w:rPr>
                <w:sz w:val="20"/>
              </w:rPr>
              <w:t>Arial</w:t>
            </w:r>
          </w:p>
        </w:tc>
        <w:tc>
          <w:tcPr>
            <w:tcW w:w="840" w:type="dxa"/>
          </w:tcPr>
          <w:p>
            <w:pPr/>
          </w:p>
        </w:tc>
        <w:tc>
          <w:tcPr>
            <w:tcW w:w="821" w:type="dxa"/>
          </w:tcPr>
          <w:p>
            <w:pPr>
              <w:pStyle w:val="TableParagraph"/>
              <w:spacing w:before="23"/>
              <w:ind w:right="60"/>
              <w:jc w:val="right"/>
              <w:rPr>
                <w:sz w:val="20"/>
              </w:rPr>
            </w:pPr>
            <w:r>
              <w:rPr>
                <w:w w:val="99"/>
                <w:sz w:val="20"/>
              </w:rPr>
              <w:t>6</w:t>
            </w:r>
          </w:p>
        </w:tc>
      </w:tr>
    </w:tbl>
    <w:p>
      <w:pPr>
        <w:pStyle w:val="BodyText"/>
        <w:spacing w:before="9"/>
        <w:rPr>
          <w:b/>
          <w:sz w:val="29"/>
        </w:rPr>
      </w:pPr>
    </w:p>
    <w:p>
      <w:pPr>
        <w:spacing w:line="357" w:lineRule="auto" w:before="0"/>
        <w:ind w:left="136" w:right="0" w:firstLine="707"/>
        <w:jc w:val="left"/>
        <w:rPr>
          <w:sz w:val="20"/>
        </w:rPr>
      </w:pPr>
      <w:r>
        <w:rPr>
          <w:sz w:val="20"/>
        </w:rPr>
        <w:t>Popisky vrstevnic je doporučeno vytvářet jako anotace s maskou a ukládat je v osobní geodatabázi.</w:t>
      </w:r>
    </w:p>
    <w:p>
      <w:pPr>
        <w:spacing w:after="0" w:line="357" w:lineRule="auto"/>
        <w:jc w:val="left"/>
        <w:rPr>
          <w:sz w:val="20"/>
        </w:rPr>
        <w:sectPr>
          <w:pgSz w:w="11910" w:h="16840"/>
          <w:pgMar w:header="709" w:footer="753" w:top="1180" w:bottom="940" w:left="1280" w:right="1280"/>
        </w:sectPr>
      </w:pPr>
    </w:p>
    <w:p>
      <w:pPr>
        <w:pStyle w:val="BodyText"/>
        <w:rPr>
          <w:sz w:val="12"/>
        </w:rPr>
      </w:pPr>
    </w:p>
    <w:p>
      <w:pPr>
        <w:pStyle w:val="Heading2"/>
        <w:numPr>
          <w:ilvl w:val="0"/>
          <w:numId w:val="3"/>
        </w:numPr>
        <w:tabs>
          <w:tab w:pos="475" w:val="left" w:leader="none"/>
        </w:tabs>
        <w:spacing w:line="240" w:lineRule="auto" w:before="91" w:after="0"/>
        <w:ind w:left="474" w:right="0" w:hanging="358"/>
        <w:jc w:val="left"/>
      </w:pPr>
      <w:bookmarkStart w:name="_bookmark48" w:id="97"/>
      <w:bookmarkEnd w:id="97"/>
      <w:r>
        <w:rPr>
          <w:b w:val="0"/>
        </w:rPr>
      </w:r>
      <w:bookmarkStart w:name="_bookmark48" w:id="98"/>
      <w:bookmarkEnd w:id="98"/>
      <w:r>
        <w:rPr>
          <w:sz w:val="28"/>
          <w:u w:val="thick"/>
        </w:rPr>
        <w:t>P</w:t>
      </w:r>
      <w:r>
        <w:rPr>
          <w:u w:val="thick"/>
        </w:rPr>
        <w:t>RŮVODNÍ</w:t>
      </w:r>
      <w:r>
        <w:rPr>
          <w:spacing w:val="59"/>
          <w:u w:val="thick"/>
        </w:rPr>
        <w:t> </w:t>
      </w:r>
      <w:r>
        <w:rPr>
          <w:spacing w:val="-4"/>
          <w:u w:val="thick"/>
        </w:rPr>
        <w:t>ZPRÁVA</w:t>
      </w:r>
    </w:p>
    <w:p>
      <w:pPr>
        <w:pStyle w:val="BodyText"/>
        <w:rPr>
          <w:b/>
          <w:sz w:val="20"/>
        </w:rPr>
      </w:pPr>
    </w:p>
    <w:p>
      <w:pPr>
        <w:pStyle w:val="BodyText"/>
        <w:spacing w:before="9"/>
        <w:rPr>
          <w:b/>
          <w:sz w:val="18"/>
        </w:rPr>
      </w:pPr>
    </w:p>
    <w:p>
      <w:pPr>
        <w:pStyle w:val="BodyText"/>
        <w:spacing w:line="362" w:lineRule="auto" w:before="94"/>
        <w:ind w:left="116" w:right="111" w:firstLine="707"/>
        <w:jc w:val="both"/>
      </w:pPr>
      <w:r>
        <w:rPr/>
        <w:t>Průvodní zpráva k podrobné inženýrskogeologické mapě v měřítku 1:5000 mapě má jednotné členění a má obsahovat tyto hlavní kapitoly:</w:t>
      </w:r>
    </w:p>
    <w:p>
      <w:pPr>
        <w:pStyle w:val="BodyText"/>
        <w:spacing w:before="10"/>
        <w:rPr>
          <w:sz w:val="32"/>
        </w:rPr>
      </w:pPr>
    </w:p>
    <w:p>
      <w:pPr>
        <w:pStyle w:val="Heading1"/>
        <w:numPr>
          <w:ilvl w:val="1"/>
          <w:numId w:val="3"/>
        </w:numPr>
        <w:tabs>
          <w:tab w:pos="693" w:val="left" w:leader="none"/>
        </w:tabs>
        <w:spacing w:line="240" w:lineRule="auto" w:before="0" w:after="0"/>
        <w:ind w:left="692" w:right="0" w:hanging="576"/>
        <w:jc w:val="left"/>
      </w:pPr>
      <w:bookmarkStart w:name="_bookmark49" w:id="99"/>
      <w:bookmarkEnd w:id="99"/>
      <w:r>
        <w:rPr>
          <w:b w:val="0"/>
        </w:rPr>
      </w:r>
      <w:bookmarkStart w:name="_bookmark49" w:id="100"/>
      <w:bookmarkEnd w:id="100"/>
      <w:r>
        <w:rPr/>
        <w:t>Ú</w:t>
      </w:r>
      <w:r>
        <w:rPr/>
        <w:t>vod</w:t>
      </w:r>
    </w:p>
    <w:p>
      <w:pPr>
        <w:spacing w:before="151"/>
        <w:ind w:left="116" w:right="0" w:firstLine="0"/>
        <w:jc w:val="left"/>
        <w:rPr>
          <w:i/>
          <w:sz w:val="22"/>
        </w:rPr>
      </w:pPr>
      <w:r>
        <w:rPr>
          <w:i/>
          <w:sz w:val="22"/>
        </w:rPr>
        <w:t>U nově mapovaných listů :</w:t>
      </w:r>
    </w:p>
    <w:p>
      <w:pPr>
        <w:pStyle w:val="BodyText"/>
        <w:spacing w:line="360" w:lineRule="auto" w:before="127"/>
        <w:ind w:left="116" w:right="116" w:firstLine="707"/>
        <w:jc w:val="both"/>
      </w:pPr>
      <w:r>
        <w:rPr/>
        <w:t>Účel práce a vymezení území, nejdůležitější prameny a odborné podklady, zvláštnosti postupu prací pro dané území, zdůvodnění rozsahu projektovaných technických prací a rozdílu mezi projektovanými a skutečně realizovanými  technickými  pracemi,  statistický výčet dokumentace (geologických dokumentačních bodů, studní, měření, rozborů), včetně číslování, počtu a metráže nových dokumentačních bodů. V úvodu jsou rovněž uvedeni spolupracující specialisté a firmy, které realizovaly vrtné a laboratorní práce.</w:t>
      </w:r>
    </w:p>
    <w:p>
      <w:pPr>
        <w:pStyle w:val="BodyText"/>
        <w:spacing w:before="3"/>
        <w:rPr>
          <w:sz w:val="33"/>
        </w:rPr>
      </w:pPr>
    </w:p>
    <w:p>
      <w:pPr>
        <w:spacing w:before="0"/>
        <w:ind w:left="116" w:right="0" w:firstLine="0"/>
        <w:jc w:val="left"/>
        <w:rPr>
          <w:i/>
          <w:sz w:val="22"/>
        </w:rPr>
      </w:pPr>
      <w:r>
        <w:rPr>
          <w:i/>
          <w:sz w:val="22"/>
        </w:rPr>
        <w:t>U reambulovaných mapovaných listů :</w:t>
      </w:r>
    </w:p>
    <w:p>
      <w:pPr>
        <w:pStyle w:val="ListParagraph"/>
        <w:numPr>
          <w:ilvl w:val="0"/>
          <w:numId w:val="9"/>
        </w:numPr>
        <w:tabs>
          <w:tab w:pos="1098" w:val="left" w:leader="none"/>
        </w:tabs>
        <w:spacing w:line="360" w:lineRule="auto" w:before="129" w:after="0"/>
        <w:ind w:left="116" w:right="113" w:firstLine="708"/>
        <w:jc w:val="both"/>
        <w:rPr>
          <w:sz w:val="22"/>
        </w:rPr>
      </w:pPr>
      <w:r>
        <w:rPr>
          <w:sz w:val="22"/>
        </w:rPr>
        <w:t>reambulovaných listů bude uveden autor a datum zpracování původního listu mapy, dále pak důvod reambulace mapy a  počet původních a nových dokumentačních  bodů. Ve zprávě budou zmíněny větší nebo důležité stavební akce, které byly na území příslušného mapového listu již realizované nebo jsou připravované (tunel, metro, hluboké stavební jámy, mosty, a</w:t>
      </w:r>
      <w:r>
        <w:rPr>
          <w:spacing w:val="-7"/>
          <w:sz w:val="22"/>
        </w:rPr>
        <w:t> </w:t>
      </w:r>
      <w:r>
        <w:rPr>
          <w:sz w:val="22"/>
        </w:rPr>
        <w:t>pod.).</w:t>
      </w:r>
    </w:p>
    <w:p>
      <w:pPr>
        <w:pStyle w:val="BodyText"/>
        <w:spacing w:before="1"/>
        <w:rPr>
          <w:sz w:val="33"/>
        </w:rPr>
      </w:pPr>
    </w:p>
    <w:p>
      <w:pPr>
        <w:pStyle w:val="Heading1"/>
        <w:numPr>
          <w:ilvl w:val="1"/>
          <w:numId w:val="3"/>
        </w:numPr>
        <w:tabs>
          <w:tab w:pos="693" w:val="left" w:leader="none"/>
        </w:tabs>
        <w:spacing w:line="240" w:lineRule="auto" w:before="0" w:after="0"/>
        <w:ind w:left="692" w:right="0" w:hanging="576"/>
        <w:jc w:val="left"/>
      </w:pPr>
      <w:bookmarkStart w:name="_bookmark50" w:id="101"/>
      <w:bookmarkEnd w:id="101"/>
      <w:r>
        <w:rPr>
          <w:b w:val="0"/>
        </w:rPr>
      </w:r>
      <w:bookmarkStart w:name="_bookmark50" w:id="102"/>
      <w:bookmarkEnd w:id="102"/>
      <w:r>
        <w:rPr/>
        <w:t>M</w:t>
      </w:r>
      <w:r>
        <w:rPr/>
        <w:t>orfologický a klimatický vývoj</w:t>
      </w:r>
      <w:r>
        <w:rPr>
          <w:spacing w:val="-8"/>
        </w:rPr>
        <w:t> </w:t>
      </w:r>
      <w:r>
        <w:rPr/>
        <w:t>území</w:t>
      </w:r>
    </w:p>
    <w:p>
      <w:pPr>
        <w:pStyle w:val="BodyText"/>
        <w:spacing w:line="357" w:lineRule="auto" w:before="150"/>
        <w:ind w:left="116" w:right="116" w:firstLine="707"/>
        <w:jc w:val="both"/>
      </w:pPr>
      <w:r>
        <w:rPr/>
        <w:t>Zařazení území do morfologických jednotek, vývoj a popis morfologických poměrů území. Přehled klimatických poměrů s uvedenými hodnotami průměrů a maxim teploty a srážek za 30</w:t>
      </w:r>
      <w:r>
        <w:rPr>
          <w:position w:val="8"/>
          <w:sz w:val="14"/>
        </w:rPr>
        <w:t>-ti </w:t>
      </w:r>
      <w:r>
        <w:rPr/>
        <w:t>leté období podle výsledků sledování Českého hydrometeorologického ústavu (ČHMÚ).</w:t>
      </w:r>
    </w:p>
    <w:p>
      <w:pPr>
        <w:pStyle w:val="BodyText"/>
        <w:spacing w:before="5"/>
        <w:rPr>
          <w:sz w:val="33"/>
        </w:rPr>
      </w:pPr>
    </w:p>
    <w:p>
      <w:pPr>
        <w:pStyle w:val="Heading1"/>
        <w:numPr>
          <w:ilvl w:val="1"/>
          <w:numId w:val="3"/>
        </w:numPr>
        <w:tabs>
          <w:tab w:pos="693" w:val="left" w:leader="none"/>
        </w:tabs>
        <w:spacing w:line="240" w:lineRule="auto" w:before="0" w:after="0"/>
        <w:ind w:left="692" w:right="0" w:hanging="576"/>
        <w:jc w:val="left"/>
      </w:pPr>
      <w:bookmarkStart w:name="_bookmark51" w:id="103"/>
      <w:bookmarkEnd w:id="103"/>
      <w:r>
        <w:rPr>
          <w:b w:val="0"/>
        </w:rPr>
      </w:r>
      <w:bookmarkStart w:name="_bookmark51" w:id="104"/>
      <w:bookmarkEnd w:id="104"/>
      <w:r>
        <w:rPr/>
        <w:t>P</w:t>
      </w:r>
      <w:r>
        <w:rPr/>
        <w:t>řehled geologických</w:t>
      </w:r>
      <w:r>
        <w:rPr>
          <w:spacing w:val="-4"/>
        </w:rPr>
        <w:t> </w:t>
      </w:r>
      <w:r>
        <w:rPr/>
        <w:t>poměrů</w:t>
      </w:r>
    </w:p>
    <w:p>
      <w:pPr>
        <w:pStyle w:val="BodyText"/>
        <w:spacing w:line="360" w:lineRule="auto" w:before="150"/>
        <w:ind w:left="116" w:right="115" w:firstLine="707"/>
        <w:jc w:val="both"/>
      </w:pPr>
      <w:r>
        <w:rPr/>
        <w:t>Geologický a geomorfologický vývoj území, stratigrafie na podkladě posledních publikovaných údajů, tektonika a další nové poznatky.</w:t>
      </w:r>
    </w:p>
    <w:p>
      <w:pPr>
        <w:pStyle w:val="BodyText"/>
        <w:spacing w:before="1"/>
        <w:rPr>
          <w:sz w:val="33"/>
        </w:rPr>
      </w:pPr>
    </w:p>
    <w:p>
      <w:pPr>
        <w:pStyle w:val="Heading1"/>
        <w:numPr>
          <w:ilvl w:val="1"/>
          <w:numId w:val="3"/>
        </w:numPr>
        <w:tabs>
          <w:tab w:pos="693" w:val="left" w:leader="none"/>
        </w:tabs>
        <w:spacing w:line="240" w:lineRule="auto" w:before="0" w:after="0"/>
        <w:ind w:left="692" w:right="0" w:hanging="576"/>
        <w:jc w:val="left"/>
      </w:pPr>
      <w:bookmarkStart w:name="_bookmark52" w:id="105"/>
      <w:bookmarkEnd w:id="105"/>
      <w:r>
        <w:rPr>
          <w:b w:val="0"/>
        </w:rPr>
      </w:r>
      <w:bookmarkStart w:name="_bookmark52" w:id="106"/>
      <w:bookmarkEnd w:id="106"/>
      <w:r>
        <w:rPr/>
        <w:t>P</w:t>
      </w:r>
      <w:r>
        <w:rPr/>
        <w:t>opis hornin a jejich geotechnické</w:t>
      </w:r>
      <w:r>
        <w:rPr>
          <w:spacing w:val="-10"/>
        </w:rPr>
        <w:t> </w:t>
      </w:r>
      <w:r>
        <w:rPr/>
        <w:t>vlastnosti</w:t>
      </w:r>
    </w:p>
    <w:p>
      <w:pPr>
        <w:pStyle w:val="BodyText"/>
        <w:spacing w:line="360" w:lineRule="auto" w:before="151"/>
        <w:ind w:left="116" w:right="114" w:firstLine="707"/>
        <w:jc w:val="both"/>
      </w:pPr>
      <w:r>
        <w:rPr/>
        <w:t>Tato kapitola má podkapitoly o horninách podkladu a o zeminách pokryvných útvarů. Obsahuje popis vlastností hornin a zemin  (zejména  geotechnických),  rozvedení  a upřesnění   některých  dat  z tabulek  geotechnických  vlastností   zemin  a  hornin,  případné</w:t>
      </w:r>
    </w:p>
    <w:p>
      <w:pPr>
        <w:spacing w:after="0" w:line="360" w:lineRule="auto"/>
        <w:jc w:val="both"/>
        <w:sectPr>
          <w:pgSz w:w="11910" w:h="16840"/>
          <w:pgMar w:header="709" w:footer="753" w:top="1180" w:bottom="940" w:left="1300" w:right="1300"/>
        </w:sectPr>
      </w:pPr>
    </w:p>
    <w:p>
      <w:pPr>
        <w:pStyle w:val="BodyText"/>
        <w:spacing w:before="10"/>
        <w:rPr>
          <w:sz w:val="11"/>
        </w:rPr>
      </w:pPr>
    </w:p>
    <w:p>
      <w:pPr>
        <w:pStyle w:val="BodyText"/>
        <w:spacing w:line="360" w:lineRule="auto" w:before="94"/>
        <w:ind w:left="116"/>
      </w:pPr>
      <w:r>
        <w:rPr/>
        <w:t>zkušenosti ze zakládání objektů, atd. Na závěr podkapitol jsou uvedeny tabulky geotechnických vlastností hornin a zemin.</w:t>
      </w:r>
    </w:p>
    <w:p>
      <w:pPr>
        <w:pStyle w:val="BodyText"/>
        <w:spacing w:before="2"/>
        <w:rPr>
          <w:sz w:val="33"/>
        </w:rPr>
      </w:pPr>
    </w:p>
    <w:p>
      <w:pPr>
        <w:pStyle w:val="ListParagraph"/>
        <w:numPr>
          <w:ilvl w:val="0"/>
          <w:numId w:val="9"/>
        </w:numPr>
        <w:tabs>
          <w:tab w:pos="1034" w:val="left" w:leader="none"/>
        </w:tabs>
        <w:spacing w:line="360" w:lineRule="auto" w:before="0" w:after="0"/>
        <w:ind w:left="116" w:right="111" w:firstLine="708"/>
        <w:jc w:val="both"/>
        <w:rPr>
          <w:sz w:val="22"/>
        </w:rPr>
      </w:pPr>
      <w:r>
        <w:rPr>
          <w:sz w:val="22"/>
        </w:rPr>
        <w:t>tabulce geotechnických vlastností je třeba uvádět zatřídění zemin a hornin včetně jejich symbolů podle norem ČSN EN ISO. Hodnoty geotechnických vlastností je vhodné ověřit laboratorními zkouškami na vzorcích, odebraných v rámci terénních prací. Vhodné je potřebné údaje získat z archivních zkoušek z inženýrskogeologických průzkumů pro jednotlivé stavby v území</w:t>
      </w:r>
      <w:r>
        <w:rPr>
          <w:spacing w:val="-13"/>
          <w:sz w:val="22"/>
        </w:rPr>
        <w:t> </w:t>
      </w:r>
      <w:r>
        <w:rPr>
          <w:sz w:val="22"/>
        </w:rPr>
        <w:t>realizované.</w:t>
      </w:r>
    </w:p>
    <w:p>
      <w:pPr>
        <w:pStyle w:val="BodyText"/>
        <w:spacing w:before="2"/>
        <w:rPr>
          <w:sz w:val="33"/>
        </w:rPr>
      </w:pPr>
    </w:p>
    <w:p>
      <w:pPr>
        <w:pStyle w:val="BodyText"/>
        <w:spacing w:line="360" w:lineRule="auto" w:before="1"/>
        <w:ind w:left="116" w:right="113" w:firstLine="707"/>
        <w:jc w:val="both"/>
      </w:pPr>
      <w:r>
        <w:rPr/>
        <w:t>Protokoly a tabulky s vybranými výsledky fyzikálně-mechanických rozborů zemin a hornin jsou zpravidla uvedeny v samostatné vázané příloze.</w:t>
      </w:r>
    </w:p>
    <w:p>
      <w:pPr>
        <w:pStyle w:val="BodyText"/>
        <w:spacing w:before="1"/>
        <w:rPr>
          <w:sz w:val="33"/>
        </w:rPr>
      </w:pPr>
    </w:p>
    <w:p>
      <w:pPr>
        <w:pStyle w:val="Heading1"/>
        <w:numPr>
          <w:ilvl w:val="1"/>
          <w:numId w:val="3"/>
        </w:numPr>
        <w:tabs>
          <w:tab w:pos="693" w:val="left" w:leader="none"/>
        </w:tabs>
        <w:spacing w:line="240" w:lineRule="auto" w:before="0" w:after="0"/>
        <w:ind w:left="692" w:right="0" w:hanging="576"/>
        <w:jc w:val="left"/>
      </w:pPr>
      <w:bookmarkStart w:name="_bookmark53" w:id="107"/>
      <w:bookmarkEnd w:id="107"/>
      <w:r>
        <w:rPr>
          <w:b w:val="0"/>
        </w:rPr>
      </w:r>
      <w:bookmarkStart w:name="_bookmark53" w:id="108"/>
      <w:bookmarkEnd w:id="108"/>
      <w:r>
        <w:rPr/>
        <w:t>H</w:t>
      </w:r>
      <w:r>
        <w:rPr/>
        <w:t>ydrogeologické</w:t>
      </w:r>
      <w:r>
        <w:rPr>
          <w:spacing w:val="71"/>
        </w:rPr>
        <w:t> </w:t>
      </w:r>
      <w:r>
        <w:rPr/>
        <w:t>poměry</w:t>
      </w:r>
    </w:p>
    <w:p>
      <w:pPr>
        <w:pStyle w:val="BodyText"/>
        <w:spacing w:line="360" w:lineRule="auto" w:before="150"/>
        <w:ind w:left="116" w:right="110" w:firstLine="707"/>
        <w:jc w:val="both"/>
      </w:pPr>
      <w:r>
        <w:rPr/>
        <w:t>Kapitola obsahuje vymezení hydrogeologických celků a jejich popis po stránce hydrogeologické, inženýrskogeologické posouzení vlivu hydrogeologických poměrů na podmínky výstavby (např. agresivita, přítok vody do stavební jámy, a pod.). Určení směrů proudění podzemní vody, vzájemné ovlivňování jednotlivých zvodní a   vliv volné hladiny       v toku na úroveň hladiny podzemní vody v údolní nivě. Podrobně jsou popsány jednotlivé zvodně, úroveň jejich hladiny pod terénem a důvody jejího případného kolísání. Jsou zhodnoceny relevantní údaje o úrovni hladiny podzemní vody a vysvětleno, které byly využity k sestavení mapy C – mapy hydrogeologických poměrů. Je třeba uvážit i stáří měření hladiny podzemní vody s ohledem na později provedené podzemní stavby v území, které mohly hydrogeologický režim významně ovlivnit. Dále orientační zhodnocení jednotlivých litologických typů zemin a hornin z hlediska možnosti jejich využití pro vsakování dešťových vod, chemismus podzemní vody, její případná kontaminace, vydatnost jednotlivých zvodní, informace o možném vzniku lokáních občasných zvodní. Pokud se v mapovém listu  vyskytuje zaplavované zemí, je tuto skutečnost nutno ve zprávě zmínit, včetně zhodnocení možného ovlivnění hydrogeologických poměrů po</w:t>
      </w:r>
      <w:r>
        <w:rPr>
          <w:spacing w:val="-18"/>
        </w:rPr>
        <w:t> </w:t>
      </w:r>
      <w:r>
        <w:rPr/>
        <w:t>záplavách.</w:t>
      </w:r>
    </w:p>
    <w:p>
      <w:pPr>
        <w:pStyle w:val="BodyText"/>
        <w:spacing w:before="2"/>
        <w:rPr>
          <w:sz w:val="33"/>
        </w:rPr>
      </w:pPr>
    </w:p>
    <w:p>
      <w:pPr>
        <w:pStyle w:val="BodyText"/>
        <w:ind w:left="824"/>
      </w:pPr>
      <w:r>
        <w:rPr/>
        <w:t>Součástí této kapitoly jsou i tabulky s následujícími údaji :</w:t>
      </w:r>
    </w:p>
    <w:p>
      <w:pPr>
        <w:pStyle w:val="BodyText"/>
        <w:rPr>
          <w:sz w:val="24"/>
        </w:rPr>
      </w:pPr>
    </w:p>
    <w:p>
      <w:pPr>
        <w:pStyle w:val="BodyText"/>
        <w:spacing w:before="10"/>
        <w:rPr>
          <w:sz w:val="19"/>
        </w:rPr>
      </w:pPr>
    </w:p>
    <w:p>
      <w:pPr>
        <w:pStyle w:val="ListParagraph"/>
        <w:numPr>
          <w:ilvl w:val="0"/>
          <w:numId w:val="10"/>
        </w:numPr>
        <w:tabs>
          <w:tab w:pos="1544" w:val="left" w:leader="none"/>
          <w:tab w:pos="1545" w:val="left" w:leader="none"/>
        </w:tabs>
        <w:spacing w:line="360" w:lineRule="auto" w:before="0" w:after="0"/>
        <w:ind w:left="1544" w:right="120" w:hanging="720"/>
        <w:jc w:val="left"/>
        <w:rPr>
          <w:sz w:val="22"/>
        </w:rPr>
      </w:pPr>
      <w:r>
        <w:rPr>
          <w:sz w:val="22"/>
        </w:rPr>
        <w:t>Seznam pozorovacích hydrogeologických vrtů (včetně informací o změřené hloubce hladiny podzemní</w:t>
      </w:r>
      <w:r>
        <w:rPr>
          <w:spacing w:val="-7"/>
          <w:sz w:val="22"/>
        </w:rPr>
        <w:t> </w:t>
      </w:r>
      <w:r>
        <w:rPr>
          <w:sz w:val="22"/>
        </w:rPr>
        <w:t>vody).</w:t>
      </w:r>
    </w:p>
    <w:p>
      <w:pPr>
        <w:pStyle w:val="ListParagraph"/>
        <w:numPr>
          <w:ilvl w:val="0"/>
          <w:numId w:val="10"/>
        </w:numPr>
        <w:tabs>
          <w:tab w:pos="1544" w:val="left" w:leader="none"/>
          <w:tab w:pos="1545" w:val="left" w:leader="none"/>
        </w:tabs>
        <w:spacing w:line="362" w:lineRule="auto" w:before="2" w:after="0"/>
        <w:ind w:left="1544" w:right="118" w:hanging="720"/>
        <w:jc w:val="left"/>
        <w:rPr>
          <w:sz w:val="22"/>
        </w:rPr>
      </w:pPr>
      <w:r>
        <w:rPr>
          <w:sz w:val="22"/>
        </w:rPr>
        <w:t>Výsledky hydrodynamických zkoušek (čepracích a stoupacích, nálevových vsakovacích</w:t>
      </w:r>
      <w:r>
        <w:rPr>
          <w:spacing w:val="-5"/>
          <w:sz w:val="22"/>
        </w:rPr>
        <w:t> </w:t>
      </w:r>
      <w:r>
        <w:rPr>
          <w:sz w:val="22"/>
        </w:rPr>
        <w:t>zkoušek).</w:t>
      </w:r>
    </w:p>
    <w:p>
      <w:pPr>
        <w:pStyle w:val="ListParagraph"/>
        <w:numPr>
          <w:ilvl w:val="0"/>
          <w:numId w:val="10"/>
        </w:numPr>
        <w:tabs>
          <w:tab w:pos="1544" w:val="left" w:leader="none"/>
          <w:tab w:pos="1545" w:val="left" w:leader="none"/>
        </w:tabs>
        <w:spacing w:line="360" w:lineRule="auto" w:before="0" w:after="0"/>
        <w:ind w:left="1544" w:right="114" w:hanging="720"/>
        <w:jc w:val="left"/>
        <w:rPr>
          <w:sz w:val="22"/>
        </w:rPr>
      </w:pPr>
      <w:r>
        <w:rPr>
          <w:sz w:val="22"/>
        </w:rPr>
        <w:t>Seznam měřených studní s uvedením jejich umístění, včetně údajů o úrovni hladiny  podzemní  vody.  U  reambulovaných  map  je  případně  nutno </w:t>
      </w:r>
      <w:r>
        <w:rPr>
          <w:spacing w:val="20"/>
          <w:sz w:val="22"/>
        </w:rPr>
        <w:t> </w:t>
      </w:r>
      <w:r>
        <w:rPr>
          <w:sz w:val="22"/>
        </w:rPr>
        <w:t>uvést</w:t>
      </w:r>
    </w:p>
    <w:p>
      <w:pPr>
        <w:spacing w:after="0" w:line="360" w:lineRule="auto"/>
        <w:jc w:val="left"/>
        <w:rPr>
          <w:sz w:val="22"/>
        </w:rPr>
        <w:sectPr>
          <w:pgSz w:w="11910" w:h="16840"/>
          <w:pgMar w:header="709" w:footer="753" w:top="1180" w:bottom="940" w:left="1300" w:right="1300"/>
        </w:sectPr>
      </w:pPr>
    </w:p>
    <w:p>
      <w:pPr>
        <w:pStyle w:val="BodyText"/>
        <w:spacing w:before="10"/>
        <w:rPr>
          <w:sz w:val="11"/>
        </w:rPr>
      </w:pPr>
    </w:p>
    <w:p>
      <w:pPr>
        <w:pStyle w:val="BodyText"/>
        <w:spacing w:line="360" w:lineRule="auto" w:before="94"/>
        <w:ind w:left="1544"/>
      </w:pPr>
      <w:r>
        <w:rPr/>
        <w:t>starší i novou adresu (při přejmenování ulic) a pokud nebylo možno provést kontrolní měření hladiny podzemní vody ve studni, je třeba uvést důvod.</w:t>
      </w:r>
    </w:p>
    <w:p>
      <w:pPr>
        <w:pStyle w:val="ListParagraph"/>
        <w:numPr>
          <w:ilvl w:val="0"/>
          <w:numId w:val="10"/>
        </w:numPr>
        <w:tabs>
          <w:tab w:pos="1544" w:val="left" w:leader="none"/>
          <w:tab w:pos="1545" w:val="left" w:leader="none"/>
        </w:tabs>
        <w:spacing w:line="240" w:lineRule="auto" w:before="3" w:after="0"/>
        <w:ind w:left="1544" w:right="0" w:hanging="720"/>
        <w:jc w:val="left"/>
        <w:rPr>
          <w:sz w:val="22"/>
        </w:rPr>
      </w:pPr>
      <w:r>
        <w:rPr>
          <w:sz w:val="22"/>
        </w:rPr>
        <w:t>Protokoly s výsledky  chemických rozborů podzemní</w:t>
      </w:r>
      <w:r>
        <w:rPr>
          <w:spacing w:val="-13"/>
          <w:sz w:val="22"/>
        </w:rPr>
        <w:t> </w:t>
      </w:r>
      <w:r>
        <w:rPr>
          <w:sz w:val="22"/>
        </w:rPr>
        <w:t>vody.</w:t>
      </w:r>
    </w:p>
    <w:p>
      <w:pPr>
        <w:pStyle w:val="BodyText"/>
        <w:rPr>
          <w:sz w:val="24"/>
        </w:rPr>
      </w:pPr>
    </w:p>
    <w:p>
      <w:pPr>
        <w:pStyle w:val="BodyText"/>
        <w:spacing w:before="1"/>
        <w:rPr>
          <w:sz w:val="20"/>
        </w:rPr>
      </w:pPr>
    </w:p>
    <w:p>
      <w:pPr>
        <w:pStyle w:val="BodyText"/>
        <w:spacing w:line="360" w:lineRule="auto" w:before="1"/>
        <w:ind w:left="116" w:right="115" w:firstLine="707"/>
        <w:jc w:val="both"/>
      </w:pPr>
      <w:r>
        <w:rPr/>
        <w:t>Pozn.: Seznam měřených studní (bod c) a výsledky chemických rozborů podzemní vody (bod d) je možno uvést jako samostatnou  vázanou přílohu.</w:t>
      </w:r>
    </w:p>
    <w:p>
      <w:pPr>
        <w:pStyle w:val="BodyText"/>
        <w:rPr>
          <w:sz w:val="24"/>
        </w:rPr>
      </w:pPr>
    </w:p>
    <w:p>
      <w:pPr>
        <w:pStyle w:val="BodyText"/>
        <w:rPr>
          <w:sz w:val="24"/>
        </w:rPr>
      </w:pPr>
    </w:p>
    <w:p>
      <w:pPr>
        <w:pStyle w:val="Heading1"/>
        <w:numPr>
          <w:ilvl w:val="1"/>
          <w:numId w:val="3"/>
        </w:numPr>
        <w:tabs>
          <w:tab w:pos="693" w:val="left" w:leader="none"/>
        </w:tabs>
        <w:spacing w:line="240" w:lineRule="auto" w:before="209" w:after="0"/>
        <w:ind w:left="692" w:right="0" w:hanging="576"/>
        <w:jc w:val="left"/>
      </w:pPr>
      <w:bookmarkStart w:name="_bookmark54" w:id="109"/>
      <w:bookmarkEnd w:id="109"/>
      <w:r>
        <w:rPr>
          <w:b w:val="0"/>
        </w:rPr>
      </w:r>
      <w:bookmarkStart w:name="_bookmark54" w:id="110"/>
      <w:bookmarkEnd w:id="110"/>
      <w:r>
        <w:rPr/>
        <w:t>S</w:t>
      </w:r>
      <w:r>
        <w:rPr/>
        <w:t>tavební suroviny, využití zemin a hornin z</w:t>
      </w:r>
      <w:r>
        <w:rPr>
          <w:spacing w:val="-12"/>
        </w:rPr>
        <w:t> </w:t>
      </w:r>
      <w:r>
        <w:rPr/>
        <w:t>výkopů</w:t>
      </w:r>
    </w:p>
    <w:p>
      <w:pPr>
        <w:pStyle w:val="BodyText"/>
        <w:spacing w:line="360" w:lineRule="auto" w:before="151"/>
        <w:ind w:left="116" w:right="114" w:firstLine="707"/>
        <w:jc w:val="both"/>
      </w:pPr>
      <w:r>
        <w:rPr/>
        <w:t>Historická i současná těžba a dobývání nerostných surovin a její rozsah, zhodnocení stavebních  surovin   z dnešních   hledisek.   Možnosti   využití   zemin   a   hornin   z výkopů s uvedením realizovaných staveb, kde byly místní zeminy využity, včetně způsobu jejich úpravy. Informace o území chráněných podle horního zákona.</w:t>
      </w:r>
    </w:p>
    <w:p>
      <w:pPr>
        <w:pStyle w:val="BodyText"/>
        <w:rPr>
          <w:sz w:val="24"/>
        </w:rPr>
      </w:pPr>
    </w:p>
    <w:p>
      <w:pPr>
        <w:pStyle w:val="Heading1"/>
        <w:numPr>
          <w:ilvl w:val="1"/>
          <w:numId w:val="3"/>
        </w:numPr>
        <w:tabs>
          <w:tab w:pos="693" w:val="left" w:leader="none"/>
        </w:tabs>
        <w:spacing w:line="240" w:lineRule="auto" w:before="174" w:after="0"/>
        <w:ind w:left="692" w:right="0" w:hanging="576"/>
        <w:jc w:val="left"/>
      </w:pPr>
      <w:bookmarkStart w:name="_bookmark55" w:id="111"/>
      <w:bookmarkEnd w:id="111"/>
      <w:r>
        <w:rPr>
          <w:b w:val="0"/>
        </w:rPr>
      </w:r>
      <w:bookmarkStart w:name="_bookmark55" w:id="112"/>
      <w:bookmarkEnd w:id="112"/>
      <w:r>
        <w:rPr/>
        <w:t>S</w:t>
      </w:r>
      <w:r>
        <w:rPr/>
        <w:t>kládky</w:t>
      </w:r>
    </w:p>
    <w:p>
      <w:pPr>
        <w:pStyle w:val="BodyText"/>
        <w:spacing w:line="360" w:lineRule="auto" w:before="151"/>
        <w:ind w:left="116" w:right="117" w:firstLine="707"/>
        <w:jc w:val="both"/>
      </w:pPr>
      <w:r>
        <w:rPr/>
        <w:t>Seznam řízených skládek rekultivovaných i provozovaných na území mapového listu s co možná nejúplnějšími informacemi o následujících</w:t>
      </w:r>
      <w:r>
        <w:rPr>
          <w:spacing w:val="-16"/>
        </w:rPr>
        <w:t> </w:t>
      </w:r>
      <w:r>
        <w:rPr/>
        <w:t>faktech:</w:t>
      </w:r>
    </w:p>
    <w:p>
      <w:pPr>
        <w:pStyle w:val="ListParagraph"/>
        <w:numPr>
          <w:ilvl w:val="0"/>
          <w:numId w:val="11"/>
        </w:numPr>
        <w:tabs>
          <w:tab w:pos="1022" w:val="left" w:leader="none"/>
        </w:tabs>
        <w:spacing w:line="240" w:lineRule="auto" w:before="3" w:after="0"/>
        <w:ind w:left="1021" w:right="0" w:hanging="197"/>
        <w:jc w:val="left"/>
        <w:rPr>
          <w:sz w:val="22"/>
        </w:rPr>
      </w:pPr>
      <w:r>
        <w:rPr>
          <w:sz w:val="22"/>
        </w:rPr>
        <w:t>počátek a (předpokládaný) konec ukládání</w:t>
      </w:r>
      <w:r>
        <w:rPr>
          <w:spacing w:val="-11"/>
          <w:sz w:val="22"/>
        </w:rPr>
        <w:t> </w:t>
      </w:r>
      <w:r>
        <w:rPr>
          <w:sz w:val="22"/>
        </w:rPr>
        <w:t>odpadu</w:t>
      </w:r>
    </w:p>
    <w:p>
      <w:pPr>
        <w:pStyle w:val="ListParagraph"/>
        <w:numPr>
          <w:ilvl w:val="0"/>
          <w:numId w:val="11"/>
        </w:numPr>
        <w:tabs>
          <w:tab w:pos="1022" w:val="left" w:leader="none"/>
        </w:tabs>
        <w:spacing w:line="240" w:lineRule="auto" w:before="126" w:after="0"/>
        <w:ind w:left="1021" w:right="0" w:hanging="197"/>
        <w:jc w:val="left"/>
        <w:rPr>
          <w:sz w:val="22"/>
        </w:rPr>
      </w:pPr>
      <w:r>
        <w:rPr>
          <w:sz w:val="22"/>
        </w:rPr>
        <w:t>celková kapacita skládky (objem uloženého</w:t>
      </w:r>
      <w:r>
        <w:rPr>
          <w:spacing w:val="-16"/>
          <w:sz w:val="22"/>
        </w:rPr>
        <w:t> </w:t>
      </w:r>
      <w:r>
        <w:rPr>
          <w:sz w:val="22"/>
        </w:rPr>
        <w:t>odpadu)</w:t>
      </w:r>
    </w:p>
    <w:p>
      <w:pPr>
        <w:pStyle w:val="ListParagraph"/>
        <w:numPr>
          <w:ilvl w:val="0"/>
          <w:numId w:val="11"/>
        </w:numPr>
        <w:tabs>
          <w:tab w:pos="1022" w:val="left" w:leader="none"/>
        </w:tabs>
        <w:spacing w:line="240" w:lineRule="auto" w:before="126" w:after="0"/>
        <w:ind w:left="1021" w:right="0" w:hanging="197"/>
        <w:jc w:val="left"/>
        <w:rPr>
          <w:sz w:val="22"/>
        </w:rPr>
      </w:pPr>
      <w:r>
        <w:rPr>
          <w:sz w:val="22"/>
        </w:rPr>
        <w:t>charakter ukládaného</w:t>
      </w:r>
      <w:r>
        <w:rPr>
          <w:spacing w:val="-10"/>
          <w:sz w:val="22"/>
        </w:rPr>
        <w:t> </w:t>
      </w:r>
      <w:r>
        <w:rPr>
          <w:sz w:val="22"/>
        </w:rPr>
        <w:t>materiálu</w:t>
      </w:r>
    </w:p>
    <w:p>
      <w:pPr>
        <w:pStyle w:val="ListParagraph"/>
        <w:numPr>
          <w:ilvl w:val="0"/>
          <w:numId w:val="11"/>
        </w:numPr>
        <w:tabs>
          <w:tab w:pos="1022" w:val="left" w:leader="none"/>
        </w:tabs>
        <w:spacing w:line="240" w:lineRule="auto" w:before="128" w:after="0"/>
        <w:ind w:left="1021" w:right="0" w:hanging="197"/>
        <w:jc w:val="left"/>
        <w:rPr>
          <w:sz w:val="22"/>
        </w:rPr>
      </w:pPr>
      <w:r>
        <w:rPr>
          <w:sz w:val="22"/>
        </w:rPr>
        <w:t>informace o zabezpečení skládky a</w:t>
      </w:r>
      <w:r>
        <w:rPr>
          <w:spacing w:val="-14"/>
          <w:sz w:val="22"/>
        </w:rPr>
        <w:t> </w:t>
      </w:r>
      <w:r>
        <w:rPr>
          <w:sz w:val="22"/>
        </w:rPr>
        <w:t>monitoringu</w:t>
      </w:r>
    </w:p>
    <w:p>
      <w:pPr>
        <w:pStyle w:val="ListParagraph"/>
        <w:numPr>
          <w:ilvl w:val="0"/>
          <w:numId w:val="11"/>
        </w:numPr>
        <w:tabs>
          <w:tab w:pos="1022" w:val="left" w:leader="none"/>
        </w:tabs>
        <w:spacing w:line="240" w:lineRule="auto" w:before="125" w:after="0"/>
        <w:ind w:left="1021" w:right="0" w:hanging="197"/>
        <w:jc w:val="left"/>
        <w:rPr>
          <w:sz w:val="22"/>
        </w:rPr>
      </w:pPr>
      <w:r>
        <w:rPr>
          <w:sz w:val="22"/>
        </w:rPr>
        <w:t>majitel a provozovatel</w:t>
      </w:r>
      <w:r>
        <w:rPr>
          <w:spacing w:val="-7"/>
          <w:sz w:val="22"/>
        </w:rPr>
        <w:t> </w:t>
      </w:r>
      <w:r>
        <w:rPr>
          <w:sz w:val="22"/>
        </w:rPr>
        <w:t>skládky</w:t>
      </w:r>
    </w:p>
    <w:p>
      <w:pPr>
        <w:pStyle w:val="BodyText"/>
        <w:rPr>
          <w:sz w:val="24"/>
        </w:rPr>
      </w:pPr>
    </w:p>
    <w:p>
      <w:pPr>
        <w:pStyle w:val="BodyText"/>
        <w:spacing w:before="11"/>
        <w:rPr>
          <w:sz w:val="19"/>
        </w:rPr>
      </w:pPr>
    </w:p>
    <w:p>
      <w:pPr>
        <w:pStyle w:val="BodyText"/>
        <w:spacing w:line="360" w:lineRule="auto"/>
        <w:ind w:left="116" w:right="118" w:firstLine="707"/>
        <w:jc w:val="both"/>
      </w:pPr>
      <w:r>
        <w:rPr/>
        <w:t>Dále bude v této kapitole uveden seznam velkých   nepovolených (černých) skládek   s odhadem jejich objemu, velikost zasažené plochy a charakter</w:t>
      </w:r>
      <w:r>
        <w:rPr>
          <w:spacing w:val="-16"/>
        </w:rPr>
        <w:t> </w:t>
      </w:r>
      <w:r>
        <w:rPr/>
        <w:t>odpadu.</w:t>
      </w:r>
    </w:p>
    <w:p>
      <w:pPr>
        <w:pStyle w:val="BodyText"/>
        <w:rPr>
          <w:sz w:val="24"/>
        </w:rPr>
      </w:pPr>
    </w:p>
    <w:p>
      <w:pPr>
        <w:pStyle w:val="Heading1"/>
        <w:numPr>
          <w:ilvl w:val="1"/>
          <w:numId w:val="3"/>
        </w:numPr>
        <w:tabs>
          <w:tab w:pos="693" w:val="left" w:leader="none"/>
        </w:tabs>
        <w:spacing w:line="240" w:lineRule="auto" w:before="174" w:after="0"/>
        <w:ind w:left="692" w:right="0" w:hanging="576"/>
        <w:jc w:val="left"/>
      </w:pPr>
      <w:bookmarkStart w:name="_bookmark56" w:id="113"/>
      <w:bookmarkEnd w:id="113"/>
      <w:r>
        <w:rPr>
          <w:b w:val="0"/>
        </w:rPr>
      </w:r>
      <w:bookmarkStart w:name="_bookmark56" w:id="114"/>
      <w:bookmarkEnd w:id="114"/>
      <w:r>
        <w:rPr/>
        <w:t>Ch</w:t>
      </w:r>
      <w:r>
        <w:rPr/>
        <w:t>ráněná</w:t>
      </w:r>
      <w:r>
        <w:rPr>
          <w:spacing w:val="-3"/>
        </w:rPr>
        <w:t> </w:t>
      </w:r>
      <w:r>
        <w:rPr/>
        <w:t>území</w:t>
      </w:r>
    </w:p>
    <w:p>
      <w:pPr>
        <w:pStyle w:val="BodyText"/>
        <w:spacing w:line="360" w:lineRule="auto" w:before="150"/>
        <w:ind w:left="116" w:right="117" w:firstLine="707"/>
        <w:jc w:val="both"/>
      </w:pPr>
      <w:r>
        <w:rPr/>
        <w:t>Popis chráněných oblastí a ochranných pásem vymezených v mapě geologických poměrů, popř. hydrogeologických poměrů (ochrana přírody a krajiny, ochrana vodních  zdrojů, ochrana archeologických</w:t>
      </w:r>
      <w:r>
        <w:rPr>
          <w:spacing w:val="-8"/>
        </w:rPr>
        <w:t> </w:t>
      </w:r>
      <w:r>
        <w:rPr/>
        <w:t>nálezů).</w:t>
      </w:r>
    </w:p>
    <w:p>
      <w:pPr>
        <w:pStyle w:val="BodyText"/>
        <w:spacing w:before="1"/>
        <w:rPr>
          <w:sz w:val="33"/>
        </w:rPr>
      </w:pPr>
    </w:p>
    <w:p>
      <w:pPr>
        <w:pStyle w:val="Heading1"/>
        <w:numPr>
          <w:ilvl w:val="1"/>
          <w:numId w:val="3"/>
        </w:numPr>
        <w:tabs>
          <w:tab w:pos="693" w:val="left" w:leader="none"/>
        </w:tabs>
        <w:spacing w:line="240" w:lineRule="auto" w:before="0" w:after="0"/>
        <w:ind w:left="692" w:right="0" w:hanging="576"/>
        <w:jc w:val="left"/>
      </w:pPr>
      <w:bookmarkStart w:name="_bookmark57" w:id="115"/>
      <w:bookmarkEnd w:id="115"/>
      <w:r>
        <w:rPr>
          <w:b w:val="0"/>
        </w:rPr>
      </w:r>
      <w:bookmarkStart w:name="_bookmark57" w:id="116"/>
      <w:bookmarkEnd w:id="116"/>
      <w:r>
        <w:rPr/>
        <w:t>Zh</w:t>
      </w:r>
      <w:r>
        <w:rPr/>
        <w:t>odnocení zemědělské</w:t>
      </w:r>
      <w:r>
        <w:rPr>
          <w:spacing w:val="-14"/>
        </w:rPr>
        <w:t> </w:t>
      </w:r>
      <w:r>
        <w:rPr/>
        <w:t>půdy</w:t>
      </w:r>
    </w:p>
    <w:p>
      <w:pPr>
        <w:pStyle w:val="BodyText"/>
        <w:spacing w:line="360" w:lineRule="auto" w:before="151"/>
        <w:ind w:left="116" w:right="114" w:firstLine="707"/>
        <w:jc w:val="both"/>
      </w:pPr>
      <w:r>
        <w:rPr/>
        <w:t>Kapitola se uvádí jen u mapových listů, kde se vyskytuje ve větším rozsahu volná zemědělská půda. Uvádí se pedologický popis půd, mocnost humózní vrstvy a uvedeny jsou třídy ochrany zemědělského půdního fondu (třídy BPEJ  I. až V.).</w:t>
      </w:r>
    </w:p>
    <w:p>
      <w:pPr>
        <w:spacing w:after="0" w:line="360" w:lineRule="auto"/>
        <w:jc w:val="both"/>
        <w:sectPr>
          <w:pgSz w:w="11910" w:h="16840"/>
          <w:pgMar w:header="709" w:footer="753" w:top="1180" w:bottom="940" w:left="1300" w:right="1300"/>
        </w:sectPr>
      </w:pPr>
    </w:p>
    <w:p>
      <w:pPr>
        <w:pStyle w:val="BodyText"/>
        <w:rPr>
          <w:sz w:val="12"/>
        </w:rPr>
      </w:pPr>
    </w:p>
    <w:p>
      <w:pPr>
        <w:pStyle w:val="Heading1"/>
        <w:numPr>
          <w:ilvl w:val="1"/>
          <w:numId w:val="3"/>
        </w:numPr>
        <w:tabs>
          <w:tab w:pos="837" w:val="left" w:leader="none"/>
        </w:tabs>
        <w:spacing w:line="240" w:lineRule="auto" w:before="91" w:after="0"/>
        <w:ind w:left="836" w:right="0" w:hanging="720"/>
        <w:jc w:val="left"/>
      </w:pPr>
      <w:bookmarkStart w:name="_bookmark58" w:id="117"/>
      <w:bookmarkEnd w:id="117"/>
      <w:r>
        <w:rPr>
          <w:b w:val="0"/>
        </w:rPr>
      </w:r>
      <w:bookmarkStart w:name="_bookmark58" w:id="118"/>
      <w:bookmarkEnd w:id="118"/>
      <w:r>
        <w:rPr/>
        <w:t>Z</w:t>
      </w:r>
      <w:r>
        <w:rPr/>
        <w:t>hodnocení geotechnických podmínek</w:t>
      </w:r>
      <w:r>
        <w:rPr>
          <w:spacing w:val="-4"/>
        </w:rPr>
        <w:t> </w:t>
      </w:r>
      <w:r>
        <w:rPr/>
        <w:t>výstavby</w:t>
      </w:r>
    </w:p>
    <w:p>
      <w:pPr>
        <w:pStyle w:val="BodyText"/>
        <w:spacing w:line="360" w:lineRule="auto" w:before="151"/>
        <w:ind w:left="116" w:right="111" w:firstLine="707"/>
        <w:jc w:val="both"/>
      </w:pPr>
      <w:r>
        <w:rPr/>
        <w:t>Zhodnocení dosud nezastavěných území podle vhodnosti k zástavbě, příp. úvahy o možných způsobech zakládání. Informace o významných stavbách a o způsobu jejich založení. Možná rizika při zakládání staveb v náročných podmínkách, poruchy staveb ke kterým došlo v důsledku nevhodného založení nebo nerespektování inženýrskogeologických a hydrogeologických poměrů staveniště a jeho okolí.</w:t>
      </w:r>
    </w:p>
    <w:p>
      <w:pPr>
        <w:pStyle w:val="BodyText"/>
        <w:rPr>
          <w:sz w:val="24"/>
        </w:rPr>
      </w:pPr>
    </w:p>
    <w:p>
      <w:pPr>
        <w:pStyle w:val="BodyText"/>
        <w:rPr>
          <w:sz w:val="24"/>
        </w:rPr>
      </w:pPr>
    </w:p>
    <w:p>
      <w:pPr>
        <w:pStyle w:val="Heading1"/>
        <w:numPr>
          <w:ilvl w:val="1"/>
          <w:numId w:val="3"/>
        </w:numPr>
        <w:tabs>
          <w:tab w:pos="837" w:val="left" w:leader="none"/>
        </w:tabs>
        <w:spacing w:line="240" w:lineRule="auto" w:before="211" w:after="0"/>
        <w:ind w:left="836" w:right="0" w:hanging="720"/>
        <w:jc w:val="left"/>
      </w:pPr>
      <w:bookmarkStart w:name="_bookmark59" w:id="119"/>
      <w:bookmarkEnd w:id="119"/>
      <w:r>
        <w:rPr>
          <w:b w:val="0"/>
        </w:rPr>
      </w:r>
      <w:bookmarkStart w:name="_bookmark59" w:id="120"/>
      <w:bookmarkEnd w:id="120"/>
      <w:r>
        <w:rPr/>
        <w:t>S</w:t>
      </w:r>
      <w:r>
        <w:rPr/>
        <w:t>vahové</w:t>
      </w:r>
      <w:r>
        <w:rPr>
          <w:spacing w:val="-3"/>
        </w:rPr>
        <w:t> </w:t>
      </w:r>
      <w:r>
        <w:rPr/>
        <w:t>pohyby</w:t>
      </w:r>
    </w:p>
    <w:p>
      <w:pPr>
        <w:pStyle w:val="BodyText"/>
        <w:spacing w:line="360" w:lineRule="auto" w:before="151"/>
        <w:ind w:left="116" w:right="115" w:firstLine="707"/>
        <w:jc w:val="both"/>
      </w:pPr>
      <w:r>
        <w:rPr/>
        <w:t>Klasifikace území z hlediska existence popř. možnosti vzniku svahových pohybů. Popis sanačních prací, které byly na území mapového listu dosud provedeny. Posouzení možných rizik případnými svahovými pohyby, tzn. poškození budov, komunikací, železničních tratí a inženýrských sítí. Včetně upozornění na možnost vzniku svahových pohybů nevhodným zásahem do</w:t>
      </w:r>
      <w:r>
        <w:rPr>
          <w:spacing w:val="-7"/>
        </w:rPr>
        <w:t> </w:t>
      </w:r>
      <w:r>
        <w:rPr/>
        <w:t>svahu.</w:t>
      </w:r>
    </w:p>
    <w:p>
      <w:pPr>
        <w:pStyle w:val="BodyText"/>
        <w:rPr>
          <w:sz w:val="24"/>
        </w:rPr>
      </w:pPr>
    </w:p>
    <w:p>
      <w:pPr>
        <w:pStyle w:val="BodyText"/>
        <w:rPr>
          <w:sz w:val="24"/>
        </w:rPr>
      </w:pPr>
    </w:p>
    <w:p>
      <w:pPr>
        <w:pStyle w:val="Heading1"/>
        <w:numPr>
          <w:ilvl w:val="1"/>
          <w:numId w:val="3"/>
        </w:numPr>
        <w:tabs>
          <w:tab w:pos="837" w:val="left" w:leader="none"/>
        </w:tabs>
        <w:spacing w:line="240" w:lineRule="auto" w:before="208" w:after="0"/>
        <w:ind w:left="836" w:right="0" w:hanging="720"/>
        <w:jc w:val="left"/>
      </w:pPr>
      <w:bookmarkStart w:name="_bookmark60" w:id="121"/>
      <w:bookmarkEnd w:id="121"/>
      <w:r>
        <w:rPr>
          <w:b w:val="0"/>
        </w:rPr>
      </w:r>
      <w:bookmarkStart w:name="_bookmark60" w:id="122"/>
      <w:bookmarkEnd w:id="122"/>
      <w:r>
        <w:rPr/>
        <w:t>R</w:t>
      </w:r>
      <w:r>
        <w:rPr/>
        <w:t>adonové</w:t>
      </w:r>
      <w:r>
        <w:rPr>
          <w:spacing w:val="-2"/>
        </w:rPr>
        <w:t> </w:t>
      </w:r>
      <w:r>
        <w:rPr/>
        <w:t>riziko</w:t>
      </w:r>
    </w:p>
    <w:p>
      <w:pPr>
        <w:pStyle w:val="BodyText"/>
        <w:spacing w:line="360" w:lineRule="auto" w:before="151"/>
        <w:ind w:left="116" w:right="115" w:firstLine="707"/>
        <w:jc w:val="both"/>
      </w:pPr>
      <w:r>
        <w:rPr/>
        <w:t>Stanovení radonového indexu v rozsahu mapového listu (dříve zhodnocení radonového rizika) na základě dostupných podkladů (radonové mapy, popř. lze využít i výsledky terénních měření,  prováděných v rámci radonových průzkumů).</w:t>
      </w:r>
    </w:p>
    <w:p>
      <w:pPr>
        <w:pStyle w:val="BodyText"/>
        <w:spacing w:before="4"/>
        <w:rPr>
          <w:sz w:val="33"/>
        </w:rPr>
      </w:pPr>
    </w:p>
    <w:p>
      <w:pPr>
        <w:pStyle w:val="Heading1"/>
        <w:numPr>
          <w:ilvl w:val="1"/>
          <w:numId w:val="3"/>
        </w:numPr>
        <w:tabs>
          <w:tab w:pos="837" w:val="left" w:leader="none"/>
        </w:tabs>
        <w:spacing w:line="240" w:lineRule="auto" w:before="0" w:after="0"/>
        <w:ind w:left="836" w:right="0" w:hanging="720"/>
        <w:jc w:val="left"/>
      </w:pPr>
      <w:bookmarkStart w:name="_bookmark61" w:id="123"/>
      <w:bookmarkEnd w:id="123"/>
      <w:r>
        <w:rPr>
          <w:b w:val="0"/>
        </w:rPr>
      </w:r>
      <w:bookmarkStart w:name="_bookmark61" w:id="124"/>
      <w:bookmarkEnd w:id="124"/>
      <w:r>
        <w:rPr/>
        <w:t>O</w:t>
      </w:r>
      <w:r>
        <w:rPr/>
        <w:t>brázky v</w:t>
      </w:r>
      <w:r>
        <w:rPr>
          <w:spacing w:val="-1"/>
        </w:rPr>
        <w:t> </w:t>
      </w:r>
      <w:r>
        <w:rPr/>
        <w:t>textu</w:t>
      </w:r>
    </w:p>
    <w:p>
      <w:pPr>
        <w:pStyle w:val="BodyText"/>
        <w:spacing w:line="360" w:lineRule="auto" w:before="151"/>
        <w:ind w:left="116" w:right="119" w:firstLine="707"/>
        <w:jc w:val="both"/>
      </w:pPr>
      <w:r>
        <w:rPr/>
        <w:t>Některé kapitoly je vhodné doplnit obrázky a fotografiemi přímo do textu (např. výřezy starších map, staré plány opevňovacích staveb, plánky starého dolování, převzaté fotografie neexistujících staveb, a pod.).</w:t>
      </w:r>
    </w:p>
    <w:p>
      <w:pPr>
        <w:pStyle w:val="BodyText"/>
        <w:spacing w:before="1"/>
        <w:rPr>
          <w:sz w:val="33"/>
        </w:rPr>
      </w:pPr>
    </w:p>
    <w:p>
      <w:pPr>
        <w:pStyle w:val="Heading1"/>
        <w:numPr>
          <w:ilvl w:val="1"/>
          <w:numId w:val="3"/>
        </w:numPr>
        <w:tabs>
          <w:tab w:pos="837" w:val="left" w:leader="none"/>
        </w:tabs>
        <w:spacing w:line="240" w:lineRule="auto" w:before="0" w:after="0"/>
        <w:ind w:left="836" w:right="0" w:hanging="720"/>
        <w:jc w:val="left"/>
      </w:pPr>
      <w:bookmarkStart w:name="_bookmark62" w:id="125"/>
      <w:bookmarkEnd w:id="125"/>
      <w:r>
        <w:rPr>
          <w:b w:val="0"/>
        </w:rPr>
      </w:r>
      <w:bookmarkStart w:name="_bookmark62" w:id="126"/>
      <w:bookmarkEnd w:id="126"/>
      <w:r>
        <w:rPr/>
        <w:t>Z</w:t>
      </w:r>
      <w:r>
        <w:rPr/>
        <w:t>ávěr</w:t>
      </w:r>
    </w:p>
    <w:p>
      <w:pPr>
        <w:pStyle w:val="BodyText"/>
        <w:spacing w:line="360" w:lineRule="auto" w:before="151"/>
        <w:ind w:left="116" w:right="117" w:firstLine="707"/>
        <w:jc w:val="both"/>
      </w:pPr>
      <w:r>
        <w:rPr/>
        <w:t>Závěrečné zhodnocení mapového listu jako celku s upozorněním na významné jervy a skutečnosti v mapě</w:t>
      </w:r>
      <w:r>
        <w:rPr>
          <w:spacing w:val="-8"/>
        </w:rPr>
        <w:t> </w:t>
      </w:r>
      <w:r>
        <w:rPr/>
        <w:t>zaznamenané.</w:t>
      </w:r>
    </w:p>
    <w:p>
      <w:pPr>
        <w:pStyle w:val="BodyText"/>
        <w:spacing w:before="1"/>
        <w:rPr>
          <w:sz w:val="33"/>
        </w:rPr>
      </w:pPr>
    </w:p>
    <w:p>
      <w:pPr>
        <w:pStyle w:val="Heading1"/>
        <w:numPr>
          <w:ilvl w:val="1"/>
          <w:numId w:val="3"/>
        </w:numPr>
        <w:tabs>
          <w:tab w:pos="837" w:val="left" w:leader="none"/>
        </w:tabs>
        <w:spacing w:line="240" w:lineRule="auto" w:before="0" w:after="0"/>
        <w:ind w:left="836" w:right="0" w:hanging="720"/>
        <w:jc w:val="left"/>
      </w:pPr>
      <w:bookmarkStart w:name="_bookmark63" w:id="127"/>
      <w:bookmarkEnd w:id="127"/>
      <w:r>
        <w:rPr>
          <w:b w:val="0"/>
        </w:rPr>
      </w:r>
      <w:bookmarkStart w:name="_bookmark63" w:id="128"/>
      <w:bookmarkEnd w:id="128"/>
      <w:r>
        <w:rPr/>
        <w:t>L</w:t>
      </w:r>
      <w:r>
        <w:rPr/>
        <w:t>iteratura</w:t>
      </w:r>
    </w:p>
    <w:p>
      <w:pPr>
        <w:pStyle w:val="BodyText"/>
        <w:spacing w:line="360" w:lineRule="auto" w:before="151"/>
        <w:ind w:left="116" w:right="111" w:firstLine="707"/>
        <w:jc w:val="both"/>
      </w:pPr>
      <w:r>
        <w:rPr/>
        <w:t>Výčet použité literatury publikované i nepublikované, mapových podkladů a internetové zdroje.</w:t>
      </w:r>
    </w:p>
    <w:p>
      <w:pPr>
        <w:spacing w:after="0" w:line="360" w:lineRule="auto"/>
        <w:jc w:val="both"/>
        <w:sectPr>
          <w:pgSz w:w="11910" w:h="16840"/>
          <w:pgMar w:header="709" w:footer="753" w:top="1180" w:bottom="940" w:left="1300" w:right="1300"/>
        </w:sectPr>
      </w:pPr>
    </w:p>
    <w:p>
      <w:pPr>
        <w:pStyle w:val="BodyText"/>
        <w:rPr>
          <w:sz w:val="12"/>
        </w:rPr>
      </w:pPr>
    </w:p>
    <w:p>
      <w:pPr>
        <w:pStyle w:val="Heading1"/>
        <w:numPr>
          <w:ilvl w:val="1"/>
          <w:numId w:val="3"/>
        </w:numPr>
        <w:tabs>
          <w:tab w:pos="837" w:val="left" w:leader="none"/>
        </w:tabs>
        <w:spacing w:line="240" w:lineRule="auto" w:before="91" w:after="0"/>
        <w:ind w:left="836" w:right="0" w:hanging="720"/>
        <w:jc w:val="left"/>
      </w:pPr>
      <w:bookmarkStart w:name="_bookmark64" w:id="129"/>
      <w:bookmarkEnd w:id="129"/>
      <w:r>
        <w:rPr>
          <w:b w:val="0"/>
        </w:rPr>
      </w:r>
      <w:bookmarkStart w:name="_bookmark64" w:id="130"/>
      <w:bookmarkEnd w:id="130"/>
      <w:r>
        <w:rPr/>
        <w:t>F</w:t>
      </w:r>
      <w:r>
        <w:rPr/>
        <w:t>otodokumentace</w:t>
      </w:r>
    </w:p>
    <w:p>
      <w:pPr>
        <w:pStyle w:val="BodyText"/>
        <w:spacing w:line="360" w:lineRule="auto" w:before="151"/>
        <w:ind w:left="116" w:right="113" w:firstLine="707"/>
        <w:jc w:val="both"/>
      </w:pPr>
      <w:r>
        <w:rPr/>
        <w:t>Jako součást zprávy je vhodné fotograficky dokumentovat  významné geologické  jevy,  morfologické  prvky,  stavby,   skládky,  minerály,  horniny  a  paleontologické  nálezy.  V případě chráněných oblastí i významné stromy a</w:t>
      </w:r>
      <w:r>
        <w:rPr>
          <w:spacing w:val="-16"/>
        </w:rPr>
        <w:t> </w:t>
      </w:r>
      <w:r>
        <w:rPr/>
        <w:t>rostliny.</w:t>
      </w:r>
    </w:p>
    <w:p>
      <w:pPr>
        <w:spacing w:after="0" w:line="360" w:lineRule="auto"/>
        <w:jc w:val="both"/>
        <w:sectPr>
          <w:pgSz w:w="11910" w:h="16840"/>
          <w:pgMar w:header="709" w:footer="753" w:top="1180" w:bottom="940" w:left="1300" w:right="1300"/>
        </w:sectPr>
      </w:pPr>
    </w:p>
    <w:p>
      <w:pPr>
        <w:pStyle w:val="BodyText"/>
        <w:rPr>
          <w:sz w:val="12"/>
        </w:rPr>
      </w:pPr>
    </w:p>
    <w:p>
      <w:pPr>
        <w:pStyle w:val="Heading2"/>
        <w:numPr>
          <w:ilvl w:val="0"/>
          <w:numId w:val="3"/>
        </w:numPr>
        <w:tabs>
          <w:tab w:pos="631" w:val="left" w:leader="none"/>
        </w:tabs>
        <w:spacing w:line="240" w:lineRule="auto" w:before="91" w:after="0"/>
        <w:ind w:left="630" w:right="0" w:hanging="514"/>
        <w:jc w:val="left"/>
      </w:pPr>
      <w:bookmarkStart w:name="_bookmark65" w:id="131"/>
      <w:bookmarkEnd w:id="131"/>
      <w:r>
        <w:rPr>
          <w:b w:val="0"/>
        </w:rPr>
      </w:r>
      <w:bookmarkStart w:name="_bookmark65" w:id="132"/>
      <w:bookmarkEnd w:id="132"/>
      <w:r>
        <w:rPr>
          <w:sz w:val="28"/>
          <w:u w:val="thick"/>
        </w:rPr>
        <w:t>G</w:t>
      </w:r>
      <w:r>
        <w:rPr>
          <w:u w:val="thick"/>
        </w:rPr>
        <w:t>EOLOGICKÉ</w:t>
      </w:r>
      <w:r>
        <w:rPr>
          <w:spacing w:val="-10"/>
          <w:u w:val="thick"/>
        </w:rPr>
        <w:t> </w:t>
      </w:r>
      <w:r>
        <w:rPr>
          <w:u w:val="thick"/>
        </w:rPr>
        <w:t>ŘEZY</w:t>
      </w:r>
    </w:p>
    <w:p>
      <w:pPr>
        <w:pStyle w:val="BodyText"/>
        <w:spacing w:line="360" w:lineRule="auto" w:before="161"/>
        <w:ind w:left="116" w:right="111" w:firstLine="707"/>
        <w:jc w:val="both"/>
      </w:pPr>
      <w:r>
        <w:rPr/>
        <w:t>Minimálně dva geologické řezy jsou povinnou přílohou, která charakterizuje úložné a geologické poměry do hloubky, která nemůže být v mapě zachycena. Geologické řezy jsou konstruovány v měřítku, které umožňuje  objasnění  geologických poměrů.  Kde je v řezech  z důvodu použitého měřítka potlačen význam pokryvných útvarů, je vhodné zkonstruovat i řezy menším územím k vyjádření úložných poměrů pokryvných útvarů. Průběh řezů je vyznačen v mapě dokumentačních bodů, řezy včetně vysvětlivek tvoří samostatnou přílohu. Geologické řezy jsou v mapě číslovány 1-1´ a dále podle  počtu  řezů.  Autorem  geologických řezů je redaktor mapového</w:t>
      </w:r>
      <w:r>
        <w:rPr>
          <w:spacing w:val="-11"/>
        </w:rPr>
        <w:t> </w:t>
      </w:r>
      <w:r>
        <w:rPr/>
        <w:t>listu.</w:t>
      </w:r>
    </w:p>
    <w:p>
      <w:pPr>
        <w:pStyle w:val="BodyText"/>
        <w:spacing w:before="1"/>
        <w:rPr>
          <w:sz w:val="33"/>
        </w:rPr>
      </w:pPr>
    </w:p>
    <w:p>
      <w:pPr>
        <w:pStyle w:val="Heading1"/>
        <w:numPr>
          <w:ilvl w:val="1"/>
          <w:numId w:val="3"/>
        </w:numPr>
        <w:tabs>
          <w:tab w:pos="837" w:val="left" w:leader="none"/>
        </w:tabs>
        <w:spacing w:line="240" w:lineRule="auto" w:before="0" w:after="0"/>
        <w:ind w:left="836" w:right="0" w:hanging="720"/>
        <w:jc w:val="left"/>
      </w:pPr>
      <w:bookmarkStart w:name="_bookmark66" w:id="133"/>
      <w:bookmarkEnd w:id="133"/>
      <w:r>
        <w:rPr>
          <w:b w:val="0"/>
        </w:rPr>
      </w:r>
      <w:bookmarkStart w:name="_bookmark66" w:id="134"/>
      <w:bookmarkEnd w:id="134"/>
      <w:r>
        <w:rPr/>
        <w:t>Ř</w:t>
      </w:r>
      <w:r>
        <w:rPr/>
        <w:t>ezy k objasnění úložných poměrů</w:t>
      </w:r>
      <w:r>
        <w:rPr>
          <w:spacing w:val="-6"/>
        </w:rPr>
        <w:t> </w:t>
      </w:r>
      <w:r>
        <w:rPr/>
        <w:t>podkladu</w:t>
      </w:r>
    </w:p>
    <w:p>
      <w:pPr>
        <w:pStyle w:val="BodyText"/>
        <w:spacing w:line="360" w:lineRule="auto" w:before="150"/>
        <w:ind w:left="116" w:right="112" w:firstLine="707"/>
        <w:jc w:val="both"/>
      </w:pPr>
      <w:r>
        <w:rPr/>
        <w:t>Jejich  sestavení  je  nutné  pro  znázornění  sledu  stratigrafických  jednotek  území   s výraznou tektonikou či při častém střídání vrstev o malé mocnosti (např. ve svrchní křídě). Vynáší se kolmo na směr vrstev a jsou konstruovány jako nepřevýšené. Pokryvné útvary se podle mocnosti buďto vypouštějí nebo spojují. Konstrukce řezů zpravidla vychází z obecně uznávané stratigrafické a tektonické stavby</w:t>
      </w:r>
      <w:r>
        <w:rPr>
          <w:spacing w:val="-18"/>
        </w:rPr>
        <w:t> </w:t>
      </w:r>
      <w:r>
        <w:rPr/>
        <w:t>území.</w:t>
      </w:r>
    </w:p>
    <w:p>
      <w:pPr>
        <w:pStyle w:val="BodyText"/>
        <w:rPr>
          <w:sz w:val="33"/>
        </w:rPr>
      </w:pPr>
    </w:p>
    <w:p>
      <w:pPr>
        <w:pStyle w:val="Heading1"/>
        <w:numPr>
          <w:ilvl w:val="1"/>
          <w:numId w:val="3"/>
        </w:numPr>
        <w:tabs>
          <w:tab w:pos="837" w:val="left" w:leader="none"/>
        </w:tabs>
        <w:spacing w:line="240" w:lineRule="auto" w:before="1" w:after="0"/>
        <w:ind w:left="836" w:right="0" w:hanging="720"/>
        <w:jc w:val="left"/>
      </w:pPr>
      <w:bookmarkStart w:name="_bookmark67" w:id="135"/>
      <w:bookmarkEnd w:id="135"/>
      <w:r>
        <w:rPr>
          <w:b w:val="0"/>
        </w:rPr>
      </w:r>
      <w:bookmarkStart w:name="_bookmark67" w:id="136"/>
      <w:bookmarkEnd w:id="136"/>
      <w:r>
        <w:rPr/>
        <w:t>Ř</w:t>
      </w:r>
      <w:r>
        <w:rPr/>
        <w:t>ezy k objasnění úložných poměrů pokryvných</w:t>
      </w:r>
      <w:r>
        <w:rPr>
          <w:spacing w:val="-9"/>
        </w:rPr>
        <w:t> </w:t>
      </w:r>
      <w:r>
        <w:rPr/>
        <w:t>útvarů</w:t>
      </w:r>
    </w:p>
    <w:p>
      <w:pPr>
        <w:pStyle w:val="BodyText"/>
        <w:spacing w:line="360" w:lineRule="auto" w:before="151"/>
        <w:ind w:left="116" w:right="115" w:firstLine="707"/>
        <w:jc w:val="both"/>
      </w:pPr>
      <w:r>
        <w:rPr/>
        <w:t>Vynášejí se v místech složitých úložných poměrů pokryvných útvarů nebo v místech členité morfologie terénu. Konstruují se zpravidla jako převýšené, základní měřítko  je  1:2000 / 1:500. Pro vyjádření detailů je možné použít  i podrobnější  měřítko</w:t>
      </w:r>
      <w:r>
        <w:rPr>
          <w:spacing w:val="-25"/>
        </w:rPr>
        <w:t> </w:t>
      </w:r>
      <w:r>
        <w:rPr/>
        <w:t>řezů.</w:t>
      </w:r>
    </w:p>
    <w:p>
      <w:pPr>
        <w:pStyle w:val="BodyText"/>
        <w:spacing w:before="1"/>
        <w:rPr>
          <w:sz w:val="33"/>
        </w:rPr>
      </w:pPr>
    </w:p>
    <w:p>
      <w:pPr>
        <w:pStyle w:val="Heading1"/>
        <w:numPr>
          <w:ilvl w:val="1"/>
          <w:numId w:val="3"/>
        </w:numPr>
        <w:tabs>
          <w:tab w:pos="837" w:val="left" w:leader="none"/>
        </w:tabs>
        <w:spacing w:line="240" w:lineRule="auto" w:before="0" w:after="0"/>
        <w:ind w:left="836" w:right="0" w:hanging="720"/>
        <w:jc w:val="left"/>
      </w:pPr>
      <w:bookmarkStart w:name="_bookmark68" w:id="137"/>
      <w:bookmarkEnd w:id="137"/>
      <w:r>
        <w:rPr>
          <w:b w:val="0"/>
        </w:rPr>
      </w:r>
      <w:bookmarkStart w:name="_bookmark68" w:id="138"/>
      <w:bookmarkEnd w:id="138"/>
      <w:r>
        <w:rPr/>
        <w:t>T</w:t>
      </w:r>
      <w:r>
        <w:rPr/>
        <w:t>echnické pokyny pro kreslení</w:t>
      </w:r>
      <w:r>
        <w:rPr>
          <w:spacing w:val="-10"/>
        </w:rPr>
        <w:t> </w:t>
      </w:r>
      <w:r>
        <w:rPr/>
        <w:t>řezů</w:t>
      </w:r>
    </w:p>
    <w:p>
      <w:pPr>
        <w:pStyle w:val="ListParagraph"/>
        <w:numPr>
          <w:ilvl w:val="2"/>
          <w:numId w:val="3"/>
        </w:numPr>
        <w:tabs>
          <w:tab w:pos="791" w:val="left" w:leader="none"/>
        </w:tabs>
        <w:spacing w:line="240" w:lineRule="auto" w:before="152" w:after="0"/>
        <w:ind w:left="790" w:right="0" w:hanging="674"/>
        <w:jc w:val="left"/>
        <w:rPr>
          <w:sz w:val="22"/>
        </w:rPr>
      </w:pPr>
    </w:p>
    <w:p>
      <w:pPr>
        <w:pStyle w:val="BodyText"/>
        <w:spacing w:line="360" w:lineRule="auto" w:before="126"/>
        <w:ind w:left="116" w:right="114" w:firstLine="707"/>
        <w:jc w:val="both"/>
      </w:pPr>
      <w:r>
        <w:rPr/>
        <w:t>Pokryvné útvary se vyjadřují barvami, kterými jsou vyznačeny jednotlivé genetické typy zemin v mapě geologických poměrů (list „A“). Dále mohou být odlišeny, popř. zvýrazněny i doplňkovou šrafou. Horniny podkladu se vyjadřují šrafami – opět se snahou dodržet grafické zobrazení hornin z mapy geologických poměrů (list „A“) s uvedením příslušného</w:t>
      </w:r>
      <w:r>
        <w:rPr>
          <w:spacing w:val="-8"/>
        </w:rPr>
        <w:t> </w:t>
      </w:r>
      <w:r>
        <w:rPr/>
        <w:t>souvrství.</w:t>
      </w:r>
    </w:p>
    <w:p>
      <w:pPr>
        <w:pStyle w:val="BodyText"/>
        <w:spacing w:before="1"/>
        <w:rPr>
          <w:sz w:val="25"/>
        </w:rPr>
      </w:pPr>
    </w:p>
    <w:p>
      <w:pPr>
        <w:pStyle w:val="ListParagraph"/>
        <w:numPr>
          <w:ilvl w:val="2"/>
          <w:numId w:val="3"/>
        </w:numPr>
        <w:tabs>
          <w:tab w:pos="791" w:val="left" w:leader="none"/>
        </w:tabs>
        <w:spacing w:line="240" w:lineRule="auto" w:before="93" w:after="0"/>
        <w:ind w:left="790" w:right="0" w:hanging="674"/>
        <w:jc w:val="left"/>
        <w:rPr>
          <w:sz w:val="22"/>
        </w:rPr>
      </w:pPr>
    </w:p>
    <w:p>
      <w:pPr>
        <w:pStyle w:val="ListParagraph"/>
        <w:numPr>
          <w:ilvl w:val="0"/>
          <w:numId w:val="12"/>
        </w:numPr>
        <w:tabs>
          <w:tab w:pos="1105" w:val="left" w:leader="none"/>
          <w:tab w:pos="4504" w:val="left" w:leader="none"/>
        </w:tabs>
        <w:spacing w:line="240" w:lineRule="auto" w:before="126" w:after="0"/>
        <w:ind w:left="116" w:right="0" w:firstLine="708"/>
        <w:jc w:val="left"/>
        <w:rPr>
          <w:sz w:val="22"/>
        </w:rPr>
      </w:pPr>
      <w:r>
        <w:rPr>
          <w:sz w:val="22"/>
        </w:rPr>
        <w:t>hornin  podkladu</w:t>
      </w:r>
      <w:r>
        <w:rPr>
          <w:spacing w:val="56"/>
          <w:sz w:val="22"/>
        </w:rPr>
        <w:t> </w:t>
      </w:r>
      <w:r>
        <w:rPr>
          <w:sz w:val="22"/>
        </w:rPr>
        <w:t>se</w:t>
      </w:r>
      <w:r>
        <w:rPr>
          <w:spacing w:val="54"/>
          <w:sz w:val="22"/>
        </w:rPr>
        <w:t> </w:t>
      </w:r>
      <w:r>
        <w:rPr>
          <w:sz w:val="22"/>
        </w:rPr>
        <w:t>nerozlišuje</w:t>
        <w:tab/>
        <w:t>stupeň  a  intenzita  zvětrání  jednotlivých</w:t>
      </w:r>
      <w:r>
        <w:rPr>
          <w:spacing w:val="44"/>
          <w:sz w:val="22"/>
        </w:rPr>
        <w:t> </w:t>
      </w:r>
      <w:r>
        <w:rPr>
          <w:sz w:val="22"/>
        </w:rPr>
        <w:t>poloh</w:t>
      </w:r>
    </w:p>
    <w:p>
      <w:pPr>
        <w:pStyle w:val="BodyText"/>
        <w:spacing w:line="360" w:lineRule="auto" w:before="126"/>
        <w:ind w:left="116" w:right="113"/>
        <w:jc w:val="both"/>
      </w:pPr>
      <w:r>
        <w:rPr/>
        <w:t>stejného typu horniny. Hranice povrchu skalního podkladu je vedena po povrchu eluvia nebo první zvětralinové zóny. U pokryvných útvarů se hranice kreslí podle genetického původu zeminy, změna litologického charakteru či zrnitostního složení ne nevyznačuje. Humózní hlíny se většinou přiřazují k zeminám pokryvných útvarů, které se vyskytují pod humózní vrstvou.</w:t>
      </w:r>
    </w:p>
    <w:p>
      <w:pPr>
        <w:spacing w:after="0" w:line="360" w:lineRule="auto"/>
        <w:jc w:val="both"/>
        <w:sectPr>
          <w:pgSz w:w="11910" w:h="16840"/>
          <w:pgMar w:header="709" w:footer="753" w:top="1180" w:bottom="940" w:left="1300" w:right="1300"/>
        </w:sectPr>
      </w:pPr>
    </w:p>
    <w:p>
      <w:pPr>
        <w:pStyle w:val="BodyText"/>
        <w:rPr>
          <w:sz w:val="20"/>
        </w:rPr>
      </w:pPr>
    </w:p>
    <w:p>
      <w:pPr>
        <w:pStyle w:val="BodyText"/>
        <w:spacing w:before="10"/>
        <w:rPr>
          <w:sz w:val="24"/>
        </w:rPr>
      </w:pPr>
    </w:p>
    <w:p>
      <w:pPr>
        <w:pStyle w:val="ListParagraph"/>
        <w:numPr>
          <w:ilvl w:val="2"/>
          <w:numId w:val="3"/>
        </w:numPr>
        <w:tabs>
          <w:tab w:pos="791" w:val="left" w:leader="none"/>
        </w:tabs>
        <w:spacing w:line="240" w:lineRule="auto" w:before="94" w:after="0"/>
        <w:ind w:left="790" w:right="0" w:hanging="674"/>
        <w:jc w:val="left"/>
        <w:rPr>
          <w:sz w:val="22"/>
        </w:rPr>
      </w:pPr>
    </w:p>
    <w:p>
      <w:pPr>
        <w:pStyle w:val="BodyText"/>
        <w:spacing w:before="126"/>
        <w:ind w:left="824"/>
      </w:pPr>
      <w:r>
        <w:rPr/>
        <w:t>Dokumentační   body,   použité   do   řezů,   jsou   vyznačeny   svislou   silnou </w:t>
      </w:r>
      <w:r>
        <w:rPr>
          <w:spacing w:val="54"/>
        </w:rPr>
        <w:t> </w:t>
      </w:r>
      <w:r>
        <w:rPr/>
        <w:t>čarou,</w:t>
      </w:r>
    </w:p>
    <w:p>
      <w:pPr>
        <w:pStyle w:val="BodyText"/>
        <w:spacing w:line="360" w:lineRule="auto" w:before="126"/>
        <w:ind w:left="116" w:right="112"/>
        <w:jc w:val="both"/>
      </w:pPr>
      <w:r>
        <w:rPr/>
        <w:t>odpovídající poloze osy a hloubce daného dokumentačního bodu (DB). Je zde uvedeno označení - číslo dokumentačního bodu a nadmořská výška terénu v místě DB. Tyto údaje jsou vyznačeny nad příslušným dokumentačním bodem nad rovinou řezu. Na ose dokumentačního bodu je zvýrazněno jedno nebo více významných hloubkových rozhraní (báze pokryvných útvarů, hladina podzemní vody, a pod). Dokumentační body promítané (přenesené) do linie řezu se označí  uvedením čísla sondy v závorce.</w:t>
      </w:r>
    </w:p>
    <w:p>
      <w:pPr>
        <w:pStyle w:val="BodyText"/>
        <w:spacing w:before="1"/>
        <w:rPr>
          <w:sz w:val="25"/>
        </w:rPr>
      </w:pPr>
    </w:p>
    <w:p>
      <w:pPr>
        <w:pStyle w:val="ListParagraph"/>
        <w:numPr>
          <w:ilvl w:val="2"/>
          <w:numId w:val="3"/>
        </w:numPr>
        <w:tabs>
          <w:tab w:pos="791" w:val="left" w:leader="none"/>
        </w:tabs>
        <w:spacing w:line="240" w:lineRule="auto" w:before="94" w:after="0"/>
        <w:ind w:left="790" w:right="0" w:hanging="674"/>
        <w:jc w:val="left"/>
        <w:rPr>
          <w:sz w:val="22"/>
        </w:rPr>
      </w:pPr>
    </w:p>
    <w:p>
      <w:pPr>
        <w:pStyle w:val="BodyText"/>
        <w:spacing w:before="126"/>
        <w:ind w:left="824"/>
      </w:pPr>
      <w:r>
        <w:rPr/>
        <w:t>Konstrukce  řezů   se   provádí  s využitím   grafických   programů   orientovaných  na</w:t>
      </w:r>
    </w:p>
    <w:p>
      <w:pPr>
        <w:pStyle w:val="BodyText"/>
        <w:spacing w:line="360" w:lineRule="auto" w:before="126"/>
        <w:ind w:left="116" w:right="111"/>
        <w:jc w:val="both"/>
      </w:pPr>
      <w:r>
        <w:rPr/>
        <w:t>vektorovou 2D grafiku. Při konstruování řezů na počítači není pro účely této mapy vhodné použít „automatickou“ konstrukci řezů, kdy celé sestavení probíhá na základě zadání vybraných údajů z použitých dokumentačních bodů. Lze doporučit kreslit řez jako „obrázek“ skládaný z jednotlivých ploch zadávaných přímo jeho autorem (zpracovatelem řezu).</w:t>
      </w:r>
    </w:p>
    <w:p>
      <w:pPr>
        <w:pStyle w:val="BodyText"/>
        <w:spacing w:line="360" w:lineRule="auto" w:before="3"/>
        <w:ind w:left="116" w:right="111" w:firstLine="707"/>
        <w:jc w:val="both"/>
      </w:pPr>
      <w:r>
        <w:rPr/>
        <w:t>Pro sestavení řezu je doporučeno využití linií, které jsou v GIS vypočteny nad digitálním modelem terénu, 3D modelem skalního podkladu a 3D modelem hladiny  podzemní  vody  (doporučený  postup  pro  vytvoření  jednotlivých  3D  modelu  je  popsán    v kapitole 8.3). Linie v řezu dvourozměrně popisuje jednotlivé povrchy 3D</w:t>
      </w:r>
      <w:r>
        <w:rPr>
          <w:spacing w:val="-19"/>
        </w:rPr>
        <w:t> </w:t>
      </w:r>
      <w:r>
        <w:rPr/>
        <w:t>modelů.</w:t>
      </w:r>
    </w:p>
    <w:p>
      <w:pPr>
        <w:pStyle w:val="BodyText"/>
        <w:rPr>
          <w:sz w:val="25"/>
        </w:rPr>
      </w:pPr>
    </w:p>
    <w:p>
      <w:pPr>
        <w:pStyle w:val="ListParagraph"/>
        <w:numPr>
          <w:ilvl w:val="2"/>
          <w:numId w:val="3"/>
        </w:numPr>
        <w:tabs>
          <w:tab w:pos="791" w:val="left" w:leader="none"/>
        </w:tabs>
        <w:spacing w:line="240" w:lineRule="auto" w:before="94" w:after="0"/>
        <w:ind w:left="790" w:right="0" w:hanging="674"/>
        <w:jc w:val="left"/>
        <w:rPr>
          <w:sz w:val="22"/>
        </w:rPr>
      </w:pPr>
    </w:p>
    <w:p>
      <w:pPr>
        <w:pStyle w:val="BodyText"/>
        <w:spacing w:before="128"/>
        <w:ind w:left="824"/>
      </w:pPr>
      <w:r>
        <w:rPr/>
        <w:t>Při tvorbě digitálního vzorníku šraf   je při případném zjednodušení vhodné   zachovat</w:t>
      </w:r>
    </w:p>
    <w:p>
      <w:pPr>
        <w:pStyle w:val="BodyText"/>
        <w:spacing w:line="360" w:lineRule="auto" w:before="126"/>
        <w:ind w:left="116" w:right="113"/>
        <w:jc w:val="both"/>
      </w:pPr>
      <w:r>
        <w:rPr/>
        <w:t>alespoň základní rysy ze vzorníku v souhrnných vysvětlivkách tak, aby nebyl narušen systém skládání základních a doplňkových šraf nebo nedocházelo k velké variabilitě značek u jednotlivých map jedné edice.</w:t>
      </w:r>
    </w:p>
    <w:p>
      <w:pPr>
        <w:pStyle w:val="BodyText"/>
        <w:spacing w:before="1"/>
        <w:rPr>
          <w:sz w:val="25"/>
        </w:rPr>
      </w:pPr>
    </w:p>
    <w:p>
      <w:pPr>
        <w:pStyle w:val="ListParagraph"/>
        <w:numPr>
          <w:ilvl w:val="2"/>
          <w:numId w:val="3"/>
        </w:numPr>
        <w:tabs>
          <w:tab w:pos="791" w:val="left" w:leader="none"/>
        </w:tabs>
        <w:spacing w:line="240" w:lineRule="auto" w:before="94" w:after="0"/>
        <w:ind w:left="790" w:right="0" w:hanging="674"/>
        <w:jc w:val="left"/>
        <w:rPr>
          <w:sz w:val="22"/>
        </w:rPr>
      </w:pPr>
    </w:p>
    <w:p>
      <w:pPr>
        <w:pStyle w:val="BodyText"/>
        <w:spacing w:before="126"/>
        <w:ind w:left="824"/>
      </w:pPr>
      <w:r>
        <w:rPr/>
        <w:t>Řezy v digitální podobě zhotovitel odevzdává ve formátu PDF.</w:t>
      </w:r>
    </w:p>
    <w:p>
      <w:pPr>
        <w:pStyle w:val="BodyText"/>
        <w:rPr>
          <w:sz w:val="24"/>
        </w:rPr>
      </w:pPr>
    </w:p>
    <w:p>
      <w:pPr>
        <w:pStyle w:val="BodyText"/>
        <w:spacing w:before="10"/>
        <w:rPr>
          <w:sz w:val="19"/>
        </w:rPr>
      </w:pPr>
    </w:p>
    <w:p>
      <w:pPr>
        <w:pStyle w:val="BodyText"/>
        <w:spacing w:before="1"/>
        <w:ind w:left="824"/>
      </w:pPr>
      <w:r>
        <w:rPr/>
        <w:t>Rozlišní 300 dpi.</w:t>
      </w:r>
    </w:p>
    <w:p>
      <w:pPr>
        <w:pStyle w:val="BodyText"/>
        <w:spacing w:before="129"/>
        <w:ind w:left="824"/>
      </w:pPr>
      <w:r>
        <w:rPr/>
        <w:t>Cílový barevný prostor CMYK.</w:t>
      </w:r>
    </w:p>
    <w:p>
      <w:pPr>
        <w:spacing w:after="0"/>
        <w:sectPr>
          <w:pgSz w:w="11910" w:h="16840"/>
          <w:pgMar w:header="709" w:footer="753" w:top="1180" w:bottom="940" w:left="1300" w:right="1300"/>
        </w:sectPr>
      </w:pPr>
    </w:p>
    <w:p>
      <w:pPr>
        <w:pStyle w:val="BodyText"/>
        <w:rPr>
          <w:sz w:val="12"/>
        </w:rPr>
      </w:pPr>
    </w:p>
    <w:p>
      <w:pPr>
        <w:pStyle w:val="Heading2"/>
        <w:numPr>
          <w:ilvl w:val="0"/>
          <w:numId w:val="3"/>
        </w:numPr>
        <w:tabs>
          <w:tab w:pos="616" w:val="left" w:leader="none"/>
        </w:tabs>
        <w:spacing w:line="240" w:lineRule="auto" w:before="91" w:after="0"/>
        <w:ind w:left="615" w:right="0" w:hanging="499"/>
        <w:jc w:val="left"/>
      </w:pPr>
      <w:bookmarkStart w:name="_bookmark69" w:id="139"/>
      <w:bookmarkEnd w:id="139"/>
      <w:r>
        <w:rPr>
          <w:b w:val="0"/>
        </w:rPr>
      </w:r>
      <w:bookmarkStart w:name="_bookmark69" w:id="140"/>
      <w:bookmarkEnd w:id="140"/>
      <w:r>
        <w:rPr>
          <w:sz w:val="28"/>
          <w:u w:val="thick"/>
        </w:rPr>
        <w:t>P</w:t>
      </w:r>
      <w:r>
        <w:rPr>
          <w:u w:val="thick"/>
        </w:rPr>
        <w:t>ŘÍLOHY</w:t>
      </w:r>
    </w:p>
    <w:p>
      <w:pPr>
        <w:pStyle w:val="ListParagraph"/>
        <w:numPr>
          <w:ilvl w:val="0"/>
          <w:numId w:val="12"/>
        </w:numPr>
        <w:tabs>
          <w:tab w:pos="1034" w:val="left" w:leader="none"/>
        </w:tabs>
        <w:spacing w:line="360" w:lineRule="auto" w:before="161" w:after="0"/>
        <w:ind w:left="116" w:right="113" w:firstLine="708"/>
        <w:jc w:val="both"/>
        <w:rPr>
          <w:sz w:val="22"/>
        </w:rPr>
      </w:pPr>
      <w:r>
        <w:rPr>
          <w:sz w:val="22"/>
        </w:rPr>
        <w:t>přílohové části zprávy je seznam všech zjištěných studní v mapovaném území        s uvedením jejich umístění a údaji o době měření a zjištěných úrovních hladin podzemní vody. Poslední údaje odpovídají měřením v průběhu zpracování mapy. Další přílohou jsou výsledky laboratorních zkoušek vzorků podzemní vody, zemin a hornin. V této příloze jsou uvedeny i výsledky terénních zkoušek, jako např. zatěžovací zkoušky, zkoušky  presiometrem ve vrtech,  hydrodynamické zkoušky, zatěžovací zkoušky pilot a</w:t>
      </w:r>
      <w:r>
        <w:rPr>
          <w:spacing w:val="-21"/>
          <w:sz w:val="22"/>
        </w:rPr>
        <w:t> </w:t>
      </w:r>
      <w:r>
        <w:rPr>
          <w:sz w:val="22"/>
        </w:rPr>
        <w:t>pod.</w:t>
      </w:r>
    </w:p>
    <w:p>
      <w:pPr>
        <w:pStyle w:val="BodyText"/>
        <w:rPr>
          <w:sz w:val="24"/>
        </w:rPr>
      </w:pPr>
    </w:p>
    <w:p>
      <w:pPr>
        <w:pStyle w:val="BodyText"/>
        <w:rPr>
          <w:sz w:val="24"/>
        </w:rPr>
      </w:pPr>
    </w:p>
    <w:p>
      <w:pPr>
        <w:pStyle w:val="BodyText"/>
        <w:spacing w:before="2"/>
        <w:rPr>
          <w:sz w:val="27"/>
        </w:rPr>
      </w:pPr>
    </w:p>
    <w:p>
      <w:pPr>
        <w:pStyle w:val="Heading2"/>
        <w:numPr>
          <w:ilvl w:val="0"/>
          <w:numId w:val="3"/>
        </w:numPr>
        <w:tabs>
          <w:tab w:pos="631" w:val="left" w:leader="none"/>
        </w:tabs>
        <w:spacing w:line="240" w:lineRule="auto" w:before="0" w:after="0"/>
        <w:ind w:left="630" w:right="0" w:hanging="514"/>
        <w:jc w:val="left"/>
      </w:pPr>
      <w:bookmarkStart w:name="_bookmark70" w:id="141"/>
      <w:bookmarkEnd w:id="141"/>
      <w:r>
        <w:rPr>
          <w:b w:val="0"/>
        </w:rPr>
      </w:r>
      <w:bookmarkStart w:name="_bookmark70" w:id="142"/>
      <w:bookmarkEnd w:id="142"/>
      <w:r>
        <w:rPr>
          <w:spacing w:val="-3"/>
          <w:sz w:val="28"/>
          <w:u w:val="thick"/>
        </w:rPr>
        <w:t>D</w:t>
      </w:r>
      <w:r>
        <w:rPr>
          <w:spacing w:val="-3"/>
          <w:u w:val="thick"/>
        </w:rPr>
        <w:t>OKUMENTAČNÍ </w:t>
      </w:r>
      <w:r>
        <w:rPr>
          <w:spacing w:val="13"/>
          <w:u w:val="thick"/>
        </w:rPr>
        <w:t> </w:t>
      </w:r>
      <w:r>
        <w:rPr>
          <w:u w:val="thick"/>
        </w:rPr>
        <w:t>BODY</w:t>
      </w:r>
    </w:p>
    <w:p>
      <w:pPr>
        <w:pStyle w:val="BodyText"/>
        <w:rPr>
          <w:b/>
          <w:sz w:val="20"/>
        </w:rPr>
      </w:pPr>
    </w:p>
    <w:p>
      <w:pPr>
        <w:pStyle w:val="BodyText"/>
        <w:rPr>
          <w:b/>
          <w:sz w:val="19"/>
        </w:rPr>
      </w:pPr>
    </w:p>
    <w:p>
      <w:pPr>
        <w:pStyle w:val="ListParagraph"/>
        <w:numPr>
          <w:ilvl w:val="1"/>
          <w:numId w:val="3"/>
        </w:numPr>
        <w:tabs>
          <w:tab w:pos="609" w:val="left" w:leader="none"/>
        </w:tabs>
        <w:spacing w:line="240" w:lineRule="auto" w:before="94" w:after="0"/>
        <w:ind w:left="608" w:right="0" w:hanging="492"/>
        <w:jc w:val="left"/>
        <w:rPr>
          <w:sz w:val="22"/>
        </w:rPr>
      </w:pPr>
    </w:p>
    <w:p>
      <w:pPr>
        <w:pStyle w:val="BodyText"/>
        <w:spacing w:before="125"/>
        <w:ind w:left="824"/>
      </w:pPr>
      <w:r>
        <w:rPr/>
        <w:t>Dokumentační body jsou   psány nebo případně i graficky znázorněny na </w:t>
      </w:r>
      <w:r>
        <w:rPr>
          <w:spacing w:val="59"/>
        </w:rPr>
        <w:t> </w:t>
      </w:r>
      <w:r>
        <w:rPr/>
        <w:t>jednotných</w:t>
      </w:r>
    </w:p>
    <w:p>
      <w:pPr>
        <w:pStyle w:val="BodyText"/>
        <w:spacing w:line="360" w:lineRule="auto" w:before="125"/>
        <w:ind w:left="116" w:right="116"/>
        <w:jc w:val="both"/>
      </w:pPr>
      <w:r>
        <w:rPr/>
        <w:t>formulářích a jsou vázány ve svazcích po 100 listech. Na převzatých dokumentačních bodech jiných autorů se neprovádí žádné změny ani dodatečné úpravy v popisu. Přípustná  je pouze, pokud je zjištěno nesprávné uvedení zeměpisných souřadnic, jejich</w:t>
      </w:r>
      <w:r>
        <w:rPr>
          <w:spacing w:val="-17"/>
        </w:rPr>
        <w:t> </w:t>
      </w:r>
      <w:r>
        <w:rPr/>
        <w:t>oprava.</w:t>
      </w:r>
    </w:p>
    <w:p>
      <w:pPr>
        <w:pStyle w:val="BodyText"/>
        <w:spacing w:before="1"/>
        <w:rPr>
          <w:sz w:val="25"/>
        </w:rPr>
      </w:pPr>
    </w:p>
    <w:p>
      <w:pPr>
        <w:pStyle w:val="ListParagraph"/>
        <w:numPr>
          <w:ilvl w:val="1"/>
          <w:numId w:val="3"/>
        </w:numPr>
        <w:tabs>
          <w:tab w:pos="609" w:val="left" w:leader="none"/>
        </w:tabs>
        <w:spacing w:line="240" w:lineRule="auto" w:before="93" w:after="0"/>
        <w:ind w:left="608" w:right="0" w:hanging="492"/>
        <w:jc w:val="left"/>
        <w:rPr>
          <w:sz w:val="22"/>
        </w:rPr>
      </w:pPr>
    </w:p>
    <w:p>
      <w:pPr>
        <w:pStyle w:val="BodyText"/>
        <w:spacing w:before="125"/>
        <w:ind w:left="824"/>
      </w:pPr>
      <w:r>
        <w:rPr/>
        <w:t>Uvádějí se převážně veškeré geologické dokumentační body, které se podařilo na</w:t>
      </w:r>
    </w:p>
    <w:p>
      <w:pPr>
        <w:pStyle w:val="BodyText"/>
        <w:spacing w:line="360" w:lineRule="auto" w:before="128"/>
        <w:ind w:left="116"/>
      </w:pPr>
      <w:r>
        <w:rPr/>
        <w:t>území listu nashromáždit. Autor mapy by mohl případně vypustit dokumentační bod, který se zásadně neshoduje s jeho koncepcí geologické stavby.</w:t>
      </w:r>
    </w:p>
    <w:p>
      <w:pPr>
        <w:pStyle w:val="BodyText"/>
        <w:spacing w:before="1"/>
        <w:rPr>
          <w:sz w:val="25"/>
        </w:rPr>
      </w:pPr>
    </w:p>
    <w:p>
      <w:pPr>
        <w:pStyle w:val="ListParagraph"/>
        <w:numPr>
          <w:ilvl w:val="1"/>
          <w:numId w:val="3"/>
        </w:numPr>
        <w:tabs>
          <w:tab w:pos="609" w:val="left" w:leader="none"/>
        </w:tabs>
        <w:spacing w:line="240" w:lineRule="auto" w:before="94" w:after="0"/>
        <w:ind w:left="608" w:right="0" w:hanging="492"/>
        <w:jc w:val="left"/>
        <w:rPr>
          <w:sz w:val="22"/>
        </w:rPr>
      </w:pPr>
    </w:p>
    <w:p>
      <w:pPr>
        <w:pStyle w:val="BodyText"/>
        <w:spacing w:before="126"/>
        <w:ind w:left="824"/>
      </w:pPr>
      <w:r>
        <w:rPr/>
        <w:t>Uvádí se původní popis autora dokumentačního bodu. Doplnění nebo změny   popisu</w:t>
      </w:r>
    </w:p>
    <w:p>
      <w:pPr>
        <w:pStyle w:val="BodyText"/>
        <w:spacing w:line="360" w:lineRule="auto" w:before="125"/>
        <w:ind w:left="116" w:right="113"/>
        <w:jc w:val="both"/>
      </w:pPr>
      <w:r>
        <w:rPr/>
        <w:t>nejsou povoleny. Ve sporných případech autor mapy uvede svůj komentář v průvodní  zprávě. Nadmořská výška povrchu terénu, popř. dalších důležitých úrovní, se u nových dokumentačních bodů uvádí vždy v systému Balt</w:t>
      </w:r>
      <w:r>
        <w:rPr>
          <w:spacing w:val="-7"/>
        </w:rPr>
        <w:t> </w:t>
      </w:r>
      <w:r>
        <w:rPr/>
        <w:t>p.v</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3"/>
        <w:rPr>
          <w:sz w:val="21"/>
        </w:rPr>
      </w:pPr>
    </w:p>
    <w:p>
      <w:pPr>
        <w:pStyle w:val="Heading2"/>
        <w:numPr>
          <w:ilvl w:val="0"/>
          <w:numId w:val="3"/>
        </w:numPr>
        <w:tabs>
          <w:tab w:pos="631" w:val="left" w:leader="none"/>
        </w:tabs>
        <w:spacing w:line="240" w:lineRule="auto" w:before="0" w:after="0"/>
        <w:ind w:left="630" w:right="0" w:hanging="514"/>
        <w:jc w:val="both"/>
      </w:pPr>
      <w:bookmarkStart w:name="_bookmark71" w:id="143"/>
      <w:bookmarkEnd w:id="143"/>
      <w:r>
        <w:rPr>
          <w:b w:val="0"/>
        </w:rPr>
      </w:r>
      <w:bookmarkStart w:name="_bookmark71" w:id="144"/>
      <w:bookmarkEnd w:id="144"/>
      <w:r>
        <w:rPr>
          <w:sz w:val="28"/>
          <w:u w:val="thick"/>
        </w:rPr>
        <w:t>E</w:t>
      </w:r>
      <w:r>
        <w:rPr>
          <w:u w:val="thick"/>
        </w:rPr>
        <w:t>DIČNÍ</w:t>
      </w:r>
      <w:r>
        <w:rPr>
          <w:spacing w:val="-1"/>
          <w:u w:val="thick"/>
        </w:rPr>
        <w:t> </w:t>
      </w:r>
      <w:r>
        <w:rPr>
          <w:spacing w:val="-10"/>
          <w:u w:val="thick"/>
        </w:rPr>
        <w:t>DATA</w:t>
      </w:r>
    </w:p>
    <w:p>
      <w:pPr>
        <w:pStyle w:val="BodyText"/>
        <w:spacing w:before="161"/>
        <w:ind w:left="824"/>
      </w:pPr>
      <w:r>
        <w:rPr/>
        <w:t>Na všech listech mapy se uvádějí tato ediční data:</w:t>
      </w:r>
    </w:p>
    <w:p>
      <w:pPr>
        <w:pStyle w:val="ListParagraph"/>
        <w:numPr>
          <w:ilvl w:val="0"/>
          <w:numId w:val="13"/>
        </w:numPr>
        <w:tabs>
          <w:tab w:pos="956" w:val="left" w:leader="none"/>
          <w:tab w:pos="957" w:val="left" w:leader="none"/>
          <w:tab w:pos="3803" w:val="left" w:leader="none"/>
        </w:tabs>
        <w:spacing w:line="352" w:lineRule="auto" w:before="125" w:after="0"/>
        <w:ind w:left="956" w:right="113" w:hanging="360"/>
        <w:jc w:val="left"/>
        <w:rPr>
          <w:sz w:val="22"/>
        </w:rPr>
      </w:pPr>
      <w:r>
        <w:rPr>
          <w:sz w:val="22"/>
        </w:rPr>
        <w:t>V levém   dolním </w:t>
      </w:r>
      <w:r>
        <w:rPr>
          <w:spacing w:val="42"/>
          <w:sz w:val="22"/>
        </w:rPr>
        <w:t> </w:t>
      </w:r>
      <w:r>
        <w:rPr>
          <w:sz w:val="22"/>
        </w:rPr>
        <w:t>rohu </w:t>
      </w:r>
      <w:r>
        <w:rPr>
          <w:spacing w:val="52"/>
          <w:sz w:val="22"/>
        </w:rPr>
        <w:t> </w:t>
      </w:r>
      <w:r>
        <w:rPr>
          <w:sz w:val="22"/>
        </w:rPr>
        <w:t>-</w:t>
        <w:tab/>
        <w:t>vlastník   autorských   práv   k mapovému </w:t>
      </w:r>
      <w:r>
        <w:rPr>
          <w:spacing w:val="19"/>
          <w:sz w:val="22"/>
        </w:rPr>
        <w:t> </w:t>
      </w:r>
      <w:r>
        <w:rPr>
          <w:sz w:val="22"/>
        </w:rPr>
        <w:t>podkladu </w:t>
      </w:r>
      <w:r>
        <w:rPr>
          <w:spacing w:val="50"/>
          <w:sz w:val="22"/>
        </w:rPr>
        <w:t> </w:t>
      </w:r>
      <w:r>
        <w:rPr>
          <w:sz w:val="22"/>
        </w:rPr>
        <w:t>a</w:t>
      </w:r>
      <w:r>
        <w:rPr>
          <w:w w:val="100"/>
          <w:sz w:val="22"/>
        </w:rPr>
        <w:t> </w:t>
      </w:r>
      <w:r>
        <w:rPr>
          <w:sz w:val="22"/>
        </w:rPr>
        <w:t>odbornému</w:t>
      </w:r>
      <w:r>
        <w:rPr>
          <w:spacing w:val="-3"/>
          <w:sz w:val="22"/>
        </w:rPr>
        <w:t> </w:t>
      </w:r>
      <w:r>
        <w:rPr>
          <w:sz w:val="22"/>
        </w:rPr>
        <w:t>obsahu</w:t>
      </w:r>
    </w:p>
    <w:p>
      <w:pPr>
        <w:spacing w:after="0" w:line="352" w:lineRule="auto"/>
        <w:jc w:val="left"/>
        <w:rPr>
          <w:sz w:val="22"/>
        </w:rPr>
        <w:sectPr>
          <w:pgSz w:w="11910" w:h="16840"/>
          <w:pgMar w:header="709" w:footer="753" w:top="1180" w:bottom="940" w:left="1300" w:right="1300"/>
        </w:sectPr>
      </w:pPr>
    </w:p>
    <w:p>
      <w:pPr>
        <w:pStyle w:val="BodyText"/>
        <w:spacing w:before="3"/>
        <w:rPr>
          <w:sz w:val="11"/>
        </w:rPr>
      </w:pPr>
    </w:p>
    <w:p>
      <w:pPr>
        <w:pStyle w:val="ListParagraph"/>
        <w:numPr>
          <w:ilvl w:val="0"/>
          <w:numId w:val="13"/>
        </w:numPr>
        <w:tabs>
          <w:tab w:pos="956" w:val="left" w:leader="none"/>
          <w:tab w:pos="957" w:val="left" w:leader="none"/>
        </w:tabs>
        <w:spacing w:line="350" w:lineRule="auto" w:before="101" w:after="0"/>
        <w:ind w:left="956" w:right="257" w:hanging="360"/>
        <w:jc w:val="left"/>
        <w:rPr>
          <w:sz w:val="22"/>
        </w:rPr>
      </w:pPr>
      <w:r>
        <w:rPr>
          <w:sz w:val="22"/>
        </w:rPr>
        <w:t>Dole uprostřed – číselné a grafické měřítko; způsob promítání, jímž byl vytvořen mapový podklad a výškový</w:t>
      </w:r>
      <w:r>
        <w:rPr>
          <w:spacing w:val="-8"/>
          <w:sz w:val="22"/>
        </w:rPr>
        <w:t> </w:t>
      </w:r>
      <w:r>
        <w:rPr>
          <w:sz w:val="22"/>
        </w:rPr>
        <w:t>systém</w:t>
      </w:r>
    </w:p>
    <w:p>
      <w:pPr>
        <w:pStyle w:val="ListParagraph"/>
        <w:numPr>
          <w:ilvl w:val="0"/>
          <w:numId w:val="13"/>
        </w:numPr>
        <w:tabs>
          <w:tab w:pos="956" w:val="left" w:leader="none"/>
          <w:tab w:pos="957" w:val="left" w:leader="none"/>
        </w:tabs>
        <w:spacing w:line="352" w:lineRule="auto" w:before="13" w:after="0"/>
        <w:ind w:left="956" w:right="258" w:hanging="360"/>
        <w:jc w:val="left"/>
        <w:rPr>
          <w:sz w:val="22"/>
        </w:rPr>
      </w:pPr>
      <w:r>
        <w:rPr>
          <w:sz w:val="22"/>
        </w:rPr>
        <w:t>V pravém dolním rohu – autor odborného obsahu; zpracovatel digitální verze; objednatel; vytiskl; tiskový náklad; datum redakční uzávěrky; rok</w:t>
      </w:r>
      <w:r>
        <w:rPr>
          <w:spacing w:val="-25"/>
          <w:sz w:val="22"/>
        </w:rPr>
        <w:t> </w:t>
      </w:r>
      <w:r>
        <w:rPr>
          <w:sz w:val="22"/>
        </w:rPr>
        <w:t>vydání</w:t>
      </w:r>
    </w:p>
    <w:p>
      <w:pPr>
        <w:pStyle w:val="BodyText"/>
        <w:spacing w:before="10"/>
        <w:rPr>
          <w:sz w:val="33"/>
        </w:rPr>
      </w:pPr>
    </w:p>
    <w:p>
      <w:pPr>
        <w:pStyle w:val="BodyText"/>
        <w:spacing w:line="360" w:lineRule="auto"/>
        <w:ind w:left="116" w:right="309" w:firstLine="707"/>
      </w:pPr>
      <w:r>
        <w:rPr/>
        <w:t>Na průvodní zprávě a titulních listech všech samostatných příloh se uvádí autor mapového listu (redaktor) nebo firma,  název mapového listu, měsíc a rok vydání.</w:t>
      </w:r>
    </w:p>
    <w:p>
      <w:pPr>
        <w:pStyle w:val="BodyText"/>
        <w:rPr>
          <w:sz w:val="24"/>
        </w:rPr>
      </w:pPr>
    </w:p>
    <w:p>
      <w:pPr>
        <w:pStyle w:val="BodyText"/>
        <w:rPr>
          <w:sz w:val="24"/>
        </w:rPr>
      </w:pPr>
    </w:p>
    <w:p>
      <w:pPr>
        <w:pStyle w:val="Heading2"/>
        <w:numPr>
          <w:ilvl w:val="0"/>
          <w:numId w:val="3"/>
        </w:numPr>
        <w:tabs>
          <w:tab w:pos="631" w:val="left" w:leader="none"/>
        </w:tabs>
        <w:spacing w:line="240" w:lineRule="auto" w:before="208" w:after="0"/>
        <w:ind w:left="630" w:right="0" w:hanging="514"/>
        <w:jc w:val="left"/>
      </w:pPr>
      <w:bookmarkStart w:name="_bookmark72" w:id="145"/>
      <w:bookmarkEnd w:id="145"/>
      <w:r>
        <w:rPr>
          <w:b w:val="0"/>
        </w:rPr>
      </w:r>
      <w:bookmarkStart w:name="_bookmark72" w:id="146"/>
      <w:bookmarkEnd w:id="146"/>
      <w:r>
        <w:rPr>
          <w:sz w:val="28"/>
          <w:u w:val="thick"/>
        </w:rPr>
        <w:t>Z</w:t>
      </w:r>
      <w:r>
        <w:rPr>
          <w:u w:val="thick"/>
        </w:rPr>
        <w:t>ÁVĚR</w:t>
      </w:r>
    </w:p>
    <w:p>
      <w:pPr>
        <w:pStyle w:val="BodyText"/>
        <w:rPr>
          <w:b/>
          <w:sz w:val="20"/>
        </w:rPr>
      </w:pPr>
    </w:p>
    <w:p>
      <w:pPr>
        <w:pStyle w:val="BodyText"/>
        <w:rPr>
          <w:b/>
          <w:sz w:val="19"/>
        </w:rPr>
      </w:pPr>
    </w:p>
    <w:p>
      <w:pPr>
        <w:pStyle w:val="BodyText"/>
        <w:spacing w:line="360" w:lineRule="auto" w:before="94"/>
        <w:ind w:left="116" w:right="309" w:firstLine="719"/>
      </w:pPr>
      <w:r>
        <w:rPr/>
        <w:t>Edice podrobných inženýrskogeologických map v měřítku 1:5000 na území Prahy představuje jedinečný soubor informací o geologické stavbě území hlavního města.</w:t>
      </w:r>
    </w:p>
    <w:p>
      <w:pPr>
        <w:pStyle w:val="BodyText"/>
        <w:spacing w:before="3"/>
        <w:rPr>
          <w:sz w:val="33"/>
        </w:rPr>
      </w:pPr>
    </w:p>
    <w:p>
      <w:pPr>
        <w:pStyle w:val="BodyText"/>
        <w:spacing w:line="360" w:lineRule="auto"/>
        <w:ind w:left="116" w:firstLine="851"/>
      </w:pPr>
      <w:r>
        <w:rPr/>
        <w:t>K sjednocení metodiky byla na základě dohody o provedení práce DPP38/2016, uzavřené mezi Institutem plánování a rozvoje hl.m.Prahy a RNDr.Janem Králem,   zpracována</w:t>
      </w:r>
    </w:p>
    <w:p>
      <w:pPr>
        <w:pStyle w:val="BodyText"/>
        <w:spacing w:line="360" w:lineRule="auto" w:before="3"/>
        <w:ind w:left="116" w:right="309"/>
      </w:pPr>
      <w:r>
        <w:rPr/>
        <w:t>„Aktualizace č.3 metodických pokynů pro sestavování podrobných inženýrskogeologických map v měřítku 1:5000“.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p>
    <w:p>
      <w:pPr>
        <w:spacing w:after="0"/>
        <w:rPr>
          <w:sz w:val="24"/>
        </w:rPr>
        <w:sectPr>
          <w:pgSz w:w="11910" w:h="16840"/>
          <w:pgMar w:header="709" w:footer="753" w:top="1180" w:bottom="940" w:left="1300" w:right="1160"/>
        </w:sectPr>
      </w:pPr>
    </w:p>
    <w:p>
      <w:pPr>
        <w:pStyle w:val="BodyText"/>
        <w:spacing w:before="94"/>
        <w:ind w:left="116"/>
      </w:pPr>
      <w:r>
        <w:rPr/>
        <w:t>V Praze dne 6. prosince</w:t>
      </w:r>
      <w:r>
        <w:rPr>
          <w:spacing w:val="58"/>
        </w:rPr>
        <w:t> </w:t>
      </w:r>
      <w:r>
        <w:rPr/>
        <w:t>2016</w:t>
      </w:r>
    </w:p>
    <w:p>
      <w:pPr>
        <w:pStyle w:val="BodyText"/>
        <w:rPr>
          <w:sz w:val="24"/>
        </w:rPr>
      </w:pPr>
      <w:r>
        <w:rPr/>
        <w:br w:type="column"/>
      </w:r>
      <w:r>
        <w:rPr>
          <w:sz w:val="24"/>
        </w:rPr>
      </w:r>
    </w:p>
    <w:p>
      <w:pPr>
        <w:pStyle w:val="BodyText"/>
        <w:spacing w:before="198"/>
        <w:ind w:left="116"/>
      </w:pPr>
      <w:r>
        <w:rPr/>
        <w:t>Vypracoval :</w:t>
      </w:r>
    </w:p>
    <w:p>
      <w:pPr>
        <w:pStyle w:val="BodyText"/>
        <w:rPr>
          <w:sz w:val="24"/>
        </w:rPr>
      </w:pPr>
    </w:p>
    <w:p>
      <w:pPr>
        <w:pStyle w:val="BodyText"/>
        <w:spacing w:before="5"/>
        <w:rPr>
          <w:sz w:val="19"/>
        </w:rPr>
      </w:pPr>
    </w:p>
    <w:p>
      <w:pPr>
        <w:pStyle w:val="BodyText"/>
        <w:spacing w:before="1"/>
        <w:ind w:left="1532"/>
      </w:pPr>
      <w:r>
        <w:rPr/>
        <w:t>RNDr. Jan Král</w:t>
      </w:r>
    </w:p>
    <w:p>
      <w:pPr>
        <w:spacing w:before="120"/>
        <w:ind w:left="1033" w:right="0" w:firstLine="0"/>
        <w:jc w:val="left"/>
        <w:rPr>
          <w:sz w:val="18"/>
        </w:rPr>
      </w:pPr>
      <w:r>
        <w:rPr>
          <w:sz w:val="18"/>
        </w:rPr>
        <w:t>autorizovaný inženýr pro geotechniku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BodyText"/>
        <w:ind w:left="116"/>
      </w:pPr>
      <w:r>
        <w:rPr/>
        <w:t>Spolupracoval :</w:t>
      </w:r>
    </w:p>
    <w:p>
      <w:pPr>
        <w:pStyle w:val="BodyText"/>
        <w:spacing w:before="126"/>
        <w:ind w:left="1532"/>
      </w:pPr>
      <w:r>
        <w:rPr/>
        <w:t>Ing. Stanislav Frank</w:t>
      </w:r>
    </w:p>
    <w:p>
      <w:pPr>
        <w:spacing w:before="121"/>
        <w:ind w:left="1964" w:right="1289" w:firstLine="0"/>
        <w:jc w:val="center"/>
        <w:rPr>
          <w:sz w:val="18"/>
        </w:rPr>
      </w:pPr>
      <w:r>
        <w:rPr>
          <w:sz w:val="18"/>
        </w:rPr>
        <w:t>GIS specialista</w:t>
      </w:r>
    </w:p>
    <w:sectPr>
      <w:type w:val="continuous"/>
      <w:pgSz w:w="11910" w:h="16840"/>
      <w:pgMar w:top="1580" w:bottom="280" w:left="1300" w:right="1160"/>
      <w:cols w:num="2" w:equalWidth="0">
        <w:col w:w="3079" w:space="1877"/>
        <w:col w:w="449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 w:name="Symbol">
    <w:altName w:val="Symbol"/>
    <w:charset w:val="2"/>
    <w:family w:val="roman"/>
    <w:pitch w:val="variable"/>
  </w:font>
  <w:font w:name="Courier New">
    <w:altName w:val="Courier New"/>
    <w:charset w:val="EE"/>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93.282104pt;width:15.05pt;height:14.25pt;mso-position-horizontal-relative:page;mso-position-vertical-relative:page;z-index:-436696" type="#_x0000_t202" filled="false" stroked="false">
          <v:textbox inset="0,0,0,0">
            <w:txbxContent>
              <w:p>
                <w:pPr>
                  <w:spacing w:before="11"/>
                  <w:ind w:left="40" w:right="0" w:firstLine="0"/>
                  <w:jc w:val="left"/>
                  <w:rPr>
                    <w:rFonts w:ascii="Times New Roman"/>
                    <w:b/>
                    <w:sz w:val="22"/>
                  </w:rPr>
                </w:pPr>
                <w:r>
                  <w:rPr/>
                  <w:fldChar w:fldCharType="begin"/>
                </w:r>
                <w:r>
                  <w:rPr>
                    <w:rFonts w:ascii="Times New Roman"/>
                    <w:b/>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51001pt;margin-top:1142.098145pt;width:15.05pt;height:14.25pt;mso-position-horizontal-relative:page;mso-position-vertical-relative:page;z-index:-436624" type="#_x0000_t202" filled="false" stroked="false">
          <v:textbox inset="0,0,0,0">
            <w:txbxContent>
              <w:p>
                <w:pPr>
                  <w:spacing w:before="11"/>
                  <w:ind w:left="40" w:right="0" w:firstLine="0"/>
                  <w:jc w:val="left"/>
                  <w:rPr>
                    <w:rFonts w:ascii="Times New Roman"/>
                    <w:b/>
                    <w:sz w:val="22"/>
                  </w:rPr>
                </w:pPr>
                <w:r>
                  <w:rPr/>
                  <w:fldChar w:fldCharType="begin"/>
                </w:r>
                <w:r>
                  <w:rPr>
                    <w:rFonts w:ascii="Times New Roman"/>
                    <w:b/>
                    <w:sz w:val="22"/>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93.282104pt;width:15.05pt;height:14.25pt;mso-position-horizontal-relative:page;mso-position-vertical-relative:page;z-index:-436576" type="#_x0000_t202" filled="false" stroked="false">
          <v:textbox inset="0,0,0,0">
            <w:txbxContent>
              <w:p>
                <w:pPr>
                  <w:spacing w:before="11"/>
                  <w:ind w:left="40" w:right="0" w:firstLine="0"/>
                  <w:jc w:val="left"/>
                  <w:rPr>
                    <w:rFonts w:ascii="Times New Roman"/>
                    <w:b/>
                    <w:sz w:val="22"/>
                  </w:rPr>
                </w:pPr>
                <w:r>
                  <w:rPr/>
                  <w:fldChar w:fldCharType="begin"/>
                </w:r>
                <w:r>
                  <w:rPr>
                    <w:rFonts w:ascii="Times New Roman"/>
                    <w:b/>
                    <w:sz w:val="22"/>
                  </w:rPr>
                  <w:instrText> PAGE </w:instrText>
                </w:r>
                <w:r>
                  <w:rPr/>
                  <w:fldChar w:fldCharType="separate"/>
                </w:r>
                <w:r>
                  <w:rPr/>
                  <w:t>27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529999pt;margin-top:793.245789pt;width:16.3pt;height:14.35pt;mso-position-horizontal-relative:page;mso-position-vertical-relative:page;z-index:-436528" type="#_x0000_t202" filled="false" stroked="false">
          <v:textbox inset="0,0,0,0">
            <w:txbxContent>
              <w:p>
                <w:pPr>
                  <w:pStyle w:val="BodyText"/>
                  <w:spacing w:before="13"/>
                  <w:ind w:left="40"/>
                </w:pPr>
                <w:r>
                  <w:rPr/>
                  <w:fldChar w:fldCharType="begin"/>
                </w:r>
                <w:r>
                  <w:rPr/>
                  <w:instrText> PAGE </w:instrText>
                </w:r>
                <w:r>
                  <w:rPr/>
                  <w:fldChar w:fldCharType="separate"/>
                </w:r>
                <w:r>
                  <w:rPr/>
                  <w:t>72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9.944pt;margin-top:34.469826pt;width:449.8pt;height:25.95pt;mso-position-horizontal-relative:page;mso-position-vertical-relative:page;z-index:-436720" type="#_x0000_t202" filled="false" stroked="false">
          <v:textbox inset="0,0,0,0">
            <w:txbxContent>
              <w:p>
                <w:pPr>
                  <w:spacing w:before="12"/>
                  <w:ind w:left="20" w:right="0" w:firstLine="0"/>
                  <w:jc w:val="left"/>
                  <w:rPr>
                    <w:rFonts w:ascii="Times New Roman" w:hAnsi="Times New Roman"/>
                    <w:i/>
                    <w:sz w:val="21"/>
                  </w:rPr>
                </w:pPr>
                <w:r>
                  <w:rPr>
                    <w:rFonts w:ascii="Times New Roman" w:hAnsi="Times New Roman"/>
                    <w:i/>
                    <w:sz w:val="21"/>
                  </w:rPr>
                  <w:t>Metodické pokyny pro sestavování podrobných inženýrskogeologických map hl.m. Prahy v měřítku 1:5000</w:t>
                </w:r>
              </w:p>
              <w:p>
                <w:pPr>
                  <w:tabs>
                    <w:tab w:pos="5795" w:val="left" w:leader="none"/>
                  </w:tabs>
                  <w:spacing w:before="3"/>
                  <w:ind w:left="20" w:right="0" w:firstLine="0"/>
                  <w:jc w:val="left"/>
                  <w:rPr>
                    <w:rFonts w:ascii="Times New Roman" w:hAnsi="Times New Roman"/>
                    <w:b/>
                    <w:i/>
                    <w:sz w:val="21"/>
                  </w:rPr>
                </w:pPr>
                <w:r>
                  <w:rPr>
                    <w:rFonts w:ascii="Times New Roman" w:hAnsi="Times New Roman"/>
                    <w:b/>
                    <w:i/>
                    <w:w w:val="100"/>
                    <w:sz w:val="21"/>
                    <w:u w:val="single"/>
                  </w:rPr>
                  <w:t> </w:t>
                </w:r>
                <w:r>
                  <w:rPr>
                    <w:rFonts w:ascii="Times New Roman" w:hAnsi="Times New Roman"/>
                    <w:b/>
                    <w:i/>
                    <w:sz w:val="21"/>
                    <w:u w:val="single"/>
                  </w:rPr>
                  <w:tab/>
                  <w:t>AKTUALIZACE č.3 – prosinec</w:t>
                </w:r>
                <w:r>
                  <w:rPr>
                    <w:rFonts w:ascii="Times New Roman" w:hAnsi="Times New Roman"/>
                    <w:b/>
                    <w:i/>
                    <w:spacing w:val="-9"/>
                    <w:sz w:val="21"/>
                    <w:u w:val="single"/>
                  </w:rPr>
                  <w:t> </w:t>
                </w:r>
                <w:r>
                  <w:rPr>
                    <w:rFonts w:ascii="Times New Roman" w:hAnsi="Times New Roman"/>
                    <w:b/>
                    <w:i/>
                    <w:sz w:val="21"/>
                    <w:u w:val="single"/>
                  </w:rPr>
                  <w:t>2016</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4.469826pt;width:449.8pt;height:25.95pt;mso-position-horizontal-relative:page;mso-position-vertical-relative:page;z-index:-436672" type="#_x0000_t202" filled="false" stroked="false">
          <v:textbox inset="0,0,0,0">
            <w:txbxContent>
              <w:p>
                <w:pPr>
                  <w:spacing w:before="12"/>
                  <w:ind w:left="20" w:right="0" w:firstLine="0"/>
                  <w:jc w:val="left"/>
                  <w:rPr>
                    <w:rFonts w:ascii="Times New Roman" w:hAnsi="Times New Roman"/>
                    <w:i/>
                    <w:sz w:val="21"/>
                  </w:rPr>
                </w:pPr>
                <w:r>
                  <w:rPr>
                    <w:rFonts w:ascii="Times New Roman" w:hAnsi="Times New Roman"/>
                    <w:i/>
                    <w:sz w:val="21"/>
                  </w:rPr>
                  <w:t>Metodické pokyny pro sestavování podrobných inženýrskogeologických map hl.m. Prahy v měřítku 1:5000</w:t>
                </w:r>
              </w:p>
              <w:p>
                <w:pPr>
                  <w:tabs>
                    <w:tab w:pos="5795" w:val="left" w:leader="none"/>
                  </w:tabs>
                  <w:spacing w:before="3"/>
                  <w:ind w:left="20" w:right="0" w:firstLine="0"/>
                  <w:jc w:val="left"/>
                  <w:rPr>
                    <w:rFonts w:ascii="Times New Roman" w:hAnsi="Times New Roman"/>
                    <w:b/>
                    <w:i/>
                    <w:sz w:val="21"/>
                  </w:rPr>
                </w:pPr>
                <w:r>
                  <w:rPr>
                    <w:rFonts w:ascii="Times New Roman" w:hAnsi="Times New Roman"/>
                    <w:b/>
                    <w:i/>
                    <w:w w:val="100"/>
                    <w:sz w:val="21"/>
                    <w:u w:val="single"/>
                  </w:rPr>
                  <w:t> </w:t>
                </w:r>
                <w:r>
                  <w:rPr>
                    <w:rFonts w:ascii="Times New Roman" w:hAnsi="Times New Roman"/>
                    <w:b/>
                    <w:i/>
                    <w:sz w:val="21"/>
                    <w:u w:val="single"/>
                  </w:rPr>
                  <w:tab/>
                  <w:t>AKTUALIZACE č.3 – prosinec</w:t>
                </w:r>
                <w:r>
                  <w:rPr>
                    <w:rFonts w:ascii="Times New Roman" w:hAnsi="Times New Roman"/>
                    <w:b/>
                    <w:i/>
                    <w:spacing w:val="-9"/>
                    <w:sz w:val="21"/>
                    <w:u w:val="single"/>
                  </w:rPr>
                  <w:t> </w:t>
                </w:r>
                <w:r>
                  <w:rPr>
                    <w:rFonts w:ascii="Times New Roman" w:hAnsi="Times New Roman"/>
                    <w:b/>
                    <w:i/>
                    <w:sz w:val="21"/>
                    <w:u w:val="single"/>
                  </w:rPr>
                  <w:t>2016</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19998pt;margin-top:34.469860pt;width:449.8pt;height:25.95pt;mso-position-horizontal-relative:page;mso-position-vertical-relative:page;z-index:-436648" type="#_x0000_t202" filled="false" stroked="false">
          <v:textbox inset="0,0,0,0">
            <w:txbxContent>
              <w:p>
                <w:pPr>
                  <w:spacing w:before="12"/>
                  <w:ind w:left="20" w:right="0" w:firstLine="0"/>
                  <w:jc w:val="left"/>
                  <w:rPr>
                    <w:rFonts w:ascii="Times New Roman" w:hAnsi="Times New Roman"/>
                    <w:i/>
                    <w:sz w:val="21"/>
                  </w:rPr>
                </w:pPr>
                <w:r>
                  <w:rPr>
                    <w:rFonts w:ascii="Times New Roman" w:hAnsi="Times New Roman"/>
                    <w:i/>
                    <w:sz w:val="21"/>
                  </w:rPr>
                  <w:t>Metodické pokyny pro sestavování podrobných inženýrskogeologických map hl.m. Prahy v měřítku 1:5000</w:t>
                </w:r>
              </w:p>
              <w:p>
                <w:pPr>
                  <w:tabs>
                    <w:tab w:pos="5795" w:val="left" w:leader="none"/>
                  </w:tabs>
                  <w:spacing w:before="3"/>
                  <w:ind w:left="20" w:right="0" w:firstLine="0"/>
                  <w:jc w:val="left"/>
                  <w:rPr>
                    <w:rFonts w:ascii="Times New Roman" w:hAnsi="Times New Roman"/>
                    <w:b/>
                    <w:i/>
                    <w:sz w:val="21"/>
                  </w:rPr>
                </w:pPr>
                <w:r>
                  <w:rPr>
                    <w:rFonts w:ascii="Times New Roman" w:hAnsi="Times New Roman"/>
                    <w:b/>
                    <w:i/>
                    <w:w w:val="100"/>
                    <w:sz w:val="21"/>
                    <w:u w:val="single"/>
                  </w:rPr>
                  <w:t> </w:t>
                </w:r>
                <w:r>
                  <w:rPr>
                    <w:rFonts w:ascii="Times New Roman" w:hAnsi="Times New Roman"/>
                    <w:b/>
                    <w:i/>
                    <w:sz w:val="21"/>
                    <w:u w:val="single"/>
                  </w:rPr>
                  <w:tab/>
                  <w:t>AKTUALIZACE č.3 – prosinec</w:t>
                </w:r>
                <w:r>
                  <w:rPr>
                    <w:rFonts w:ascii="Times New Roman" w:hAnsi="Times New Roman"/>
                    <w:b/>
                    <w:i/>
                    <w:spacing w:val="-10"/>
                    <w:sz w:val="21"/>
                    <w:u w:val="single"/>
                  </w:rPr>
                  <w:t> </w:t>
                </w:r>
                <w:r>
                  <w:rPr>
                    <w:rFonts w:ascii="Times New Roman" w:hAnsi="Times New Roman"/>
                    <w:b/>
                    <w:i/>
                    <w:sz w:val="21"/>
                    <w:u w:val="single"/>
                  </w:rPr>
                  <w:t>2016</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944pt;margin-top:34.469826pt;width:449.8pt;height:25.95pt;mso-position-horizontal-relative:page;mso-position-vertical-relative:page;z-index:-436600" type="#_x0000_t202" filled="false" stroked="false">
          <v:textbox inset="0,0,0,0">
            <w:txbxContent>
              <w:p>
                <w:pPr>
                  <w:spacing w:before="12"/>
                  <w:ind w:left="20" w:right="0" w:firstLine="0"/>
                  <w:jc w:val="left"/>
                  <w:rPr>
                    <w:rFonts w:ascii="Times New Roman" w:hAnsi="Times New Roman"/>
                    <w:i/>
                    <w:sz w:val="21"/>
                  </w:rPr>
                </w:pPr>
                <w:r>
                  <w:rPr>
                    <w:rFonts w:ascii="Times New Roman" w:hAnsi="Times New Roman"/>
                    <w:i/>
                    <w:sz w:val="21"/>
                  </w:rPr>
                  <w:t>Metodické pokyny pro sestavování podrobných inženýrskogeologických map hl.m. Prahy v měřítku 1:5000</w:t>
                </w:r>
              </w:p>
              <w:p>
                <w:pPr>
                  <w:tabs>
                    <w:tab w:pos="5795" w:val="left" w:leader="none"/>
                  </w:tabs>
                  <w:spacing w:before="3"/>
                  <w:ind w:left="20" w:right="0" w:firstLine="0"/>
                  <w:jc w:val="left"/>
                  <w:rPr>
                    <w:rFonts w:ascii="Times New Roman" w:hAnsi="Times New Roman"/>
                    <w:b/>
                    <w:i/>
                    <w:sz w:val="21"/>
                  </w:rPr>
                </w:pPr>
                <w:r>
                  <w:rPr>
                    <w:rFonts w:ascii="Times New Roman" w:hAnsi="Times New Roman"/>
                    <w:b/>
                    <w:i/>
                    <w:w w:val="100"/>
                    <w:sz w:val="21"/>
                    <w:u w:val="single"/>
                  </w:rPr>
                  <w:t> </w:t>
                </w:r>
                <w:r>
                  <w:rPr>
                    <w:rFonts w:ascii="Times New Roman" w:hAnsi="Times New Roman"/>
                    <w:b/>
                    <w:i/>
                    <w:sz w:val="21"/>
                    <w:u w:val="single"/>
                  </w:rPr>
                  <w:tab/>
                  <w:t>AKTUALIZACE č.3 – prosinec</w:t>
                </w:r>
                <w:r>
                  <w:rPr>
                    <w:rFonts w:ascii="Times New Roman" w:hAnsi="Times New Roman"/>
                    <w:b/>
                    <w:i/>
                    <w:spacing w:val="-9"/>
                    <w:sz w:val="21"/>
                    <w:u w:val="single"/>
                  </w:rPr>
                  <w:t> </w:t>
                </w:r>
                <w:r>
                  <w:rPr>
                    <w:rFonts w:ascii="Times New Roman" w:hAnsi="Times New Roman"/>
                    <w:b/>
                    <w:i/>
                    <w:sz w:val="21"/>
                    <w:u w:val="single"/>
                  </w:rPr>
                  <w:t>2016</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823997pt;margin-top:34.469826pt;width:449.8pt;height:25.95pt;mso-position-horizontal-relative:page;mso-position-vertical-relative:page;z-index:-436552" type="#_x0000_t202" filled="false" stroked="false">
          <v:textbox inset="0,0,0,0">
            <w:txbxContent>
              <w:p>
                <w:pPr>
                  <w:spacing w:before="12"/>
                  <w:ind w:left="20" w:right="0" w:firstLine="0"/>
                  <w:jc w:val="left"/>
                  <w:rPr>
                    <w:rFonts w:ascii="Times New Roman" w:hAnsi="Times New Roman"/>
                    <w:i/>
                    <w:sz w:val="21"/>
                  </w:rPr>
                </w:pPr>
                <w:r>
                  <w:rPr>
                    <w:rFonts w:ascii="Times New Roman" w:hAnsi="Times New Roman"/>
                    <w:i/>
                    <w:sz w:val="21"/>
                  </w:rPr>
                  <w:t>Metodické pokyny pro sestavování podrobných inženýrskogeologických map hl.m. Prahy v měřítku 1:5000</w:t>
                </w:r>
              </w:p>
              <w:p>
                <w:pPr>
                  <w:tabs>
                    <w:tab w:pos="5795" w:val="left" w:leader="none"/>
                  </w:tabs>
                  <w:spacing w:before="3"/>
                  <w:ind w:left="20" w:right="0" w:firstLine="0"/>
                  <w:jc w:val="left"/>
                  <w:rPr>
                    <w:rFonts w:ascii="Times New Roman" w:hAnsi="Times New Roman"/>
                    <w:b/>
                    <w:i/>
                    <w:sz w:val="21"/>
                  </w:rPr>
                </w:pPr>
                <w:r>
                  <w:rPr>
                    <w:rFonts w:ascii="Times New Roman" w:hAnsi="Times New Roman"/>
                    <w:b/>
                    <w:i/>
                    <w:w w:val="100"/>
                    <w:sz w:val="21"/>
                    <w:u w:val="single"/>
                  </w:rPr>
                  <w:t> </w:t>
                </w:r>
                <w:r>
                  <w:rPr>
                    <w:rFonts w:ascii="Times New Roman" w:hAnsi="Times New Roman"/>
                    <w:b/>
                    <w:i/>
                    <w:sz w:val="21"/>
                    <w:u w:val="single"/>
                  </w:rPr>
                  <w:tab/>
                  <w:t>AKTUALIZACE č.3 – prosinec</w:t>
                </w:r>
                <w:r>
                  <w:rPr>
                    <w:rFonts w:ascii="Times New Roman" w:hAnsi="Times New Roman"/>
                    <w:b/>
                    <w:i/>
                    <w:spacing w:val="-9"/>
                    <w:sz w:val="21"/>
                    <w:u w:val="single"/>
                  </w:rPr>
                  <w:t> </w:t>
                </w:r>
                <w:r>
                  <w:rPr>
                    <w:rFonts w:ascii="Times New Roman" w:hAnsi="Times New Roman"/>
                    <w:b/>
                    <w:i/>
                    <w:sz w:val="21"/>
                    <w:u w:val="single"/>
                  </w:rPr>
                  <w:t>2016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0"/>
      <w:numFmt w:val="bullet"/>
      <w:lvlText w:val=""/>
      <w:lvlJc w:val="left"/>
      <w:pPr>
        <w:ind w:left="956" w:hanging="360"/>
      </w:pPr>
      <w:rPr>
        <w:rFonts w:hint="default" w:ascii="Symbol" w:hAnsi="Symbol" w:eastAsia="Symbol" w:cs="Symbol"/>
        <w:w w:val="100"/>
        <w:sz w:val="22"/>
        <w:szCs w:val="22"/>
      </w:rPr>
    </w:lvl>
    <w:lvl w:ilvl="1">
      <w:start w:val="0"/>
      <w:numFmt w:val="bullet"/>
      <w:lvlText w:val="•"/>
      <w:lvlJc w:val="left"/>
      <w:pPr>
        <w:ind w:left="1794" w:hanging="360"/>
      </w:pPr>
      <w:rPr>
        <w:rFonts w:hint="default"/>
      </w:rPr>
    </w:lvl>
    <w:lvl w:ilvl="2">
      <w:start w:val="0"/>
      <w:numFmt w:val="bullet"/>
      <w:lvlText w:val="•"/>
      <w:lvlJc w:val="left"/>
      <w:pPr>
        <w:ind w:left="2629" w:hanging="360"/>
      </w:pPr>
      <w:rPr>
        <w:rFonts w:hint="default"/>
      </w:rPr>
    </w:lvl>
    <w:lvl w:ilvl="3">
      <w:start w:val="0"/>
      <w:numFmt w:val="bullet"/>
      <w:lvlText w:val="•"/>
      <w:lvlJc w:val="left"/>
      <w:pPr>
        <w:ind w:left="3463" w:hanging="360"/>
      </w:pPr>
      <w:rPr>
        <w:rFonts w:hint="default"/>
      </w:rPr>
    </w:lvl>
    <w:lvl w:ilvl="4">
      <w:start w:val="0"/>
      <w:numFmt w:val="bullet"/>
      <w:lvlText w:val="•"/>
      <w:lvlJc w:val="left"/>
      <w:pPr>
        <w:ind w:left="4298" w:hanging="360"/>
      </w:pPr>
      <w:rPr>
        <w:rFonts w:hint="default"/>
      </w:rPr>
    </w:lvl>
    <w:lvl w:ilvl="5">
      <w:start w:val="0"/>
      <w:numFmt w:val="bullet"/>
      <w:lvlText w:val="•"/>
      <w:lvlJc w:val="left"/>
      <w:pPr>
        <w:ind w:left="5133" w:hanging="360"/>
      </w:pPr>
      <w:rPr>
        <w:rFonts w:hint="default"/>
      </w:rPr>
    </w:lvl>
    <w:lvl w:ilvl="6">
      <w:start w:val="0"/>
      <w:numFmt w:val="bullet"/>
      <w:lvlText w:val="•"/>
      <w:lvlJc w:val="left"/>
      <w:pPr>
        <w:ind w:left="5967" w:hanging="360"/>
      </w:pPr>
      <w:rPr>
        <w:rFonts w:hint="default"/>
      </w:rPr>
    </w:lvl>
    <w:lvl w:ilvl="7">
      <w:start w:val="0"/>
      <w:numFmt w:val="bullet"/>
      <w:lvlText w:val="•"/>
      <w:lvlJc w:val="left"/>
      <w:pPr>
        <w:ind w:left="6802" w:hanging="360"/>
      </w:pPr>
      <w:rPr>
        <w:rFonts w:hint="default"/>
      </w:rPr>
    </w:lvl>
    <w:lvl w:ilvl="8">
      <w:start w:val="0"/>
      <w:numFmt w:val="bullet"/>
      <w:lvlText w:val="•"/>
      <w:lvlJc w:val="left"/>
      <w:pPr>
        <w:ind w:left="7637" w:hanging="360"/>
      </w:pPr>
      <w:rPr>
        <w:rFonts w:hint="default"/>
      </w:rPr>
    </w:lvl>
  </w:abstractNum>
  <w:abstractNum w:abstractNumId="11">
    <w:multiLevelType w:val="hybridMultilevel"/>
    <w:lvl w:ilvl="0">
      <w:start w:val="21"/>
      <w:numFmt w:val="upperLetter"/>
      <w:lvlText w:val="%1"/>
      <w:lvlJc w:val="left"/>
      <w:pPr>
        <w:ind w:left="116" w:hanging="281"/>
        <w:jc w:val="left"/>
      </w:pPr>
      <w:rPr>
        <w:rFonts w:hint="default" w:ascii="Arial" w:hAnsi="Arial" w:eastAsia="Arial" w:cs="Arial"/>
        <w:w w:val="100"/>
        <w:sz w:val="22"/>
        <w:szCs w:val="22"/>
      </w:rPr>
    </w:lvl>
    <w:lvl w:ilvl="1">
      <w:start w:val="0"/>
      <w:numFmt w:val="bullet"/>
      <w:lvlText w:val="•"/>
      <w:lvlJc w:val="left"/>
      <w:pPr>
        <w:ind w:left="1038" w:hanging="281"/>
      </w:pPr>
      <w:rPr>
        <w:rFonts w:hint="default"/>
      </w:rPr>
    </w:lvl>
    <w:lvl w:ilvl="2">
      <w:start w:val="0"/>
      <w:numFmt w:val="bullet"/>
      <w:lvlText w:val="•"/>
      <w:lvlJc w:val="left"/>
      <w:pPr>
        <w:ind w:left="1957" w:hanging="281"/>
      </w:pPr>
      <w:rPr>
        <w:rFonts w:hint="default"/>
      </w:rPr>
    </w:lvl>
    <w:lvl w:ilvl="3">
      <w:start w:val="0"/>
      <w:numFmt w:val="bullet"/>
      <w:lvlText w:val="•"/>
      <w:lvlJc w:val="left"/>
      <w:pPr>
        <w:ind w:left="2875" w:hanging="281"/>
      </w:pPr>
      <w:rPr>
        <w:rFonts w:hint="default"/>
      </w:rPr>
    </w:lvl>
    <w:lvl w:ilvl="4">
      <w:start w:val="0"/>
      <w:numFmt w:val="bullet"/>
      <w:lvlText w:val="•"/>
      <w:lvlJc w:val="left"/>
      <w:pPr>
        <w:ind w:left="3794" w:hanging="281"/>
      </w:pPr>
      <w:rPr>
        <w:rFonts w:hint="default"/>
      </w:rPr>
    </w:lvl>
    <w:lvl w:ilvl="5">
      <w:start w:val="0"/>
      <w:numFmt w:val="bullet"/>
      <w:lvlText w:val="•"/>
      <w:lvlJc w:val="left"/>
      <w:pPr>
        <w:ind w:left="4713" w:hanging="281"/>
      </w:pPr>
      <w:rPr>
        <w:rFonts w:hint="default"/>
      </w:rPr>
    </w:lvl>
    <w:lvl w:ilvl="6">
      <w:start w:val="0"/>
      <w:numFmt w:val="bullet"/>
      <w:lvlText w:val="•"/>
      <w:lvlJc w:val="left"/>
      <w:pPr>
        <w:ind w:left="5631" w:hanging="281"/>
      </w:pPr>
      <w:rPr>
        <w:rFonts w:hint="default"/>
      </w:rPr>
    </w:lvl>
    <w:lvl w:ilvl="7">
      <w:start w:val="0"/>
      <w:numFmt w:val="bullet"/>
      <w:lvlText w:val="•"/>
      <w:lvlJc w:val="left"/>
      <w:pPr>
        <w:ind w:left="6550" w:hanging="281"/>
      </w:pPr>
      <w:rPr>
        <w:rFonts w:hint="default"/>
      </w:rPr>
    </w:lvl>
    <w:lvl w:ilvl="8">
      <w:start w:val="0"/>
      <w:numFmt w:val="bullet"/>
      <w:lvlText w:val="•"/>
      <w:lvlJc w:val="left"/>
      <w:pPr>
        <w:ind w:left="7469" w:hanging="281"/>
      </w:pPr>
      <w:rPr>
        <w:rFonts w:hint="default"/>
      </w:rPr>
    </w:lvl>
  </w:abstractNum>
  <w:abstractNum w:abstractNumId="10">
    <w:multiLevelType w:val="hybridMultilevel"/>
    <w:lvl w:ilvl="0">
      <w:start w:val="0"/>
      <w:numFmt w:val="bullet"/>
      <w:lvlText w:val="-"/>
      <w:lvlJc w:val="left"/>
      <w:pPr>
        <w:ind w:left="1021" w:hanging="197"/>
      </w:pPr>
      <w:rPr>
        <w:rFonts w:hint="default" w:ascii="Arial" w:hAnsi="Arial" w:eastAsia="Arial" w:cs="Arial"/>
        <w:w w:val="100"/>
        <w:sz w:val="22"/>
        <w:szCs w:val="22"/>
      </w:rPr>
    </w:lvl>
    <w:lvl w:ilvl="1">
      <w:start w:val="0"/>
      <w:numFmt w:val="bullet"/>
      <w:lvlText w:val="•"/>
      <w:lvlJc w:val="left"/>
      <w:pPr>
        <w:ind w:left="1848" w:hanging="197"/>
      </w:pPr>
      <w:rPr>
        <w:rFonts w:hint="default"/>
      </w:rPr>
    </w:lvl>
    <w:lvl w:ilvl="2">
      <w:start w:val="0"/>
      <w:numFmt w:val="bullet"/>
      <w:lvlText w:val="•"/>
      <w:lvlJc w:val="left"/>
      <w:pPr>
        <w:ind w:left="2677" w:hanging="197"/>
      </w:pPr>
      <w:rPr>
        <w:rFonts w:hint="default"/>
      </w:rPr>
    </w:lvl>
    <w:lvl w:ilvl="3">
      <w:start w:val="0"/>
      <w:numFmt w:val="bullet"/>
      <w:lvlText w:val="•"/>
      <w:lvlJc w:val="left"/>
      <w:pPr>
        <w:ind w:left="3505" w:hanging="197"/>
      </w:pPr>
      <w:rPr>
        <w:rFonts w:hint="default"/>
      </w:rPr>
    </w:lvl>
    <w:lvl w:ilvl="4">
      <w:start w:val="0"/>
      <w:numFmt w:val="bullet"/>
      <w:lvlText w:val="•"/>
      <w:lvlJc w:val="left"/>
      <w:pPr>
        <w:ind w:left="4334" w:hanging="197"/>
      </w:pPr>
      <w:rPr>
        <w:rFonts w:hint="default"/>
      </w:rPr>
    </w:lvl>
    <w:lvl w:ilvl="5">
      <w:start w:val="0"/>
      <w:numFmt w:val="bullet"/>
      <w:lvlText w:val="•"/>
      <w:lvlJc w:val="left"/>
      <w:pPr>
        <w:ind w:left="5163" w:hanging="197"/>
      </w:pPr>
      <w:rPr>
        <w:rFonts w:hint="default"/>
      </w:rPr>
    </w:lvl>
    <w:lvl w:ilvl="6">
      <w:start w:val="0"/>
      <w:numFmt w:val="bullet"/>
      <w:lvlText w:val="•"/>
      <w:lvlJc w:val="left"/>
      <w:pPr>
        <w:ind w:left="5991" w:hanging="197"/>
      </w:pPr>
      <w:rPr>
        <w:rFonts w:hint="default"/>
      </w:rPr>
    </w:lvl>
    <w:lvl w:ilvl="7">
      <w:start w:val="0"/>
      <w:numFmt w:val="bullet"/>
      <w:lvlText w:val="•"/>
      <w:lvlJc w:val="left"/>
      <w:pPr>
        <w:ind w:left="6820" w:hanging="197"/>
      </w:pPr>
      <w:rPr>
        <w:rFonts w:hint="default"/>
      </w:rPr>
    </w:lvl>
    <w:lvl w:ilvl="8">
      <w:start w:val="0"/>
      <w:numFmt w:val="bullet"/>
      <w:lvlText w:val="•"/>
      <w:lvlJc w:val="left"/>
      <w:pPr>
        <w:ind w:left="7649" w:hanging="197"/>
      </w:pPr>
      <w:rPr>
        <w:rFonts w:hint="default"/>
      </w:rPr>
    </w:lvl>
  </w:abstractNum>
  <w:abstractNum w:abstractNumId="9">
    <w:multiLevelType w:val="hybridMultilevel"/>
    <w:lvl w:ilvl="0">
      <w:start w:val="1"/>
      <w:numFmt w:val="lowerLetter"/>
      <w:lvlText w:val="%1)"/>
      <w:lvlJc w:val="left"/>
      <w:pPr>
        <w:ind w:left="1544" w:hanging="720"/>
        <w:jc w:val="left"/>
      </w:pPr>
      <w:rPr>
        <w:rFonts w:hint="default" w:ascii="Arial" w:hAnsi="Arial" w:eastAsia="Arial" w:cs="Arial"/>
        <w:spacing w:val="-1"/>
        <w:w w:val="100"/>
        <w:sz w:val="22"/>
        <w:szCs w:val="22"/>
      </w:rPr>
    </w:lvl>
    <w:lvl w:ilvl="1">
      <w:start w:val="0"/>
      <w:numFmt w:val="bullet"/>
      <w:lvlText w:val="•"/>
      <w:lvlJc w:val="left"/>
      <w:pPr>
        <w:ind w:left="2316" w:hanging="720"/>
      </w:pPr>
      <w:rPr>
        <w:rFonts w:hint="default"/>
      </w:rPr>
    </w:lvl>
    <w:lvl w:ilvl="2">
      <w:start w:val="0"/>
      <w:numFmt w:val="bullet"/>
      <w:lvlText w:val="•"/>
      <w:lvlJc w:val="left"/>
      <w:pPr>
        <w:ind w:left="3093" w:hanging="720"/>
      </w:pPr>
      <w:rPr>
        <w:rFonts w:hint="default"/>
      </w:rPr>
    </w:lvl>
    <w:lvl w:ilvl="3">
      <w:start w:val="0"/>
      <w:numFmt w:val="bullet"/>
      <w:lvlText w:val="•"/>
      <w:lvlJc w:val="left"/>
      <w:pPr>
        <w:ind w:left="3869" w:hanging="720"/>
      </w:pPr>
      <w:rPr>
        <w:rFonts w:hint="default"/>
      </w:rPr>
    </w:lvl>
    <w:lvl w:ilvl="4">
      <w:start w:val="0"/>
      <w:numFmt w:val="bullet"/>
      <w:lvlText w:val="•"/>
      <w:lvlJc w:val="left"/>
      <w:pPr>
        <w:ind w:left="4646" w:hanging="720"/>
      </w:pPr>
      <w:rPr>
        <w:rFonts w:hint="default"/>
      </w:rPr>
    </w:lvl>
    <w:lvl w:ilvl="5">
      <w:start w:val="0"/>
      <w:numFmt w:val="bullet"/>
      <w:lvlText w:val="•"/>
      <w:lvlJc w:val="left"/>
      <w:pPr>
        <w:ind w:left="5423" w:hanging="720"/>
      </w:pPr>
      <w:rPr>
        <w:rFonts w:hint="default"/>
      </w:rPr>
    </w:lvl>
    <w:lvl w:ilvl="6">
      <w:start w:val="0"/>
      <w:numFmt w:val="bullet"/>
      <w:lvlText w:val="•"/>
      <w:lvlJc w:val="left"/>
      <w:pPr>
        <w:ind w:left="6199" w:hanging="720"/>
      </w:pPr>
      <w:rPr>
        <w:rFonts w:hint="default"/>
      </w:rPr>
    </w:lvl>
    <w:lvl w:ilvl="7">
      <w:start w:val="0"/>
      <w:numFmt w:val="bullet"/>
      <w:lvlText w:val="•"/>
      <w:lvlJc w:val="left"/>
      <w:pPr>
        <w:ind w:left="6976" w:hanging="720"/>
      </w:pPr>
      <w:rPr>
        <w:rFonts w:hint="default"/>
      </w:rPr>
    </w:lvl>
    <w:lvl w:ilvl="8">
      <w:start w:val="0"/>
      <w:numFmt w:val="bullet"/>
      <w:lvlText w:val="•"/>
      <w:lvlJc w:val="left"/>
      <w:pPr>
        <w:ind w:left="7753" w:hanging="720"/>
      </w:pPr>
      <w:rPr>
        <w:rFonts w:hint="default"/>
      </w:rPr>
    </w:lvl>
  </w:abstractNum>
  <w:abstractNum w:abstractNumId="8">
    <w:multiLevelType w:val="hybridMultilevel"/>
    <w:lvl w:ilvl="0">
      <w:start w:val="21"/>
      <w:numFmt w:val="upperLetter"/>
      <w:lvlText w:val="%1"/>
      <w:lvlJc w:val="left"/>
      <w:pPr>
        <w:ind w:left="116" w:hanging="274"/>
        <w:jc w:val="left"/>
      </w:pPr>
      <w:rPr>
        <w:rFonts w:hint="default" w:ascii="Arial" w:hAnsi="Arial" w:eastAsia="Arial" w:cs="Arial"/>
        <w:w w:val="100"/>
        <w:sz w:val="22"/>
        <w:szCs w:val="22"/>
      </w:rPr>
    </w:lvl>
    <w:lvl w:ilvl="1">
      <w:start w:val="0"/>
      <w:numFmt w:val="bullet"/>
      <w:lvlText w:val="•"/>
      <w:lvlJc w:val="left"/>
      <w:pPr>
        <w:ind w:left="1038" w:hanging="274"/>
      </w:pPr>
      <w:rPr>
        <w:rFonts w:hint="default"/>
      </w:rPr>
    </w:lvl>
    <w:lvl w:ilvl="2">
      <w:start w:val="0"/>
      <w:numFmt w:val="bullet"/>
      <w:lvlText w:val="•"/>
      <w:lvlJc w:val="left"/>
      <w:pPr>
        <w:ind w:left="1957" w:hanging="274"/>
      </w:pPr>
      <w:rPr>
        <w:rFonts w:hint="default"/>
      </w:rPr>
    </w:lvl>
    <w:lvl w:ilvl="3">
      <w:start w:val="0"/>
      <w:numFmt w:val="bullet"/>
      <w:lvlText w:val="•"/>
      <w:lvlJc w:val="left"/>
      <w:pPr>
        <w:ind w:left="2875" w:hanging="274"/>
      </w:pPr>
      <w:rPr>
        <w:rFonts w:hint="default"/>
      </w:rPr>
    </w:lvl>
    <w:lvl w:ilvl="4">
      <w:start w:val="0"/>
      <w:numFmt w:val="bullet"/>
      <w:lvlText w:val="•"/>
      <w:lvlJc w:val="left"/>
      <w:pPr>
        <w:ind w:left="3794" w:hanging="274"/>
      </w:pPr>
      <w:rPr>
        <w:rFonts w:hint="default"/>
      </w:rPr>
    </w:lvl>
    <w:lvl w:ilvl="5">
      <w:start w:val="0"/>
      <w:numFmt w:val="bullet"/>
      <w:lvlText w:val="•"/>
      <w:lvlJc w:val="left"/>
      <w:pPr>
        <w:ind w:left="4713" w:hanging="274"/>
      </w:pPr>
      <w:rPr>
        <w:rFonts w:hint="default"/>
      </w:rPr>
    </w:lvl>
    <w:lvl w:ilvl="6">
      <w:start w:val="0"/>
      <w:numFmt w:val="bullet"/>
      <w:lvlText w:val="•"/>
      <w:lvlJc w:val="left"/>
      <w:pPr>
        <w:ind w:left="5631" w:hanging="274"/>
      </w:pPr>
      <w:rPr>
        <w:rFonts w:hint="default"/>
      </w:rPr>
    </w:lvl>
    <w:lvl w:ilvl="7">
      <w:start w:val="0"/>
      <w:numFmt w:val="bullet"/>
      <w:lvlText w:val="•"/>
      <w:lvlJc w:val="left"/>
      <w:pPr>
        <w:ind w:left="6550" w:hanging="274"/>
      </w:pPr>
      <w:rPr>
        <w:rFonts w:hint="default"/>
      </w:rPr>
    </w:lvl>
    <w:lvl w:ilvl="8">
      <w:start w:val="0"/>
      <w:numFmt w:val="bullet"/>
      <w:lvlText w:val="•"/>
      <w:lvlJc w:val="left"/>
      <w:pPr>
        <w:ind w:left="7469" w:hanging="274"/>
      </w:pPr>
      <w:rPr>
        <w:rFonts w:hint="default"/>
      </w:rPr>
    </w:lvl>
  </w:abstractNum>
  <w:abstractNum w:abstractNumId="7">
    <w:multiLevelType w:val="hybridMultilevel"/>
    <w:lvl w:ilvl="0">
      <w:start w:val="8"/>
      <w:numFmt w:val="decimal"/>
      <w:lvlText w:val="%1"/>
      <w:lvlJc w:val="left"/>
      <w:pPr>
        <w:ind w:left="764" w:hanging="649"/>
        <w:jc w:val="left"/>
      </w:pPr>
      <w:rPr>
        <w:rFonts w:hint="default"/>
      </w:rPr>
    </w:lvl>
    <w:lvl w:ilvl="1">
      <w:start w:val="11"/>
      <w:numFmt w:val="decimal"/>
      <w:lvlText w:val="%1.%2."/>
      <w:lvlJc w:val="left"/>
      <w:pPr>
        <w:ind w:left="764" w:hanging="649"/>
        <w:jc w:val="left"/>
      </w:pPr>
      <w:rPr>
        <w:rFonts w:hint="default" w:ascii="Arial" w:hAnsi="Arial" w:eastAsia="Arial" w:cs="Arial"/>
        <w:b/>
        <w:bCs/>
        <w:spacing w:val="-1"/>
        <w:w w:val="99"/>
        <w:sz w:val="26"/>
        <w:szCs w:val="26"/>
      </w:rPr>
    </w:lvl>
    <w:lvl w:ilvl="2">
      <w:start w:val="1"/>
      <w:numFmt w:val="decimal"/>
      <w:lvlText w:val="%1.%2.%3."/>
      <w:lvlJc w:val="left"/>
      <w:pPr>
        <w:ind w:left="853" w:hanging="737"/>
        <w:jc w:val="left"/>
      </w:pPr>
      <w:rPr>
        <w:rFonts w:hint="default" w:ascii="Arial" w:hAnsi="Arial" w:eastAsia="Arial" w:cs="Arial"/>
        <w:b/>
        <w:bCs/>
        <w:spacing w:val="-3"/>
        <w:w w:val="100"/>
        <w:sz w:val="22"/>
        <w:szCs w:val="22"/>
      </w:rPr>
    </w:lvl>
    <w:lvl w:ilvl="3">
      <w:start w:val="0"/>
      <w:numFmt w:val="bullet"/>
      <w:lvlText w:val="•"/>
      <w:lvlJc w:val="left"/>
      <w:pPr>
        <w:ind w:left="2732" w:hanging="737"/>
      </w:pPr>
      <w:rPr>
        <w:rFonts w:hint="default"/>
      </w:rPr>
    </w:lvl>
    <w:lvl w:ilvl="4">
      <w:start w:val="0"/>
      <w:numFmt w:val="bullet"/>
      <w:lvlText w:val="•"/>
      <w:lvlJc w:val="left"/>
      <w:pPr>
        <w:ind w:left="3668" w:hanging="737"/>
      </w:pPr>
      <w:rPr>
        <w:rFonts w:hint="default"/>
      </w:rPr>
    </w:lvl>
    <w:lvl w:ilvl="5">
      <w:start w:val="0"/>
      <w:numFmt w:val="bullet"/>
      <w:lvlText w:val="•"/>
      <w:lvlJc w:val="left"/>
      <w:pPr>
        <w:ind w:left="4605" w:hanging="737"/>
      </w:pPr>
      <w:rPr>
        <w:rFonts w:hint="default"/>
      </w:rPr>
    </w:lvl>
    <w:lvl w:ilvl="6">
      <w:start w:val="0"/>
      <w:numFmt w:val="bullet"/>
      <w:lvlText w:val="•"/>
      <w:lvlJc w:val="left"/>
      <w:pPr>
        <w:ind w:left="5541" w:hanging="737"/>
      </w:pPr>
      <w:rPr>
        <w:rFonts w:hint="default"/>
      </w:rPr>
    </w:lvl>
    <w:lvl w:ilvl="7">
      <w:start w:val="0"/>
      <w:numFmt w:val="bullet"/>
      <w:lvlText w:val="•"/>
      <w:lvlJc w:val="left"/>
      <w:pPr>
        <w:ind w:left="6477" w:hanging="737"/>
      </w:pPr>
      <w:rPr>
        <w:rFonts w:hint="default"/>
      </w:rPr>
    </w:lvl>
    <w:lvl w:ilvl="8">
      <w:start w:val="0"/>
      <w:numFmt w:val="bullet"/>
      <w:lvlText w:val="•"/>
      <w:lvlJc w:val="left"/>
      <w:pPr>
        <w:ind w:left="7413" w:hanging="737"/>
      </w:pPr>
      <w:rPr>
        <w:rFonts w:hint="default"/>
      </w:rPr>
    </w:lvl>
  </w:abstractNum>
  <w:abstractNum w:abstractNumId="6">
    <w:multiLevelType w:val="hybridMultilevel"/>
    <w:lvl w:ilvl="0">
      <w:start w:val="8"/>
      <w:numFmt w:val="decimal"/>
      <w:lvlText w:val="%1"/>
      <w:lvlJc w:val="left"/>
      <w:pPr>
        <w:ind w:left="622" w:hanging="505"/>
        <w:jc w:val="left"/>
      </w:pPr>
      <w:rPr>
        <w:rFonts w:hint="default"/>
      </w:rPr>
    </w:lvl>
    <w:lvl w:ilvl="1">
      <w:start w:val="9"/>
      <w:numFmt w:val="decimal"/>
      <w:lvlText w:val="%1.%2."/>
      <w:lvlJc w:val="left"/>
      <w:pPr>
        <w:ind w:left="622" w:hanging="505"/>
        <w:jc w:val="left"/>
      </w:pPr>
      <w:rPr>
        <w:rFonts w:hint="default" w:ascii="Arial" w:hAnsi="Arial" w:eastAsia="Arial" w:cs="Arial"/>
        <w:b/>
        <w:bCs/>
        <w:spacing w:val="-1"/>
        <w:w w:val="99"/>
        <w:sz w:val="26"/>
        <w:szCs w:val="26"/>
      </w:rPr>
    </w:lvl>
    <w:lvl w:ilvl="2">
      <w:start w:val="1"/>
      <w:numFmt w:val="decimal"/>
      <w:lvlText w:val="%1.%2.%3."/>
      <w:lvlJc w:val="left"/>
      <w:pPr>
        <w:ind w:left="733" w:hanging="615"/>
        <w:jc w:val="right"/>
      </w:pPr>
      <w:rPr>
        <w:rFonts w:hint="default" w:ascii="Arial" w:hAnsi="Arial" w:eastAsia="Arial" w:cs="Arial"/>
        <w:b/>
        <w:bCs/>
        <w:spacing w:val="-3"/>
        <w:w w:val="100"/>
        <w:sz w:val="22"/>
        <w:szCs w:val="22"/>
      </w:rPr>
    </w:lvl>
    <w:lvl w:ilvl="3">
      <w:start w:val="0"/>
      <w:numFmt w:val="bullet"/>
      <w:lvlText w:val="•"/>
      <w:lvlJc w:val="left"/>
      <w:pPr>
        <w:ind w:left="1900" w:hanging="615"/>
      </w:pPr>
      <w:rPr>
        <w:rFonts w:hint="default"/>
      </w:rPr>
    </w:lvl>
    <w:lvl w:ilvl="4">
      <w:start w:val="0"/>
      <w:numFmt w:val="bullet"/>
      <w:lvlText w:val="•"/>
      <w:lvlJc w:val="left"/>
      <w:pPr>
        <w:ind w:left="2941" w:hanging="615"/>
      </w:pPr>
      <w:rPr>
        <w:rFonts w:hint="default"/>
      </w:rPr>
    </w:lvl>
    <w:lvl w:ilvl="5">
      <w:start w:val="0"/>
      <w:numFmt w:val="bullet"/>
      <w:lvlText w:val="•"/>
      <w:lvlJc w:val="left"/>
      <w:pPr>
        <w:ind w:left="3982" w:hanging="615"/>
      </w:pPr>
      <w:rPr>
        <w:rFonts w:hint="default"/>
      </w:rPr>
    </w:lvl>
    <w:lvl w:ilvl="6">
      <w:start w:val="0"/>
      <w:numFmt w:val="bullet"/>
      <w:lvlText w:val="•"/>
      <w:lvlJc w:val="left"/>
      <w:pPr>
        <w:ind w:left="5023" w:hanging="615"/>
      </w:pPr>
      <w:rPr>
        <w:rFonts w:hint="default"/>
      </w:rPr>
    </w:lvl>
    <w:lvl w:ilvl="7">
      <w:start w:val="0"/>
      <w:numFmt w:val="bullet"/>
      <w:lvlText w:val="•"/>
      <w:lvlJc w:val="left"/>
      <w:pPr>
        <w:ind w:left="6064" w:hanging="615"/>
      </w:pPr>
      <w:rPr>
        <w:rFonts w:hint="default"/>
      </w:rPr>
    </w:lvl>
    <w:lvl w:ilvl="8">
      <w:start w:val="0"/>
      <w:numFmt w:val="bullet"/>
      <w:lvlText w:val="•"/>
      <w:lvlJc w:val="left"/>
      <w:pPr>
        <w:ind w:left="7104" w:hanging="615"/>
      </w:pPr>
      <w:rPr>
        <w:rFonts w:hint="default"/>
      </w:rPr>
    </w:lvl>
  </w:abstractNum>
  <w:abstractNum w:abstractNumId="5">
    <w:multiLevelType w:val="hybridMultilevel"/>
    <w:lvl w:ilvl="0">
      <w:start w:val="0"/>
      <w:numFmt w:val="bullet"/>
      <w:lvlText w:val="o"/>
      <w:lvlJc w:val="left"/>
      <w:pPr>
        <w:ind w:left="838" w:hanging="360"/>
      </w:pPr>
      <w:rPr>
        <w:rFonts w:hint="default" w:ascii="Courier New" w:hAnsi="Courier New" w:eastAsia="Courier New" w:cs="Courier New"/>
        <w:w w:val="100"/>
        <w:sz w:val="22"/>
        <w:szCs w:val="22"/>
      </w:rPr>
    </w:lvl>
    <w:lvl w:ilvl="1">
      <w:start w:val="0"/>
      <w:numFmt w:val="bullet"/>
      <w:lvlText w:val="•"/>
      <w:lvlJc w:val="left"/>
      <w:pPr>
        <w:ind w:left="1686" w:hanging="360"/>
      </w:pPr>
      <w:rPr>
        <w:rFonts w:hint="default"/>
      </w:rPr>
    </w:lvl>
    <w:lvl w:ilvl="2">
      <w:start w:val="0"/>
      <w:numFmt w:val="bullet"/>
      <w:lvlText w:val="•"/>
      <w:lvlJc w:val="left"/>
      <w:pPr>
        <w:ind w:left="2533" w:hanging="360"/>
      </w:pPr>
      <w:rPr>
        <w:rFonts w:hint="default"/>
      </w:rPr>
    </w:lvl>
    <w:lvl w:ilvl="3">
      <w:start w:val="0"/>
      <w:numFmt w:val="bullet"/>
      <w:lvlText w:val="•"/>
      <w:lvlJc w:val="left"/>
      <w:pPr>
        <w:ind w:left="3379" w:hanging="360"/>
      </w:pPr>
      <w:rPr>
        <w:rFonts w:hint="default"/>
      </w:rPr>
    </w:lvl>
    <w:lvl w:ilvl="4">
      <w:start w:val="0"/>
      <w:numFmt w:val="bullet"/>
      <w:lvlText w:val="•"/>
      <w:lvlJc w:val="left"/>
      <w:pPr>
        <w:ind w:left="4226" w:hanging="360"/>
      </w:pPr>
      <w:rPr>
        <w:rFonts w:hint="default"/>
      </w:rPr>
    </w:lvl>
    <w:lvl w:ilvl="5">
      <w:start w:val="0"/>
      <w:numFmt w:val="bullet"/>
      <w:lvlText w:val="•"/>
      <w:lvlJc w:val="left"/>
      <w:pPr>
        <w:ind w:left="5073" w:hanging="360"/>
      </w:pPr>
      <w:rPr>
        <w:rFonts w:hint="default"/>
      </w:rPr>
    </w:lvl>
    <w:lvl w:ilvl="6">
      <w:start w:val="0"/>
      <w:numFmt w:val="bullet"/>
      <w:lvlText w:val="•"/>
      <w:lvlJc w:val="left"/>
      <w:pPr>
        <w:ind w:left="5919" w:hanging="360"/>
      </w:pPr>
      <w:rPr>
        <w:rFonts w:hint="default"/>
      </w:rPr>
    </w:lvl>
    <w:lvl w:ilvl="7">
      <w:start w:val="0"/>
      <w:numFmt w:val="bullet"/>
      <w:lvlText w:val="•"/>
      <w:lvlJc w:val="left"/>
      <w:pPr>
        <w:ind w:left="6766" w:hanging="360"/>
      </w:pPr>
      <w:rPr>
        <w:rFonts w:hint="default"/>
      </w:rPr>
    </w:lvl>
    <w:lvl w:ilvl="8">
      <w:start w:val="0"/>
      <w:numFmt w:val="bullet"/>
      <w:lvlText w:val="•"/>
      <w:lvlJc w:val="left"/>
      <w:pPr>
        <w:ind w:left="7613" w:hanging="360"/>
      </w:pPr>
      <w:rPr>
        <w:rFonts w:hint="default"/>
      </w:rPr>
    </w:lvl>
  </w:abstractNum>
  <w:abstractNum w:abstractNumId="4">
    <w:multiLevelType w:val="hybridMultilevel"/>
    <w:lvl w:ilvl="0">
      <w:start w:val="0"/>
      <w:numFmt w:val="bullet"/>
      <w:lvlText w:val="-"/>
      <w:lvlJc w:val="left"/>
      <w:pPr>
        <w:ind w:left="315" w:hanging="197"/>
      </w:pPr>
      <w:rPr>
        <w:rFonts w:hint="default" w:ascii="Arial" w:hAnsi="Arial" w:eastAsia="Arial" w:cs="Arial"/>
        <w:w w:val="100"/>
        <w:sz w:val="22"/>
        <w:szCs w:val="22"/>
      </w:rPr>
    </w:lvl>
    <w:lvl w:ilvl="1">
      <w:start w:val="0"/>
      <w:numFmt w:val="bullet"/>
      <w:lvlText w:val="•"/>
      <w:lvlJc w:val="left"/>
      <w:pPr>
        <w:ind w:left="1218" w:hanging="197"/>
      </w:pPr>
      <w:rPr>
        <w:rFonts w:hint="default"/>
      </w:rPr>
    </w:lvl>
    <w:lvl w:ilvl="2">
      <w:start w:val="0"/>
      <w:numFmt w:val="bullet"/>
      <w:lvlText w:val="•"/>
      <w:lvlJc w:val="left"/>
      <w:pPr>
        <w:ind w:left="2117" w:hanging="197"/>
      </w:pPr>
      <w:rPr>
        <w:rFonts w:hint="default"/>
      </w:rPr>
    </w:lvl>
    <w:lvl w:ilvl="3">
      <w:start w:val="0"/>
      <w:numFmt w:val="bullet"/>
      <w:lvlText w:val="•"/>
      <w:lvlJc w:val="left"/>
      <w:pPr>
        <w:ind w:left="3015" w:hanging="197"/>
      </w:pPr>
      <w:rPr>
        <w:rFonts w:hint="default"/>
      </w:rPr>
    </w:lvl>
    <w:lvl w:ilvl="4">
      <w:start w:val="0"/>
      <w:numFmt w:val="bullet"/>
      <w:lvlText w:val="•"/>
      <w:lvlJc w:val="left"/>
      <w:pPr>
        <w:ind w:left="3914" w:hanging="197"/>
      </w:pPr>
      <w:rPr>
        <w:rFonts w:hint="default"/>
      </w:rPr>
    </w:lvl>
    <w:lvl w:ilvl="5">
      <w:start w:val="0"/>
      <w:numFmt w:val="bullet"/>
      <w:lvlText w:val="•"/>
      <w:lvlJc w:val="left"/>
      <w:pPr>
        <w:ind w:left="4813" w:hanging="197"/>
      </w:pPr>
      <w:rPr>
        <w:rFonts w:hint="default"/>
      </w:rPr>
    </w:lvl>
    <w:lvl w:ilvl="6">
      <w:start w:val="0"/>
      <w:numFmt w:val="bullet"/>
      <w:lvlText w:val="•"/>
      <w:lvlJc w:val="left"/>
      <w:pPr>
        <w:ind w:left="5711" w:hanging="197"/>
      </w:pPr>
      <w:rPr>
        <w:rFonts w:hint="default"/>
      </w:rPr>
    </w:lvl>
    <w:lvl w:ilvl="7">
      <w:start w:val="0"/>
      <w:numFmt w:val="bullet"/>
      <w:lvlText w:val="•"/>
      <w:lvlJc w:val="left"/>
      <w:pPr>
        <w:ind w:left="6610" w:hanging="197"/>
      </w:pPr>
      <w:rPr>
        <w:rFonts w:hint="default"/>
      </w:rPr>
    </w:lvl>
    <w:lvl w:ilvl="8">
      <w:start w:val="0"/>
      <w:numFmt w:val="bullet"/>
      <w:lvlText w:val="•"/>
      <w:lvlJc w:val="left"/>
      <w:pPr>
        <w:ind w:left="7509" w:hanging="197"/>
      </w:pPr>
      <w:rPr>
        <w:rFonts w:hint="default"/>
      </w:rPr>
    </w:lvl>
  </w:abstractNum>
  <w:abstractNum w:abstractNumId="3">
    <w:multiLevelType w:val="hybridMultilevel"/>
    <w:lvl w:ilvl="0">
      <w:start w:val="1"/>
      <w:numFmt w:val="decimal"/>
      <w:lvlText w:val="%1)"/>
      <w:lvlJc w:val="left"/>
      <w:pPr>
        <w:ind w:left="118" w:hanging="320"/>
        <w:jc w:val="left"/>
      </w:pPr>
      <w:rPr>
        <w:rFonts w:hint="default" w:ascii="Arial" w:hAnsi="Arial" w:eastAsia="Arial" w:cs="Arial"/>
        <w:spacing w:val="-1"/>
        <w:w w:val="100"/>
        <w:sz w:val="22"/>
        <w:szCs w:val="22"/>
      </w:rPr>
    </w:lvl>
    <w:lvl w:ilvl="1">
      <w:start w:val="0"/>
      <w:numFmt w:val="bullet"/>
      <w:lvlText w:val="•"/>
      <w:lvlJc w:val="left"/>
      <w:pPr>
        <w:ind w:left="1038" w:hanging="320"/>
      </w:pPr>
      <w:rPr>
        <w:rFonts w:hint="default"/>
      </w:rPr>
    </w:lvl>
    <w:lvl w:ilvl="2">
      <w:start w:val="0"/>
      <w:numFmt w:val="bullet"/>
      <w:lvlText w:val="•"/>
      <w:lvlJc w:val="left"/>
      <w:pPr>
        <w:ind w:left="1957" w:hanging="320"/>
      </w:pPr>
      <w:rPr>
        <w:rFonts w:hint="default"/>
      </w:rPr>
    </w:lvl>
    <w:lvl w:ilvl="3">
      <w:start w:val="0"/>
      <w:numFmt w:val="bullet"/>
      <w:lvlText w:val="•"/>
      <w:lvlJc w:val="left"/>
      <w:pPr>
        <w:ind w:left="2875" w:hanging="320"/>
      </w:pPr>
      <w:rPr>
        <w:rFonts w:hint="default"/>
      </w:rPr>
    </w:lvl>
    <w:lvl w:ilvl="4">
      <w:start w:val="0"/>
      <w:numFmt w:val="bullet"/>
      <w:lvlText w:val="•"/>
      <w:lvlJc w:val="left"/>
      <w:pPr>
        <w:ind w:left="3794" w:hanging="320"/>
      </w:pPr>
      <w:rPr>
        <w:rFonts w:hint="default"/>
      </w:rPr>
    </w:lvl>
    <w:lvl w:ilvl="5">
      <w:start w:val="0"/>
      <w:numFmt w:val="bullet"/>
      <w:lvlText w:val="•"/>
      <w:lvlJc w:val="left"/>
      <w:pPr>
        <w:ind w:left="4713" w:hanging="320"/>
      </w:pPr>
      <w:rPr>
        <w:rFonts w:hint="default"/>
      </w:rPr>
    </w:lvl>
    <w:lvl w:ilvl="6">
      <w:start w:val="0"/>
      <w:numFmt w:val="bullet"/>
      <w:lvlText w:val="•"/>
      <w:lvlJc w:val="left"/>
      <w:pPr>
        <w:ind w:left="5631" w:hanging="320"/>
      </w:pPr>
      <w:rPr>
        <w:rFonts w:hint="default"/>
      </w:rPr>
    </w:lvl>
    <w:lvl w:ilvl="7">
      <w:start w:val="0"/>
      <w:numFmt w:val="bullet"/>
      <w:lvlText w:val="•"/>
      <w:lvlJc w:val="left"/>
      <w:pPr>
        <w:ind w:left="6550" w:hanging="320"/>
      </w:pPr>
      <w:rPr>
        <w:rFonts w:hint="default"/>
      </w:rPr>
    </w:lvl>
    <w:lvl w:ilvl="8">
      <w:start w:val="0"/>
      <w:numFmt w:val="bullet"/>
      <w:lvlText w:val="•"/>
      <w:lvlJc w:val="left"/>
      <w:pPr>
        <w:ind w:left="7469" w:hanging="320"/>
      </w:pPr>
      <w:rPr>
        <w:rFonts w:hint="default"/>
      </w:rPr>
    </w:lvl>
  </w:abstractNum>
  <w:abstractNum w:abstractNumId="2">
    <w:multiLevelType w:val="hybridMultilevel"/>
    <w:lvl w:ilvl="0">
      <w:start w:val="1"/>
      <w:numFmt w:val="decimal"/>
      <w:lvlText w:val="%1."/>
      <w:lvlJc w:val="left"/>
      <w:pPr>
        <w:ind w:left="416" w:hanging="298"/>
        <w:jc w:val="left"/>
      </w:pPr>
      <w:rPr>
        <w:rFonts w:hint="default"/>
        <w:spacing w:val="-1"/>
        <w:w w:val="100"/>
        <w:u w:val="thick" w:color="000000"/>
      </w:rPr>
    </w:lvl>
    <w:lvl w:ilvl="1">
      <w:start w:val="1"/>
      <w:numFmt w:val="decimal"/>
      <w:lvlText w:val="%1.%2."/>
      <w:lvlJc w:val="left"/>
      <w:pPr>
        <w:ind w:left="608" w:hanging="493"/>
        <w:jc w:val="left"/>
      </w:pPr>
      <w:rPr>
        <w:rFonts w:hint="default"/>
        <w:spacing w:val="-1"/>
        <w:w w:val="100"/>
      </w:rPr>
    </w:lvl>
    <w:lvl w:ilvl="2">
      <w:start w:val="1"/>
      <w:numFmt w:val="decimal"/>
      <w:lvlText w:val="%1.%2.%3."/>
      <w:lvlJc w:val="left"/>
      <w:pPr>
        <w:ind w:left="670" w:hanging="493"/>
        <w:jc w:val="left"/>
      </w:pPr>
      <w:rPr>
        <w:rFonts w:hint="default" w:ascii="Arial" w:hAnsi="Arial" w:eastAsia="Arial" w:cs="Arial"/>
        <w:spacing w:val="-3"/>
        <w:w w:val="100"/>
        <w:sz w:val="22"/>
        <w:szCs w:val="22"/>
      </w:rPr>
    </w:lvl>
    <w:lvl w:ilvl="3">
      <w:start w:val="21"/>
      <w:numFmt w:val="upperLetter"/>
      <w:lvlText w:val="%4"/>
      <w:lvlJc w:val="left"/>
      <w:pPr>
        <w:ind w:left="1104" w:hanging="493"/>
        <w:jc w:val="left"/>
      </w:pPr>
      <w:rPr>
        <w:rFonts w:hint="default" w:ascii="Arial" w:hAnsi="Arial" w:eastAsia="Arial" w:cs="Arial"/>
        <w:w w:val="100"/>
        <w:sz w:val="22"/>
        <w:szCs w:val="22"/>
      </w:rPr>
    </w:lvl>
    <w:lvl w:ilvl="4">
      <w:start w:val="0"/>
      <w:numFmt w:val="bullet"/>
      <w:lvlText w:val="•"/>
      <w:lvlJc w:val="left"/>
      <w:pPr>
        <w:ind w:left="680" w:hanging="493"/>
      </w:pPr>
      <w:rPr>
        <w:rFonts w:hint="default"/>
      </w:rPr>
    </w:lvl>
    <w:lvl w:ilvl="5">
      <w:start w:val="0"/>
      <w:numFmt w:val="bullet"/>
      <w:lvlText w:val="•"/>
      <w:lvlJc w:val="left"/>
      <w:pPr>
        <w:ind w:left="700" w:hanging="493"/>
      </w:pPr>
      <w:rPr>
        <w:rFonts w:hint="default"/>
      </w:rPr>
    </w:lvl>
    <w:lvl w:ilvl="6">
      <w:start w:val="0"/>
      <w:numFmt w:val="bullet"/>
      <w:lvlText w:val="•"/>
      <w:lvlJc w:val="left"/>
      <w:pPr>
        <w:ind w:left="800" w:hanging="493"/>
      </w:pPr>
      <w:rPr>
        <w:rFonts w:hint="default"/>
      </w:rPr>
    </w:lvl>
    <w:lvl w:ilvl="7">
      <w:start w:val="0"/>
      <w:numFmt w:val="bullet"/>
      <w:lvlText w:val="•"/>
      <w:lvlJc w:val="left"/>
      <w:pPr>
        <w:ind w:left="840" w:hanging="493"/>
      </w:pPr>
      <w:rPr>
        <w:rFonts w:hint="default"/>
      </w:rPr>
    </w:lvl>
    <w:lvl w:ilvl="8">
      <w:start w:val="0"/>
      <w:numFmt w:val="bullet"/>
      <w:lvlText w:val="•"/>
      <w:lvlJc w:val="left"/>
      <w:pPr>
        <w:ind w:left="920" w:hanging="493"/>
      </w:pPr>
      <w:rPr>
        <w:rFonts w:hint="default"/>
      </w:rPr>
    </w:lvl>
  </w:abstractNum>
  <w:abstractNum w:abstractNumId="1">
    <w:multiLevelType w:val="hybridMultilevel"/>
    <w:lvl w:ilvl="0">
      <w:start w:val="8"/>
      <w:numFmt w:val="decimal"/>
      <w:lvlText w:val="%1"/>
      <w:lvlJc w:val="left"/>
      <w:pPr>
        <w:ind w:left="1294" w:hanging="737"/>
        <w:jc w:val="left"/>
      </w:pPr>
      <w:rPr>
        <w:rFonts w:hint="default"/>
      </w:rPr>
    </w:lvl>
    <w:lvl w:ilvl="1">
      <w:start w:val="11"/>
      <w:numFmt w:val="decimal"/>
      <w:lvlText w:val="%1.%2"/>
      <w:lvlJc w:val="left"/>
      <w:pPr>
        <w:ind w:left="1294" w:hanging="737"/>
        <w:jc w:val="left"/>
      </w:pPr>
      <w:rPr>
        <w:rFonts w:hint="default"/>
      </w:rPr>
    </w:lvl>
    <w:lvl w:ilvl="2">
      <w:start w:val="3"/>
      <w:numFmt w:val="decimal"/>
      <w:lvlText w:val="%1.%2.%3."/>
      <w:lvlJc w:val="left"/>
      <w:pPr>
        <w:ind w:left="1294" w:hanging="737"/>
        <w:jc w:val="left"/>
      </w:pPr>
      <w:rPr>
        <w:rFonts w:hint="default" w:ascii="Arial" w:hAnsi="Arial" w:eastAsia="Arial" w:cs="Arial"/>
        <w:spacing w:val="-3"/>
        <w:w w:val="100"/>
        <w:sz w:val="22"/>
        <w:szCs w:val="22"/>
      </w:rPr>
    </w:lvl>
    <w:lvl w:ilvl="3">
      <w:start w:val="0"/>
      <w:numFmt w:val="bullet"/>
      <w:lvlText w:val="•"/>
      <w:lvlJc w:val="left"/>
      <w:pPr>
        <w:ind w:left="3695" w:hanging="737"/>
      </w:pPr>
      <w:rPr>
        <w:rFonts w:hint="default"/>
      </w:rPr>
    </w:lvl>
    <w:lvl w:ilvl="4">
      <w:start w:val="0"/>
      <w:numFmt w:val="bullet"/>
      <w:lvlText w:val="•"/>
      <w:lvlJc w:val="left"/>
      <w:pPr>
        <w:ind w:left="4494" w:hanging="737"/>
      </w:pPr>
      <w:rPr>
        <w:rFonts w:hint="default"/>
      </w:rPr>
    </w:lvl>
    <w:lvl w:ilvl="5">
      <w:start w:val="0"/>
      <w:numFmt w:val="bullet"/>
      <w:lvlText w:val="•"/>
      <w:lvlJc w:val="left"/>
      <w:pPr>
        <w:ind w:left="5293" w:hanging="737"/>
      </w:pPr>
      <w:rPr>
        <w:rFonts w:hint="default"/>
      </w:rPr>
    </w:lvl>
    <w:lvl w:ilvl="6">
      <w:start w:val="0"/>
      <w:numFmt w:val="bullet"/>
      <w:lvlText w:val="•"/>
      <w:lvlJc w:val="left"/>
      <w:pPr>
        <w:ind w:left="6091" w:hanging="737"/>
      </w:pPr>
      <w:rPr>
        <w:rFonts w:hint="default"/>
      </w:rPr>
    </w:lvl>
    <w:lvl w:ilvl="7">
      <w:start w:val="0"/>
      <w:numFmt w:val="bullet"/>
      <w:lvlText w:val="•"/>
      <w:lvlJc w:val="left"/>
      <w:pPr>
        <w:ind w:left="6890" w:hanging="737"/>
      </w:pPr>
      <w:rPr>
        <w:rFonts w:hint="default"/>
      </w:rPr>
    </w:lvl>
    <w:lvl w:ilvl="8">
      <w:start w:val="0"/>
      <w:numFmt w:val="bullet"/>
      <w:lvlText w:val="•"/>
      <w:lvlJc w:val="left"/>
      <w:pPr>
        <w:ind w:left="7689" w:hanging="737"/>
      </w:pPr>
      <w:rPr>
        <w:rFonts w:hint="default"/>
      </w:rPr>
    </w:lvl>
  </w:abstractNum>
  <w:abstractNum w:abstractNumId="0">
    <w:multiLevelType w:val="hybridMultilevel"/>
    <w:lvl w:ilvl="0">
      <w:start w:val="1"/>
      <w:numFmt w:val="decimal"/>
      <w:lvlText w:val="%1."/>
      <w:lvlJc w:val="left"/>
      <w:pPr>
        <w:ind w:left="365" w:hanging="248"/>
        <w:jc w:val="left"/>
      </w:pPr>
      <w:rPr>
        <w:rFonts w:hint="default" w:ascii="Arial" w:hAnsi="Arial" w:eastAsia="Arial" w:cs="Arial"/>
        <w:w w:val="100"/>
        <w:sz w:val="22"/>
        <w:szCs w:val="22"/>
      </w:rPr>
    </w:lvl>
    <w:lvl w:ilvl="1">
      <w:start w:val="1"/>
      <w:numFmt w:val="decimal"/>
      <w:lvlText w:val="%1.%2."/>
      <w:lvlJc w:val="left"/>
      <w:pPr>
        <w:ind w:left="831" w:hanging="492"/>
        <w:jc w:val="left"/>
      </w:pPr>
      <w:rPr>
        <w:rFonts w:hint="default" w:ascii="Arial" w:hAnsi="Arial" w:eastAsia="Arial" w:cs="Arial"/>
        <w:w w:val="100"/>
        <w:sz w:val="22"/>
        <w:szCs w:val="22"/>
      </w:rPr>
    </w:lvl>
    <w:lvl w:ilvl="2">
      <w:start w:val="1"/>
      <w:numFmt w:val="decimal"/>
      <w:lvlText w:val="%1.%2.%3."/>
      <w:lvlJc w:val="left"/>
      <w:pPr>
        <w:ind w:left="1171" w:hanging="614"/>
        <w:jc w:val="left"/>
      </w:pPr>
      <w:rPr>
        <w:rFonts w:hint="default" w:ascii="Arial" w:hAnsi="Arial" w:eastAsia="Arial" w:cs="Arial"/>
        <w:spacing w:val="-3"/>
        <w:w w:val="100"/>
        <w:sz w:val="22"/>
        <w:szCs w:val="22"/>
      </w:rPr>
    </w:lvl>
    <w:lvl w:ilvl="3">
      <w:start w:val="0"/>
      <w:numFmt w:val="bullet"/>
      <w:lvlText w:val="•"/>
      <w:lvlJc w:val="left"/>
      <w:pPr>
        <w:ind w:left="960" w:hanging="614"/>
      </w:pPr>
      <w:rPr>
        <w:rFonts w:hint="default"/>
      </w:rPr>
    </w:lvl>
    <w:lvl w:ilvl="4">
      <w:start w:val="0"/>
      <w:numFmt w:val="bullet"/>
      <w:lvlText w:val="•"/>
      <w:lvlJc w:val="left"/>
      <w:pPr>
        <w:ind w:left="1180" w:hanging="614"/>
      </w:pPr>
      <w:rPr>
        <w:rFonts w:hint="default"/>
      </w:rPr>
    </w:lvl>
    <w:lvl w:ilvl="5">
      <w:start w:val="0"/>
      <w:numFmt w:val="bullet"/>
      <w:lvlText w:val="•"/>
      <w:lvlJc w:val="left"/>
      <w:pPr>
        <w:ind w:left="1300" w:hanging="614"/>
      </w:pPr>
      <w:rPr>
        <w:rFonts w:hint="default"/>
      </w:rPr>
    </w:lvl>
    <w:lvl w:ilvl="6">
      <w:start w:val="0"/>
      <w:numFmt w:val="bullet"/>
      <w:lvlText w:val="•"/>
      <w:lvlJc w:val="left"/>
      <w:pPr>
        <w:ind w:left="2897" w:hanging="614"/>
      </w:pPr>
      <w:rPr>
        <w:rFonts w:hint="default"/>
      </w:rPr>
    </w:lvl>
    <w:lvl w:ilvl="7">
      <w:start w:val="0"/>
      <w:numFmt w:val="bullet"/>
      <w:lvlText w:val="•"/>
      <w:lvlJc w:val="left"/>
      <w:pPr>
        <w:ind w:left="4494" w:hanging="614"/>
      </w:pPr>
      <w:rPr>
        <w:rFonts w:hint="default"/>
      </w:rPr>
    </w:lvl>
    <w:lvl w:ilvl="8">
      <w:start w:val="0"/>
      <w:numFmt w:val="bullet"/>
      <w:lvlText w:val="•"/>
      <w:lvlJc w:val="left"/>
      <w:pPr>
        <w:ind w:left="6091" w:hanging="614"/>
      </w:pPr>
      <w:rPr>
        <w:rFonts w:hint="default"/>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ind w:left="426" w:hanging="308"/>
    </w:pPr>
    <w:rPr>
      <w:rFonts w:ascii="Arial" w:hAnsi="Arial" w:eastAsia="Arial" w:cs="Arial"/>
      <w:sz w:val="22"/>
      <w:szCs w:val="22"/>
    </w:rPr>
  </w:style>
  <w:style w:styleId="TOC2" w:type="paragraph">
    <w:name w:val="TOC 2"/>
    <w:basedOn w:val="Normal"/>
    <w:uiPriority w:val="1"/>
    <w:qFormat/>
    <w:pPr>
      <w:spacing w:line="252" w:lineRule="exact"/>
      <w:ind w:left="831" w:hanging="492"/>
    </w:pPr>
    <w:rPr>
      <w:rFonts w:ascii="Arial" w:hAnsi="Arial" w:eastAsia="Arial" w:cs="Arial"/>
      <w:sz w:val="22"/>
      <w:szCs w:val="22"/>
    </w:rPr>
  </w:style>
  <w:style w:styleId="TOC3" w:type="paragraph">
    <w:name w:val="TOC 3"/>
    <w:basedOn w:val="Normal"/>
    <w:uiPriority w:val="1"/>
    <w:qFormat/>
    <w:pPr>
      <w:spacing w:line="252" w:lineRule="exact"/>
      <w:ind w:left="1294" w:hanging="736"/>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ind w:left="694" w:hanging="576"/>
      <w:outlineLvl w:val="1"/>
    </w:pPr>
    <w:rPr>
      <w:rFonts w:ascii="Arial" w:hAnsi="Arial" w:eastAsia="Arial" w:cs="Arial"/>
      <w:b/>
      <w:bCs/>
      <w:sz w:val="26"/>
      <w:szCs w:val="26"/>
    </w:rPr>
  </w:style>
  <w:style w:styleId="Heading2" w:type="paragraph">
    <w:name w:val="Heading 2"/>
    <w:basedOn w:val="Normal"/>
    <w:uiPriority w:val="1"/>
    <w:qFormat/>
    <w:pPr>
      <w:spacing w:before="94"/>
      <w:ind w:left="826"/>
      <w:outlineLvl w:val="2"/>
    </w:pPr>
    <w:rPr>
      <w:rFonts w:ascii="Arial" w:hAnsi="Arial" w:eastAsia="Arial" w:cs="Arial"/>
      <w:b/>
      <w:bCs/>
      <w:sz w:val="22"/>
      <w:szCs w:val="22"/>
    </w:rPr>
  </w:style>
  <w:style w:styleId="ListParagraph" w:type="paragraph">
    <w:name w:val="List Paragraph"/>
    <w:basedOn w:val="Normal"/>
    <w:uiPriority w:val="1"/>
    <w:qFormat/>
    <w:pPr>
      <w:ind w:left="670" w:hanging="552"/>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app.iprpraha.cz/js-api/app/ig_mapy/.)" TargetMode="External"/><Relationship Id="rId9" Type="http://schemas.openxmlformats.org/officeDocument/2006/relationships/header" Target="header2.xml"/><Relationship Id="rId10" Type="http://schemas.openxmlformats.org/officeDocument/2006/relationships/header" Target="header3.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eader" Target="header4.xml"/><Relationship Id="rId15" Type="http://schemas.openxmlformats.org/officeDocument/2006/relationships/footer" Target="footer3.xml"/><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jpeg"/><Relationship Id="rId25" Type="http://schemas.openxmlformats.org/officeDocument/2006/relationships/header" Target="header5.xml"/><Relationship Id="rId26" Type="http://schemas.openxmlformats.org/officeDocument/2006/relationships/footer" Target="footer4.xml"/><Relationship Id="rId27" Type="http://schemas.openxmlformats.org/officeDocument/2006/relationships/image" Target="media/image13.jpeg"/><Relationship Id="rId28" Type="http://schemas.openxmlformats.org/officeDocument/2006/relationships/header" Target="header6.xml"/><Relationship Id="rId29" Type="http://schemas.openxmlformats.org/officeDocument/2006/relationships/footer" Target="footer5.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jpeg"/><Relationship Id="rId34" Type="http://schemas.openxmlformats.org/officeDocument/2006/relationships/image" Target="media/image18.png"/><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Jaroslav Voltr</dc:creator>
  <dc:title>Hlubočepy</dc:title>
  <dcterms:created xsi:type="dcterms:W3CDTF">2024-03-21T10:43:13Z</dcterms:created>
  <dcterms:modified xsi:type="dcterms:W3CDTF">2024-03-21T10:43:13Z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Microsoft® Word 2013</vt:lpwstr>
  </property>
  <property fmtid="{D5CDD505-2E9C-101B-9397-08002B2CF9AE}" pid="4" name="LastSaved">
    <vt:filetime>2024-03-21T00:00:00Z</vt:filetime>
  </property>
</Properties>
</file>