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700B" w14:textId="77777777" w:rsidR="004902F4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0A107C25" wp14:editId="4D4F745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B30F9" w14:textId="55B5C6AD" w:rsidR="004902F4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7BE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dohody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objednatele: </w:t>
                            </w:r>
                            <w:r w:rsidR="00316700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2024/S/220/0041</w:t>
                            </w:r>
                          </w:p>
                          <w:p w14:paraId="382A0ADE" w14:textId="520CA920" w:rsidR="00577BEC" w:rsidRPr="00302EA3" w:rsidRDefault="00577BEC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o poskytování úklidových služeb: 2022/S/220/0351</w:t>
                            </w:r>
                          </w:p>
                          <w:p w14:paraId="28C276C8" w14:textId="5B2E4DAC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</w:t>
                            </w:r>
                            <w:r w:rsidR="00577BE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dohody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2.05pt;margin-top:544.2pt;width:422.3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1BEB30F9" w14:textId="55B5C6AD" w:rsidR="004902F4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="00577BEC">
                        <w:rPr>
                          <w:rFonts w:ascii="Georgia" w:hAnsi="Georgia"/>
                          <w:sz w:val="22"/>
                          <w:szCs w:val="22"/>
                        </w:rPr>
                        <w:t>dohody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objednatele: </w:t>
                      </w:r>
                      <w:r w:rsidR="00316700">
                        <w:rPr>
                          <w:rFonts w:ascii="Georgia" w:hAnsi="Georgia"/>
                          <w:sz w:val="22"/>
                          <w:szCs w:val="22"/>
                        </w:rPr>
                        <w:t>2024/S/220/0041</w:t>
                      </w:r>
                    </w:p>
                    <w:p w14:paraId="382A0ADE" w14:textId="520CA920" w:rsidR="00577BEC" w:rsidRPr="00302EA3" w:rsidRDefault="00577BEC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 smlouvy o poskytování úklidových služeb: 2022/S/220/0351</w:t>
                      </w:r>
                    </w:p>
                    <w:p w14:paraId="28C276C8" w14:textId="5B2E4DAC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</w:t>
                      </w:r>
                      <w:r w:rsidR="00577BEC">
                        <w:rPr>
                          <w:rFonts w:ascii="Georgia" w:hAnsi="Georgia"/>
                          <w:sz w:val="22"/>
                          <w:szCs w:val="22"/>
                        </w:rPr>
                        <w:t>dohody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5CEE462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D6F4B8" w14:textId="65AF53E6" w:rsidR="004902F4" w:rsidRPr="00557918" w:rsidRDefault="00577BEC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PROPRETTE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ové pole 2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75CEE462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D6F4B8" w14:textId="65AF53E6" w:rsidR="004902F4" w:rsidRPr="00557918" w:rsidRDefault="00577BEC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PROPRETTE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5C452BDA" w:rsidR="004902F4" w:rsidRPr="00557918" w:rsidRDefault="00AE4026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Dohoda o </w:t>
                            </w:r>
                            <w:r w:rsidR="00F6629A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ukončení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smlouvy o poskytování </w:t>
                            </w:r>
                            <w:r w:rsidR="00577BEC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úklidových 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služeb</w:t>
                            </w:r>
                          </w:p>
                          <w:p w14:paraId="227A8BE8" w14:textId="77777777" w:rsidR="004902F4" w:rsidRPr="00315E6F" w:rsidRDefault="004902F4" w:rsidP="004902F4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ové pole 1" o:spid="_x0000_s1028" type="#_x0000_t202" style="position:absolute;margin-left:102.05pt;margin-top:138.9pt;width:422.3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5C452BDA" w:rsidR="004902F4" w:rsidRPr="00557918" w:rsidRDefault="00AE4026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Dohoda o </w:t>
                      </w:r>
                      <w:r w:rsidR="00F6629A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ukončení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smlouvy o poskytování </w:t>
                      </w:r>
                      <w:r w:rsidR="00577BEC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úklidových 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služeb</w:t>
                      </w:r>
                    </w:p>
                    <w:p w14:paraId="227A8BE8" w14:textId="77777777" w:rsidR="004902F4" w:rsidRPr="00315E6F" w:rsidRDefault="004902F4" w:rsidP="004902F4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lastRenderedPageBreak/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C9CBA2B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199EC029" w:rsidR="004902F4" w:rsidRPr="00C508B9" w:rsidRDefault="00842FD8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4902F4" w:rsidRPr="00C508B9">
              <w:rPr>
                <w:rFonts w:ascii="Georgia" w:hAnsi="Georgia"/>
                <w:sz w:val="22"/>
                <w:szCs w:val="22"/>
              </w:rPr>
              <w:t>, ředitelem ČCCR - CzechTourism</w:t>
            </w:r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71DEB731" w14:textId="77777777" w:rsidR="004902F4" w:rsidRPr="006E4D4E" w:rsidRDefault="004902F4" w:rsidP="004902F4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0826B543" w14:textId="77777777" w:rsidR="004902F4" w:rsidRPr="006E4D4E" w:rsidRDefault="004902F4" w:rsidP="004902F4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4902F4" w:rsidRPr="006E4D4E" w14:paraId="08CF95E8" w14:textId="77777777" w:rsidTr="001F4787">
        <w:tc>
          <w:tcPr>
            <w:tcW w:w="2422" w:type="pct"/>
          </w:tcPr>
          <w:p w14:paraId="50047287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78" w:type="pct"/>
          </w:tcPr>
          <w:p w14:paraId="55AA7ECE" w14:textId="122926AE" w:rsidR="004902F4" w:rsidRPr="001F4787" w:rsidRDefault="006B74C5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F4787">
              <w:rPr>
                <w:rFonts w:ascii="Georgia" w:hAnsi="Georgia"/>
                <w:b/>
                <w:bCs/>
                <w:sz w:val="22"/>
                <w:szCs w:val="22"/>
              </w:rPr>
              <w:t>PR</w:t>
            </w:r>
            <w:r w:rsidR="00577BEC">
              <w:rPr>
                <w:rFonts w:ascii="Georgia" w:hAnsi="Georgia"/>
                <w:b/>
                <w:bCs/>
                <w:sz w:val="22"/>
                <w:szCs w:val="22"/>
              </w:rPr>
              <w:t>OPRETTE s.r.o.</w:t>
            </w:r>
          </w:p>
        </w:tc>
      </w:tr>
      <w:tr w:rsidR="004902F4" w:rsidRPr="006E4D4E" w14:paraId="2031FBD7" w14:textId="77777777" w:rsidTr="001F4787">
        <w:tc>
          <w:tcPr>
            <w:tcW w:w="2422" w:type="pct"/>
          </w:tcPr>
          <w:p w14:paraId="1EB69C6E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78" w:type="pct"/>
          </w:tcPr>
          <w:p w14:paraId="5E9BF5CF" w14:textId="7771606F" w:rsidR="004902F4" w:rsidRPr="008249F5" w:rsidRDefault="006B74C5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Městským soudem v</w:t>
            </w:r>
            <w:r w:rsidR="00577BEC">
              <w:rPr>
                <w:rFonts w:ascii="Georgia" w:hAnsi="Georgia"/>
                <w:sz w:val="22"/>
                <w:szCs w:val="22"/>
              </w:rPr>
              <w:t> </w:t>
            </w:r>
            <w:r>
              <w:rPr>
                <w:rFonts w:ascii="Georgia" w:hAnsi="Georgia"/>
                <w:sz w:val="22"/>
                <w:szCs w:val="22"/>
              </w:rPr>
              <w:t>Praze</w:t>
            </w:r>
            <w:r w:rsidR="00577BEC">
              <w:rPr>
                <w:rFonts w:ascii="Georgia" w:hAnsi="Georgia"/>
                <w:sz w:val="22"/>
                <w:szCs w:val="22"/>
              </w:rPr>
              <w:t>, oddíl C vložka 90819</w:t>
            </w:r>
          </w:p>
        </w:tc>
      </w:tr>
      <w:tr w:rsidR="004902F4" w:rsidRPr="006E4D4E" w14:paraId="5604A705" w14:textId="77777777" w:rsidTr="001F4787">
        <w:tc>
          <w:tcPr>
            <w:tcW w:w="2422" w:type="pct"/>
          </w:tcPr>
          <w:p w14:paraId="3897215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78" w:type="pct"/>
          </w:tcPr>
          <w:p w14:paraId="18E64C2A" w14:textId="15D1C743" w:rsidR="004902F4" w:rsidRPr="008249F5" w:rsidRDefault="00577BEC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Prosecká 73/69, Praha 9 - Prosek, 190 00</w:t>
            </w:r>
          </w:p>
        </w:tc>
      </w:tr>
      <w:tr w:rsidR="004902F4" w:rsidRPr="006E4D4E" w14:paraId="12FE8287" w14:textId="77777777" w:rsidTr="001F4787">
        <w:tc>
          <w:tcPr>
            <w:tcW w:w="2422" w:type="pct"/>
          </w:tcPr>
          <w:p w14:paraId="0B885AC3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78" w:type="pct"/>
          </w:tcPr>
          <w:p w14:paraId="493AE071" w14:textId="07516B3B" w:rsidR="00577BEC" w:rsidRPr="008249F5" w:rsidRDefault="00842FD8" w:rsidP="00577BEC">
            <w:pPr>
              <w:pStyle w:val="TableTextCzechTourism"/>
              <w:keepNext/>
              <w:tabs>
                <w:tab w:val="clear" w:pos="227"/>
                <w:tab w:val="left" w:pos="0"/>
              </w:tabs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77BEC">
              <w:rPr>
                <w:rFonts w:ascii="Georgia" w:hAnsi="Georgia"/>
                <w:sz w:val="22"/>
                <w:szCs w:val="22"/>
              </w:rPr>
              <w:t>, jednatelkou</w:t>
            </w:r>
          </w:p>
          <w:p w14:paraId="090EAC8E" w14:textId="2BD61EFF" w:rsidR="004902F4" w:rsidRPr="008249F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4902F4" w:rsidRPr="006E4D4E" w14:paraId="5CF5FDEF" w14:textId="77777777" w:rsidTr="001F4787">
        <w:tc>
          <w:tcPr>
            <w:tcW w:w="2422" w:type="pct"/>
          </w:tcPr>
          <w:p w14:paraId="48E23EB2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78" w:type="pct"/>
          </w:tcPr>
          <w:p w14:paraId="2A8C21B6" w14:textId="59171EDE" w:rsidR="004902F4" w:rsidRPr="008249F5" w:rsidRDefault="00577BEC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77BEC">
              <w:rPr>
                <w:rFonts w:ascii="Georgia" w:hAnsi="Georgia"/>
                <w:sz w:val="22"/>
                <w:szCs w:val="22"/>
              </w:rPr>
              <w:t>26740648</w:t>
            </w:r>
          </w:p>
        </w:tc>
      </w:tr>
      <w:tr w:rsidR="004902F4" w:rsidRPr="006E4D4E" w14:paraId="72208070" w14:textId="77777777" w:rsidTr="001F4787">
        <w:tc>
          <w:tcPr>
            <w:tcW w:w="2422" w:type="pct"/>
          </w:tcPr>
          <w:p w14:paraId="641BAA37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78" w:type="pct"/>
          </w:tcPr>
          <w:p w14:paraId="145DEB81" w14:textId="67CDC80B" w:rsidR="004902F4" w:rsidRPr="008249F5" w:rsidRDefault="006B74C5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</w:t>
            </w:r>
            <w:r w:rsidR="00577BEC" w:rsidRPr="00577BEC">
              <w:rPr>
                <w:rFonts w:ascii="Georgia" w:hAnsi="Georgia"/>
                <w:sz w:val="22"/>
                <w:szCs w:val="22"/>
              </w:rPr>
              <w:t>26740648</w:t>
            </w:r>
          </w:p>
        </w:tc>
      </w:tr>
      <w:tr w:rsidR="004902F4" w:rsidRPr="006E4D4E" w14:paraId="73200C18" w14:textId="77777777" w:rsidTr="00577BEC">
        <w:tc>
          <w:tcPr>
            <w:tcW w:w="2422" w:type="pct"/>
          </w:tcPr>
          <w:p w14:paraId="63EC3AF4" w14:textId="77777777" w:rsidR="004902F4" w:rsidRPr="006E4D4E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78" w:type="pct"/>
          </w:tcPr>
          <w:p w14:paraId="789E7CA0" w14:textId="78F1CC4A" w:rsidR="004902F4" w:rsidRPr="008249F5" w:rsidRDefault="006B74C5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577BEC" w:rsidRPr="006E4D4E" w14:paraId="111A27BD" w14:textId="77777777" w:rsidTr="001F4787">
        <w:tc>
          <w:tcPr>
            <w:tcW w:w="2422" w:type="pct"/>
            <w:tcBorders>
              <w:bottom w:val="single" w:sz="2" w:space="0" w:color="auto"/>
            </w:tcBorders>
          </w:tcPr>
          <w:p w14:paraId="395525A7" w14:textId="6B9616F0" w:rsidR="00577BEC" w:rsidRDefault="00577BEC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78" w:type="pct"/>
            <w:tcBorders>
              <w:bottom w:val="single" w:sz="2" w:space="0" w:color="auto"/>
            </w:tcBorders>
          </w:tcPr>
          <w:p w14:paraId="1292497E" w14:textId="11FC3A72" w:rsidR="00577BEC" w:rsidRDefault="00842FD8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7BACDA51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 w:rsidR="00AE4026">
        <w:rPr>
          <w:rFonts w:ascii="Georgia" w:hAnsi="Georgia"/>
          <w:sz w:val="22"/>
          <w:szCs w:val="22"/>
        </w:rPr>
        <w:t>u</w:t>
      </w:r>
      <w:r>
        <w:rPr>
          <w:rFonts w:ascii="Georgia" w:hAnsi="Georgia"/>
          <w:sz w:val="22"/>
          <w:szCs w:val="22"/>
        </w:rPr>
        <w:t>to do</w:t>
      </w:r>
      <w:r w:rsidR="00AE4026">
        <w:rPr>
          <w:rFonts w:ascii="Georgia" w:hAnsi="Georgia"/>
          <w:sz w:val="22"/>
          <w:szCs w:val="22"/>
        </w:rPr>
        <w:t>hodu o ukončení</w:t>
      </w:r>
    </w:p>
    <w:p w14:paraId="74173B65" w14:textId="3D0B06BF" w:rsidR="004902F4" w:rsidRPr="00557918" w:rsidRDefault="0079318F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Smlouv</w:t>
      </w:r>
      <w:r w:rsidR="00AE4026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o poskytování </w:t>
      </w:r>
      <w:r w:rsidR="00577BEC">
        <w:rPr>
          <w:rFonts w:ascii="Georgia" w:hAnsi="Georgia"/>
          <w:sz w:val="22"/>
          <w:szCs w:val="22"/>
        </w:rPr>
        <w:t xml:space="preserve">úklidových </w:t>
      </w:r>
      <w:r>
        <w:rPr>
          <w:rFonts w:ascii="Georgia" w:hAnsi="Georgia"/>
          <w:sz w:val="22"/>
          <w:szCs w:val="22"/>
        </w:rPr>
        <w:t>služeb</w:t>
      </w:r>
    </w:p>
    <w:p w14:paraId="3A4E7DAA" w14:textId="7D5FC584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</w:t>
      </w:r>
      <w:r w:rsidR="00AE4026">
        <w:rPr>
          <w:rFonts w:ascii="Georgia" w:hAnsi="Georgia"/>
          <w:b/>
          <w:sz w:val="22"/>
          <w:szCs w:val="22"/>
        </w:rPr>
        <w:t>ohoda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7037B2DB" w14:textId="77777777" w:rsidR="004902F4" w:rsidRPr="00A51A27" w:rsidRDefault="004902F4" w:rsidP="004902F4">
      <w:pPr>
        <w:pStyle w:val="Zhlavzprvy"/>
        <w:rPr>
          <w:szCs w:val="22"/>
        </w:rPr>
      </w:pPr>
    </w:p>
    <w:p w14:paraId="23D55C11" w14:textId="1F2D0365" w:rsidR="004902F4" w:rsidRPr="00F70094" w:rsidRDefault="004902F4" w:rsidP="004902F4">
      <w:pPr>
        <w:pStyle w:val="Textnadpis1"/>
        <w:numPr>
          <w:ilvl w:val="0"/>
          <w:numId w:val="1"/>
        </w:numPr>
        <w:spacing w:before="0" w:line="23" w:lineRule="atLeast"/>
        <w:ind w:left="357" w:hanging="357"/>
        <w:jc w:val="center"/>
      </w:pPr>
      <w:r w:rsidRPr="00373AB6">
        <w:rPr>
          <w:rFonts w:ascii="Georgia" w:hAnsi="Georgia" w:cs="Arial"/>
          <w:sz w:val="22"/>
          <w:szCs w:val="22"/>
        </w:rPr>
        <w:t>P</w:t>
      </w:r>
      <w:r>
        <w:rPr>
          <w:rFonts w:ascii="Georgia" w:hAnsi="Georgia" w:cs="Arial"/>
          <w:sz w:val="22"/>
          <w:szCs w:val="22"/>
        </w:rPr>
        <w:t xml:space="preserve">ředmět </w:t>
      </w:r>
      <w:r w:rsidR="00AE4026">
        <w:rPr>
          <w:rFonts w:ascii="Georgia" w:hAnsi="Georgia" w:cs="Arial"/>
          <w:sz w:val="22"/>
          <w:szCs w:val="22"/>
        </w:rPr>
        <w:t>dohody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4B39D037" w14:textId="673D96AD" w:rsidR="004902F4" w:rsidRPr="00577BEC" w:rsidRDefault="004902F4" w:rsidP="00577BEC">
      <w:pPr>
        <w:pStyle w:val="ListNumber-ContinueHeadingCzechTourism"/>
        <w:numPr>
          <w:ilvl w:val="1"/>
          <w:numId w:val="1"/>
        </w:numPr>
        <w:spacing w:line="23" w:lineRule="atLeast"/>
        <w:rPr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1D63DB">
        <w:rPr>
          <w:szCs w:val="22"/>
        </w:rPr>
        <w:t xml:space="preserve">Dne </w:t>
      </w:r>
      <w:r w:rsidR="00577BEC">
        <w:rPr>
          <w:szCs w:val="22"/>
        </w:rPr>
        <w:t>03</w:t>
      </w:r>
      <w:r w:rsidR="0079318F">
        <w:rPr>
          <w:szCs w:val="22"/>
        </w:rPr>
        <w:t>. 0</w:t>
      </w:r>
      <w:r w:rsidR="00577BEC">
        <w:rPr>
          <w:szCs w:val="22"/>
        </w:rPr>
        <w:t>1</w:t>
      </w:r>
      <w:r w:rsidR="0079318F">
        <w:rPr>
          <w:szCs w:val="22"/>
        </w:rPr>
        <w:t>. 202</w:t>
      </w:r>
      <w:r w:rsidR="00577BEC">
        <w:rPr>
          <w:szCs w:val="22"/>
        </w:rPr>
        <w:t>3</w:t>
      </w:r>
      <w:r w:rsidRPr="001D63DB">
        <w:rPr>
          <w:szCs w:val="22"/>
        </w:rPr>
        <w:t xml:space="preserve"> uzavřely smluvní strany </w:t>
      </w:r>
      <w:r w:rsidR="0079318F">
        <w:rPr>
          <w:szCs w:val="22"/>
        </w:rPr>
        <w:t xml:space="preserve">smlouvu s názvem „Smlouva o poskytování </w:t>
      </w:r>
      <w:r w:rsidR="00577BEC">
        <w:rPr>
          <w:szCs w:val="22"/>
        </w:rPr>
        <w:t xml:space="preserve">úklidových </w:t>
      </w:r>
      <w:r w:rsidR="0079318F">
        <w:rPr>
          <w:szCs w:val="22"/>
        </w:rPr>
        <w:t>služeb</w:t>
      </w:r>
      <w:r w:rsidR="00577BEC">
        <w:rPr>
          <w:szCs w:val="22"/>
        </w:rPr>
        <w:t>“</w:t>
      </w:r>
      <w:r w:rsidR="00FE097E">
        <w:rPr>
          <w:szCs w:val="22"/>
        </w:rPr>
        <w:t>, č. 2022/S/220/0351</w:t>
      </w:r>
      <w:r w:rsidR="0079318F">
        <w:rPr>
          <w:szCs w:val="22"/>
        </w:rPr>
        <w:t>, j</w:t>
      </w:r>
      <w:r w:rsidRPr="001D63DB">
        <w:rPr>
          <w:szCs w:val="22"/>
        </w:rPr>
        <w:t>ejímž předmětem je závazek Poskytovatele</w:t>
      </w:r>
      <w:r w:rsidR="00577BEC" w:rsidRPr="00577BEC">
        <w:rPr>
          <w:szCs w:val="22"/>
        </w:rPr>
        <w:t xml:space="preserve"> zajistit pro Objednatele služby spojené s</w:t>
      </w:r>
      <w:r w:rsidR="00577BEC">
        <w:rPr>
          <w:szCs w:val="22"/>
        </w:rPr>
        <w:t> </w:t>
      </w:r>
      <w:r w:rsidR="00577BEC" w:rsidRPr="00577BEC">
        <w:rPr>
          <w:szCs w:val="22"/>
        </w:rPr>
        <w:t>úklidem</w:t>
      </w:r>
      <w:r w:rsidR="00577BEC">
        <w:rPr>
          <w:szCs w:val="22"/>
        </w:rPr>
        <w:t xml:space="preserve"> </w:t>
      </w:r>
      <w:r w:rsidR="00BA3619">
        <w:rPr>
          <w:szCs w:val="22"/>
        </w:rPr>
        <w:t xml:space="preserve">v </w:t>
      </w:r>
      <w:r w:rsidR="00577BEC" w:rsidRPr="00577BEC">
        <w:rPr>
          <w:szCs w:val="22"/>
        </w:rPr>
        <w:t>sídl</w:t>
      </w:r>
      <w:r w:rsidR="00BA3619">
        <w:rPr>
          <w:szCs w:val="22"/>
        </w:rPr>
        <w:t>e</w:t>
      </w:r>
      <w:r w:rsidR="00577BEC" w:rsidRPr="00577BEC">
        <w:rPr>
          <w:szCs w:val="22"/>
        </w:rPr>
        <w:t xml:space="preserve"> Objednatele</w:t>
      </w:r>
      <w:r w:rsidR="00BA3619">
        <w:rPr>
          <w:szCs w:val="22"/>
        </w:rPr>
        <w:t xml:space="preserve"> a ve skladových prostorách Objednatele na adrese </w:t>
      </w:r>
      <w:r w:rsidR="00BA3619" w:rsidRPr="00BA3619">
        <w:rPr>
          <w:szCs w:val="22"/>
        </w:rPr>
        <w:t>Vinohradská 1896/46</w:t>
      </w:r>
      <w:r w:rsidRPr="00577BEC">
        <w:rPr>
          <w:szCs w:val="22"/>
        </w:rPr>
        <w:t xml:space="preserve"> (dále jen „Smlouva“). </w:t>
      </w:r>
    </w:p>
    <w:p w14:paraId="03F5B83C" w14:textId="77777777" w:rsidR="004902F4" w:rsidRPr="001D63D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04A978A4" w14:textId="08A4F7D1" w:rsidR="004902F4" w:rsidRDefault="00B60AE4" w:rsidP="004902F4">
      <w:pPr>
        <w:pStyle w:val="Odstavecseseznamem"/>
        <w:numPr>
          <w:ilvl w:val="1"/>
          <w:numId w:val="1"/>
        </w:numPr>
        <w:spacing w:after="0" w:line="23" w:lineRule="atLeast"/>
        <w:ind w:left="567" w:hanging="567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Předmětem t</w:t>
      </w:r>
      <w:r w:rsidR="00AE4026">
        <w:rPr>
          <w:rFonts w:ascii="Georgia" w:hAnsi="Georgia"/>
          <w:sz w:val="22"/>
          <w:szCs w:val="22"/>
        </w:rPr>
        <w:t>éto Dohody je</w:t>
      </w:r>
      <w:r>
        <w:rPr>
          <w:rFonts w:ascii="Georgia" w:hAnsi="Georgia"/>
          <w:sz w:val="22"/>
          <w:szCs w:val="22"/>
        </w:rPr>
        <w:t xml:space="preserve"> ukončení Smlouvy</w:t>
      </w:r>
      <w:r w:rsidR="00AE4026">
        <w:rPr>
          <w:rFonts w:ascii="Georgia" w:hAnsi="Georgia"/>
          <w:sz w:val="22"/>
          <w:szCs w:val="22"/>
        </w:rPr>
        <w:t xml:space="preserve"> v souladu s ustanovením </w:t>
      </w:r>
      <w:r w:rsidR="00AE4026" w:rsidRPr="00AE4026">
        <w:rPr>
          <w:rFonts w:ascii="Georgia" w:hAnsi="Georgia"/>
          <w:bCs/>
          <w:sz w:val="22"/>
          <w:szCs w:val="22"/>
        </w:rPr>
        <w:t xml:space="preserve">čl. </w:t>
      </w:r>
      <w:r w:rsidR="00577BEC">
        <w:rPr>
          <w:rFonts w:ascii="Georgia" w:hAnsi="Georgia"/>
          <w:bCs/>
          <w:sz w:val="22"/>
          <w:szCs w:val="22"/>
        </w:rPr>
        <w:t>XI</w:t>
      </w:r>
      <w:r w:rsidR="00AE4026" w:rsidRPr="00AE4026">
        <w:rPr>
          <w:rFonts w:ascii="Georgia" w:hAnsi="Georgia"/>
          <w:bCs/>
          <w:sz w:val="22"/>
          <w:szCs w:val="22"/>
        </w:rPr>
        <w:t xml:space="preserve">. odst. </w:t>
      </w:r>
      <w:r w:rsidR="00577BEC">
        <w:rPr>
          <w:rFonts w:ascii="Georgia" w:hAnsi="Georgia"/>
          <w:bCs/>
          <w:sz w:val="22"/>
          <w:szCs w:val="22"/>
        </w:rPr>
        <w:t>11.3</w:t>
      </w:r>
      <w:r w:rsidR="004902F4" w:rsidRPr="00AE4026">
        <w:rPr>
          <w:rFonts w:ascii="Georgia" w:hAnsi="Georgia"/>
          <w:bCs/>
          <w:sz w:val="22"/>
          <w:szCs w:val="22"/>
        </w:rPr>
        <w:t>.</w:t>
      </w:r>
      <w:r w:rsidR="00AE4026">
        <w:rPr>
          <w:rFonts w:ascii="Georgia" w:hAnsi="Georgia"/>
          <w:bCs/>
          <w:sz w:val="22"/>
          <w:szCs w:val="22"/>
        </w:rPr>
        <w:t xml:space="preserve"> Smlouvy.</w:t>
      </w:r>
    </w:p>
    <w:p w14:paraId="7485F0CF" w14:textId="77777777" w:rsidR="004902F4" w:rsidRDefault="004902F4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51742F1B" w14:textId="77777777" w:rsidR="004902F4" w:rsidRPr="00373AB6" w:rsidRDefault="004902F4" w:rsidP="004902F4">
      <w:pPr>
        <w:pStyle w:val="Text"/>
        <w:numPr>
          <w:ilvl w:val="0"/>
          <w:numId w:val="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Práva a povinnosti smluvních stran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409BBDBD" w14:textId="39C72E12" w:rsidR="004902F4" w:rsidRDefault="007E08EE" w:rsidP="00725A51">
      <w:pPr>
        <w:pStyle w:val="Odstavecseseznamem"/>
        <w:numPr>
          <w:ilvl w:val="1"/>
          <w:numId w:val="1"/>
        </w:numPr>
        <w:spacing w:after="0" w:line="23" w:lineRule="atLeast"/>
        <w:ind w:left="567" w:hanging="567"/>
        <w:rPr>
          <w:rFonts w:ascii="Georgia" w:hAnsi="Georgia" w:cs="Arial"/>
          <w:sz w:val="22"/>
          <w:szCs w:val="22"/>
        </w:rPr>
      </w:pPr>
      <w:r w:rsidRPr="00EF65C3">
        <w:rPr>
          <w:rFonts w:ascii="Georgia" w:hAnsi="Georgia"/>
          <w:sz w:val="22"/>
          <w:szCs w:val="22"/>
        </w:rPr>
        <w:t xml:space="preserve">Smluvní strany se dohodly na ukončení účinnosti </w:t>
      </w:r>
      <w:r w:rsidR="001C431F">
        <w:rPr>
          <w:rFonts w:ascii="Georgia" w:hAnsi="Georgia"/>
          <w:sz w:val="22"/>
          <w:szCs w:val="22"/>
        </w:rPr>
        <w:t>a platn</w:t>
      </w:r>
      <w:r w:rsidR="00A936E5">
        <w:rPr>
          <w:rFonts w:ascii="Georgia" w:hAnsi="Georgia"/>
          <w:sz w:val="22"/>
          <w:szCs w:val="22"/>
        </w:rPr>
        <w:t>os</w:t>
      </w:r>
      <w:r w:rsidR="001C431F">
        <w:rPr>
          <w:rFonts w:ascii="Georgia" w:hAnsi="Georgia"/>
          <w:sz w:val="22"/>
          <w:szCs w:val="22"/>
        </w:rPr>
        <w:t xml:space="preserve">ti </w:t>
      </w:r>
      <w:r w:rsidRPr="00EF65C3">
        <w:rPr>
          <w:rFonts w:ascii="Georgia" w:hAnsi="Georgia"/>
          <w:sz w:val="22"/>
          <w:szCs w:val="22"/>
        </w:rPr>
        <w:t xml:space="preserve">Smlouvy ke dni </w:t>
      </w:r>
      <w:r w:rsidR="00725A51">
        <w:rPr>
          <w:rFonts w:ascii="Georgia" w:hAnsi="Georgia"/>
          <w:sz w:val="22"/>
          <w:szCs w:val="22"/>
        </w:rPr>
        <w:br/>
      </w:r>
      <w:r w:rsidR="00EF65C3" w:rsidRPr="00EF65C3">
        <w:rPr>
          <w:rFonts w:ascii="Georgia" w:hAnsi="Georgia"/>
          <w:sz w:val="22"/>
          <w:szCs w:val="22"/>
        </w:rPr>
        <w:t>30</w:t>
      </w:r>
      <w:r w:rsidRPr="00EF65C3">
        <w:rPr>
          <w:rFonts w:ascii="Georgia" w:hAnsi="Georgia"/>
          <w:sz w:val="22"/>
          <w:szCs w:val="22"/>
        </w:rPr>
        <w:t>.0</w:t>
      </w:r>
      <w:r w:rsidR="00EF65C3" w:rsidRPr="00EF65C3">
        <w:rPr>
          <w:rFonts w:ascii="Georgia" w:hAnsi="Georgia"/>
          <w:sz w:val="22"/>
          <w:szCs w:val="22"/>
        </w:rPr>
        <w:t>4</w:t>
      </w:r>
      <w:r w:rsidRPr="00EF65C3">
        <w:rPr>
          <w:rFonts w:ascii="Georgia" w:hAnsi="Georgia"/>
          <w:sz w:val="22"/>
          <w:szCs w:val="22"/>
        </w:rPr>
        <w:t>.2024</w:t>
      </w:r>
      <w:r w:rsidR="00EF65C3">
        <w:rPr>
          <w:rFonts w:ascii="Georgia" w:hAnsi="Georgia" w:cs="Arial"/>
          <w:sz w:val="22"/>
          <w:szCs w:val="22"/>
        </w:rPr>
        <w:t>.</w:t>
      </w:r>
      <w:r w:rsidR="00725A51">
        <w:rPr>
          <w:rFonts w:ascii="Georgia" w:hAnsi="Georgia" w:cs="Arial"/>
          <w:sz w:val="22"/>
          <w:szCs w:val="22"/>
        </w:rPr>
        <w:t xml:space="preserve"> </w:t>
      </w:r>
      <w:r w:rsidR="00FE097E">
        <w:rPr>
          <w:rFonts w:ascii="Georgia" w:hAnsi="Georgia" w:cs="Arial"/>
          <w:sz w:val="22"/>
          <w:szCs w:val="22"/>
        </w:rPr>
        <w:t>Smluvní strany se dohodly</w:t>
      </w:r>
      <w:r w:rsidR="00725A51">
        <w:rPr>
          <w:rFonts w:ascii="Georgia" w:hAnsi="Georgia" w:cs="Arial"/>
          <w:sz w:val="22"/>
          <w:szCs w:val="22"/>
        </w:rPr>
        <w:t>,</w:t>
      </w:r>
      <w:r w:rsidR="00FE097E">
        <w:rPr>
          <w:rFonts w:ascii="Georgia" w:hAnsi="Georgia" w:cs="Arial"/>
          <w:sz w:val="22"/>
          <w:szCs w:val="22"/>
        </w:rPr>
        <w:t xml:space="preserve"> že dojde k úhradě skutečně </w:t>
      </w:r>
      <w:r w:rsidR="00BA3619">
        <w:rPr>
          <w:rFonts w:ascii="Georgia" w:hAnsi="Georgia" w:cs="Arial"/>
          <w:sz w:val="22"/>
          <w:szCs w:val="22"/>
        </w:rPr>
        <w:t>poskytnutých</w:t>
      </w:r>
      <w:r w:rsidR="00FE097E">
        <w:rPr>
          <w:rFonts w:ascii="Georgia" w:hAnsi="Georgia" w:cs="Arial"/>
          <w:sz w:val="22"/>
          <w:szCs w:val="22"/>
        </w:rPr>
        <w:t xml:space="preserve"> služeb dle Smlouvy k datu 30.04.2024, ostatní f</w:t>
      </w:r>
      <w:r w:rsidR="00A936E5">
        <w:rPr>
          <w:rFonts w:ascii="Georgia" w:hAnsi="Georgia" w:cs="Arial"/>
          <w:sz w:val="22"/>
          <w:szCs w:val="22"/>
        </w:rPr>
        <w:t xml:space="preserve">inanční prostředky dle ustanovení </w:t>
      </w:r>
      <w:r w:rsidR="00725A51">
        <w:rPr>
          <w:rFonts w:ascii="Georgia" w:hAnsi="Georgia" w:cs="Arial"/>
          <w:sz w:val="22"/>
          <w:szCs w:val="22"/>
        </w:rPr>
        <w:br/>
      </w:r>
      <w:r w:rsidR="00A936E5">
        <w:rPr>
          <w:rFonts w:ascii="Georgia" w:hAnsi="Georgia" w:cs="Arial"/>
          <w:sz w:val="22"/>
          <w:szCs w:val="22"/>
        </w:rPr>
        <w:t xml:space="preserve">čl. IV. 4.1. </w:t>
      </w:r>
      <w:r w:rsidR="00FE097E">
        <w:rPr>
          <w:rFonts w:ascii="Georgia" w:hAnsi="Georgia" w:cs="Arial"/>
          <w:sz w:val="22"/>
          <w:szCs w:val="22"/>
        </w:rPr>
        <w:t xml:space="preserve">Smlouvy </w:t>
      </w:r>
      <w:r w:rsidR="00A936E5">
        <w:rPr>
          <w:rFonts w:ascii="Georgia" w:hAnsi="Georgia" w:cs="Arial"/>
          <w:sz w:val="22"/>
          <w:szCs w:val="22"/>
        </w:rPr>
        <w:t xml:space="preserve">nebudou dočerpány. </w:t>
      </w:r>
    </w:p>
    <w:p w14:paraId="74918BAF" w14:textId="77777777" w:rsidR="00725A51" w:rsidRPr="00EF65C3" w:rsidRDefault="00725A51" w:rsidP="00725A51">
      <w:pPr>
        <w:pStyle w:val="Odstavecseseznamem"/>
        <w:spacing w:after="0" w:line="23" w:lineRule="atLeast"/>
        <w:ind w:left="567" w:firstLine="0"/>
        <w:rPr>
          <w:rFonts w:ascii="Georgia" w:hAnsi="Georgia" w:cs="Arial"/>
          <w:sz w:val="22"/>
          <w:szCs w:val="22"/>
        </w:rPr>
      </w:pPr>
    </w:p>
    <w:p w14:paraId="31CAC05F" w14:textId="4AD6B30A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Smluvní strany </w:t>
      </w:r>
      <w:r w:rsidR="00B60AE4">
        <w:rPr>
          <w:rFonts w:ascii="Georgia" w:hAnsi="Georgia" w:cs="Arial"/>
          <w:color w:val="000000"/>
          <w:sz w:val="22"/>
          <w:szCs w:val="22"/>
        </w:rPr>
        <w:t xml:space="preserve">konstatují, že ke dni podpisu </w:t>
      </w:r>
      <w:r w:rsidR="00AE4026">
        <w:rPr>
          <w:rFonts w:ascii="Georgia" w:hAnsi="Georgia" w:cs="Arial"/>
          <w:color w:val="000000"/>
          <w:sz w:val="22"/>
          <w:szCs w:val="22"/>
        </w:rPr>
        <w:t>této Dohody</w:t>
      </w:r>
      <w:r w:rsidR="00B60AE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642A18">
        <w:rPr>
          <w:rFonts w:ascii="Georgia" w:hAnsi="Georgia" w:cs="Arial"/>
          <w:color w:val="000000"/>
          <w:sz w:val="22"/>
          <w:szCs w:val="22"/>
        </w:rPr>
        <w:t>budou</w:t>
      </w:r>
      <w:r w:rsidR="00B60AE4">
        <w:rPr>
          <w:rFonts w:ascii="Georgia" w:hAnsi="Georgia" w:cs="Arial"/>
          <w:color w:val="000000"/>
          <w:sz w:val="22"/>
          <w:szCs w:val="22"/>
        </w:rPr>
        <w:t xml:space="preserve"> vypořádána veškerá práva a povinnosti ze Smlouvy plynoucí</w:t>
      </w:r>
      <w:r w:rsidR="00642A18">
        <w:rPr>
          <w:rFonts w:ascii="Georgia" w:hAnsi="Georgia" w:cs="Arial"/>
          <w:color w:val="000000"/>
          <w:sz w:val="22"/>
          <w:szCs w:val="22"/>
        </w:rPr>
        <w:t xml:space="preserve"> a budou vyrovnány všechny oboustranné závazky a pohledávky</w:t>
      </w:r>
      <w:r w:rsidR="00B60AE4">
        <w:rPr>
          <w:rFonts w:ascii="Georgia" w:hAnsi="Georgia" w:cs="Arial"/>
          <w:color w:val="000000"/>
          <w:sz w:val="22"/>
          <w:szCs w:val="22"/>
        </w:rPr>
        <w:t xml:space="preserve">. </w:t>
      </w:r>
    </w:p>
    <w:p w14:paraId="4A42C5A4" w14:textId="77777777" w:rsidR="004902F4" w:rsidRDefault="004902F4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6BF271EA" w14:textId="77777777" w:rsidR="004902F4" w:rsidRPr="00B84988" w:rsidRDefault="004902F4" w:rsidP="004902F4">
      <w:pPr>
        <w:pStyle w:val="Odstavecseseznamem"/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  <w:bookmarkStart w:id="30" w:name="_Ref67371666"/>
    </w:p>
    <w:p w14:paraId="29188F20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240" w:line="23" w:lineRule="atLeast"/>
        <w:jc w:val="center"/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23FB14C3" w14:textId="502C7821" w:rsidR="004902F4" w:rsidRPr="00AE4026" w:rsidRDefault="00AE4026" w:rsidP="00AE4026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>
        <w:rPr>
          <w:szCs w:val="22"/>
        </w:rPr>
        <w:t>Tato Dohoda</w:t>
      </w:r>
      <w:r w:rsidR="004902F4" w:rsidRPr="00C72775">
        <w:rPr>
          <w:szCs w:val="22"/>
        </w:rPr>
        <w:t xml:space="preserve"> nabývá platnosti </w:t>
      </w:r>
      <w:r w:rsidR="00B60AE4">
        <w:rPr>
          <w:szCs w:val="22"/>
        </w:rPr>
        <w:t xml:space="preserve">a účinnosti </w:t>
      </w:r>
      <w:r w:rsidR="004902F4" w:rsidRPr="00C72775">
        <w:rPr>
          <w:szCs w:val="22"/>
        </w:rPr>
        <w:t>dnem je</w:t>
      </w:r>
      <w:r>
        <w:rPr>
          <w:szCs w:val="22"/>
        </w:rPr>
        <w:t>jí</w:t>
      </w:r>
      <w:r w:rsidR="004902F4" w:rsidRPr="00C72775">
        <w:rPr>
          <w:szCs w:val="22"/>
        </w:rPr>
        <w:t>ho podpisu oběma smluvními stranami</w:t>
      </w:r>
      <w:r w:rsidR="00B60AE4">
        <w:rPr>
          <w:szCs w:val="22"/>
        </w:rPr>
        <w:t>.</w:t>
      </w:r>
      <w:r w:rsidR="004902F4" w:rsidRPr="00C72775">
        <w:rPr>
          <w:szCs w:val="22"/>
        </w:rPr>
        <w:t xml:space="preserve"> </w:t>
      </w:r>
    </w:p>
    <w:p w14:paraId="725835C8" w14:textId="4D04C114" w:rsidR="004902F4" w:rsidRDefault="00FE097E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>
        <w:rPr>
          <w:szCs w:val="22"/>
        </w:rPr>
        <w:t xml:space="preserve">Dohoda </w:t>
      </w:r>
      <w:r w:rsidR="00BA3619">
        <w:rPr>
          <w:szCs w:val="22"/>
        </w:rPr>
        <w:t xml:space="preserve">je </w:t>
      </w:r>
      <w:r>
        <w:rPr>
          <w:szCs w:val="22"/>
        </w:rPr>
        <w:t xml:space="preserve">uzavírána elektronickými prostředky, </w:t>
      </w:r>
      <w:r w:rsidR="00BA3619">
        <w:rPr>
          <w:szCs w:val="22"/>
        </w:rPr>
        <w:t xml:space="preserve">za </w:t>
      </w:r>
      <w:r>
        <w:rPr>
          <w:szCs w:val="22"/>
        </w:rPr>
        <w:t xml:space="preserve">originál </w:t>
      </w:r>
      <w:r w:rsidR="00BA3619">
        <w:rPr>
          <w:szCs w:val="22"/>
        </w:rPr>
        <w:t xml:space="preserve">je považována </w:t>
      </w:r>
      <w:r>
        <w:rPr>
          <w:szCs w:val="22"/>
        </w:rPr>
        <w:t>její elektronická podoba.</w:t>
      </w:r>
    </w:p>
    <w:p w14:paraId="3D143BA8" w14:textId="506295E1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 w:rsidR="00AE4026">
        <w:rPr>
          <w:szCs w:val="22"/>
        </w:rPr>
        <w:t>ato</w:t>
      </w:r>
      <w:r>
        <w:rPr>
          <w:szCs w:val="22"/>
        </w:rPr>
        <w:t xml:space="preserve"> Do</w:t>
      </w:r>
      <w:r w:rsidR="00AE4026">
        <w:rPr>
          <w:szCs w:val="22"/>
        </w:rPr>
        <w:t>hoda</w:t>
      </w:r>
      <w:r w:rsidRPr="009B2EEB">
        <w:rPr>
          <w:szCs w:val="22"/>
        </w:rPr>
        <w:t xml:space="preserve"> a vztahy z </w:t>
      </w:r>
      <w:r w:rsidR="00AE4026">
        <w:rPr>
          <w:szCs w:val="22"/>
        </w:rPr>
        <w:t>ní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4C417B90" w14:textId="09CE946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Smluvní strany prohlašují, že </w:t>
      </w:r>
      <w:r w:rsidR="00AE4026">
        <w:rPr>
          <w:szCs w:val="22"/>
        </w:rPr>
        <w:t>tuto Dohodu</w:t>
      </w:r>
      <w:r w:rsidRPr="009B2EEB">
        <w:rPr>
          <w:szCs w:val="22"/>
        </w:rPr>
        <w:t xml:space="preserve"> přečetly, </w:t>
      </w:r>
      <w:r w:rsidR="002C5C69" w:rsidRPr="009B2EEB">
        <w:rPr>
          <w:szCs w:val="22"/>
        </w:rPr>
        <w:t>že s</w:t>
      </w:r>
      <w:r w:rsidR="00AE4026">
        <w:rPr>
          <w:szCs w:val="22"/>
        </w:rPr>
        <w:t xml:space="preserve"> </w:t>
      </w:r>
      <w:r w:rsidRPr="009B2EEB">
        <w:rPr>
          <w:szCs w:val="22"/>
        </w:rPr>
        <w:t>ní souhlasí a na důkaz své pravé a svobodné vůle připojují své podpisy.</w:t>
      </w:r>
    </w:p>
    <w:p w14:paraId="12882BA8" w14:textId="77777777" w:rsidR="004902F4" w:rsidRPr="0040075C" w:rsidRDefault="004902F4" w:rsidP="00172E29">
      <w:pPr>
        <w:widowControl w:val="0"/>
        <w:spacing w:after="0" w:line="23" w:lineRule="atLeast"/>
        <w:ind w:firstLine="0"/>
        <w:rPr>
          <w:rFonts w:ascii="Georgia" w:hAnsi="Georgia"/>
          <w:sz w:val="22"/>
          <w:szCs w:val="22"/>
        </w:rPr>
      </w:pPr>
    </w:p>
    <w:p w14:paraId="0CFF905F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435232CD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>Poskytovatel:</w:t>
      </w:r>
    </w:p>
    <w:p w14:paraId="4373B558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4900C6C3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3DD5FFDB" w14:textId="6E15AEC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Pr="00EC6DD8">
        <w:rPr>
          <w:rFonts w:ascii="Georgia" w:hAnsi="Georgia"/>
          <w:sz w:val="22"/>
          <w:szCs w:val="22"/>
        </w:rPr>
        <w:tab/>
        <w:t>V</w:t>
      </w:r>
      <w:r>
        <w:rPr>
          <w:rFonts w:ascii="Georgia" w:hAnsi="Georgia"/>
          <w:sz w:val="22"/>
          <w:szCs w:val="22"/>
        </w:rPr>
        <w:t> </w:t>
      </w:r>
      <w:r w:rsidR="00495CB5">
        <w:rPr>
          <w:rFonts w:ascii="Georgia" w:hAnsi="Georgia"/>
          <w:sz w:val="22"/>
          <w:szCs w:val="22"/>
        </w:rPr>
        <w:t>Praze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55C5464E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viz datum elektronického podpisu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viz datum elektronického podpisu</w:t>
      </w:r>
    </w:p>
    <w:p w14:paraId="0C26FE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172E29">
      <w:pPr>
        <w:widowControl w:val="0"/>
        <w:ind w:firstLine="0"/>
        <w:rPr>
          <w:rFonts w:ascii="Georgia" w:hAnsi="Georgia"/>
          <w:sz w:val="22"/>
          <w:szCs w:val="22"/>
        </w:rPr>
      </w:pPr>
    </w:p>
    <w:p w14:paraId="4CD97E1F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………………………………</w:t>
      </w:r>
    </w:p>
    <w:p w14:paraId="33C3ABCB" w14:textId="3869EC3E" w:rsidR="001F4787" w:rsidRPr="001F4787" w:rsidRDefault="004902F4" w:rsidP="001F4787">
      <w:pPr>
        <w:widowControl w:val="0"/>
        <w:ind w:left="5664" w:hanging="538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Česká centrála cestovního ruchu-CzechTourism</w:t>
      </w:r>
      <w:r w:rsidRPr="00EC6DD8">
        <w:rPr>
          <w:rFonts w:ascii="Georgia" w:hAnsi="Georgia"/>
          <w:sz w:val="22"/>
          <w:szCs w:val="22"/>
        </w:rPr>
        <w:tab/>
      </w:r>
      <w:r w:rsidR="00EF65C3">
        <w:rPr>
          <w:rFonts w:ascii="Georgia" w:hAnsi="Georgia"/>
          <w:sz w:val="22"/>
          <w:szCs w:val="22"/>
        </w:rPr>
        <w:t>PROPRETTE s.r.o.</w:t>
      </w:r>
    </w:p>
    <w:p w14:paraId="72077F86" w14:textId="75D93711" w:rsidR="004902F4" w:rsidRPr="00EC6DD8" w:rsidRDefault="00842FD8" w:rsidP="001F4787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XXX</w:t>
      </w:r>
    </w:p>
    <w:p w14:paraId="24B42214" w14:textId="4737B677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Ředitel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ČCCR - CzechTourism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2D8C3069" w14:textId="77777777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7629E922" w14:textId="77777777" w:rsidR="004902F4" w:rsidRDefault="004902F4" w:rsidP="004902F4">
      <w:pPr>
        <w:widowControl w:val="0"/>
        <w:spacing w:after="0" w:line="23" w:lineRule="atLeast"/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>
        <w:tab/>
      </w:r>
      <w:r>
        <w:tab/>
      </w:r>
    </w:p>
    <w:p w14:paraId="38272BAD" w14:textId="77777777" w:rsidR="00D20B2A" w:rsidRDefault="00D20B2A"/>
    <w:sectPr w:rsidR="00D20B2A" w:rsidSect="0086098A">
      <w:headerReference w:type="default" r:id="rId10"/>
      <w:footerReference w:type="default" r:id="rId11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BE6A" w14:textId="77777777" w:rsidR="0086098A" w:rsidRDefault="0086098A">
      <w:pPr>
        <w:spacing w:after="0" w:line="240" w:lineRule="auto"/>
      </w:pPr>
      <w:r>
        <w:separator/>
      </w:r>
    </w:p>
  </w:endnote>
  <w:endnote w:type="continuationSeparator" w:id="0">
    <w:p w14:paraId="6C520484" w14:textId="77777777" w:rsidR="0086098A" w:rsidRDefault="0086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E88F" w14:textId="77777777" w:rsidR="0086098A" w:rsidRDefault="0086098A">
      <w:pPr>
        <w:spacing w:after="0" w:line="240" w:lineRule="auto"/>
      </w:pPr>
      <w:r>
        <w:separator/>
      </w:r>
    </w:p>
  </w:footnote>
  <w:footnote w:type="continuationSeparator" w:id="0">
    <w:p w14:paraId="54E8461E" w14:textId="77777777" w:rsidR="0086098A" w:rsidRDefault="0086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8"/>
  </w:num>
  <w:num w:numId="2" w16cid:durableId="1925725434">
    <w:abstractNumId w:val="0"/>
  </w:num>
  <w:num w:numId="3" w16cid:durableId="475803700">
    <w:abstractNumId w:val="7"/>
  </w:num>
  <w:num w:numId="4" w16cid:durableId="1511682212">
    <w:abstractNumId w:val="3"/>
  </w:num>
  <w:num w:numId="5" w16cid:durableId="350303137">
    <w:abstractNumId w:val="9"/>
  </w:num>
  <w:num w:numId="6" w16cid:durableId="1465198791">
    <w:abstractNumId w:val="5"/>
  </w:num>
  <w:num w:numId="7" w16cid:durableId="524053126">
    <w:abstractNumId w:val="1"/>
  </w:num>
  <w:num w:numId="8" w16cid:durableId="1801998636">
    <w:abstractNumId w:val="4"/>
  </w:num>
  <w:num w:numId="9" w16cid:durableId="1327242705">
    <w:abstractNumId w:val="2"/>
  </w:num>
  <w:num w:numId="10" w16cid:durableId="354304634">
    <w:abstractNumId w:val="10"/>
  </w:num>
  <w:num w:numId="11" w16cid:durableId="2138840647">
    <w:abstractNumId w:val="6"/>
  </w:num>
  <w:num w:numId="12" w16cid:durableId="1225144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96834"/>
    <w:rsid w:val="000F106B"/>
    <w:rsid w:val="0014357C"/>
    <w:rsid w:val="00172E29"/>
    <w:rsid w:val="001A2F25"/>
    <w:rsid w:val="001A4302"/>
    <w:rsid w:val="001C431F"/>
    <w:rsid w:val="001F4787"/>
    <w:rsid w:val="00291CF1"/>
    <w:rsid w:val="002C5C69"/>
    <w:rsid w:val="002E6F58"/>
    <w:rsid w:val="00316700"/>
    <w:rsid w:val="0033156C"/>
    <w:rsid w:val="00366C1F"/>
    <w:rsid w:val="00453935"/>
    <w:rsid w:val="0049008E"/>
    <w:rsid w:val="004902F4"/>
    <w:rsid w:val="00495CB5"/>
    <w:rsid w:val="00563D83"/>
    <w:rsid w:val="00577BEC"/>
    <w:rsid w:val="005F0E7B"/>
    <w:rsid w:val="00642A18"/>
    <w:rsid w:val="00675E03"/>
    <w:rsid w:val="006A7833"/>
    <w:rsid w:val="006B74C5"/>
    <w:rsid w:val="00725A51"/>
    <w:rsid w:val="00765025"/>
    <w:rsid w:val="0079318F"/>
    <w:rsid w:val="007E08EE"/>
    <w:rsid w:val="00842FD8"/>
    <w:rsid w:val="0086098A"/>
    <w:rsid w:val="009650A1"/>
    <w:rsid w:val="00A20284"/>
    <w:rsid w:val="00A8172F"/>
    <w:rsid w:val="00A936E5"/>
    <w:rsid w:val="00AA3376"/>
    <w:rsid w:val="00AD39B8"/>
    <w:rsid w:val="00AE4026"/>
    <w:rsid w:val="00AE5B25"/>
    <w:rsid w:val="00B60AE4"/>
    <w:rsid w:val="00BA3619"/>
    <w:rsid w:val="00C6786E"/>
    <w:rsid w:val="00D20B2A"/>
    <w:rsid w:val="00D76557"/>
    <w:rsid w:val="00E86ADA"/>
    <w:rsid w:val="00EA4988"/>
    <w:rsid w:val="00EA6135"/>
    <w:rsid w:val="00EB2B3A"/>
    <w:rsid w:val="00EF65C3"/>
    <w:rsid w:val="00F051E9"/>
    <w:rsid w:val="00F176F9"/>
    <w:rsid w:val="00F43C4A"/>
    <w:rsid w:val="00F6629A"/>
    <w:rsid w:val="00FB0DAB"/>
    <w:rsid w:val="00FE097E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1C431F"/>
    <w:pPr>
      <w:spacing w:after="0" w:line="240" w:lineRule="auto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82c4e-6da6-4aff-89a8-47085bb40864" xsi:nil="true"/>
    <lcf76f155ced4ddcb4097134ff3c332f xmlns="d9bbb5e4-a530-4e2a-ae14-0033d82d20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31A8B-B4CF-4D3B-9F48-B9717A7AC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590CD-A58F-4688-9A79-D178D7F98768}">
  <ds:schemaRefs>
    <ds:schemaRef ds:uri="http://schemas.microsoft.com/office/2006/metadata/properties"/>
    <ds:schemaRef ds:uri="http://schemas.microsoft.com/office/infopath/2007/PartnerControls"/>
    <ds:schemaRef ds:uri="c8c82c4e-6da6-4aff-89a8-47085bb40864"/>
    <ds:schemaRef ds:uri="d9bbb5e4-a530-4e2a-ae14-0033d82d20de"/>
  </ds:schemaRefs>
</ds:datastoreItem>
</file>

<file path=customXml/itemProps3.xml><?xml version="1.0" encoding="utf-8"?>
<ds:datastoreItem xmlns:ds="http://schemas.openxmlformats.org/officeDocument/2006/customXml" ds:itemID="{2DB19D39-60FA-4243-BFD7-5AED53E25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7</cp:revision>
  <cp:lastPrinted>2024-03-19T13:06:00Z</cp:lastPrinted>
  <dcterms:created xsi:type="dcterms:W3CDTF">2024-03-11T08:52:00Z</dcterms:created>
  <dcterms:modified xsi:type="dcterms:W3CDTF">2024-03-20T11:39:00Z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</Properties>
</file>