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72C2" w14:textId="39F1BE40" w:rsidR="007A5A46" w:rsidRDefault="00F32DE7">
      <w:r w:rsidRPr="00F32DE7">
        <w:rPr>
          <w:noProof/>
          <w:lang w:eastAsia="cs-CZ"/>
        </w:rPr>
        <w:drawing>
          <wp:inline distT="0" distB="0" distL="0" distR="0" wp14:anchorId="2FE19CA9" wp14:editId="776BBB2C">
            <wp:extent cx="5760720" cy="774700"/>
            <wp:effectExtent l="0" t="0" r="0" b="6350"/>
            <wp:docPr id="1658133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5B45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3961"/>
      </w:tblGrid>
      <w:tr w:rsidR="004C1F48" w:rsidRPr="004C1F48" w14:paraId="26AACEF3" w14:textId="77777777">
        <w:trPr>
          <w:trHeight w:val="82"/>
        </w:trPr>
        <w:tc>
          <w:tcPr>
            <w:tcW w:w="396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8E1BA5" w14:textId="77777777" w:rsidR="004C1F48" w:rsidRPr="004C1F48" w:rsidRDefault="004C1F48" w:rsidP="004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C1F48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4C1F4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Číslo smlouvy objednatele: 13/2023 </w:t>
            </w:r>
          </w:p>
        </w:tc>
        <w:tc>
          <w:tcPr>
            <w:tcW w:w="3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C7378B" w14:textId="77777777" w:rsidR="004C1F48" w:rsidRPr="004C1F48" w:rsidRDefault="004C1F48" w:rsidP="004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C1F4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Číslo smlouvy zhotovitele: 501-8/23 </w:t>
            </w:r>
          </w:p>
        </w:tc>
      </w:tr>
    </w:tbl>
    <w:p w14:paraId="35B75565" w14:textId="44AC3EDE" w:rsidR="00000FEF" w:rsidRDefault="00000FEF"/>
    <w:p w14:paraId="1EF4B114" w14:textId="135BB2D0" w:rsidR="00000FEF" w:rsidRDefault="00000FEF" w:rsidP="00000FEF">
      <w:pPr>
        <w:jc w:val="center"/>
        <w:rPr>
          <w:b/>
          <w:bCs/>
          <w:sz w:val="36"/>
          <w:szCs w:val="36"/>
        </w:rPr>
      </w:pPr>
      <w:r w:rsidRPr="00000FEF">
        <w:rPr>
          <w:b/>
          <w:bCs/>
          <w:sz w:val="36"/>
          <w:szCs w:val="36"/>
        </w:rPr>
        <w:t xml:space="preserve">Dodatek číslo </w:t>
      </w:r>
      <w:r w:rsidR="00097B98">
        <w:rPr>
          <w:b/>
          <w:bCs/>
          <w:sz w:val="36"/>
          <w:szCs w:val="36"/>
        </w:rPr>
        <w:t>2</w:t>
      </w:r>
    </w:p>
    <w:p w14:paraId="517F81F9" w14:textId="4CF51FA2" w:rsidR="00000FEF" w:rsidRPr="00000FEF" w:rsidRDefault="00000FEF" w:rsidP="00000F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</w:t>
      </w:r>
    </w:p>
    <w:p w14:paraId="5DF642D9" w14:textId="7ECABDA2" w:rsidR="00000FEF" w:rsidRPr="00252CF0" w:rsidRDefault="00FB56B9" w:rsidP="00FB56B9">
      <w:pPr>
        <w:pStyle w:val="Nzev"/>
        <w:jc w:val="left"/>
        <w:rPr>
          <w:color w:val="FF0000"/>
        </w:rPr>
      </w:pPr>
      <w:r>
        <w:t xml:space="preserve">                                   </w:t>
      </w:r>
      <w:r w:rsidR="00000FEF" w:rsidRPr="00F142D2">
        <w:t>smlouv</w:t>
      </w:r>
      <w:r w:rsidR="00000FEF">
        <w:t xml:space="preserve">ě </w:t>
      </w:r>
      <w:r w:rsidR="00E87757">
        <w:t>o Dílo</w:t>
      </w:r>
    </w:p>
    <w:p w14:paraId="4B6F621D" w14:textId="3DCC7F9C" w:rsidR="00000FEF" w:rsidRPr="00F15B32" w:rsidRDefault="00F15B32" w:rsidP="00F15B3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15B32">
        <w:rPr>
          <w:rFonts w:asciiTheme="minorHAnsi" w:hAnsiTheme="minorHAnsi" w:cstheme="minorHAnsi"/>
          <w:b/>
          <w:sz w:val="28"/>
          <w:szCs w:val="28"/>
        </w:rPr>
        <w:t>k</w:t>
      </w:r>
      <w:r w:rsidR="00000FEF" w:rsidRPr="00F15B32">
        <w:rPr>
          <w:rFonts w:asciiTheme="minorHAnsi" w:hAnsiTheme="minorHAnsi" w:cstheme="minorHAnsi"/>
          <w:b/>
          <w:sz w:val="28"/>
          <w:szCs w:val="28"/>
        </w:rPr>
        <w:t>terou</w:t>
      </w:r>
      <w:r w:rsidRPr="00F15B32">
        <w:rPr>
          <w:rFonts w:asciiTheme="minorHAnsi" w:hAnsiTheme="minorHAnsi" w:cstheme="minorHAnsi"/>
          <w:b/>
          <w:sz w:val="28"/>
          <w:szCs w:val="28"/>
        </w:rPr>
        <w:t xml:space="preserve"> podle </w:t>
      </w:r>
      <w:proofErr w:type="spellStart"/>
      <w:r w:rsidR="004C1F48" w:rsidRPr="004C1F48">
        <w:rPr>
          <w:rFonts w:asciiTheme="minorHAnsi" w:hAnsiTheme="minorHAnsi" w:cstheme="minorHAnsi"/>
          <w:b/>
          <w:sz w:val="28"/>
          <w:szCs w:val="28"/>
        </w:rPr>
        <w:t>ust</w:t>
      </w:r>
      <w:proofErr w:type="spellEnd"/>
      <w:r w:rsidR="004C1F48" w:rsidRPr="004C1F48">
        <w:rPr>
          <w:rFonts w:asciiTheme="minorHAnsi" w:hAnsiTheme="minorHAnsi" w:cstheme="minorHAnsi"/>
          <w:b/>
          <w:sz w:val="28"/>
          <w:szCs w:val="28"/>
        </w:rPr>
        <w:t>. § 2586 a násl. zákona č. 89/2012 Sb., občanský zákoník, v platném znění (dále jen „občanský zákoník“)</w:t>
      </w:r>
      <w:r w:rsidR="004C1F48">
        <w:rPr>
          <w:rFonts w:ascii="Verdana" w:hAnsi="Verdana" w:cs="Verdana"/>
          <w:sz w:val="16"/>
          <w:szCs w:val="16"/>
        </w:rPr>
        <w:t xml:space="preserve"> </w:t>
      </w:r>
      <w:r w:rsidRPr="00F15B32">
        <w:rPr>
          <w:rFonts w:asciiTheme="minorHAnsi" w:hAnsiTheme="minorHAnsi" w:cstheme="minorHAnsi"/>
          <w:b/>
          <w:sz w:val="28"/>
          <w:szCs w:val="28"/>
        </w:rPr>
        <w:t>a navazujících předpisů</w:t>
      </w:r>
      <w:r w:rsidR="00E87757" w:rsidRPr="00F15B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0FEF" w:rsidRPr="00F15B32">
        <w:rPr>
          <w:rFonts w:asciiTheme="minorHAnsi" w:hAnsiTheme="minorHAnsi" w:cstheme="minorHAnsi"/>
          <w:b/>
          <w:sz w:val="28"/>
          <w:szCs w:val="28"/>
        </w:rPr>
        <w:t>uzavřely níže uvedeného dne, měsíce a roku a za následujících podmínek tyto smluvní strany</w:t>
      </w:r>
    </w:p>
    <w:p w14:paraId="0B13BFDD" w14:textId="5C02B734" w:rsidR="00000FEF" w:rsidRPr="00F142D2" w:rsidRDefault="00000FEF" w:rsidP="004C1F48"/>
    <w:p w14:paraId="0FB44626" w14:textId="5A784FA2" w:rsidR="00000FEF" w:rsidRPr="0011742A" w:rsidRDefault="00E87757" w:rsidP="00000FEF">
      <w:pPr>
        <w:ind w:left="2835" w:hanging="2126"/>
        <w:rPr>
          <w:rStyle w:val="Siln"/>
        </w:rPr>
      </w:pPr>
      <w:r>
        <w:rPr>
          <w:rStyle w:val="Siln"/>
        </w:rPr>
        <w:t>OBJEDNATEL</w:t>
      </w:r>
    </w:p>
    <w:p w14:paraId="578F4D9E" w14:textId="77777777" w:rsidR="004C1F48" w:rsidRDefault="00000FEF" w:rsidP="004C1F48">
      <w:pPr>
        <w:rPr>
          <w:b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</w:r>
      <w:r w:rsidRPr="009412AB">
        <w:rPr>
          <w:b/>
        </w:rPr>
        <w:t>Střední průmyslová škola strojní a elektrotechnická</w:t>
      </w:r>
      <w:r>
        <w:rPr>
          <w:b/>
        </w:rPr>
        <w:t xml:space="preserve">, </w:t>
      </w:r>
      <w:r w:rsidRPr="009412AB">
        <w:rPr>
          <w:b/>
        </w:rPr>
        <w:t xml:space="preserve">České </w:t>
      </w:r>
      <w:r>
        <w:rPr>
          <w:b/>
        </w:rPr>
        <w:t xml:space="preserve">     </w:t>
      </w:r>
      <w:r w:rsidR="004C1F48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="004C1F48">
        <w:rPr>
          <w:b/>
        </w:rPr>
        <w:t xml:space="preserve"> </w:t>
      </w:r>
    </w:p>
    <w:p w14:paraId="5192E79D" w14:textId="26C29DD0" w:rsidR="00000FEF" w:rsidRDefault="004C1F48" w:rsidP="004C1F48">
      <w:pPr>
        <w:rPr>
          <w:b/>
        </w:rPr>
      </w:pPr>
      <w:r>
        <w:rPr>
          <w:b/>
        </w:rPr>
        <w:t xml:space="preserve">                            </w:t>
      </w:r>
      <w:r w:rsidR="00000FEF" w:rsidRPr="009412AB">
        <w:rPr>
          <w:b/>
        </w:rPr>
        <w:t>Budějovice</w:t>
      </w:r>
      <w:r w:rsidR="00000FEF">
        <w:rPr>
          <w:b/>
        </w:rPr>
        <w:t xml:space="preserve">, </w:t>
      </w:r>
      <w:r w:rsidR="00000FEF" w:rsidRPr="009412AB">
        <w:rPr>
          <w:b/>
        </w:rPr>
        <w:t>Dukelská 13</w:t>
      </w:r>
    </w:p>
    <w:p w14:paraId="0BCC4A74" w14:textId="6E49F4C2" w:rsidR="00000FEF" w:rsidRPr="00F142D2" w:rsidRDefault="00000FEF" w:rsidP="004C1F48">
      <w:r w:rsidRPr="00F142D2">
        <w:t>Sídlo:</w:t>
      </w:r>
      <w:r w:rsidRPr="00F142D2">
        <w:tab/>
      </w:r>
      <w:r w:rsidRPr="00F142D2">
        <w:tab/>
      </w:r>
      <w:sdt>
        <w:sdtPr>
          <w:id w:val="877044141"/>
          <w:placeholder>
            <w:docPart w:val="FEA24D6D17744ED7A8E4A04BFAD19BA9"/>
          </w:placeholder>
        </w:sdtPr>
        <w:sdtEndPr/>
        <w:sdtContent>
          <w:r w:rsidRPr="009412AB">
            <w:rPr>
              <w:b/>
            </w:rPr>
            <w:t xml:space="preserve">Dukelská </w:t>
          </w:r>
          <w:r>
            <w:rPr>
              <w:b/>
            </w:rPr>
            <w:t>260/</w:t>
          </w:r>
          <w:r w:rsidRPr="009412AB">
            <w:rPr>
              <w:b/>
            </w:rPr>
            <w:t>13</w:t>
          </w:r>
          <w:r>
            <w:rPr>
              <w:b/>
            </w:rPr>
            <w:t>, České Budějovice 37</w:t>
          </w:r>
          <w:r w:rsidR="00E87757">
            <w:rPr>
              <w:b/>
            </w:rPr>
            <w:t>0</w:t>
          </w:r>
          <w:r>
            <w:rPr>
              <w:b/>
            </w:rPr>
            <w:t xml:space="preserve"> </w:t>
          </w:r>
          <w:r w:rsidR="00E87757">
            <w:rPr>
              <w:b/>
            </w:rPr>
            <w:t>01</w:t>
          </w:r>
        </w:sdtContent>
      </w:sdt>
    </w:p>
    <w:p w14:paraId="37510481" w14:textId="65D511DA" w:rsidR="00000FEF" w:rsidRDefault="00000FEF" w:rsidP="004C1F48">
      <w:pPr>
        <w:pStyle w:val="Bezmezer"/>
        <w:ind w:left="0"/>
      </w:pPr>
      <w:r w:rsidRPr="00F142D2">
        <w:t>Zástupce:</w:t>
      </w:r>
      <w:r w:rsidRPr="00C93762">
        <w:t xml:space="preserve"> </w:t>
      </w:r>
      <w:r>
        <w:tab/>
      </w:r>
      <w:r>
        <w:rPr>
          <w:szCs w:val="22"/>
        </w:rPr>
        <w:t>Mgr. Jaroslav Koreš, Ph.D., ředitel školy</w:t>
      </w:r>
      <w:r w:rsidRPr="00F142D2">
        <w:tab/>
      </w:r>
      <w:r w:rsidRPr="00F142D2">
        <w:tab/>
      </w:r>
    </w:p>
    <w:p w14:paraId="3A26A3D4" w14:textId="77777777" w:rsidR="00000FEF" w:rsidRPr="00F142D2" w:rsidRDefault="00000FEF" w:rsidP="004C1F48">
      <w:pPr>
        <w:pStyle w:val="Bezmezer"/>
        <w:ind w:left="0"/>
      </w:pPr>
      <w:r w:rsidRPr="00F142D2">
        <w:t>IČ</w:t>
      </w:r>
      <w:r>
        <w:t>O</w:t>
      </w:r>
      <w:r w:rsidRPr="00F142D2">
        <w:t>:</w:t>
      </w:r>
      <w:r w:rsidRPr="00F142D2">
        <w:tab/>
      </w:r>
      <w:r w:rsidRPr="00F142D2">
        <w:tab/>
      </w:r>
      <w:r w:rsidRPr="009412AB">
        <w:t>60075970</w:t>
      </w:r>
    </w:p>
    <w:p w14:paraId="7767C31F" w14:textId="77777777" w:rsidR="00000FEF" w:rsidRPr="00F142D2" w:rsidRDefault="00000FEF" w:rsidP="004C1F48">
      <w:pPr>
        <w:pStyle w:val="Bezmezer"/>
        <w:ind w:left="0"/>
      </w:pPr>
      <w:r w:rsidRPr="00F142D2">
        <w:t>DIČ:</w:t>
      </w:r>
      <w:r w:rsidRPr="00F142D2">
        <w:tab/>
      </w:r>
      <w:r w:rsidRPr="00F142D2">
        <w:tab/>
        <w:t xml:space="preserve">CZ </w:t>
      </w:r>
      <w:r w:rsidRPr="009412AB">
        <w:t>60075970</w:t>
      </w:r>
      <w:r w:rsidRPr="00F142D2">
        <w:tab/>
      </w:r>
      <w:r w:rsidRPr="00F142D2">
        <w:tab/>
      </w:r>
      <w:r w:rsidRPr="00F142D2">
        <w:tab/>
      </w:r>
      <w:r w:rsidRPr="00F142D2">
        <w:tab/>
      </w:r>
    </w:p>
    <w:p w14:paraId="62B5648F" w14:textId="02C50A43" w:rsidR="00000FEF" w:rsidRPr="00F142D2" w:rsidRDefault="00000FEF" w:rsidP="004C1F48">
      <w:pPr>
        <w:pStyle w:val="Bezmezer"/>
        <w:ind w:left="0"/>
      </w:pPr>
      <w:r w:rsidRPr="00F142D2">
        <w:t>Kontaktní osob</w:t>
      </w:r>
      <w:r>
        <w:t>a</w:t>
      </w:r>
      <w:r w:rsidRPr="00F142D2">
        <w:t xml:space="preserve"> </w:t>
      </w:r>
      <w:r w:rsidR="00536524">
        <w:t>Objednatele</w:t>
      </w:r>
      <w:r w:rsidRPr="00F142D2">
        <w:t xml:space="preserve">: </w:t>
      </w:r>
      <w:r w:rsidRPr="00F142D2">
        <w:tab/>
      </w:r>
      <w:r>
        <w:rPr>
          <w:szCs w:val="22"/>
        </w:rPr>
        <w:t>Mgr. Jaroslav Koreš, Ph.D., ředitel školy</w:t>
      </w:r>
    </w:p>
    <w:p w14:paraId="63DFBC28" w14:textId="77777777" w:rsidR="00000FEF" w:rsidRPr="00F142D2" w:rsidRDefault="00000FEF" w:rsidP="00000FEF">
      <w:pPr>
        <w:pStyle w:val="Bezmezer"/>
        <w:ind w:left="0" w:firstLine="680"/>
      </w:pPr>
      <w:r w:rsidRPr="00F142D2">
        <w:tab/>
      </w:r>
    </w:p>
    <w:p w14:paraId="19422E30" w14:textId="77777777" w:rsidR="00000FEF" w:rsidRPr="00F142D2" w:rsidRDefault="00000FEF" w:rsidP="00000FEF">
      <w:pPr>
        <w:ind w:left="2835" w:hanging="2126"/>
      </w:pPr>
      <w:r w:rsidRPr="00F142D2">
        <w:t>a</w:t>
      </w:r>
    </w:p>
    <w:p w14:paraId="6B866E23" w14:textId="7F49B33F" w:rsidR="00000FEF" w:rsidRPr="0011742A" w:rsidRDefault="00E87757" w:rsidP="00000FEF">
      <w:pPr>
        <w:ind w:left="2835" w:hanging="2126"/>
        <w:rPr>
          <w:rStyle w:val="Siln"/>
        </w:rPr>
      </w:pPr>
      <w:r>
        <w:rPr>
          <w:rStyle w:val="Siln"/>
        </w:rPr>
        <w:t>ZHOTOVITEL</w:t>
      </w:r>
    </w:p>
    <w:p w14:paraId="1813509B" w14:textId="109E76FE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1F48">
        <w:rPr>
          <w:b/>
          <w:bCs/>
        </w:rPr>
        <w:t xml:space="preserve">Název: společnost: KOČÍ a.s. </w:t>
      </w:r>
    </w:p>
    <w:p w14:paraId="3808110B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sídlo: K Lipám 132, Hradiště, 397 01 Písek </w:t>
      </w:r>
    </w:p>
    <w:p w14:paraId="28829875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IČO: 46683046 </w:t>
      </w:r>
    </w:p>
    <w:p w14:paraId="351F8297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DIČ: CZ 46683046 </w:t>
      </w:r>
    </w:p>
    <w:p w14:paraId="14E1BCA4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zapsanou v obchodním rejstříku, vedeném Krajským soudem v Českých Budějovicích, pod spisovou značkou (oddíl, vložka) B 536 </w:t>
      </w:r>
    </w:p>
    <w:p w14:paraId="330E94A1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číslo účtu: 7300003109/8040 </w:t>
      </w:r>
    </w:p>
    <w:p w14:paraId="5168AF0B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bankovní spojení: </w:t>
      </w:r>
      <w:proofErr w:type="spellStart"/>
      <w:r w:rsidRPr="004C1F48">
        <w:t>Oberbank</w:t>
      </w:r>
      <w:proofErr w:type="spellEnd"/>
      <w:r w:rsidRPr="004C1F48">
        <w:t xml:space="preserve"> AG </w:t>
      </w:r>
    </w:p>
    <w:p w14:paraId="38100892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datová schránka: </w:t>
      </w:r>
      <w:proofErr w:type="spellStart"/>
      <w:r w:rsidRPr="004C1F48">
        <w:t>ID:dsuesst</w:t>
      </w:r>
      <w:proofErr w:type="spellEnd"/>
      <w:r w:rsidRPr="004C1F48">
        <w:t xml:space="preserve"> </w:t>
      </w:r>
    </w:p>
    <w:p w14:paraId="5A259F21" w14:textId="77777777" w:rsidR="004C1F48" w:rsidRPr="004C1F48" w:rsidRDefault="004C1F48" w:rsidP="004C1F48">
      <w:pPr>
        <w:autoSpaceDE w:val="0"/>
        <w:autoSpaceDN w:val="0"/>
        <w:adjustRightInd w:val="0"/>
        <w:spacing w:after="0" w:line="240" w:lineRule="auto"/>
      </w:pPr>
      <w:r w:rsidRPr="004C1F48">
        <w:t xml:space="preserve">jednající prostřednictvím: Ing. Tomáš Kočí, člen správní rady </w:t>
      </w:r>
    </w:p>
    <w:p w14:paraId="1ADC70F9" w14:textId="7056A9E0" w:rsidR="00F15B32" w:rsidRPr="004C1F48" w:rsidRDefault="004C1F48" w:rsidP="00536524">
      <w:pPr>
        <w:pStyle w:val="Bezmezer"/>
        <w:ind w:left="0"/>
        <w:rPr>
          <w:szCs w:val="22"/>
        </w:rPr>
      </w:pPr>
      <w:r w:rsidRPr="004C1F48">
        <w:rPr>
          <w:szCs w:val="22"/>
        </w:rPr>
        <w:t xml:space="preserve">na straně druhé jakožto zhotovitelem (dále jen „zhotovitel“) </w:t>
      </w:r>
      <w:r w:rsidR="00F15B32" w:rsidRPr="004C1F48">
        <w:rPr>
          <w:szCs w:val="22"/>
        </w:rPr>
        <w:t xml:space="preserve">(odborně způsobilá osoba dle § 160 zákona č. 183/2006 Sb. pro pozemní stavby Číslo autorizace: 36860) </w:t>
      </w:r>
    </w:p>
    <w:p w14:paraId="15E6B49C" w14:textId="77777777" w:rsidR="00F15B32" w:rsidRDefault="00F15B32" w:rsidP="00536524">
      <w:pPr>
        <w:pStyle w:val="Bezmezer"/>
        <w:ind w:left="0"/>
        <w:rPr>
          <w:szCs w:val="22"/>
        </w:rPr>
      </w:pPr>
      <w:r w:rsidRPr="004C1F48">
        <w:rPr>
          <w:szCs w:val="22"/>
        </w:rPr>
        <w:t xml:space="preserve">Telefon: 728639208 </w:t>
      </w:r>
    </w:p>
    <w:p w14:paraId="192C1364" w14:textId="77777777" w:rsidR="004C1F48" w:rsidRPr="004C1F48" w:rsidRDefault="004C1F48" w:rsidP="00F15B32">
      <w:pPr>
        <w:pStyle w:val="Bezmezer"/>
        <w:ind w:left="2835" w:hanging="2126"/>
        <w:rPr>
          <w:szCs w:val="22"/>
        </w:rPr>
      </w:pPr>
    </w:p>
    <w:p w14:paraId="61580383" w14:textId="1578B180" w:rsidR="00000FEF" w:rsidRDefault="00000FEF" w:rsidP="00000FEF">
      <w:pPr>
        <w:rPr>
          <w:rStyle w:val="Siln"/>
        </w:rPr>
      </w:pPr>
      <w:r>
        <w:rPr>
          <w:rStyle w:val="Siln"/>
        </w:rPr>
        <w:t xml:space="preserve">              </w:t>
      </w:r>
      <w:r w:rsidRPr="0011742A">
        <w:rPr>
          <w:rStyle w:val="Siln"/>
        </w:rPr>
        <w:t>(dále též jako „smluvní strany“)</w:t>
      </w:r>
    </w:p>
    <w:p w14:paraId="3AD2EDFF" w14:textId="77777777" w:rsidR="00B82387" w:rsidRPr="00F15B32" w:rsidRDefault="00B82387" w:rsidP="00B82387">
      <w:pPr>
        <w:jc w:val="center"/>
        <w:rPr>
          <w:rFonts w:cstheme="minorHAnsi"/>
        </w:rPr>
      </w:pPr>
      <w:r w:rsidRPr="00F15B32">
        <w:rPr>
          <w:rFonts w:cstheme="minorHAnsi"/>
        </w:rPr>
        <w:lastRenderedPageBreak/>
        <w:t>uzavírají níže uvedeného dne, měsíce a roku</w:t>
      </w:r>
    </w:p>
    <w:p w14:paraId="49011E29" w14:textId="3FE79973" w:rsidR="00B82387" w:rsidRPr="00097B98" w:rsidRDefault="00B82387" w:rsidP="00B82387">
      <w:pPr>
        <w:jc w:val="center"/>
        <w:rPr>
          <w:rFonts w:cstheme="minorHAnsi"/>
        </w:rPr>
      </w:pPr>
      <w:r w:rsidRPr="00F15B32">
        <w:rPr>
          <w:rFonts w:cstheme="minorHAnsi"/>
        </w:rPr>
        <w:t xml:space="preserve">tento dodatek č. </w:t>
      </w:r>
      <w:r w:rsidR="00097B98">
        <w:rPr>
          <w:rFonts w:cstheme="minorHAnsi"/>
        </w:rPr>
        <w:t>2</w:t>
      </w:r>
      <w:r w:rsidRPr="00F15B32">
        <w:rPr>
          <w:rFonts w:cstheme="minorHAnsi"/>
        </w:rPr>
        <w:t xml:space="preserve"> ke </w:t>
      </w:r>
      <w:r w:rsidR="00E87757" w:rsidRPr="00097B98">
        <w:rPr>
          <w:rFonts w:cstheme="minorHAnsi"/>
        </w:rPr>
        <w:t>Smlouvě o dílo</w:t>
      </w:r>
      <w:r w:rsidRPr="00097B98">
        <w:rPr>
          <w:rFonts w:cstheme="minorHAnsi"/>
        </w:rPr>
        <w:t xml:space="preserve"> ze dne </w:t>
      </w:r>
      <w:r w:rsidR="004C1F48" w:rsidRPr="00097B98">
        <w:rPr>
          <w:rFonts w:cstheme="minorHAnsi"/>
        </w:rPr>
        <w:t>04.</w:t>
      </w:r>
      <w:r w:rsidR="00592069" w:rsidRPr="00097B98">
        <w:rPr>
          <w:rFonts w:cstheme="minorHAnsi"/>
        </w:rPr>
        <w:t xml:space="preserve"> </w:t>
      </w:r>
      <w:r w:rsidR="004C1F48" w:rsidRPr="00097B98">
        <w:rPr>
          <w:rFonts w:cstheme="minorHAnsi"/>
        </w:rPr>
        <w:t>09</w:t>
      </w:r>
      <w:r w:rsidR="00D06BFF" w:rsidRPr="00097B98">
        <w:rPr>
          <w:rFonts w:cstheme="minorHAnsi"/>
        </w:rPr>
        <w:t>.</w:t>
      </w:r>
      <w:r w:rsidR="00F82F9A" w:rsidRPr="00097B98">
        <w:rPr>
          <w:rFonts w:cstheme="minorHAnsi"/>
        </w:rPr>
        <w:t xml:space="preserve"> </w:t>
      </w:r>
      <w:r w:rsidRPr="00097B98">
        <w:rPr>
          <w:rFonts w:cstheme="minorHAnsi"/>
        </w:rPr>
        <w:t>202</w:t>
      </w:r>
      <w:r w:rsidR="00F15B32" w:rsidRPr="00097B98">
        <w:rPr>
          <w:rFonts w:cstheme="minorHAnsi"/>
        </w:rPr>
        <w:t>3</w:t>
      </w:r>
      <w:r w:rsidRPr="00097B98">
        <w:rPr>
          <w:rFonts w:cstheme="minorHAnsi"/>
        </w:rPr>
        <w:t>:</w:t>
      </w:r>
    </w:p>
    <w:p w14:paraId="482275C2" w14:textId="6D0C6C44" w:rsidR="00B82387" w:rsidRPr="00097B98" w:rsidRDefault="00B82387" w:rsidP="00D06BFF">
      <w:pPr>
        <w:jc w:val="center"/>
        <w:rPr>
          <w:rFonts w:cstheme="minorHAnsi"/>
        </w:rPr>
      </w:pPr>
    </w:p>
    <w:p w14:paraId="7398AD0A" w14:textId="58FE4F91" w:rsidR="004C1F48" w:rsidRPr="00E52A18" w:rsidRDefault="00B82387" w:rsidP="00361785">
      <w:pPr>
        <w:pStyle w:val="Nadpis2"/>
        <w:ind w:left="0"/>
      </w:pPr>
      <w:r w:rsidRPr="00E52A18">
        <w:t xml:space="preserve">Dne </w:t>
      </w:r>
      <w:r w:rsidR="004C1F48" w:rsidRPr="00E52A18">
        <w:t>04.09.</w:t>
      </w:r>
      <w:r w:rsidR="00F15B32" w:rsidRPr="00E52A18">
        <w:t xml:space="preserve"> 2023 </w:t>
      </w:r>
      <w:r w:rsidRPr="00E52A18">
        <w:t>uzavřely smluvní strany smlouvu</w:t>
      </w:r>
      <w:r w:rsidR="00516A89" w:rsidRPr="00E52A18">
        <w:t xml:space="preserve"> o dílo</w:t>
      </w:r>
      <w:r w:rsidRPr="00E52A18">
        <w:t>, jejímž předmětem</w:t>
      </w:r>
      <w:r w:rsidR="00FB56B9" w:rsidRPr="00E52A18">
        <w:t xml:space="preserve"> byly</w:t>
      </w:r>
      <w:r w:rsidRPr="00E52A18">
        <w:t xml:space="preserve"> </w:t>
      </w:r>
      <w:r w:rsidR="00F82F9A" w:rsidRPr="00E52A18">
        <w:t>práce</w:t>
      </w:r>
      <w:r w:rsidR="004C1F48" w:rsidRPr="00E52A18">
        <w:t>,</w:t>
      </w:r>
      <w:r w:rsidR="00D06BFF" w:rsidRPr="00E52A18">
        <w:t xml:space="preserve"> </w:t>
      </w:r>
      <w:r w:rsidR="004C1F48" w:rsidRPr="00E52A18">
        <w:t>které spočívají především ve vybudování přístavby specializovaných, odborných učeben a kabinetů, včetně výtahu (dále jen „dílo“). Detailní popis předmětu díla je uveden v příslušné projektové dokumentaci.</w:t>
      </w:r>
    </w:p>
    <w:p w14:paraId="3B5D29A6" w14:textId="557D08FE" w:rsidR="00F3160C" w:rsidRPr="00E52A18" w:rsidRDefault="00F3160C" w:rsidP="00D06BFF">
      <w:pPr>
        <w:pStyle w:val="Nadpis2"/>
        <w:ind w:left="0"/>
        <w:rPr>
          <w:rFonts w:cstheme="minorHAnsi"/>
        </w:rPr>
      </w:pPr>
      <w:r w:rsidRPr="00E52A18">
        <w:t>Předmětem tohoto dodatku (dále jen „Dodatek“) je provedení dodatečných</w:t>
      </w:r>
      <w:r w:rsidR="00516A89" w:rsidRPr="00E52A18">
        <w:t xml:space="preserve"> </w:t>
      </w:r>
      <w:r w:rsidRPr="00E52A18">
        <w:t>prací a doplňků nad rozsah stanovený smlouvou o dílo</w:t>
      </w:r>
      <w:r w:rsidR="00154991" w:rsidRPr="00E52A18">
        <w:t xml:space="preserve"> (dále jen „vícepráce“) </w:t>
      </w:r>
      <w:r w:rsidR="00A61ADC" w:rsidRPr="00E52A18">
        <w:rPr>
          <w:rFonts w:cstheme="minorHAnsi"/>
        </w:rPr>
        <w:t>na základě výsledku zadávacího řízení</w:t>
      </w:r>
      <w:r w:rsidR="005C7F83" w:rsidRPr="00E52A18">
        <w:rPr>
          <w:rFonts w:cstheme="minorHAnsi"/>
        </w:rPr>
        <w:t xml:space="preserve"> </w:t>
      </w:r>
      <w:r w:rsidR="00A61ADC" w:rsidRPr="00E52A18">
        <w:rPr>
          <w:rFonts w:cstheme="minorHAnsi"/>
        </w:rPr>
        <w:t>„Přístavba specializovaných učeben SPŠSE ČB“ (dále jen „zakázka“), které je součástí projektu „Rozšíření učebních kapacit“ financovaného z Evropského fondu pro regionální rozvoj prostřednictvím Integrovaného regionálního operačního programu (dále jen „IROP“) v rámci 43. výzvy k předkládání žádostí o podporu</w:t>
      </w:r>
      <w:r w:rsidR="00E52A18" w:rsidRPr="00E52A18">
        <w:rPr>
          <w:rFonts w:cstheme="minorHAnsi"/>
        </w:rPr>
        <w:t>.</w:t>
      </w:r>
    </w:p>
    <w:p w14:paraId="11E5AFC6" w14:textId="4C09BA5A" w:rsidR="00673779" w:rsidRPr="00774DCF" w:rsidRDefault="007E31E2" w:rsidP="00D06BFF">
      <w:pPr>
        <w:pStyle w:val="Nadpis2"/>
        <w:ind w:left="0"/>
        <w:rPr>
          <w:rFonts w:cstheme="minorHAnsi"/>
        </w:rPr>
      </w:pPr>
      <w:r w:rsidRPr="00E52A18">
        <w:rPr>
          <w:rFonts w:cstheme="minorHAnsi"/>
        </w:rPr>
        <w:t>Příslušné změny uvedené v tomto dodatku byly projednány</w:t>
      </w:r>
      <w:r w:rsidR="00E33AD6" w:rsidRPr="00E52A18">
        <w:rPr>
          <w:rFonts w:cstheme="minorHAnsi"/>
        </w:rPr>
        <w:t xml:space="preserve"> a odsouhlaseny za</w:t>
      </w:r>
      <w:r w:rsidRPr="00E52A18">
        <w:rPr>
          <w:rFonts w:cstheme="minorHAnsi"/>
        </w:rPr>
        <w:t xml:space="preserve"> účasti zástupců</w:t>
      </w:r>
      <w:r w:rsidRPr="00097B98">
        <w:rPr>
          <w:rFonts w:cstheme="minorHAnsi"/>
        </w:rPr>
        <w:t xml:space="preserve"> </w:t>
      </w:r>
      <w:r w:rsidRPr="00774DCF">
        <w:rPr>
          <w:rFonts w:cstheme="minorHAnsi"/>
        </w:rPr>
        <w:t>objednatele, zhotovitel</w:t>
      </w:r>
      <w:r w:rsidR="00E33AD6" w:rsidRPr="00774DCF">
        <w:rPr>
          <w:rFonts w:cstheme="minorHAnsi"/>
        </w:rPr>
        <w:t xml:space="preserve">e, </w:t>
      </w:r>
      <w:r w:rsidRPr="00774DCF">
        <w:rPr>
          <w:rFonts w:cstheme="minorHAnsi"/>
        </w:rPr>
        <w:t>technického dozoru a projektanta na pravidelných schůzkách, tzv. kontrolních dnech</w:t>
      </w:r>
    </w:p>
    <w:p w14:paraId="3F876830" w14:textId="6CAAEDFB" w:rsidR="00F3160C" w:rsidRPr="00726DF2" w:rsidRDefault="007E31E2" w:rsidP="00361785">
      <w:pPr>
        <w:pStyle w:val="Nadpis2"/>
        <w:ind w:left="0"/>
        <w:rPr>
          <w:rFonts w:cstheme="minorHAnsi"/>
        </w:rPr>
      </w:pPr>
      <w:r w:rsidRPr="00726DF2">
        <w:rPr>
          <w:rFonts w:cstheme="minorHAnsi"/>
        </w:rPr>
        <w:t>Specifikace předmětu dodatku</w:t>
      </w:r>
    </w:p>
    <w:p w14:paraId="3F7C3333" w14:textId="0A1C60FD" w:rsidR="007E31E2" w:rsidRPr="00726DF2" w:rsidRDefault="000D2B72" w:rsidP="000423F6">
      <w:pPr>
        <w:jc w:val="both"/>
        <w:rPr>
          <w:i/>
          <w:iCs/>
        </w:rPr>
      </w:pPr>
      <w:r w:rsidRPr="00726DF2">
        <w:t>Předmětem změny vyjádřené ZL 3 j</w:t>
      </w:r>
      <w:r w:rsidR="00361785">
        <w:t>sou</w:t>
      </w:r>
      <w:r w:rsidRPr="00726DF2">
        <w:t xml:space="preserve"> nov</w:t>
      </w:r>
      <w:r w:rsidR="00361785">
        <w:t>é skutečnosti</w:t>
      </w:r>
      <w:r w:rsidRPr="00726DF2">
        <w:t xml:space="preserve">, které byly známy až v době realizace stavby, změna řešení elektroinstalace. Objednatel </w:t>
      </w:r>
      <w:r w:rsidRPr="00726DF2">
        <w:rPr>
          <w:rStyle w:val="normaltextrun"/>
          <w:rFonts w:ascii="Tahoma" w:hAnsi="Tahoma" w:cs="Tahoma"/>
          <w:sz w:val="20"/>
          <w:szCs w:val="20"/>
        </w:rPr>
        <w:t xml:space="preserve">během roku 2023 řešil možnosti spolupráce a následného financování vybavení přístavby ze zdrojů partnerské společnosti ČEZ, tyto snahy vyústily v uzavření dohody mezi školou, jejím zřizovatelem a společností ČEZ. V rámci této dohody </w:t>
      </w:r>
      <w:r w:rsidR="00726DF2" w:rsidRPr="00726DF2">
        <w:rPr>
          <w:rStyle w:val="normaltextrun"/>
          <w:rFonts w:ascii="Tahoma" w:hAnsi="Tahoma" w:cs="Tahoma"/>
          <w:sz w:val="20"/>
          <w:szCs w:val="20"/>
        </w:rPr>
        <w:t>byly zajištěny prostředky</w:t>
      </w:r>
      <w:r w:rsidRPr="00726DF2">
        <w:rPr>
          <w:rStyle w:val="normaltextrun"/>
          <w:rFonts w:ascii="Tahoma" w:hAnsi="Tahoma" w:cs="Tahoma"/>
          <w:sz w:val="20"/>
          <w:szCs w:val="20"/>
        </w:rPr>
        <w:t xml:space="preserve"> na vybavení právě nově vzniklých učeben. Po podpisu smlouvy o spolupráci proběhla jednání pracovní skupiny, složené ze zástupců školy a společnosti ČEZ, na kterých byla řešena aktualizace vzdělávacího obsahu všech oborů školy s akcentací uplatnění žáků v energetice a zvýšení jejich motivace ke studiu. Zejména na setkáních, které proběhly 1. a 20. 12. 2023</w:t>
      </w:r>
      <w:r w:rsidR="00361785">
        <w:rPr>
          <w:rStyle w:val="normaltextrun"/>
          <w:rFonts w:ascii="Tahoma" w:hAnsi="Tahoma" w:cs="Tahoma"/>
          <w:sz w:val="20"/>
          <w:szCs w:val="20"/>
        </w:rPr>
        <w:t>,</w:t>
      </w:r>
      <w:r w:rsidRPr="00726DF2">
        <w:rPr>
          <w:rStyle w:val="normaltextrun"/>
          <w:rFonts w:ascii="Tahoma" w:hAnsi="Tahoma" w:cs="Tahoma"/>
          <w:sz w:val="20"/>
          <w:szCs w:val="20"/>
        </w:rPr>
        <w:t xml:space="preserve"> byly navrhnuty konkrétní změny ve vzdělávacím obsahu, metodách výuky a s tím souvisejícím vybavením odborných učeben. </w:t>
      </w:r>
      <w:r w:rsidR="00726DF2" w:rsidRPr="00726DF2">
        <w:rPr>
          <w:rStyle w:val="normaltextrun"/>
          <w:rFonts w:ascii="Tahoma" w:hAnsi="Tahoma" w:cs="Tahoma"/>
          <w:sz w:val="20"/>
          <w:szCs w:val="20"/>
        </w:rPr>
        <w:t>Nové vybavení, které je v rámci spolupráce dohodnuto pořídit, vyžaduje úpravy stávajícího řešení elektroinstalace.</w:t>
      </w:r>
      <w:r w:rsidR="00726DF2" w:rsidRPr="00726DF2">
        <w:t xml:space="preserve"> Z tohoto důvodu je tato změna zařazena pod par.222, odst. 6.</w:t>
      </w:r>
    </w:p>
    <w:p w14:paraId="37EBECFF" w14:textId="7DC1852D" w:rsidR="000D2B72" w:rsidRPr="00726DF2" w:rsidRDefault="000D2B72" w:rsidP="000423F6">
      <w:pPr>
        <w:jc w:val="both"/>
      </w:pPr>
      <w:r w:rsidRPr="00726DF2">
        <w:t>Další změnou vyjádřenou ZL 4 je změn</w:t>
      </w:r>
      <w:r w:rsidR="00361785">
        <w:t>a</w:t>
      </w:r>
      <w:r w:rsidRPr="00726DF2">
        <w:t xml:space="preserve"> technologického kladečského postupu při pokládce podlah</w:t>
      </w:r>
      <w:r w:rsidR="00361785">
        <w:t>, kde je</w:t>
      </w:r>
      <w:r w:rsidRPr="00726DF2">
        <w:t xml:space="preserve"> nutnost aplikovat na betonový základ nivelační stěrku. V době realizace zakázky došlo ke změně kladečských předpisů, které nově uvádějí nutnost realizace stěrky. Z tohoto důvodu je tato změna zařazena pod par.222, odst. 6</w:t>
      </w:r>
      <w:r w:rsidR="00726DF2" w:rsidRPr="00726DF2">
        <w:t>.</w:t>
      </w:r>
    </w:p>
    <w:p w14:paraId="4F915C19" w14:textId="4A88CBE4" w:rsidR="00E33AD6" w:rsidRPr="00097B98" w:rsidRDefault="00E33AD6" w:rsidP="000423F6">
      <w:pPr>
        <w:pStyle w:val="commentcontentpara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14:paraId="1DF6909C" w14:textId="4094466E" w:rsidR="00453058" w:rsidRPr="00E52A18" w:rsidRDefault="0079083C" w:rsidP="00E52A18">
      <w:pPr>
        <w:pStyle w:val="Nadpis2"/>
        <w:ind w:left="0"/>
        <w:rPr>
          <w:rFonts w:cstheme="minorHAnsi"/>
        </w:rPr>
      </w:pPr>
      <w:r w:rsidRPr="00E52A18">
        <w:rPr>
          <w:rFonts w:cstheme="minorHAnsi"/>
        </w:rPr>
        <w:t xml:space="preserve">Tímto dodatkem se </w:t>
      </w:r>
      <w:r w:rsidR="00774DCF">
        <w:rPr>
          <w:rFonts w:cstheme="minorHAnsi"/>
        </w:rPr>
        <w:t>na základě ZL 3 a ZL 4</w:t>
      </w:r>
      <w:r w:rsidRPr="00E52A18">
        <w:rPr>
          <w:rFonts w:cstheme="minorHAnsi"/>
        </w:rPr>
        <w:t xml:space="preserve"> mění cena díla specifikovaná v čl. V, ods</w:t>
      </w:r>
      <w:r w:rsidR="00A012D7" w:rsidRPr="00E52A18">
        <w:rPr>
          <w:rFonts w:cstheme="minorHAnsi"/>
        </w:rPr>
        <w:t>t</w:t>
      </w:r>
      <w:r w:rsidRPr="00E52A18">
        <w:rPr>
          <w:rFonts w:cstheme="minorHAnsi"/>
        </w:rPr>
        <w:t>. 2 Smlouvy o dílo</w:t>
      </w:r>
      <w:r w:rsidR="00774DCF">
        <w:rPr>
          <w:rFonts w:cstheme="minorHAnsi"/>
        </w:rPr>
        <w:t>, resp. Dodatku č. 1</w:t>
      </w:r>
      <w:r w:rsidRPr="00E52A18">
        <w:rPr>
          <w:rFonts w:cstheme="minorHAnsi"/>
        </w:rPr>
        <w:t>:</w:t>
      </w:r>
    </w:p>
    <w:p w14:paraId="17167B14" w14:textId="088EC073" w:rsidR="00453058" w:rsidRPr="00774DCF" w:rsidRDefault="00453058" w:rsidP="00453058">
      <w:pPr>
        <w:rPr>
          <w:rFonts w:cstheme="minorHAnsi"/>
          <w:szCs w:val="24"/>
          <w:u w:val="single"/>
        </w:rPr>
      </w:pPr>
      <w:r w:rsidRPr="00361785">
        <w:rPr>
          <w:u w:val="single"/>
        </w:rPr>
        <w:t xml:space="preserve">Původní </w:t>
      </w:r>
      <w:r w:rsidRPr="00774DCF">
        <w:rPr>
          <w:rFonts w:cstheme="minorHAnsi"/>
          <w:szCs w:val="24"/>
          <w:u w:val="single"/>
        </w:rPr>
        <w:t>cena</w:t>
      </w:r>
      <w:r w:rsidR="00097B98" w:rsidRPr="00774DCF">
        <w:rPr>
          <w:rFonts w:cstheme="minorHAnsi"/>
          <w:szCs w:val="24"/>
          <w:u w:val="single"/>
        </w:rPr>
        <w:t xml:space="preserve"> (dle dodatku č. 1)</w:t>
      </w:r>
    </w:p>
    <w:p w14:paraId="4AEF6A32" w14:textId="4319D8B7" w:rsidR="00097B98" w:rsidRPr="00097B98" w:rsidRDefault="00097B98" w:rsidP="00097B98">
      <w:pPr>
        <w:rPr>
          <w:rFonts w:cstheme="minorHAnsi"/>
          <w:szCs w:val="24"/>
        </w:rPr>
      </w:pPr>
      <w:r w:rsidRPr="00097B98">
        <w:rPr>
          <w:rFonts w:cstheme="minorHAnsi"/>
          <w:szCs w:val="24"/>
        </w:rPr>
        <w:t>Celková cena bez DPH: 16 783 978,57 Kč</w:t>
      </w:r>
    </w:p>
    <w:p w14:paraId="5DC9E7F0" w14:textId="36E24358" w:rsidR="00097B98" w:rsidRPr="00097B98" w:rsidRDefault="00097B98" w:rsidP="00361785">
      <w:pPr>
        <w:rPr>
          <w:rFonts w:cstheme="minorHAnsi"/>
          <w:szCs w:val="24"/>
        </w:rPr>
      </w:pPr>
      <w:r w:rsidRPr="00097B98">
        <w:rPr>
          <w:rFonts w:cstheme="minorHAnsi"/>
          <w:szCs w:val="24"/>
        </w:rPr>
        <w:t>DPH: 3 524 635,5</w:t>
      </w:r>
      <w:r>
        <w:rPr>
          <w:rFonts w:cstheme="minorHAnsi"/>
          <w:szCs w:val="24"/>
        </w:rPr>
        <w:t>0</w:t>
      </w:r>
      <w:r w:rsidRPr="00097B98">
        <w:rPr>
          <w:rFonts w:cstheme="minorHAnsi"/>
          <w:szCs w:val="24"/>
        </w:rPr>
        <w:t xml:space="preserve"> Kč</w:t>
      </w:r>
    </w:p>
    <w:p w14:paraId="5FB6ED61" w14:textId="5F1A9EDF" w:rsidR="00A012D7" w:rsidRPr="00097B98" w:rsidRDefault="00097B98" w:rsidP="00361785">
      <w:pPr>
        <w:rPr>
          <w:rFonts w:cstheme="minorHAnsi"/>
          <w:szCs w:val="24"/>
        </w:rPr>
      </w:pPr>
      <w:r w:rsidRPr="00097B98">
        <w:rPr>
          <w:rFonts w:cstheme="minorHAnsi"/>
          <w:szCs w:val="24"/>
        </w:rPr>
        <w:t>Celková cena včetně DPH: 20 308 614,07 Kč</w:t>
      </w:r>
    </w:p>
    <w:p w14:paraId="44DDCF41" w14:textId="264FF320" w:rsidR="00453058" w:rsidRPr="00774DCF" w:rsidRDefault="00453058" w:rsidP="00453058">
      <w:pPr>
        <w:rPr>
          <w:rFonts w:cstheme="minorHAnsi"/>
          <w:szCs w:val="24"/>
          <w:u w:val="single"/>
        </w:rPr>
      </w:pPr>
      <w:r w:rsidRPr="00361785">
        <w:rPr>
          <w:u w:val="single"/>
        </w:rPr>
        <w:t>Nová cena za dílo</w:t>
      </w:r>
      <w:r w:rsidR="00361785">
        <w:rPr>
          <w:rFonts w:cstheme="minorHAnsi"/>
          <w:szCs w:val="24"/>
        </w:rPr>
        <w:t xml:space="preserve"> včetně tohoto dodatku č.2 (ZL 03 a 04</w:t>
      </w:r>
      <w:r w:rsidR="009A5792" w:rsidRPr="00A16417">
        <w:rPr>
          <w:rFonts w:cstheme="minorHAnsi"/>
          <w:szCs w:val="24"/>
        </w:rPr>
        <w:t>)</w:t>
      </w:r>
    </w:p>
    <w:p w14:paraId="3C2BD705" w14:textId="642EDB14" w:rsidR="00A012D7" w:rsidRPr="00E52A18" w:rsidRDefault="00A012D7" w:rsidP="00361785">
      <w:pPr>
        <w:rPr>
          <w:rFonts w:cstheme="minorHAnsi"/>
          <w:szCs w:val="24"/>
        </w:rPr>
      </w:pPr>
      <w:r w:rsidRPr="00E52A18">
        <w:rPr>
          <w:rFonts w:cstheme="minorHAnsi"/>
          <w:szCs w:val="24"/>
        </w:rPr>
        <w:t xml:space="preserve">Celková cena bez DPH: </w:t>
      </w:r>
      <w:r w:rsidR="00E52A18" w:rsidRPr="00E52A18">
        <w:rPr>
          <w:rFonts w:cstheme="minorHAnsi"/>
          <w:szCs w:val="24"/>
        </w:rPr>
        <w:t xml:space="preserve">17 739 981,31 Kč </w:t>
      </w:r>
    </w:p>
    <w:p w14:paraId="78E4A12C" w14:textId="53F2EAB7" w:rsidR="00A012D7" w:rsidRPr="00E52A18" w:rsidRDefault="009A5792" w:rsidP="00361785">
      <w:pPr>
        <w:rPr>
          <w:rFonts w:cstheme="minorHAnsi"/>
          <w:szCs w:val="24"/>
        </w:rPr>
      </w:pPr>
      <w:r w:rsidRPr="00A16417">
        <w:rPr>
          <w:rFonts w:cstheme="minorHAnsi"/>
          <w:szCs w:val="24"/>
        </w:rPr>
        <w:t xml:space="preserve">21% </w:t>
      </w:r>
      <w:r w:rsidR="00A012D7" w:rsidRPr="00E52A18">
        <w:rPr>
          <w:rFonts w:cstheme="minorHAnsi"/>
          <w:szCs w:val="24"/>
        </w:rPr>
        <w:t>DPH</w:t>
      </w:r>
      <w:r w:rsidR="00E52A18" w:rsidRPr="00E52A18">
        <w:rPr>
          <w:rFonts w:cstheme="minorHAnsi"/>
          <w:szCs w:val="24"/>
        </w:rPr>
        <w:t xml:space="preserve"> 3 725 396,08 Kč </w:t>
      </w:r>
    </w:p>
    <w:p w14:paraId="0E8539CD" w14:textId="63940CA5" w:rsidR="00E52A18" w:rsidRPr="00361785" w:rsidRDefault="00A012D7" w:rsidP="00361785">
      <w:r w:rsidRPr="00361785">
        <w:t xml:space="preserve">Celková cena včetně DPH: </w:t>
      </w:r>
      <w:r w:rsidR="00E52A18" w:rsidRPr="00E52A18">
        <w:rPr>
          <w:rFonts w:cstheme="minorHAnsi"/>
          <w:szCs w:val="24"/>
        </w:rPr>
        <w:t>21 465 377,39</w:t>
      </w:r>
      <w:r w:rsidR="00E52A18" w:rsidRPr="00361785">
        <w:t xml:space="preserve"> Kč</w:t>
      </w:r>
      <w:r w:rsidR="00E52A18" w:rsidRPr="00E52A18">
        <w:rPr>
          <w:rFonts w:cstheme="minorHAnsi"/>
          <w:szCs w:val="24"/>
        </w:rPr>
        <w:t xml:space="preserve"> </w:t>
      </w:r>
    </w:p>
    <w:p w14:paraId="39C31BA6" w14:textId="055AF0BD" w:rsidR="007E31E2" w:rsidRPr="00361785" w:rsidRDefault="000423F6" w:rsidP="000423F6">
      <w:pPr>
        <w:pStyle w:val="Nadpis2"/>
        <w:numPr>
          <w:ilvl w:val="0"/>
          <w:numId w:val="0"/>
        </w:numPr>
        <w:ind w:hanging="396"/>
        <w:rPr>
          <w:b/>
        </w:rPr>
      </w:pPr>
      <w:r>
        <w:rPr>
          <w:rFonts w:cstheme="minorHAnsi"/>
        </w:rPr>
        <w:lastRenderedPageBreak/>
        <w:t xml:space="preserve">6) </w:t>
      </w:r>
      <w:r>
        <w:rPr>
          <w:rFonts w:cstheme="minorHAnsi"/>
        </w:rPr>
        <w:tab/>
      </w:r>
      <w:r w:rsidR="00673779" w:rsidRPr="000423F6">
        <w:rPr>
          <w:rFonts w:cstheme="minorHAnsi"/>
        </w:rPr>
        <w:t>Doba</w:t>
      </w:r>
      <w:r w:rsidR="00673779" w:rsidRPr="00E52A18">
        <w:rPr>
          <w:rFonts w:cstheme="minorHAnsi"/>
        </w:rPr>
        <w:t xml:space="preserve"> </w:t>
      </w:r>
      <w:r w:rsidR="00A16417">
        <w:rPr>
          <w:rFonts w:cstheme="minorHAnsi"/>
        </w:rPr>
        <w:t>prováděn</w:t>
      </w:r>
      <w:r w:rsidR="00361785">
        <w:rPr>
          <w:rFonts w:cstheme="minorHAnsi"/>
        </w:rPr>
        <w:t>í</w:t>
      </w:r>
      <w:r w:rsidR="00A16417">
        <w:rPr>
          <w:rFonts w:cstheme="minorHAnsi"/>
        </w:rPr>
        <w:t xml:space="preserve"> díla </w:t>
      </w:r>
      <w:r w:rsidR="00673779" w:rsidRPr="00E52A18">
        <w:rPr>
          <w:rFonts w:cstheme="minorHAnsi"/>
        </w:rPr>
        <w:t xml:space="preserve">zůstává </w:t>
      </w:r>
      <w:r w:rsidR="00A16417">
        <w:rPr>
          <w:rFonts w:cstheme="minorHAnsi"/>
        </w:rPr>
        <w:t>beze změny</w:t>
      </w:r>
      <w:r w:rsidR="007E31E2" w:rsidRPr="00E52A18">
        <w:rPr>
          <w:rFonts w:cstheme="minorHAnsi"/>
        </w:rPr>
        <w:t>.</w:t>
      </w:r>
    </w:p>
    <w:p w14:paraId="523E4B13" w14:textId="7DFDE22D" w:rsidR="00B82387" w:rsidRPr="00E52A18" w:rsidRDefault="00E52A18" w:rsidP="00466D92">
      <w:pPr>
        <w:pStyle w:val="Nadpis2"/>
        <w:numPr>
          <w:ilvl w:val="0"/>
          <w:numId w:val="0"/>
        </w:numPr>
        <w:ind w:hanging="396"/>
        <w:rPr>
          <w:rFonts w:cstheme="minorHAnsi"/>
        </w:rPr>
      </w:pPr>
      <w:r w:rsidRPr="00E52A18">
        <w:rPr>
          <w:rFonts w:cstheme="minorHAnsi"/>
        </w:rPr>
        <w:t>7</w:t>
      </w:r>
      <w:r w:rsidR="00E33AD6" w:rsidRPr="00E52A18">
        <w:rPr>
          <w:rFonts w:cstheme="minorHAnsi"/>
        </w:rPr>
        <w:t xml:space="preserve">) </w:t>
      </w:r>
      <w:r>
        <w:rPr>
          <w:rFonts w:cstheme="minorHAnsi"/>
        </w:rPr>
        <w:t xml:space="preserve">   </w:t>
      </w:r>
      <w:r w:rsidR="00786027" w:rsidRPr="00E52A18">
        <w:rPr>
          <w:rFonts w:cstheme="minorHAnsi"/>
        </w:rPr>
        <w:t>Ostatní ustanovení Smlouvy zůstávají beze změn</w:t>
      </w:r>
      <w:r w:rsidR="00F63829" w:rsidRPr="00E52A18">
        <w:rPr>
          <w:rFonts w:cstheme="minorHAnsi"/>
        </w:rPr>
        <w:t>.</w:t>
      </w:r>
    </w:p>
    <w:p w14:paraId="3C0B31D7" w14:textId="48895B5D" w:rsidR="00D16F99" w:rsidRPr="00E52A18" w:rsidRDefault="00D16F99" w:rsidP="00361785">
      <w:pPr>
        <w:pStyle w:val="Nadpis2"/>
        <w:numPr>
          <w:ilvl w:val="1"/>
          <w:numId w:val="12"/>
        </w:numPr>
        <w:ind w:left="0"/>
        <w:rPr>
          <w:rFonts w:cstheme="minorHAnsi"/>
        </w:rPr>
      </w:pPr>
      <w:r w:rsidRPr="00E52A18">
        <w:rPr>
          <w:rFonts w:cstheme="minorHAnsi"/>
        </w:rPr>
        <w:t xml:space="preserve">Smluvní strany souhlasí se zveřejněním tohoto Dodatku č. </w:t>
      </w:r>
      <w:r w:rsidR="00361785">
        <w:rPr>
          <w:rFonts w:cstheme="minorHAnsi"/>
        </w:rPr>
        <w:t>2</w:t>
      </w:r>
      <w:r w:rsidRPr="00E52A18">
        <w:rPr>
          <w:rFonts w:cstheme="minorHAnsi"/>
        </w:rPr>
        <w:t xml:space="preserve"> v Registru smluv a na profilu zadavatele v detailu výše uvedené veřejné zakázky.</w:t>
      </w:r>
    </w:p>
    <w:p w14:paraId="1B29C40C" w14:textId="6C23B358" w:rsidR="00786027" w:rsidRPr="00097B98" w:rsidRDefault="00786027" w:rsidP="00361785">
      <w:pPr>
        <w:pStyle w:val="Nadpis2"/>
        <w:ind w:left="0"/>
        <w:rPr>
          <w:rFonts w:cstheme="minorHAnsi"/>
        </w:rPr>
      </w:pPr>
      <w:r w:rsidRPr="00E52A18">
        <w:rPr>
          <w:rFonts w:cstheme="minorHAnsi"/>
        </w:rPr>
        <w:t>Tento</w:t>
      </w:r>
      <w:r w:rsidRPr="00097B98">
        <w:rPr>
          <w:rFonts w:cstheme="minorHAnsi"/>
        </w:rPr>
        <w:t xml:space="preserve"> dodatek je platný</w:t>
      </w:r>
      <w:r w:rsidR="00B31D0A" w:rsidRPr="00097B98">
        <w:rPr>
          <w:rFonts w:cstheme="minorHAnsi"/>
        </w:rPr>
        <w:t xml:space="preserve"> dnem podpisu obou smluvních stran</w:t>
      </w:r>
      <w:r w:rsidRPr="00097B98">
        <w:rPr>
          <w:rFonts w:cstheme="minorHAnsi"/>
        </w:rPr>
        <w:t xml:space="preserve"> a účinný dnem jeho </w:t>
      </w:r>
      <w:r w:rsidR="00E74B60" w:rsidRPr="00097B98">
        <w:rPr>
          <w:rFonts w:cstheme="minorHAnsi"/>
        </w:rPr>
        <w:t>zveřejnění v registru smluv</w:t>
      </w:r>
      <w:r w:rsidRPr="00097B98">
        <w:rPr>
          <w:rFonts w:cstheme="minorHAnsi"/>
        </w:rPr>
        <w:t>.</w:t>
      </w:r>
    </w:p>
    <w:p w14:paraId="065D5983" w14:textId="6887E282" w:rsidR="007E31E2" w:rsidRDefault="00786027" w:rsidP="00361785">
      <w:pPr>
        <w:pStyle w:val="Nadpis2"/>
        <w:ind w:left="0"/>
        <w:rPr>
          <w:rFonts w:cstheme="minorHAnsi"/>
        </w:rPr>
      </w:pPr>
      <w:r w:rsidRPr="00097B98">
        <w:rPr>
          <w:rFonts w:cstheme="minorHAnsi"/>
        </w:rPr>
        <w:t>Tento dodatek je sepsán v</w:t>
      </w:r>
      <w:r w:rsidR="00E74B60" w:rsidRPr="00097B98">
        <w:rPr>
          <w:rFonts w:cstheme="minorHAnsi"/>
        </w:rPr>
        <w:t> jednom vyhotovení</w:t>
      </w:r>
      <w:r w:rsidRPr="00097B98">
        <w:rPr>
          <w:rFonts w:cstheme="minorHAnsi"/>
        </w:rPr>
        <w:t>,</w:t>
      </w:r>
      <w:r w:rsidR="00E74B60" w:rsidRPr="00097B98">
        <w:rPr>
          <w:rFonts w:cstheme="minorHAnsi"/>
        </w:rPr>
        <w:t xml:space="preserve"> bude podepsán elektronicky</w:t>
      </w:r>
    </w:p>
    <w:p w14:paraId="6D26F53F" w14:textId="7EFFE211" w:rsidR="000D2B72" w:rsidRPr="000D2B72" w:rsidRDefault="000D2B72" w:rsidP="000D2B72">
      <w:pPr>
        <w:pStyle w:val="Nadpis2"/>
        <w:ind w:left="0"/>
      </w:pPr>
      <w:r w:rsidRPr="000D2B72">
        <w:rPr>
          <w:rFonts w:cstheme="minorHAnsi"/>
        </w:rPr>
        <w:t>Přílohou</w:t>
      </w:r>
      <w:r>
        <w:t xml:space="preserve"> dodatku jsou Změnové listy (ZL) 3 a 4.</w:t>
      </w:r>
    </w:p>
    <w:p w14:paraId="0B078AC2" w14:textId="77777777" w:rsidR="00E74B60" w:rsidRDefault="00E74B60" w:rsidP="00E74B60"/>
    <w:p w14:paraId="5A80A34C" w14:textId="77777777" w:rsidR="00E74B60" w:rsidRPr="00E74B60" w:rsidRDefault="00E74B60" w:rsidP="00E74B60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001DDC" w:rsidRPr="00F15B32" w14:paraId="781BC335" w14:textId="77777777" w:rsidTr="00A0086F">
        <w:trPr>
          <w:trHeight w:val="311"/>
        </w:trPr>
        <w:tc>
          <w:tcPr>
            <w:tcW w:w="4644" w:type="dxa"/>
          </w:tcPr>
          <w:p w14:paraId="1BB3AC82" w14:textId="5E0B686D" w:rsidR="00001DDC" w:rsidRDefault="00E33AD6" w:rsidP="00592069">
            <w:pPr>
              <w:pStyle w:val="Bezmezer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01DDC" w:rsidRPr="00F15B32">
              <w:rPr>
                <w:rFonts w:cstheme="minorHAnsi"/>
              </w:rPr>
              <w:t xml:space="preserve"> Českých Budějovicích dne </w:t>
            </w:r>
            <w:r w:rsidR="00097B98">
              <w:rPr>
                <w:rFonts w:cstheme="minorHAnsi"/>
              </w:rPr>
              <w:t>(datum dle el. podpisu)</w:t>
            </w:r>
          </w:p>
          <w:p w14:paraId="7AB43648" w14:textId="77777777" w:rsidR="00876FE7" w:rsidRPr="004C1F48" w:rsidRDefault="00876FE7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037B44BA" w14:textId="650E21D4" w:rsidR="00876FE7" w:rsidRPr="004C1F48" w:rsidRDefault="00876FE7" w:rsidP="007E31E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Theme="minorHAnsi" w:cstheme="minorHAnsi"/>
              </w:rPr>
            </w:pPr>
          </w:p>
        </w:tc>
        <w:tc>
          <w:tcPr>
            <w:tcW w:w="4219" w:type="dxa"/>
          </w:tcPr>
          <w:p w14:paraId="2B084A6B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b/>
                <w:highlight w:val="yellow"/>
              </w:rPr>
            </w:pPr>
          </w:p>
        </w:tc>
      </w:tr>
      <w:tr w:rsidR="00001DDC" w:rsidRPr="00F15B32" w14:paraId="29DF110D" w14:textId="77777777" w:rsidTr="00A0086F">
        <w:tc>
          <w:tcPr>
            <w:tcW w:w="4644" w:type="dxa"/>
          </w:tcPr>
          <w:p w14:paraId="5C1CCE60" w14:textId="77777777" w:rsidR="00001DDC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0D6AB019" w14:textId="77777777" w:rsidR="007E31E2" w:rsidRDefault="007E31E2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7F2BC910" w14:textId="77777777" w:rsidR="007E31E2" w:rsidRPr="004C1F48" w:rsidRDefault="007E31E2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5826181C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4877BED7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34E121B0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</w:p>
          <w:p w14:paraId="3BD61FC6" w14:textId="77777777" w:rsidR="00001DDC" w:rsidRPr="004C1F48" w:rsidRDefault="00001DDC" w:rsidP="00A0086F">
            <w:pPr>
              <w:pStyle w:val="Bezmezer"/>
              <w:ind w:left="34"/>
              <w:rPr>
                <w:rFonts w:cstheme="minorHAnsi"/>
              </w:rPr>
            </w:pPr>
            <w:r w:rsidRPr="004C1F48">
              <w:rPr>
                <w:rFonts w:cstheme="minorHAnsi"/>
              </w:rPr>
              <w:t>………………………………....................</w:t>
            </w:r>
          </w:p>
          <w:p w14:paraId="208DC9AC" w14:textId="77777777" w:rsidR="00001DDC" w:rsidRPr="004C1F48" w:rsidRDefault="00001DDC" w:rsidP="00A0086F">
            <w:pPr>
              <w:ind w:left="34"/>
              <w:rPr>
                <w:rFonts w:cstheme="minorHAnsi"/>
                <w:szCs w:val="24"/>
              </w:rPr>
            </w:pPr>
            <w:r w:rsidRPr="004C1F48">
              <w:rPr>
                <w:rFonts w:cstheme="minorHAnsi"/>
                <w:szCs w:val="24"/>
              </w:rPr>
              <w:t xml:space="preserve">Mgr. Jaroslav Koreš, Ph.D., ředitel školy </w:t>
            </w:r>
          </w:p>
          <w:p w14:paraId="7A7E7DAF" w14:textId="18D4E858" w:rsidR="00001DDC" w:rsidRPr="004C1F48" w:rsidRDefault="00001DDC" w:rsidP="00A0086F">
            <w:pPr>
              <w:ind w:left="34"/>
              <w:rPr>
                <w:rFonts w:cstheme="minorHAnsi"/>
                <w:szCs w:val="24"/>
              </w:rPr>
            </w:pPr>
            <w:r w:rsidRPr="004C1F48">
              <w:rPr>
                <w:rFonts w:cstheme="minorHAnsi"/>
                <w:szCs w:val="24"/>
              </w:rPr>
              <w:t xml:space="preserve">za </w:t>
            </w:r>
            <w:r w:rsidR="00F3160C" w:rsidRPr="004C1F48">
              <w:rPr>
                <w:rFonts w:cstheme="minorHAnsi"/>
                <w:szCs w:val="24"/>
              </w:rPr>
              <w:t>Objednatele</w:t>
            </w:r>
          </w:p>
        </w:tc>
        <w:tc>
          <w:tcPr>
            <w:tcW w:w="4219" w:type="dxa"/>
          </w:tcPr>
          <w:p w14:paraId="61A8973C" w14:textId="77777777" w:rsidR="00001DDC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5DEDFA6C" w14:textId="77777777" w:rsidR="007E31E2" w:rsidRDefault="007E31E2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3BBC154F" w14:textId="77777777" w:rsidR="007E31E2" w:rsidRPr="00F15B32" w:rsidRDefault="007E31E2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1BBED1F5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028972D5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  <w:p w14:paraId="6E070C26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</w:rPr>
            </w:pPr>
          </w:p>
          <w:p w14:paraId="1F6A058B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>………………………………....................</w:t>
            </w:r>
          </w:p>
          <w:p w14:paraId="402BA72D" w14:textId="77777777" w:rsidR="007E31E2" w:rsidRDefault="007E31E2" w:rsidP="00A0086F">
            <w:r w:rsidRPr="004C1F48">
              <w:t xml:space="preserve">Ing. Tomáš Kočí, člen správní rady </w:t>
            </w:r>
          </w:p>
          <w:p w14:paraId="41637A17" w14:textId="742B676D" w:rsidR="00001DDC" w:rsidRPr="00F15B32" w:rsidRDefault="00001DDC" w:rsidP="00A0086F">
            <w:pPr>
              <w:rPr>
                <w:rFonts w:eastAsia="Calibri" w:cstheme="minorHAnsi"/>
              </w:rPr>
            </w:pPr>
            <w:r w:rsidRPr="00F15B32">
              <w:rPr>
                <w:rFonts w:eastAsia="Calibri" w:cstheme="minorHAnsi"/>
              </w:rPr>
              <w:t xml:space="preserve">za </w:t>
            </w:r>
            <w:r w:rsidR="00F3160C" w:rsidRPr="00F15B32">
              <w:rPr>
                <w:rFonts w:eastAsia="Calibri" w:cstheme="minorHAnsi"/>
              </w:rPr>
              <w:t>Zhotovitele</w:t>
            </w:r>
          </w:p>
          <w:p w14:paraId="204FA0F8" w14:textId="77777777" w:rsidR="00001DDC" w:rsidRPr="00F15B32" w:rsidRDefault="00001DDC" w:rsidP="00A0086F">
            <w:pPr>
              <w:pStyle w:val="Bezmezer"/>
              <w:ind w:left="0"/>
              <w:rPr>
                <w:rFonts w:eastAsia="Calibri" w:cstheme="minorHAnsi"/>
                <w:highlight w:val="yellow"/>
              </w:rPr>
            </w:pPr>
          </w:p>
        </w:tc>
      </w:tr>
    </w:tbl>
    <w:p w14:paraId="366F9F06" w14:textId="77777777" w:rsidR="00786027" w:rsidRPr="00786027" w:rsidRDefault="00786027" w:rsidP="00786027"/>
    <w:p w14:paraId="0BA0FD82" w14:textId="414A644A" w:rsidR="00000FEF" w:rsidRPr="00B82387" w:rsidRDefault="00000FEF" w:rsidP="00000FEF">
      <w:pPr>
        <w:rPr>
          <w:rFonts w:ascii="Arial" w:hAnsi="Arial" w:cs="Arial"/>
          <w:szCs w:val="24"/>
        </w:rPr>
      </w:pPr>
    </w:p>
    <w:sectPr w:rsidR="00000FEF" w:rsidRPr="00B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A394A"/>
    <w:multiLevelType w:val="multilevel"/>
    <w:tmpl w:val="0AE42A92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B00F6C"/>
    <w:multiLevelType w:val="hybridMultilevel"/>
    <w:tmpl w:val="F2AAF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39E3EB2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88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A2B104D"/>
    <w:multiLevelType w:val="hybridMultilevel"/>
    <w:tmpl w:val="C8363998"/>
    <w:lvl w:ilvl="0" w:tplc="29307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7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7"/>
    </w:lvlOverride>
  </w:num>
  <w:num w:numId="9">
    <w:abstractNumId w:val="0"/>
    <w:lvlOverride w:ilvl="0">
      <w:startOverride w:val="1"/>
    </w:lvlOverride>
    <w:lvlOverride w:ilvl="1">
      <w:startOverride w:val="8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9"/>
    </w:lvlOverride>
  </w:num>
  <w:num w:numId="12">
    <w:abstractNumId w:val="0"/>
    <w:lvlOverride w:ilvl="0">
      <w:startOverride w:val="1"/>
    </w:lvlOverride>
    <w:lvlOverride w:ilvl="1">
      <w:startOverride w:val="8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EF"/>
    <w:rsid w:val="00000FEF"/>
    <w:rsid w:val="00001DDC"/>
    <w:rsid w:val="000343CF"/>
    <w:rsid w:val="000423F6"/>
    <w:rsid w:val="00044673"/>
    <w:rsid w:val="00051E21"/>
    <w:rsid w:val="00056A14"/>
    <w:rsid w:val="00073DF1"/>
    <w:rsid w:val="00097B98"/>
    <w:rsid w:val="000B7C95"/>
    <w:rsid w:val="000C558D"/>
    <w:rsid w:val="000D237A"/>
    <w:rsid w:val="000D2B72"/>
    <w:rsid w:val="00105800"/>
    <w:rsid w:val="00121509"/>
    <w:rsid w:val="00122658"/>
    <w:rsid w:val="00140166"/>
    <w:rsid w:val="00140950"/>
    <w:rsid w:val="00154991"/>
    <w:rsid w:val="00172494"/>
    <w:rsid w:val="001B3BD5"/>
    <w:rsid w:val="002775C5"/>
    <w:rsid w:val="00280E1E"/>
    <w:rsid w:val="002D2262"/>
    <w:rsid w:val="002E40EC"/>
    <w:rsid w:val="002E451E"/>
    <w:rsid w:val="002E5BCA"/>
    <w:rsid w:val="002E7260"/>
    <w:rsid w:val="00317473"/>
    <w:rsid w:val="00355C45"/>
    <w:rsid w:val="00361785"/>
    <w:rsid w:val="00392CA3"/>
    <w:rsid w:val="003A38F1"/>
    <w:rsid w:val="003E2C68"/>
    <w:rsid w:val="003F11E6"/>
    <w:rsid w:val="00412EBF"/>
    <w:rsid w:val="00423D16"/>
    <w:rsid w:val="00425639"/>
    <w:rsid w:val="0045255F"/>
    <w:rsid w:val="00453058"/>
    <w:rsid w:val="004631AB"/>
    <w:rsid w:val="00466D92"/>
    <w:rsid w:val="00474398"/>
    <w:rsid w:val="004C1F48"/>
    <w:rsid w:val="004E5CF3"/>
    <w:rsid w:val="004E7998"/>
    <w:rsid w:val="00516A89"/>
    <w:rsid w:val="00525EAD"/>
    <w:rsid w:val="00536524"/>
    <w:rsid w:val="00592069"/>
    <w:rsid w:val="005C52D3"/>
    <w:rsid w:val="005C7F83"/>
    <w:rsid w:val="00642D16"/>
    <w:rsid w:val="00673779"/>
    <w:rsid w:val="006B0F70"/>
    <w:rsid w:val="006B5156"/>
    <w:rsid w:val="006C7B15"/>
    <w:rsid w:val="00726DF2"/>
    <w:rsid w:val="00740496"/>
    <w:rsid w:val="0075219F"/>
    <w:rsid w:val="00760DBC"/>
    <w:rsid w:val="00774DCF"/>
    <w:rsid w:val="00786027"/>
    <w:rsid w:val="0079083C"/>
    <w:rsid w:val="007A5A46"/>
    <w:rsid w:val="007E31E2"/>
    <w:rsid w:val="007E6C2C"/>
    <w:rsid w:val="00851C9E"/>
    <w:rsid w:val="00876FE7"/>
    <w:rsid w:val="008E3843"/>
    <w:rsid w:val="008F1D92"/>
    <w:rsid w:val="0097752D"/>
    <w:rsid w:val="009920F1"/>
    <w:rsid w:val="009A5792"/>
    <w:rsid w:val="00A012D7"/>
    <w:rsid w:val="00A13791"/>
    <w:rsid w:val="00A16417"/>
    <w:rsid w:val="00A4686F"/>
    <w:rsid w:val="00A57A62"/>
    <w:rsid w:val="00A61ADC"/>
    <w:rsid w:val="00A64DE9"/>
    <w:rsid w:val="00AB547B"/>
    <w:rsid w:val="00AF3750"/>
    <w:rsid w:val="00B31D0A"/>
    <w:rsid w:val="00B634E5"/>
    <w:rsid w:val="00B7217F"/>
    <w:rsid w:val="00B82387"/>
    <w:rsid w:val="00B87677"/>
    <w:rsid w:val="00BD3A0D"/>
    <w:rsid w:val="00BD7CAF"/>
    <w:rsid w:val="00C26870"/>
    <w:rsid w:val="00C7736E"/>
    <w:rsid w:val="00D00E23"/>
    <w:rsid w:val="00D06BFF"/>
    <w:rsid w:val="00D12DF1"/>
    <w:rsid w:val="00D16F99"/>
    <w:rsid w:val="00D828E1"/>
    <w:rsid w:val="00D84757"/>
    <w:rsid w:val="00D957B3"/>
    <w:rsid w:val="00DC4792"/>
    <w:rsid w:val="00DC4B7E"/>
    <w:rsid w:val="00E2455B"/>
    <w:rsid w:val="00E25D2E"/>
    <w:rsid w:val="00E33AD6"/>
    <w:rsid w:val="00E45184"/>
    <w:rsid w:val="00E50594"/>
    <w:rsid w:val="00E52A18"/>
    <w:rsid w:val="00E74B60"/>
    <w:rsid w:val="00E87757"/>
    <w:rsid w:val="00ED49EA"/>
    <w:rsid w:val="00EE3190"/>
    <w:rsid w:val="00EE5863"/>
    <w:rsid w:val="00F13820"/>
    <w:rsid w:val="00F15B32"/>
    <w:rsid w:val="00F161CB"/>
    <w:rsid w:val="00F3160C"/>
    <w:rsid w:val="00F32DE7"/>
    <w:rsid w:val="00F63829"/>
    <w:rsid w:val="00F759A4"/>
    <w:rsid w:val="00F82F9A"/>
    <w:rsid w:val="00FB56B9"/>
    <w:rsid w:val="3F82C188"/>
    <w:rsid w:val="4CB57E18"/>
    <w:rsid w:val="5A1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953"/>
  <w15:chartTrackingRefBased/>
  <w15:docId w15:val="{7F59C49B-11C7-47B5-A3E6-CA431E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82387"/>
    <w:pPr>
      <w:numPr>
        <w:numId w:val="2"/>
      </w:numPr>
      <w:spacing w:before="120" w:after="0" w:line="240" w:lineRule="auto"/>
      <w:jc w:val="center"/>
      <w:outlineLvl w:val="0"/>
    </w:pPr>
    <w:rPr>
      <w:b/>
      <w:caps/>
      <w:szCs w:val="24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B82387"/>
    <w:pPr>
      <w:numPr>
        <w:ilvl w:val="1"/>
        <w:numId w:val="2"/>
      </w:numPr>
      <w:spacing w:before="120" w:after="0" w:line="240" w:lineRule="auto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B82387"/>
    <w:pPr>
      <w:numPr>
        <w:ilvl w:val="2"/>
        <w:numId w:val="2"/>
      </w:numPr>
      <w:spacing w:before="120" w:after="0" w:line="240" w:lineRule="auto"/>
      <w:contextualSpacing w:val="0"/>
      <w:jc w:val="both"/>
      <w:outlineLvl w:val="2"/>
    </w:pPr>
    <w:rPr>
      <w:szCs w:val="24"/>
    </w:rPr>
  </w:style>
  <w:style w:type="paragraph" w:styleId="Nadpis4">
    <w:name w:val="heading 4"/>
    <w:basedOn w:val="Odstavecseseznamem"/>
    <w:link w:val="Nadpis4Char"/>
    <w:unhideWhenUsed/>
    <w:qFormat/>
    <w:rsid w:val="00B82387"/>
    <w:pPr>
      <w:numPr>
        <w:ilvl w:val="3"/>
        <w:numId w:val="2"/>
      </w:numPr>
      <w:spacing w:after="0" w:line="240" w:lineRule="auto"/>
      <w:jc w:val="both"/>
      <w:outlineLvl w:val="3"/>
    </w:pPr>
    <w:rPr>
      <w:szCs w:val="24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B82387"/>
    <w:pPr>
      <w:numPr>
        <w:ilvl w:val="4"/>
        <w:numId w:val="2"/>
      </w:numPr>
      <w:spacing w:before="120" w:after="0" w:line="240" w:lineRule="auto"/>
      <w:jc w:val="both"/>
      <w:outlineLvl w:val="4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00FEF"/>
    <w:rPr>
      <w:b/>
      <w:bCs/>
    </w:rPr>
  </w:style>
  <w:style w:type="paragraph" w:styleId="Bezmezer">
    <w:name w:val="No Spacing"/>
    <w:basedOn w:val="Normln"/>
    <w:uiPriority w:val="99"/>
    <w:qFormat/>
    <w:rsid w:val="00000FEF"/>
    <w:pPr>
      <w:spacing w:after="0" w:line="240" w:lineRule="auto"/>
      <w:ind w:left="680"/>
      <w:jc w:val="both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00FEF"/>
    <w:pPr>
      <w:spacing w:before="120" w:after="0" w:line="240" w:lineRule="auto"/>
      <w:ind w:left="680"/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00FEF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00FEF"/>
    <w:pPr>
      <w:spacing w:before="120" w:after="0" w:line="240" w:lineRule="auto"/>
      <w:ind w:left="680"/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000FEF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23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82387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B82387"/>
    <w:rPr>
      <w:szCs w:val="24"/>
    </w:rPr>
  </w:style>
  <w:style w:type="character" w:customStyle="1" w:styleId="Nadpis3Char">
    <w:name w:val="Nadpis 3 Char"/>
    <w:basedOn w:val="Standardnpsmoodstavce"/>
    <w:link w:val="Nadpis3"/>
    <w:rsid w:val="00B82387"/>
    <w:rPr>
      <w:szCs w:val="24"/>
    </w:rPr>
  </w:style>
  <w:style w:type="character" w:customStyle="1" w:styleId="Nadpis4Char">
    <w:name w:val="Nadpis 4 Char"/>
    <w:basedOn w:val="Standardnpsmoodstavce"/>
    <w:link w:val="Nadpis4"/>
    <w:rsid w:val="00B82387"/>
    <w:rPr>
      <w:szCs w:val="24"/>
    </w:rPr>
  </w:style>
  <w:style w:type="character" w:customStyle="1" w:styleId="Nadpis5Char">
    <w:name w:val="Nadpis 5 Char"/>
    <w:basedOn w:val="Standardnpsmoodstavce"/>
    <w:link w:val="Nadpis5"/>
    <w:rsid w:val="00B82387"/>
    <w:rPr>
      <w:szCs w:val="24"/>
    </w:rPr>
  </w:style>
  <w:style w:type="paragraph" w:customStyle="1" w:styleId="slo1text">
    <w:name w:val="Číslo1 text"/>
    <w:basedOn w:val="Normln"/>
    <w:rsid w:val="00786027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Default">
    <w:name w:val="Default"/>
    <w:rsid w:val="00F1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rsid w:val="006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contentpara">
    <w:name w:val="commentcontentpara"/>
    <w:basedOn w:val="Normln"/>
    <w:rsid w:val="00C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1D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1D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D0A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0D2B72"/>
  </w:style>
  <w:style w:type="paragraph" w:styleId="Textbubliny">
    <w:name w:val="Balloon Text"/>
    <w:basedOn w:val="Normln"/>
    <w:link w:val="TextbublinyChar"/>
    <w:uiPriority w:val="99"/>
    <w:semiHidden/>
    <w:unhideWhenUsed/>
    <w:rsid w:val="0036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24D6D17744ED7A8E4A04BFAD1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48090-41AB-4768-8549-ABF1D272A57B}"/>
      </w:docPartPr>
      <w:docPartBody>
        <w:p w:rsidR="00A92362" w:rsidRDefault="00DA653D" w:rsidP="00DA653D">
          <w:pPr>
            <w:pStyle w:val="FEA24D6D17744ED7A8E4A04BFAD19BA9"/>
          </w:pPr>
          <w:r w:rsidRPr="00B92F6A">
            <w:rPr>
              <w:rStyle w:val="Zstupntext"/>
              <w:highlight w:val="yellow"/>
            </w:rPr>
            <w:t>Uveďte sídlo součásti, nikoliv sídlo VUT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3D"/>
    <w:rsid w:val="002247D3"/>
    <w:rsid w:val="00367328"/>
    <w:rsid w:val="003C41DD"/>
    <w:rsid w:val="004158E7"/>
    <w:rsid w:val="004B31CB"/>
    <w:rsid w:val="004E63BC"/>
    <w:rsid w:val="004F3537"/>
    <w:rsid w:val="00570934"/>
    <w:rsid w:val="00572BB1"/>
    <w:rsid w:val="00596716"/>
    <w:rsid w:val="0082747E"/>
    <w:rsid w:val="008D4D05"/>
    <w:rsid w:val="00966E9E"/>
    <w:rsid w:val="009E6C32"/>
    <w:rsid w:val="009F0709"/>
    <w:rsid w:val="00A5276B"/>
    <w:rsid w:val="00A92362"/>
    <w:rsid w:val="00B3321C"/>
    <w:rsid w:val="00CB373A"/>
    <w:rsid w:val="00CC49FF"/>
    <w:rsid w:val="00CF03B4"/>
    <w:rsid w:val="00D05CEC"/>
    <w:rsid w:val="00DA653D"/>
    <w:rsid w:val="00F135CF"/>
    <w:rsid w:val="00F176AD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653D"/>
    <w:rPr>
      <w:color w:val="808080"/>
    </w:rPr>
  </w:style>
  <w:style w:type="paragraph" w:customStyle="1" w:styleId="FEA24D6D17744ED7A8E4A04BFAD19BA9">
    <w:name w:val="FEA24D6D17744ED7A8E4A04BFAD19BA9"/>
    <w:rsid w:val="00DA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Chochol</dc:creator>
  <cp:keywords/>
  <dc:description/>
  <cp:lastModifiedBy>Jana Fenclová</cp:lastModifiedBy>
  <cp:revision>2</cp:revision>
  <cp:lastPrinted>2024-01-15T13:51:00Z</cp:lastPrinted>
  <dcterms:created xsi:type="dcterms:W3CDTF">2024-03-21T06:19:00Z</dcterms:created>
  <dcterms:modified xsi:type="dcterms:W3CDTF">2024-03-21T06:19:00Z</dcterms:modified>
</cp:coreProperties>
</file>