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0D84" w14:textId="77777777" w:rsidR="0050540C" w:rsidRPr="004B413C" w:rsidRDefault="0050540C" w:rsidP="0050540C">
      <w:pPr>
        <w:tabs>
          <w:tab w:val="right" w:pos="9072"/>
        </w:tabs>
        <w:spacing w:before="0"/>
        <w:rPr>
          <w:rFonts w:ascii="Arial" w:hAnsi="Arial" w:cs="Arial"/>
        </w:rPr>
      </w:pPr>
      <w:r w:rsidRPr="004B413C">
        <w:rPr>
          <w:rFonts w:ascii="Arial" w:hAnsi="Arial" w:cs="Arial"/>
        </w:rPr>
        <w:t xml:space="preserve">č. Smlouvy Objednatele: </w:t>
      </w:r>
      <w:r w:rsidR="00826F00" w:rsidRPr="00C14D0F">
        <w:rPr>
          <w:rFonts w:ascii="Arial" w:hAnsi="Arial" w:cs="Arial"/>
          <w:bCs/>
        </w:rPr>
        <w:t>UK3LF/144083/2024</w:t>
      </w:r>
      <w:r w:rsidRPr="004B413C">
        <w:rPr>
          <w:rFonts w:ascii="Arial" w:hAnsi="Arial" w:cs="Arial"/>
        </w:rPr>
        <w:tab/>
        <w:t xml:space="preserve">č. Smlouvy </w:t>
      </w:r>
      <w:r w:rsidR="00300290" w:rsidRPr="004B413C">
        <w:rPr>
          <w:rFonts w:ascii="Arial" w:hAnsi="Arial" w:cs="Arial"/>
        </w:rPr>
        <w:t>Dodavatele</w:t>
      </w:r>
      <w:r w:rsidRPr="004B413C">
        <w:rPr>
          <w:rFonts w:ascii="Arial" w:hAnsi="Arial" w:cs="Arial"/>
        </w:rPr>
        <w:t xml:space="preserve">: </w:t>
      </w:r>
      <w:r w:rsidR="0053594E" w:rsidRPr="004B413C">
        <w:rPr>
          <w:rFonts w:ascii="Arial" w:hAnsi="Arial" w:cs="Arial"/>
        </w:rPr>
        <w:t>REG-16-2024</w:t>
      </w:r>
    </w:p>
    <w:p w14:paraId="32FC3D59" w14:textId="77777777" w:rsidR="0050540C" w:rsidRPr="004B413C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rFonts w:ascii="Arial" w:hAnsi="Arial" w:cs="Arial"/>
          <w:b/>
          <w:bCs/>
          <w:caps/>
          <w:sz w:val="34"/>
          <w:szCs w:val="34"/>
        </w:rPr>
      </w:pPr>
      <w:r w:rsidRPr="004B413C">
        <w:rPr>
          <w:rFonts w:ascii="Arial" w:hAnsi="Arial" w:cs="Arial"/>
          <w:b/>
          <w:bCs/>
          <w:caps/>
          <w:sz w:val="34"/>
          <w:szCs w:val="34"/>
        </w:rPr>
        <w:t>Smlouva</w:t>
      </w:r>
    </w:p>
    <w:p w14:paraId="11CA423F" w14:textId="77777777" w:rsidR="0050540C" w:rsidRPr="004B413C" w:rsidRDefault="009248F4" w:rsidP="0028227E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rFonts w:ascii="Arial" w:hAnsi="Arial" w:cs="Arial"/>
        </w:rPr>
      </w:pPr>
      <w:r w:rsidRPr="004B413C">
        <w:rPr>
          <w:rFonts w:ascii="Arial" w:hAnsi="Arial" w:cs="Arial"/>
          <w:b/>
          <w:bCs/>
          <w:sz w:val="22"/>
        </w:rPr>
        <w:t xml:space="preserve">o součinnosti </w:t>
      </w:r>
      <w:r w:rsidR="00300290" w:rsidRPr="004B413C">
        <w:rPr>
          <w:rFonts w:ascii="Arial" w:hAnsi="Arial" w:cs="Arial"/>
          <w:b/>
          <w:bCs/>
          <w:sz w:val="22"/>
        </w:rPr>
        <w:t>při</w:t>
      </w:r>
      <w:r w:rsidR="0050540C" w:rsidRPr="004B413C">
        <w:rPr>
          <w:rFonts w:ascii="Arial" w:hAnsi="Arial" w:cs="Arial"/>
          <w:b/>
          <w:bCs/>
          <w:sz w:val="22"/>
        </w:rPr>
        <w:t xml:space="preserve"> </w:t>
      </w:r>
      <w:r w:rsidR="00300B01" w:rsidRPr="004B413C">
        <w:rPr>
          <w:rFonts w:ascii="Arial" w:hAnsi="Arial" w:cs="Arial"/>
          <w:b/>
          <w:bCs/>
          <w:sz w:val="22"/>
        </w:rPr>
        <w:t>provedení operačních výkonů</w:t>
      </w:r>
      <w:r w:rsidR="003F0091" w:rsidRPr="004B413C">
        <w:rPr>
          <w:rFonts w:ascii="Arial" w:hAnsi="Arial" w:cs="Arial"/>
          <w:b/>
          <w:bCs/>
          <w:sz w:val="22"/>
        </w:rPr>
        <w:t xml:space="preserve"> na pokusných zvířatech</w:t>
      </w:r>
    </w:p>
    <w:p w14:paraId="175C263C" w14:textId="77777777" w:rsidR="0050540C" w:rsidRPr="004B413C" w:rsidRDefault="0050540C" w:rsidP="00513FA1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Níže uvedeného dne, měsíce a roku uzavřel</w:t>
      </w:r>
      <w:r w:rsidR="00C46BC3" w:rsidRPr="004B413C">
        <w:rPr>
          <w:rFonts w:ascii="Arial" w:hAnsi="Arial" w:cs="Arial"/>
        </w:rPr>
        <w:t>y tyto</w:t>
      </w:r>
      <w:r w:rsidRPr="004B413C">
        <w:rPr>
          <w:rFonts w:ascii="Arial" w:hAnsi="Arial" w:cs="Arial"/>
        </w:rPr>
        <w:t xml:space="preserve"> Smluvní strany</w:t>
      </w:r>
    </w:p>
    <w:p w14:paraId="453379E1" w14:textId="77777777" w:rsidR="0050540C" w:rsidRPr="004B413C" w:rsidRDefault="0050540C" w:rsidP="0050540C">
      <w:pPr>
        <w:rPr>
          <w:rFonts w:ascii="Arial" w:hAnsi="Arial" w:cs="Arial"/>
        </w:rPr>
      </w:pPr>
    </w:p>
    <w:p w14:paraId="62D77B69" w14:textId="77777777" w:rsidR="0050540C" w:rsidRPr="004B413C" w:rsidRDefault="00826F00" w:rsidP="00A731A4">
      <w:pPr>
        <w:ind w:left="2268"/>
        <w:rPr>
          <w:rFonts w:ascii="Arial" w:hAnsi="Arial" w:cs="Arial"/>
          <w:b/>
          <w:bCs/>
        </w:rPr>
      </w:pPr>
      <w:r w:rsidRPr="004B413C">
        <w:rPr>
          <w:rFonts w:ascii="Arial" w:hAnsi="Arial" w:cs="Arial"/>
          <w:b/>
          <w:bCs/>
        </w:rPr>
        <w:t>Univerzita Karlovy, 3. lékařská fakulta</w:t>
      </w:r>
    </w:p>
    <w:p w14:paraId="7FA660B4" w14:textId="77777777" w:rsidR="0050540C" w:rsidRPr="004B413C" w:rsidRDefault="0050540C" w:rsidP="007650DD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se sídlem:</w:t>
      </w:r>
      <w:r w:rsidRPr="004B413C">
        <w:rPr>
          <w:rFonts w:ascii="Arial" w:hAnsi="Arial" w:cs="Arial"/>
        </w:rPr>
        <w:tab/>
      </w:r>
      <w:r w:rsidR="00826F00" w:rsidRPr="004B413C">
        <w:rPr>
          <w:rFonts w:ascii="Arial" w:hAnsi="Arial" w:cs="Arial"/>
        </w:rPr>
        <w:t>Ruská 2411/87, Praha 10</w:t>
      </w:r>
      <w:r w:rsidR="00A443C5" w:rsidRPr="004B413C">
        <w:rPr>
          <w:rFonts w:ascii="Arial" w:hAnsi="Arial" w:cs="Arial"/>
        </w:rPr>
        <w:t xml:space="preserve">, PSČ 100 </w:t>
      </w:r>
      <w:r w:rsidR="00826F00" w:rsidRPr="004B413C">
        <w:rPr>
          <w:rFonts w:ascii="Arial" w:hAnsi="Arial" w:cs="Arial"/>
        </w:rPr>
        <w:t>00</w:t>
      </w:r>
    </w:p>
    <w:p w14:paraId="2CD8D95F" w14:textId="77777777" w:rsidR="0050540C" w:rsidRPr="004B413C" w:rsidRDefault="0050540C" w:rsidP="007650DD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IČO:</w:t>
      </w:r>
      <w:r w:rsidRPr="004B413C">
        <w:rPr>
          <w:rFonts w:ascii="Arial" w:hAnsi="Arial" w:cs="Arial"/>
        </w:rPr>
        <w:tab/>
      </w:r>
      <w:r w:rsidR="00826F00" w:rsidRPr="004B413C">
        <w:rPr>
          <w:rFonts w:ascii="Arial" w:hAnsi="Arial" w:cs="Arial"/>
        </w:rPr>
        <w:t>00216208</w:t>
      </w:r>
    </w:p>
    <w:p w14:paraId="1617CE48" w14:textId="77777777" w:rsidR="0050540C" w:rsidRPr="004B413C" w:rsidRDefault="007650DD" w:rsidP="007650DD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j</w:t>
      </w:r>
      <w:r w:rsidR="003F060A" w:rsidRPr="004B413C">
        <w:rPr>
          <w:rFonts w:ascii="Arial" w:hAnsi="Arial" w:cs="Arial"/>
        </w:rPr>
        <w:t>íž</w:t>
      </w:r>
      <w:r w:rsidRPr="004B413C">
        <w:rPr>
          <w:rFonts w:ascii="Arial" w:hAnsi="Arial" w:cs="Arial"/>
        </w:rPr>
        <w:t xml:space="preserve"> zastupuje</w:t>
      </w:r>
      <w:r w:rsidR="0050540C" w:rsidRPr="004B413C">
        <w:rPr>
          <w:rFonts w:ascii="Arial" w:hAnsi="Arial" w:cs="Arial"/>
        </w:rPr>
        <w:t>:</w:t>
      </w:r>
      <w:r w:rsidR="0050540C" w:rsidRPr="004B413C">
        <w:rPr>
          <w:rFonts w:ascii="Arial" w:hAnsi="Arial" w:cs="Arial"/>
        </w:rPr>
        <w:tab/>
      </w:r>
      <w:r w:rsidR="00826F00" w:rsidRPr="004B413C">
        <w:rPr>
          <w:rFonts w:ascii="Arial" w:hAnsi="Arial" w:cs="Arial"/>
        </w:rPr>
        <w:t xml:space="preserve">prof. </w:t>
      </w:r>
      <w:r w:rsidR="001C472E" w:rsidRPr="004B413C">
        <w:rPr>
          <w:rFonts w:ascii="Arial" w:hAnsi="Arial" w:cs="Arial"/>
        </w:rPr>
        <w:t xml:space="preserve">MUDr. </w:t>
      </w:r>
      <w:r w:rsidR="00826F00" w:rsidRPr="004B413C">
        <w:rPr>
          <w:rFonts w:ascii="Arial" w:hAnsi="Arial" w:cs="Arial"/>
        </w:rPr>
        <w:t>Petr Widimský, DrSc.</w:t>
      </w:r>
      <w:r w:rsidR="00A731A4" w:rsidRPr="004B413C">
        <w:rPr>
          <w:rFonts w:ascii="Arial" w:hAnsi="Arial" w:cs="Arial"/>
        </w:rPr>
        <w:t xml:space="preserve">, </w:t>
      </w:r>
      <w:r w:rsidR="00826F00" w:rsidRPr="004B413C">
        <w:rPr>
          <w:rFonts w:ascii="Arial" w:hAnsi="Arial" w:cs="Arial"/>
        </w:rPr>
        <w:t>děkan</w:t>
      </w:r>
    </w:p>
    <w:p w14:paraId="2A515F8C" w14:textId="77777777" w:rsidR="0050540C" w:rsidRPr="004B413C" w:rsidRDefault="007650DD" w:rsidP="007650DD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ve věcech technických</w:t>
      </w:r>
      <w:r w:rsidR="0050540C" w:rsidRPr="004B413C">
        <w:rPr>
          <w:rFonts w:ascii="Arial" w:hAnsi="Arial" w:cs="Arial"/>
        </w:rPr>
        <w:t>:</w:t>
      </w:r>
      <w:r w:rsidR="0050540C" w:rsidRPr="004B413C">
        <w:rPr>
          <w:rFonts w:ascii="Arial" w:hAnsi="Arial" w:cs="Arial"/>
        </w:rPr>
        <w:tab/>
      </w:r>
      <w:r w:rsidR="00D60890" w:rsidRPr="004B413C">
        <w:rPr>
          <w:rFonts w:ascii="Arial" w:hAnsi="Arial" w:cs="Arial"/>
        </w:rPr>
        <w:t>d</w:t>
      </w:r>
      <w:r w:rsidR="008B3F62" w:rsidRPr="004B413C">
        <w:rPr>
          <w:rFonts w:ascii="Arial" w:hAnsi="Arial" w:cs="Arial"/>
        </w:rPr>
        <w:t>oc. MUDr. Pavel Studený</w:t>
      </w:r>
      <w:r w:rsidR="00190709" w:rsidRPr="004B413C">
        <w:rPr>
          <w:rFonts w:ascii="Arial" w:hAnsi="Arial" w:cs="Arial"/>
        </w:rPr>
        <w:t>, Ph.D.</w:t>
      </w:r>
      <w:r w:rsidR="008B3F62" w:rsidRPr="004B413C">
        <w:rPr>
          <w:rFonts w:ascii="Arial" w:hAnsi="Arial" w:cs="Arial"/>
        </w:rPr>
        <w:t>, hlavní řešitel grantového projektu</w:t>
      </w:r>
    </w:p>
    <w:p w14:paraId="0ECB4AF7" w14:textId="77777777" w:rsidR="0050540C" w:rsidRPr="004B413C" w:rsidRDefault="00513FA1" w:rsidP="00513FA1">
      <w:pPr>
        <w:ind w:left="2268"/>
        <w:rPr>
          <w:rFonts w:ascii="Arial" w:hAnsi="Arial" w:cs="Arial"/>
        </w:rPr>
      </w:pPr>
      <w:r w:rsidRPr="004B413C">
        <w:rPr>
          <w:rFonts w:ascii="Arial" w:hAnsi="Arial" w:cs="Arial"/>
        </w:rPr>
        <w:t>dále jen jako „</w:t>
      </w:r>
      <w:r w:rsidRPr="004B413C">
        <w:rPr>
          <w:rFonts w:ascii="Arial" w:hAnsi="Arial" w:cs="Arial"/>
          <w:b/>
          <w:bCs/>
        </w:rPr>
        <w:t>O</w:t>
      </w:r>
      <w:r w:rsidR="0050540C" w:rsidRPr="004B413C">
        <w:rPr>
          <w:rFonts w:ascii="Arial" w:hAnsi="Arial" w:cs="Arial"/>
          <w:b/>
          <w:bCs/>
        </w:rPr>
        <w:t>bjednatel</w:t>
      </w:r>
      <w:r w:rsidRPr="004B413C">
        <w:rPr>
          <w:rFonts w:ascii="Arial" w:hAnsi="Arial" w:cs="Arial"/>
        </w:rPr>
        <w:t>“</w:t>
      </w:r>
    </w:p>
    <w:p w14:paraId="280795B0" w14:textId="77777777" w:rsidR="00513FA1" w:rsidRPr="004B413C" w:rsidRDefault="00513FA1" w:rsidP="00782CA1">
      <w:pPr>
        <w:rPr>
          <w:rFonts w:ascii="Arial" w:hAnsi="Arial" w:cs="Arial"/>
        </w:rPr>
      </w:pPr>
    </w:p>
    <w:p w14:paraId="46063E01" w14:textId="77777777" w:rsidR="00513FA1" w:rsidRPr="004B413C" w:rsidRDefault="00513FA1" w:rsidP="00513FA1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na straně jedné</w:t>
      </w:r>
    </w:p>
    <w:p w14:paraId="7885879F" w14:textId="77777777" w:rsidR="00513FA1" w:rsidRPr="004B413C" w:rsidRDefault="00513FA1" w:rsidP="00513FA1">
      <w:pPr>
        <w:rPr>
          <w:rFonts w:ascii="Arial" w:hAnsi="Arial" w:cs="Arial"/>
        </w:rPr>
      </w:pPr>
    </w:p>
    <w:p w14:paraId="35B0E81B" w14:textId="77777777" w:rsidR="00513FA1" w:rsidRPr="004B413C" w:rsidRDefault="00513FA1" w:rsidP="00513FA1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a</w:t>
      </w:r>
    </w:p>
    <w:p w14:paraId="5EC52BB3" w14:textId="77777777" w:rsidR="00513FA1" w:rsidRPr="004B413C" w:rsidRDefault="00513FA1" w:rsidP="0050540C">
      <w:pPr>
        <w:rPr>
          <w:rFonts w:ascii="Arial" w:hAnsi="Arial" w:cs="Arial"/>
        </w:rPr>
      </w:pPr>
    </w:p>
    <w:p w14:paraId="4D2A4E57" w14:textId="77777777" w:rsidR="0050540C" w:rsidRPr="004B413C" w:rsidRDefault="0050540C" w:rsidP="00A731A4">
      <w:pPr>
        <w:ind w:left="2268"/>
        <w:rPr>
          <w:rFonts w:ascii="Arial" w:hAnsi="Arial" w:cs="Arial"/>
          <w:b/>
          <w:bCs/>
        </w:rPr>
      </w:pPr>
      <w:r w:rsidRPr="004B413C">
        <w:rPr>
          <w:rFonts w:ascii="Arial" w:hAnsi="Arial" w:cs="Arial"/>
          <w:b/>
          <w:bCs/>
        </w:rPr>
        <w:t>Ústav živočišné fyziologie a genetiky AV ČR, v.</w:t>
      </w:r>
      <w:r w:rsidR="00AE4422" w:rsidRPr="004B413C">
        <w:rPr>
          <w:rFonts w:ascii="Arial" w:hAnsi="Arial" w:cs="Arial"/>
          <w:b/>
          <w:bCs/>
        </w:rPr>
        <w:t xml:space="preserve"> </w:t>
      </w:r>
      <w:r w:rsidRPr="004B413C">
        <w:rPr>
          <w:rFonts w:ascii="Arial" w:hAnsi="Arial" w:cs="Arial"/>
          <w:b/>
          <w:bCs/>
        </w:rPr>
        <w:t>v.</w:t>
      </w:r>
      <w:r w:rsidR="00AE4422" w:rsidRPr="004B413C">
        <w:rPr>
          <w:rFonts w:ascii="Arial" w:hAnsi="Arial" w:cs="Arial"/>
          <w:b/>
          <w:bCs/>
        </w:rPr>
        <w:t xml:space="preserve"> </w:t>
      </w:r>
      <w:r w:rsidRPr="004B413C">
        <w:rPr>
          <w:rFonts w:ascii="Arial" w:hAnsi="Arial" w:cs="Arial"/>
          <w:b/>
          <w:bCs/>
        </w:rPr>
        <w:t>i.</w:t>
      </w:r>
    </w:p>
    <w:p w14:paraId="6B0C310D" w14:textId="77777777" w:rsidR="0050540C" w:rsidRPr="004B413C" w:rsidRDefault="0050540C" w:rsidP="00AE4422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se sídlem:</w:t>
      </w:r>
      <w:r w:rsidRPr="004B413C">
        <w:rPr>
          <w:rFonts w:ascii="Arial" w:hAnsi="Arial" w:cs="Arial"/>
        </w:rPr>
        <w:tab/>
      </w:r>
      <w:r w:rsidR="00E939CD" w:rsidRPr="004B413C">
        <w:rPr>
          <w:rFonts w:ascii="Arial" w:hAnsi="Arial" w:cs="Arial"/>
        </w:rPr>
        <w:t xml:space="preserve">Rumburská 89, </w:t>
      </w:r>
      <w:r w:rsidRPr="004B413C">
        <w:rPr>
          <w:rFonts w:ascii="Arial" w:hAnsi="Arial" w:cs="Arial"/>
        </w:rPr>
        <w:t xml:space="preserve">Liběchov, </w:t>
      </w:r>
      <w:r w:rsidR="00E939CD" w:rsidRPr="004B413C">
        <w:rPr>
          <w:rFonts w:ascii="Arial" w:hAnsi="Arial" w:cs="Arial"/>
        </w:rPr>
        <w:t xml:space="preserve">PSČ </w:t>
      </w:r>
      <w:r w:rsidRPr="004B413C">
        <w:rPr>
          <w:rFonts w:ascii="Arial" w:hAnsi="Arial" w:cs="Arial"/>
        </w:rPr>
        <w:t>277 21</w:t>
      </w:r>
    </w:p>
    <w:p w14:paraId="4DC2AA92" w14:textId="77777777" w:rsidR="0050540C" w:rsidRPr="004B413C" w:rsidRDefault="0050540C" w:rsidP="00AE4422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IČO:</w:t>
      </w:r>
      <w:r w:rsidRPr="004B413C">
        <w:rPr>
          <w:rFonts w:ascii="Arial" w:hAnsi="Arial" w:cs="Arial"/>
        </w:rPr>
        <w:tab/>
        <w:t>67985904</w:t>
      </w:r>
    </w:p>
    <w:p w14:paraId="40167DC7" w14:textId="77777777" w:rsidR="00300290" w:rsidRPr="004B413C" w:rsidRDefault="00300290" w:rsidP="00AE4422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bankovní spojení:</w:t>
      </w:r>
      <w:r w:rsidRPr="004B413C">
        <w:rPr>
          <w:rFonts w:ascii="Arial" w:hAnsi="Arial" w:cs="Arial"/>
        </w:rPr>
        <w:tab/>
        <w:t>19-8264720227/0100</w:t>
      </w:r>
    </w:p>
    <w:p w14:paraId="39E413DC" w14:textId="77777777" w:rsidR="0050540C" w:rsidRPr="004B413C" w:rsidRDefault="00063040" w:rsidP="00AE4422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jehož zastupuje:</w:t>
      </w:r>
      <w:r w:rsidR="0050540C" w:rsidRPr="004B413C">
        <w:rPr>
          <w:rFonts w:ascii="Arial" w:hAnsi="Arial" w:cs="Arial"/>
        </w:rPr>
        <w:tab/>
        <w:t>Ing. Michal Kubelk</w:t>
      </w:r>
      <w:r w:rsidR="00987592" w:rsidRPr="004B413C">
        <w:rPr>
          <w:rFonts w:ascii="Arial" w:hAnsi="Arial" w:cs="Arial"/>
        </w:rPr>
        <w:t>a</w:t>
      </w:r>
      <w:r w:rsidR="0050540C" w:rsidRPr="004B413C">
        <w:rPr>
          <w:rFonts w:ascii="Arial" w:hAnsi="Arial" w:cs="Arial"/>
        </w:rPr>
        <w:t>, CSc.</w:t>
      </w:r>
      <w:r w:rsidR="00987592" w:rsidRPr="004B413C">
        <w:rPr>
          <w:rFonts w:ascii="Arial" w:hAnsi="Arial" w:cs="Arial"/>
        </w:rPr>
        <w:t>, ředitel</w:t>
      </w:r>
    </w:p>
    <w:p w14:paraId="7DDAAD38" w14:textId="77777777" w:rsidR="0050540C" w:rsidRPr="004B413C" w:rsidRDefault="009B3A36" w:rsidP="00AE4422">
      <w:pPr>
        <w:ind w:left="2268" w:hanging="2268"/>
        <w:rPr>
          <w:rFonts w:ascii="Arial" w:hAnsi="Arial" w:cs="Arial"/>
        </w:rPr>
      </w:pPr>
      <w:r w:rsidRPr="004B413C">
        <w:rPr>
          <w:rFonts w:ascii="Arial" w:hAnsi="Arial" w:cs="Arial"/>
        </w:rPr>
        <w:t>ve věcech technických:</w:t>
      </w:r>
      <w:r w:rsidR="0050540C" w:rsidRPr="004B413C">
        <w:rPr>
          <w:rFonts w:ascii="Arial" w:hAnsi="Arial" w:cs="Arial"/>
        </w:rPr>
        <w:tab/>
      </w:r>
      <w:r w:rsidR="00835059" w:rsidRPr="004B413C">
        <w:rPr>
          <w:rFonts w:ascii="Arial" w:hAnsi="Arial" w:cs="Arial"/>
        </w:rPr>
        <w:t>MUDr. Taras Ardan</w:t>
      </w:r>
      <w:r w:rsidR="009B1E03" w:rsidRPr="004B413C">
        <w:rPr>
          <w:rFonts w:ascii="Arial" w:hAnsi="Arial" w:cs="Arial"/>
        </w:rPr>
        <w:t>, Ph.D.</w:t>
      </w:r>
      <w:r w:rsidR="00DF0209" w:rsidRPr="004B413C">
        <w:rPr>
          <w:rFonts w:ascii="Arial" w:hAnsi="Arial" w:cs="Arial"/>
        </w:rPr>
        <w:t xml:space="preserve">, </w:t>
      </w:r>
      <w:r w:rsidR="009B1E03" w:rsidRPr="004B413C">
        <w:rPr>
          <w:rFonts w:ascii="Arial" w:hAnsi="Arial" w:cs="Arial"/>
        </w:rPr>
        <w:t xml:space="preserve">vědecký pracovník </w:t>
      </w:r>
      <w:r w:rsidR="00A62959" w:rsidRPr="004B413C">
        <w:rPr>
          <w:rFonts w:ascii="Arial" w:hAnsi="Arial" w:cs="Arial"/>
        </w:rPr>
        <w:t>L</w:t>
      </w:r>
      <w:r w:rsidR="009B1E03" w:rsidRPr="004B413C">
        <w:rPr>
          <w:rFonts w:ascii="Arial" w:hAnsi="Arial" w:cs="Arial"/>
        </w:rPr>
        <w:t>aboratoře buněčné regenerace a plasticity</w:t>
      </w:r>
    </w:p>
    <w:p w14:paraId="4934366D" w14:textId="77777777" w:rsidR="0050540C" w:rsidRPr="004B413C" w:rsidRDefault="0050540C" w:rsidP="00AE4422">
      <w:pPr>
        <w:ind w:left="2268"/>
        <w:rPr>
          <w:rFonts w:ascii="Arial" w:hAnsi="Arial" w:cs="Arial"/>
        </w:rPr>
      </w:pPr>
      <w:r w:rsidRPr="004B413C">
        <w:rPr>
          <w:rFonts w:ascii="Arial" w:hAnsi="Arial" w:cs="Arial"/>
        </w:rPr>
        <w:t>dále jen</w:t>
      </w:r>
      <w:r w:rsidR="00AE4422" w:rsidRPr="004B413C">
        <w:rPr>
          <w:rFonts w:ascii="Arial" w:hAnsi="Arial" w:cs="Arial"/>
        </w:rPr>
        <w:t xml:space="preserve"> jako „</w:t>
      </w:r>
      <w:r w:rsidR="00300290" w:rsidRPr="004B413C">
        <w:rPr>
          <w:rFonts w:ascii="Arial" w:hAnsi="Arial" w:cs="Arial"/>
          <w:b/>
          <w:bCs/>
        </w:rPr>
        <w:t>Dodavatel</w:t>
      </w:r>
      <w:r w:rsidR="00AE4422" w:rsidRPr="004B413C">
        <w:rPr>
          <w:rFonts w:ascii="Arial" w:hAnsi="Arial" w:cs="Arial"/>
        </w:rPr>
        <w:t>“</w:t>
      </w:r>
    </w:p>
    <w:p w14:paraId="7318E1D0" w14:textId="77777777" w:rsidR="0050540C" w:rsidRPr="004B413C" w:rsidRDefault="0050540C" w:rsidP="0050540C">
      <w:pPr>
        <w:rPr>
          <w:rFonts w:ascii="Arial" w:hAnsi="Arial" w:cs="Arial"/>
        </w:rPr>
      </w:pPr>
    </w:p>
    <w:p w14:paraId="1C9BF02F" w14:textId="77777777" w:rsidR="00AE4422" w:rsidRPr="004B413C" w:rsidRDefault="00AE4422" w:rsidP="00AE4422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na straně druhé</w:t>
      </w:r>
    </w:p>
    <w:p w14:paraId="255A0C39" w14:textId="77777777" w:rsidR="0050540C" w:rsidRPr="004B413C" w:rsidRDefault="0050540C" w:rsidP="0050540C">
      <w:pPr>
        <w:rPr>
          <w:rFonts w:ascii="Arial" w:hAnsi="Arial" w:cs="Arial"/>
        </w:rPr>
      </w:pPr>
    </w:p>
    <w:p w14:paraId="0A93B5AF" w14:textId="77777777" w:rsidR="00D85C32" w:rsidRPr="004B413C" w:rsidRDefault="0063566E" w:rsidP="00C43262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tuto</w:t>
      </w:r>
    </w:p>
    <w:p w14:paraId="5FADBF48" w14:textId="77777777" w:rsidR="0063566E" w:rsidRPr="004B413C" w:rsidRDefault="0063566E" w:rsidP="00C43262">
      <w:pPr>
        <w:jc w:val="center"/>
        <w:rPr>
          <w:rFonts w:ascii="Arial" w:hAnsi="Arial" w:cs="Arial"/>
          <w:b/>
          <w:bCs/>
        </w:rPr>
      </w:pPr>
      <w:r w:rsidRPr="004B413C">
        <w:rPr>
          <w:rFonts w:ascii="Arial" w:hAnsi="Arial" w:cs="Arial"/>
          <w:b/>
          <w:bCs/>
        </w:rPr>
        <w:t>smlouvu</w:t>
      </w:r>
      <w:r w:rsidR="006044A7" w:rsidRPr="004B413C">
        <w:rPr>
          <w:rFonts w:ascii="Arial" w:hAnsi="Arial" w:cs="Arial"/>
          <w:b/>
          <w:bCs/>
        </w:rPr>
        <w:br/>
      </w:r>
      <w:r w:rsidR="009248F4" w:rsidRPr="004B413C">
        <w:rPr>
          <w:rFonts w:ascii="Arial" w:hAnsi="Arial" w:cs="Arial"/>
          <w:b/>
          <w:bCs/>
        </w:rPr>
        <w:t xml:space="preserve">o součinnosti </w:t>
      </w:r>
      <w:r w:rsidR="00D22A58" w:rsidRPr="004B413C">
        <w:rPr>
          <w:rFonts w:ascii="Arial" w:hAnsi="Arial" w:cs="Arial"/>
          <w:b/>
          <w:bCs/>
        </w:rPr>
        <w:t>při provedení operačních výkonů na pokusných zvířatech</w:t>
      </w:r>
    </w:p>
    <w:p w14:paraId="27901CA7" w14:textId="77777777" w:rsidR="00D85C32" w:rsidRPr="004B413C" w:rsidRDefault="00D85C32" w:rsidP="00C43262">
      <w:pPr>
        <w:jc w:val="center"/>
        <w:rPr>
          <w:rFonts w:ascii="Arial" w:hAnsi="Arial" w:cs="Arial"/>
        </w:rPr>
      </w:pPr>
      <w:r w:rsidRPr="004B413C">
        <w:rPr>
          <w:rFonts w:ascii="Arial" w:hAnsi="Arial" w:cs="Arial"/>
        </w:rPr>
        <w:t>(dále jen jako „</w:t>
      </w:r>
      <w:r w:rsidRPr="004B413C">
        <w:rPr>
          <w:rFonts w:ascii="Arial" w:hAnsi="Arial" w:cs="Arial"/>
          <w:b/>
          <w:bCs/>
        </w:rPr>
        <w:t>Smlouva</w:t>
      </w:r>
      <w:r w:rsidRPr="004B413C">
        <w:rPr>
          <w:rFonts w:ascii="Arial" w:hAnsi="Arial" w:cs="Arial"/>
        </w:rPr>
        <w:t>“)</w:t>
      </w:r>
    </w:p>
    <w:p w14:paraId="5EA7F0EF" w14:textId="77777777" w:rsidR="00AE4422" w:rsidRPr="004B413C" w:rsidRDefault="00AE4422" w:rsidP="0050540C">
      <w:pPr>
        <w:rPr>
          <w:rFonts w:ascii="Arial" w:hAnsi="Arial" w:cs="Arial"/>
        </w:rPr>
      </w:pPr>
    </w:p>
    <w:p w14:paraId="6BD2D87D" w14:textId="77777777" w:rsidR="00FC388A" w:rsidRPr="004B413C" w:rsidRDefault="00FC388A" w:rsidP="00641ED1">
      <w:pPr>
        <w:pStyle w:val="Nadpis1"/>
        <w:rPr>
          <w:rFonts w:ascii="Arial" w:hAnsi="Arial" w:cs="Arial"/>
        </w:rPr>
      </w:pPr>
      <w:r w:rsidRPr="004B413C">
        <w:rPr>
          <w:rFonts w:ascii="Arial" w:hAnsi="Arial" w:cs="Arial"/>
        </w:rPr>
        <w:t>Úvodní ustanovení</w:t>
      </w:r>
    </w:p>
    <w:p w14:paraId="12C8212F" w14:textId="77777777" w:rsidR="00C90B1E" w:rsidRPr="004B413C" w:rsidRDefault="00C90B1E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 xml:space="preserve">Účelem této Smlouvy je úprava vzájemných práv a povinností Smluvních stran </w:t>
      </w:r>
      <w:r w:rsidR="0051578F" w:rsidRPr="004B413C">
        <w:rPr>
          <w:rFonts w:ascii="Arial" w:hAnsi="Arial" w:cs="Arial"/>
        </w:rPr>
        <w:t>při provádění odborných operačních výkonů na pokusných zvířatech.</w:t>
      </w:r>
    </w:p>
    <w:p w14:paraId="22ADBF99" w14:textId="77777777" w:rsidR="00C90B1E" w:rsidRPr="004B413C" w:rsidRDefault="00C90B1E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Rozsah a obsah vzájemných práv a povinností Smluvních stran se řídí Smlouvou a příslušnými ustanoveními zákona č. 89/2012 Sb., občanského zákoníku, ve znění pozdějších předpisů (dále jen jako „</w:t>
      </w:r>
      <w:r w:rsidRPr="004B413C">
        <w:rPr>
          <w:rFonts w:ascii="Arial" w:hAnsi="Arial" w:cs="Arial"/>
          <w:b/>
          <w:bCs/>
        </w:rPr>
        <w:t>občanský zákoník</w:t>
      </w:r>
      <w:r w:rsidRPr="004B413C">
        <w:rPr>
          <w:rFonts w:ascii="Arial" w:hAnsi="Arial" w:cs="Arial"/>
        </w:rPr>
        <w:t>“), přičemž Smlouva je uzavřená podle ustanovení § 1746 odst. 2 občanského zákoníku jakožto smlouva inominátní, která vychází ve vztahu k</w:t>
      </w:r>
      <w:r w:rsidR="00B37330" w:rsidRPr="004B413C">
        <w:rPr>
          <w:rFonts w:ascii="Arial" w:hAnsi="Arial" w:cs="Arial"/>
        </w:rPr>
        <w:t xml:space="preserve"> poskytnutí </w:t>
      </w:r>
      <w:proofErr w:type="spellStart"/>
      <w:r w:rsidR="00B37330" w:rsidRPr="004B413C">
        <w:rPr>
          <w:rFonts w:ascii="Arial" w:hAnsi="Arial" w:cs="Arial"/>
        </w:rPr>
        <w:lastRenderedPageBreak/>
        <w:t>miniprasat</w:t>
      </w:r>
      <w:proofErr w:type="spellEnd"/>
      <w:r w:rsidR="00B37330" w:rsidRPr="004B413C">
        <w:rPr>
          <w:rFonts w:ascii="Arial" w:hAnsi="Arial" w:cs="Arial"/>
        </w:rPr>
        <w:t xml:space="preserve"> z koupě (§ 2079 a násl.), ve vztahu k poskytnutí prostor a přístrojů </w:t>
      </w:r>
      <w:r w:rsidRPr="004B413C">
        <w:rPr>
          <w:rFonts w:ascii="Arial" w:hAnsi="Arial" w:cs="Arial"/>
        </w:rPr>
        <w:t>z nájmu (§ 2201 a násl.) a ve vztahu k</w:t>
      </w:r>
      <w:r w:rsidR="00B37330" w:rsidRPr="004B413C">
        <w:rPr>
          <w:rFonts w:ascii="Arial" w:hAnsi="Arial" w:cs="Arial"/>
        </w:rPr>
        <w:t xml:space="preserve"> ostatním </w:t>
      </w:r>
      <w:r w:rsidRPr="004B413C">
        <w:rPr>
          <w:rFonts w:ascii="Arial" w:hAnsi="Arial" w:cs="Arial"/>
        </w:rPr>
        <w:t>činnostem z</w:t>
      </w:r>
      <w:r w:rsidR="00152EA9" w:rsidRPr="004B413C">
        <w:rPr>
          <w:rFonts w:ascii="Arial" w:hAnsi="Arial" w:cs="Arial"/>
        </w:rPr>
        <w:t xml:space="preserve"> </w:t>
      </w:r>
      <w:r w:rsidRPr="004B413C">
        <w:rPr>
          <w:rFonts w:ascii="Arial" w:hAnsi="Arial" w:cs="Arial"/>
        </w:rPr>
        <w:t>díl</w:t>
      </w:r>
      <w:r w:rsidR="00152EA9" w:rsidRPr="004B413C">
        <w:rPr>
          <w:rFonts w:ascii="Arial" w:hAnsi="Arial" w:cs="Arial"/>
        </w:rPr>
        <w:t>a</w:t>
      </w:r>
      <w:r w:rsidRPr="004B413C">
        <w:rPr>
          <w:rFonts w:ascii="Arial" w:hAnsi="Arial" w:cs="Arial"/>
        </w:rPr>
        <w:t xml:space="preserve"> s nehmotným výsledkem (§ 2631 a násl.).</w:t>
      </w:r>
    </w:p>
    <w:p w14:paraId="7E9C1AE8" w14:textId="77777777" w:rsidR="00C90B1E" w:rsidRPr="004B413C" w:rsidRDefault="00C90B1E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Předmět Smlouvy je spolufinancováno Programem na podporu zdravotnického aplikovaného výzkumu na léta 2020</w:t>
      </w:r>
      <w:r w:rsidR="0043797E" w:rsidRPr="004B413C">
        <w:rPr>
          <w:rFonts w:ascii="Arial" w:hAnsi="Arial" w:cs="Arial"/>
        </w:rPr>
        <w:t>-</w:t>
      </w:r>
      <w:r w:rsidRPr="004B413C">
        <w:rPr>
          <w:rFonts w:ascii="Arial" w:hAnsi="Arial" w:cs="Arial"/>
        </w:rPr>
        <w:t xml:space="preserve">2026, jehož poskytovatelem je Česká republika – Ministerstvo zdravotnictví se sídlem Palackého náměstí 375/4, Praha 2 – Nové Město, PSČ 128 01, IČO 00024341, a to v rámci projektu Objednatele </w:t>
      </w:r>
      <w:proofErr w:type="spellStart"/>
      <w:r w:rsidRPr="004B413C">
        <w:rPr>
          <w:rFonts w:ascii="Arial" w:hAnsi="Arial" w:cs="Arial"/>
        </w:rPr>
        <w:t>reg</w:t>
      </w:r>
      <w:proofErr w:type="spellEnd"/>
      <w:r w:rsidRPr="004B413C">
        <w:rPr>
          <w:rFonts w:ascii="Arial" w:hAnsi="Arial" w:cs="Arial"/>
        </w:rPr>
        <w:t>. č. NU23-08-00586 s názvem „</w:t>
      </w:r>
      <w:proofErr w:type="spellStart"/>
      <w:r w:rsidRPr="004B413C">
        <w:rPr>
          <w:rFonts w:ascii="Arial" w:hAnsi="Arial" w:cs="Arial"/>
          <w:i/>
          <w:iCs/>
        </w:rPr>
        <w:t>Antifibrotizační</w:t>
      </w:r>
      <w:proofErr w:type="spellEnd"/>
      <w:r w:rsidRPr="004B413C">
        <w:rPr>
          <w:rFonts w:ascii="Arial" w:hAnsi="Arial" w:cs="Arial"/>
          <w:i/>
          <w:iCs/>
        </w:rPr>
        <w:t xml:space="preserve"> vlákenný materiál pro snižování nitroočního tlaku při glaukomovém onemocnění</w:t>
      </w:r>
      <w:r w:rsidRPr="004B413C">
        <w:rPr>
          <w:rFonts w:ascii="Arial" w:hAnsi="Arial" w:cs="Arial"/>
        </w:rPr>
        <w:t>“.</w:t>
      </w:r>
    </w:p>
    <w:p w14:paraId="45C13DAD" w14:textId="77777777" w:rsidR="0050540C" w:rsidRPr="004B413C" w:rsidRDefault="00B86BDF" w:rsidP="00BB7AFE">
      <w:pPr>
        <w:pStyle w:val="Nadpis1"/>
        <w:rPr>
          <w:rFonts w:ascii="Arial" w:hAnsi="Arial" w:cs="Arial"/>
        </w:rPr>
      </w:pPr>
      <w:r w:rsidRPr="004B413C">
        <w:rPr>
          <w:rFonts w:ascii="Arial" w:hAnsi="Arial" w:cs="Arial"/>
        </w:rPr>
        <w:t>Předmět plnění</w:t>
      </w:r>
      <w:r w:rsidR="00086426" w:rsidRPr="004B413C">
        <w:rPr>
          <w:rFonts w:ascii="Arial" w:hAnsi="Arial" w:cs="Arial"/>
        </w:rPr>
        <w:t xml:space="preserve"> a jeho provádění</w:t>
      </w:r>
    </w:p>
    <w:p w14:paraId="2167F861" w14:textId="77777777" w:rsidR="00AB2735" w:rsidRPr="004B413C" w:rsidRDefault="00AB2735" w:rsidP="00AB2735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Dodavatel</w:t>
      </w:r>
      <w:r w:rsidR="0009333F" w:rsidRPr="004B413C">
        <w:rPr>
          <w:rFonts w:ascii="Arial" w:hAnsi="Arial" w:cs="Arial"/>
        </w:rPr>
        <w:t xml:space="preserve"> se touto Smlouvou zavazuje</w:t>
      </w:r>
      <w:r w:rsidR="00931E0B" w:rsidRPr="004B413C">
        <w:rPr>
          <w:rFonts w:ascii="Arial" w:hAnsi="Arial" w:cs="Arial"/>
        </w:rPr>
        <w:t xml:space="preserve"> pro účely provedení operačních výkonů na pokusných zvířatech</w:t>
      </w:r>
    </w:p>
    <w:p w14:paraId="2CB0759C" w14:textId="77777777" w:rsidR="00931E0B" w:rsidRPr="004B413C" w:rsidRDefault="00931E0B" w:rsidP="005D13E8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4B413C">
        <w:rPr>
          <w:rFonts w:ascii="Arial" w:hAnsi="Arial" w:cs="Arial"/>
        </w:rPr>
        <w:t>poskytnout 12 ks miniaturních prasat</w:t>
      </w:r>
      <w:r w:rsidR="006456A3" w:rsidRPr="004B413C">
        <w:rPr>
          <w:rFonts w:ascii="Arial" w:hAnsi="Arial" w:cs="Arial"/>
        </w:rPr>
        <w:t xml:space="preserve"> ve stáří přibližně 1-1,5 roku</w:t>
      </w:r>
      <w:r w:rsidRPr="004B413C">
        <w:rPr>
          <w:rFonts w:ascii="Arial" w:hAnsi="Arial" w:cs="Arial"/>
        </w:rPr>
        <w:t xml:space="preserve"> a provést jejich ustájení, ošetřování a krmení</w:t>
      </w:r>
      <w:r w:rsidR="006456A3" w:rsidRPr="004B413C">
        <w:rPr>
          <w:rFonts w:ascii="Arial" w:hAnsi="Arial" w:cs="Arial"/>
        </w:rPr>
        <w:t xml:space="preserve"> po dobu nejvýše 90 kalendářních dnů ode dne provedení příslušného operačního výkonu</w:t>
      </w:r>
      <w:r w:rsidRPr="004B413C">
        <w:rPr>
          <w:rFonts w:ascii="Arial" w:hAnsi="Arial" w:cs="Arial"/>
        </w:rPr>
        <w:t>;</w:t>
      </w:r>
    </w:p>
    <w:p w14:paraId="089CA962" w14:textId="77777777" w:rsidR="00931E0B" w:rsidRPr="004B413C" w:rsidRDefault="00F15A58" w:rsidP="005D13E8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4B413C">
        <w:rPr>
          <w:rFonts w:ascii="Arial" w:hAnsi="Arial" w:cs="Arial"/>
        </w:rPr>
        <w:t>vypracovat a schválit projekt pokusu;</w:t>
      </w:r>
    </w:p>
    <w:p w14:paraId="7D1AC18E" w14:textId="77777777" w:rsidR="00F15A58" w:rsidRPr="004B413C" w:rsidRDefault="00F15A58" w:rsidP="005D13E8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4B413C">
        <w:rPr>
          <w:rFonts w:ascii="Arial" w:hAnsi="Arial" w:cs="Arial"/>
        </w:rPr>
        <w:t>zajistit prostory, přístroje a spotřební materiál pro provedení 24 operačních výkonů</w:t>
      </w:r>
      <w:r w:rsidR="00582A0A" w:rsidRPr="004B413C">
        <w:rPr>
          <w:rFonts w:ascii="Arial" w:hAnsi="Arial" w:cs="Arial"/>
        </w:rPr>
        <w:t xml:space="preserve"> a </w:t>
      </w:r>
      <w:r w:rsidR="00F35B84" w:rsidRPr="004B413C">
        <w:rPr>
          <w:rFonts w:ascii="Arial" w:hAnsi="Arial" w:cs="Arial"/>
        </w:rPr>
        <w:t>24</w:t>
      </w:r>
      <w:r w:rsidR="008571F0" w:rsidRPr="004B413C">
        <w:rPr>
          <w:rFonts w:ascii="Arial" w:hAnsi="Arial" w:cs="Arial"/>
        </w:rPr>
        <w:t> </w:t>
      </w:r>
      <w:r w:rsidR="00F35B84" w:rsidRPr="004B413C">
        <w:rPr>
          <w:rFonts w:ascii="Arial" w:hAnsi="Arial" w:cs="Arial"/>
        </w:rPr>
        <w:t>vyšetření</w:t>
      </w:r>
      <w:r w:rsidRPr="004B413C">
        <w:rPr>
          <w:rFonts w:ascii="Arial" w:hAnsi="Arial" w:cs="Arial"/>
        </w:rPr>
        <w:t>;</w:t>
      </w:r>
    </w:p>
    <w:p w14:paraId="06806431" w14:textId="77777777" w:rsidR="00F15A58" w:rsidRPr="004B413C" w:rsidRDefault="00F15A58" w:rsidP="005D13E8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4B413C">
        <w:rPr>
          <w:rFonts w:ascii="Arial" w:hAnsi="Arial" w:cs="Arial"/>
        </w:rPr>
        <w:t>poskytnout při provedení 24 operačních výkonů</w:t>
      </w:r>
      <w:r w:rsidR="00F35B84" w:rsidRPr="004B413C">
        <w:rPr>
          <w:rFonts w:ascii="Arial" w:hAnsi="Arial" w:cs="Arial"/>
        </w:rPr>
        <w:t xml:space="preserve"> a 24 vyšetření</w:t>
      </w:r>
      <w:r w:rsidRPr="004B413C">
        <w:rPr>
          <w:rFonts w:ascii="Arial" w:hAnsi="Arial" w:cs="Arial"/>
        </w:rPr>
        <w:t xml:space="preserve"> asistenci</w:t>
      </w:r>
      <w:r w:rsidR="00582A0A" w:rsidRPr="004B413C">
        <w:rPr>
          <w:rFonts w:ascii="Arial" w:hAnsi="Arial" w:cs="Arial"/>
        </w:rPr>
        <w:t xml:space="preserve"> a</w:t>
      </w:r>
    </w:p>
    <w:p w14:paraId="06906C2B" w14:textId="77777777" w:rsidR="00F15A58" w:rsidRPr="004B413C" w:rsidRDefault="00582A0A" w:rsidP="000D09FC">
      <w:pPr>
        <w:pStyle w:val="Odstavecseseznamem"/>
        <w:numPr>
          <w:ilvl w:val="2"/>
          <w:numId w:val="1"/>
        </w:numPr>
        <w:rPr>
          <w:rFonts w:ascii="Arial" w:hAnsi="Arial" w:cs="Arial"/>
        </w:rPr>
      </w:pPr>
      <w:r w:rsidRPr="004B413C">
        <w:rPr>
          <w:rFonts w:ascii="Arial" w:hAnsi="Arial" w:cs="Arial"/>
        </w:rPr>
        <w:t>provést 12 e</w:t>
      </w:r>
      <w:r w:rsidR="00F15A58" w:rsidRPr="004B413C">
        <w:rPr>
          <w:rFonts w:ascii="Arial" w:hAnsi="Arial" w:cs="Arial"/>
        </w:rPr>
        <w:t>utanázi</w:t>
      </w:r>
      <w:r w:rsidRPr="004B413C">
        <w:rPr>
          <w:rFonts w:ascii="Arial" w:hAnsi="Arial" w:cs="Arial"/>
        </w:rPr>
        <w:t>í</w:t>
      </w:r>
      <w:r w:rsidR="00F15A58" w:rsidRPr="004B413C">
        <w:rPr>
          <w:rFonts w:ascii="Arial" w:hAnsi="Arial" w:cs="Arial"/>
        </w:rPr>
        <w:t xml:space="preserve"> a enukleac</w:t>
      </w:r>
      <w:r w:rsidRPr="004B413C">
        <w:rPr>
          <w:rFonts w:ascii="Arial" w:hAnsi="Arial" w:cs="Arial"/>
        </w:rPr>
        <w:t>í</w:t>
      </w:r>
      <w:r w:rsidR="00F15A58" w:rsidRPr="004B413C">
        <w:rPr>
          <w:rFonts w:ascii="Arial" w:hAnsi="Arial" w:cs="Arial"/>
        </w:rPr>
        <w:t xml:space="preserve"> očních bulbů</w:t>
      </w:r>
      <w:r w:rsidR="00543690" w:rsidRPr="004B413C">
        <w:rPr>
          <w:rFonts w:ascii="Arial" w:hAnsi="Arial" w:cs="Arial"/>
        </w:rPr>
        <w:t xml:space="preserve"> na základě pokynu Objednatele, avšak nejpozději do 90 kalendářních dnů ode dne provedení příslušného operačního výkonu</w:t>
      </w:r>
    </w:p>
    <w:p w14:paraId="6D926238" w14:textId="77777777" w:rsidR="00582A0A" w:rsidRPr="004B413C" w:rsidRDefault="00582A0A" w:rsidP="00582A0A">
      <w:pPr>
        <w:pStyle w:val="Odstavecseseznamem"/>
        <w:numPr>
          <w:ilvl w:val="0"/>
          <w:numId w:val="0"/>
        </w:numPr>
        <w:ind w:left="709"/>
        <w:rPr>
          <w:rFonts w:ascii="Arial" w:hAnsi="Arial" w:cs="Arial"/>
        </w:rPr>
      </w:pPr>
      <w:r w:rsidRPr="004B413C">
        <w:rPr>
          <w:rFonts w:ascii="Arial" w:hAnsi="Arial" w:cs="Arial"/>
        </w:rPr>
        <w:t>a Objednatel se za to Dodavateli zavazuje zaplatit dále jednanou cenu.</w:t>
      </w:r>
    </w:p>
    <w:p w14:paraId="23CEEBD1" w14:textId="77777777" w:rsidR="006456A3" w:rsidRPr="004B413C" w:rsidRDefault="006456A3" w:rsidP="000D2E95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 xml:space="preserve">Dodavatel se zavazuje provést předmět plnění </w:t>
      </w:r>
      <w:r w:rsidR="00D46407" w:rsidRPr="004B413C">
        <w:rPr>
          <w:rFonts w:ascii="Arial" w:hAnsi="Arial" w:cs="Arial"/>
        </w:rPr>
        <w:t xml:space="preserve">řádně, včas a </w:t>
      </w:r>
      <w:r w:rsidR="0014104C" w:rsidRPr="004B413C">
        <w:rPr>
          <w:rFonts w:ascii="Arial" w:hAnsi="Arial" w:cs="Arial"/>
        </w:rPr>
        <w:t>s odbornou péčí</w:t>
      </w:r>
      <w:r w:rsidR="009A4224" w:rsidRPr="004B413C">
        <w:rPr>
          <w:rFonts w:ascii="Arial" w:hAnsi="Arial" w:cs="Arial"/>
        </w:rPr>
        <w:t xml:space="preserve"> </w:t>
      </w:r>
      <w:r w:rsidRPr="004B413C">
        <w:rPr>
          <w:rFonts w:ascii="Arial" w:hAnsi="Arial" w:cs="Arial"/>
        </w:rPr>
        <w:t>a Objednatel se k tomu zavazuje poskytnout náležitou součinnost.</w:t>
      </w:r>
    </w:p>
    <w:p w14:paraId="543972F0" w14:textId="77777777" w:rsidR="006456A3" w:rsidRPr="004B413C" w:rsidRDefault="003A5160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Vlastní pr</w:t>
      </w:r>
      <w:r w:rsidR="006456A3" w:rsidRPr="004B413C">
        <w:rPr>
          <w:rFonts w:ascii="Arial" w:hAnsi="Arial" w:cs="Arial"/>
        </w:rPr>
        <w:t>o</w:t>
      </w:r>
      <w:r w:rsidRPr="004B413C">
        <w:rPr>
          <w:rFonts w:ascii="Arial" w:hAnsi="Arial" w:cs="Arial"/>
        </w:rPr>
        <w:t xml:space="preserve">vedení </w:t>
      </w:r>
      <w:r w:rsidR="006456A3" w:rsidRPr="004B413C">
        <w:rPr>
          <w:rFonts w:ascii="Arial" w:hAnsi="Arial" w:cs="Arial"/>
        </w:rPr>
        <w:t>operačních</w:t>
      </w:r>
      <w:r w:rsidRPr="004B413C">
        <w:rPr>
          <w:rFonts w:ascii="Arial" w:hAnsi="Arial" w:cs="Arial"/>
        </w:rPr>
        <w:t xml:space="preserve"> výkonů</w:t>
      </w:r>
      <w:r w:rsidR="006456A3" w:rsidRPr="004B413C">
        <w:rPr>
          <w:rFonts w:ascii="Arial" w:hAnsi="Arial" w:cs="Arial"/>
        </w:rPr>
        <w:t xml:space="preserve"> </w:t>
      </w:r>
      <w:r w:rsidR="00FB142E" w:rsidRPr="004B413C">
        <w:rPr>
          <w:rFonts w:ascii="Arial" w:hAnsi="Arial" w:cs="Arial"/>
        </w:rPr>
        <w:t>spočívají</w:t>
      </w:r>
      <w:r w:rsidR="006456A3" w:rsidRPr="004B413C">
        <w:rPr>
          <w:rFonts w:ascii="Arial" w:hAnsi="Arial" w:cs="Arial"/>
        </w:rPr>
        <w:t>cí</w:t>
      </w:r>
      <w:r w:rsidR="00FB142E" w:rsidRPr="004B413C">
        <w:rPr>
          <w:rFonts w:ascii="Arial" w:hAnsi="Arial" w:cs="Arial"/>
        </w:rPr>
        <w:t xml:space="preserve"> v implantaci </w:t>
      </w:r>
      <w:proofErr w:type="spellStart"/>
      <w:r w:rsidR="00FB142E" w:rsidRPr="004B413C">
        <w:rPr>
          <w:rFonts w:ascii="Arial" w:hAnsi="Arial" w:cs="Arial"/>
        </w:rPr>
        <w:t>nanovlákenných</w:t>
      </w:r>
      <w:proofErr w:type="spellEnd"/>
      <w:r w:rsidR="00FB142E" w:rsidRPr="004B413C">
        <w:rPr>
          <w:rFonts w:ascii="Arial" w:hAnsi="Arial" w:cs="Arial"/>
        </w:rPr>
        <w:t xml:space="preserve"> rohovkových implantátů </w:t>
      </w:r>
      <w:r w:rsidR="006456A3" w:rsidRPr="004B413C">
        <w:rPr>
          <w:rFonts w:ascii="Arial" w:hAnsi="Arial" w:cs="Arial"/>
        </w:rPr>
        <w:t xml:space="preserve">provedou pracovníci </w:t>
      </w:r>
      <w:r w:rsidRPr="004B413C">
        <w:rPr>
          <w:rFonts w:ascii="Arial" w:hAnsi="Arial" w:cs="Arial"/>
        </w:rPr>
        <w:t>Objednatele</w:t>
      </w:r>
      <w:r w:rsidR="006456A3" w:rsidRPr="004B413C">
        <w:rPr>
          <w:rFonts w:ascii="Arial" w:hAnsi="Arial" w:cs="Arial"/>
        </w:rPr>
        <w:t>, a v</w:t>
      </w:r>
      <w:r w:rsidR="00FB142E" w:rsidRPr="004B413C">
        <w:rPr>
          <w:rFonts w:ascii="Arial" w:hAnsi="Arial" w:cs="Arial"/>
        </w:rPr>
        <w:t>yšetření očí implantovaných zvířat bude</w:t>
      </w:r>
      <w:r w:rsidR="006456A3" w:rsidRPr="004B413C">
        <w:rPr>
          <w:rFonts w:ascii="Arial" w:hAnsi="Arial" w:cs="Arial"/>
        </w:rPr>
        <w:t xml:space="preserve"> provedeno společně Smluvními stranami.</w:t>
      </w:r>
    </w:p>
    <w:p w14:paraId="3AFB3C00" w14:textId="77777777" w:rsidR="00E91378" w:rsidRPr="004B413C" w:rsidRDefault="00543690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 xml:space="preserve">Předmět Smlouvy bude splněn </w:t>
      </w:r>
      <w:r w:rsidR="00A70506" w:rsidRPr="004B413C">
        <w:rPr>
          <w:rFonts w:ascii="Arial" w:hAnsi="Arial" w:cs="Arial"/>
        </w:rPr>
        <w:t xml:space="preserve">provedením všech </w:t>
      </w:r>
      <w:r w:rsidRPr="004B413C">
        <w:rPr>
          <w:rFonts w:ascii="Arial" w:hAnsi="Arial" w:cs="Arial"/>
        </w:rPr>
        <w:t xml:space="preserve">výše uvedených </w:t>
      </w:r>
      <w:r w:rsidR="00A70506" w:rsidRPr="004B413C">
        <w:rPr>
          <w:rFonts w:ascii="Arial" w:hAnsi="Arial" w:cs="Arial"/>
        </w:rPr>
        <w:t xml:space="preserve">činností, a to </w:t>
      </w:r>
      <w:r w:rsidR="00AC6F70" w:rsidRPr="004B413C">
        <w:rPr>
          <w:rFonts w:ascii="Arial" w:hAnsi="Arial" w:cs="Arial"/>
        </w:rPr>
        <w:t>bez ohledu na</w:t>
      </w:r>
      <w:r w:rsidRPr="004B413C">
        <w:rPr>
          <w:rFonts w:ascii="Arial" w:hAnsi="Arial" w:cs="Arial"/>
        </w:rPr>
        <w:t> </w:t>
      </w:r>
      <w:r w:rsidR="00AC6F70" w:rsidRPr="004B413C">
        <w:rPr>
          <w:rFonts w:ascii="Arial" w:hAnsi="Arial" w:cs="Arial"/>
        </w:rPr>
        <w:t>výsledek</w:t>
      </w:r>
      <w:r w:rsidR="00F04CAB" w:rsidRPr="004B413C">
        <w:rPr>
          <w:rFonts w:ascii="Arial" w:hAnsi="Arial" w:cs="Arial"/>
        </w:rPr>
        <w:t>.</w:t>
      </w:r>
    </w:p>
    <w:p w14:paraId="5339AB88" w14:textId="77777777" w:rsidR="00FC111E" w:rsidRPr="004B413C" w:rsidRDefault="00FC111E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Sml</w:t>
      </w:r>
      <w:r w:rsidR="007F3E61" w:rsidRPr="004B413C">
        <w:rPr>
          <w:rFonts w:ascii="Arial" w:hAnsi="Arial" w:cs="Arial"/>
        </w:rPr>
        <w:t xml:space="preserve">uvní strany pověřily prováděním této Smlouvy </w:t>
      </w:r>
      <w:r w:rsidR="00F3685C" w:rsidRPr="004B413C">
        <w:rPr>
          <w:rFonts w:ascii="Arial" w:hAnsi="Arial" w:cs="Arial"/>
        </w:rPr>
        <w:t xml:space="preserve">osoby uvedené </w:t>
      </w:r>
      <w:r w:rsidR="00CB25BF" w:rsidRPr="004B413C">
        <w:rPr>
          <w:rFonts w:ascii="Arial" w:hAnsi="Arial" w:cs="Arial"/>
        </w:rPr>
        <w:t>pro věci technické v úvodu této Smlouvy.</w:t>
      </w:r>
    </w:p>
    <w:p w14:paraId="667670F2" w14:textId="77777777" w:rsidR="0050540C" w:rsidRPr="004B413C" w:rsidRDefault="008315CD" w:rsidP="00FF3C84">
      <w:pPr>
        <w:pStyle w:val="Nadpis1"/>
        <w:rPr>
          <w:rFonts w:ascii="Arial" w:hAnsi="Arial" w:cs="Arial"/>
        </w:rPr>
      </w:pPr>
      <w:r w:rsidRPr="004B413C">
        <w:rPr>
          <w:rFonts w:ascii="Arial" w:hAnsi="Arial" w:cs="Arial"/>
        </w:rPr>
        <w:t>Doba</w:t>
      </w:r>
      <w:r w:rsidR="00322F5E" w:rsidRPr="004B413C">
        <w:rPr>
          <w:rFonts w:ascii="Arial" w:hAnsi="Arial" w:cs="Arial"/>
        </w:rPr>
        <w:t xml:space="preserve"> plnění</w:t>
      </w:r>
    </w:p>
    <w:p w14:paraId="68D7ED5F" w14:textId="036B0FF7" w:rsidR="00E91378" w:rsidRPr="004B413C" w:rsidRDefault="00DB3DB5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Operační výkony budou provedeny</w:t>
      </w:r>
      <w:r w:rsidR="007515CF" w:rsidRPr="004B413C">
        <w:rPr>
          <w:rFonts w:ascii="Arial" w:hAnsi="Arial" w:cs="Arial"/>
        </w:rPr>
        <w:t xml:space="preserve"> </w:t>
      </w:r>
      <w:r w:rsidR="00424627">
        <w:rPr>
          <w:rFonts w:ascii="Arial" w:hAnsi="Arial" w:cs="Arial"/>
        </w:rPr>
        <w:t xml:space="preserve">Dodavatelem </w:t>
      </w:r>
      <w:bookmarkStart w:id="0" w:name="_GoBack"/>
      <w:bookmarkEnd w:id="0"/>
      <w:r w:rsidR="007515CF" w:rsidRPr="004B413C">
        <w:rPr>
          <w:rFonts w:ascii="Arial" w:hAnsi="Arial" w:cs="Arial"/>
        </w:rPr>
        <w:t xml:space="preserve">na základě </w:t>
      </w:r>
      <w:r w:rsidRPr="004B413C">
        <w:rPr>
          <w:rFonts w:ascii="Arial" w:hAnsi="Arial" w:cs="Arial"/>
        </w:rPr>
        <w:t>pokynů Objednatele</w:t>
      </w:r>
      <w:r w:rsidR="007515CF" w:rsidRPr="004B413C">
        <w:rPr>
          <w:rFonts w:ascii="Arial" w:hAnsi="Arial" w:cs="Arial"/>
        </w:rPr>
        <w:t>, a to</w:t>
      </w:r>
      <w:r w:rsidRPr="004B413C">
        <w:rPr>
          <w:rFonts w:ascii="Arial" w:hAnsi="Arial" w:cs="Arial"/>
        </w:rPr>
        <w:t xml:space="preserve"> s přihlédnutím ke</w:t>
      </w:r>
      <w:r w:rsidR="007515CF" w:rsidRPr="004B413C">
        <w:rPr>
          <w:rFonts w:ascii="Arial" w:hAnsi="Arial" w:cs="Arial"/>
        </w:rPr>
        <w:t xml:space="preserve"> k</w:t>
      </w:r>
      <w:r w:rsidRPr="004B413C">
        <w:rPr>
          <w:rFonts w:ascii="Arial" w:hAnsi="Arial" w:cs="Arial"/>
        </w:rPr>
        <w:t xml:space="preserve">apacitním možnostem </w:t>
      </w:r>
      <w:r w:rsidR="007515CF" w:rsidRPr="004B413C">
        <w:rPr>
          <w:rFonts w:ascii="Arial" w:hAnsi="Arial" w:cs="Arial"/>
        </w:rPr>
        <w:t>Dodavatele</w:t>
      </w:r>
      <w:r w:rsidRPr="004B413C">
        <w:rPr>
          <w:rFonts w:ascii="Arial" w:hAnsi="Arial" w:cs="Arial"/>
        </w:rPr>
        <w:t xml:space="preserve">, přičemž utracení operovaných </w:t>
      </w:r>
      <w:r w:rsidR="007515CF" w:rsidRPr="004B413C">
        <w:rPr>
          <w:rFonts w:ascii="Arial" w:hAnsi="Arial" w:cs="Arial"/>
        </w:rPr>
        <w:t>pokusných zvířat</w:t>
      </w:r>
      <w:r w:rsidRPr="004B413C">
        <w:rPr>
          <w:rFonts w:ascii="Arial" w:hAnsi="Arial" w:cs="Arial"/>
        </w:rPr>
        <w:t xml:space="preserve"> </w:t>
      </w:r>
      <w:r w:rsidR="007515CF" w:rsidRPr="004B413C">
        <w:rPr>
          <w:rFonts w:ascii="Arial" w:hAnsi="Arial" w:cs="Arial"/>
        </w:rPr>
        <w:t xml:space="preserve">bude provedeno </w:t>
      </w:r>
      <w:r w:rsidR="00322F5E" w:rsidRPr="004B413C">
        <w:rPr>
          <w:rFonts w:ascii="Arial" w:hAnsi="Arial" w:cs="Arial"/>
        </w:rPr>
        <w:t xml:space="preserve">nejpozději do </w:t>
      </w:r>
      <w:r w:rsidR="00017699" w:rsidRPr="004B413C">
        <w:rPr>
          <w:rFonts w:ascii="Arial" w:hAnsi="Arial" w:cs="Arial"/>
        </w:rPr>
        <w:t>30. 11</w:t>
      </w:r>
      <w:r w:rsidR="00A40DEC" w:rsidRPr="004B413C">
        <w:rPr>
          <w:rFonts w:ascii="Arial" w:hAnsi="Arial" w:cs="Arial"/>
        </w:rPr>
        <w:t>. 2024</w:t>
      </w:r>
      <w:r w:rsidRPr="004B413C">
        <w:rPr>
          <w:rFonts w:ascii="Arial" w:hAnsi="Arial" w:cs="Arial"/>
        </w:rPr>
        <w:t>.</w:t>
      </w:r>
    </w:p>
    <w:p w14:paraId="3EBA4036" w14:textId="77777777" w:rsidR="00465662" w:rsidRPr="004B413C" w:rsidRDefault="007515CF" w:rsidP="00E91378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Dodavatel</w:t>
      </w:r>
      <w:r w:rsidR="00107C45" w:rsidRPr="004B413C">
        <w:rPr>
          <w:rFonts w:ascii="Arial" w:hAnsi="Arial" w:cs="Arial"/>
        </w:rPr>
        <w:t xml:space="preserve"> je na žádost </w:t>
      </w:r>
      <w:r w:rsidRPr="004B413C">
        <w:rPr>
          <w:rFonts w:ascii="Arial" w:hAnsi="Arial" w:cs="Arial"/>
        </w:rPr>
        <w:t>Objednatele</w:t>
      </w:r>
      <w:r w:rsidR="00107C45" w:rsidRPr="004B413C">
        <w:rPr>
          <w:rFonts w:ascii="Arial" w:hAnsi="Arial" w:cs="Arial"/>
        </w:rPr>
        <w:t xml:space="preserve"> oprávněn prodloužit sjednanou lhůtu plnění.</w:t>
      </w:r>
    </w:p>
    <w:p w14:paraId="0A3E2446" w14:textId="77777777" w:rsidR="0050540C" w:rsidRPr="004B413C" w:rsidRDefault="0050540C" w:rsidP="001347DA">
      <w:pPr>
        <w:pStyle w:val="Nadpis1"/>
        <w:rPr>
          <w:rFonts w:ascii="Arial" w:hAnsi="Arial" w:cs="Arial"/>
        </w:rPr>
      </w:pPr>
      <w:r w:rsidRPr="004B413C">
        <w:rPr>
          <w:rFonts w:ascii="Arial" w:hAnsi="Arial" w:cs="Arial"/>
        </w:rPr>
        <w:t>Cena</w:t>
      </w:r>
      <w:r w:rsidR="00261F19" w:rsidRPr="004B413C">
        <w:rPr>
          <w:rFonts w:ascii="Arial" w:hAnsi="Arial" w:cs="Arial"/>
        </w:rPr>
        <w:t xml:space="preserve"> a platební podmínky</w:t>
      </w:r>
    </w:p>
    <w:p w14:paraId="0D023DF1" w14:textId="77777777" w:rsidR="004076CB" w:rsidRPr="004B413C" w:rsidRDefault="00E53149" w:rsidP="00E91378">
      <w:pPr>
        <w:pStyle w:val="Odstavecseseznamem"/>
        <w:keepNext/>
        <w:spacing w:after="80"/>
        <w:rPr>
          <w:rFonts w:ascii="Arial" w:hAnsi="Arial" w:cs="Arial"/>
        </w:rPr>
      </w:pPr>
      <w:r w:rsidRPr="004B413C">
        <w:rPr>
          <w:rFonts w:ascii="Arial" w:hAnsi="Arial" w:cs="Arial"/>
        </w:rPr>
        <w:t xml:space="preserve">Smluvní strany sjednávající následující cenu za </w:t>
      </w:r>
      <w:r w:rsidR="0021321C" w:rsidRPr="004B413C">
        <w:rPr>
          <w:rFonts w:ascii="Arial" w:hAnsi="Arial" w:cs="Arial"/>
        </w:rPr>
        <w:t xml:space="preserve">provedení </w:t>
      </w:r>
      <w:r w:rsidR="002B36AA" w:rsidRPr="004B413C">
        <w:rPr>
          <w:rFonts w:ascii="Arial" w:hAnsi="Arial" w:cs="Arial"/>
        </w:rPr>
        <w:t xml:space="preserve">operačních výkonů na </w:t>
      </w:r>
      <w:r w:rsidR="00F15A58" w:rsidRPr="004B413C">
        <w:rPr>
          <w:rFonts w:ascii="Arial" w:hAnsi="Arial" w:cs="Arial"/>
        </w:rPr>
        <w:t>pokusných zvířatech</w:t>
      </w:r>
      <w:r w:rsidR="0021321C" w:rsidRPr="004B413C">
        <w:rPr>
          <w:rFonts w:ascii="Arial" w:hAnsi="Arial" w:cs="Arial"/>
        </w:rPr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74"/>
        <w:gridCol w:w="1979"/>
      </w:tblGrid>
      <w:tr w:rsidR="00FC2913" w:rsidRPr="004B413C" w14:paraId="1179AACA" w14:textId="77777777" w:rsidTr="00B51637">
        <w:tc>
          <w:tcPr>
            <w:tcW w:w="6374" w:type="dxa"/>
          </w:tcPr>
          <w:p w14:paraId="2A0EF5FB" w14:textId="77777777" w:rsidR="00FC2913" w:rsidRPr="004B413C" w:rsidRDefault="00E57EB3" w:rsidP="00C6547C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12</w:t>
            </w:r>
            <w:r w:rsidR="00FC2913" w:rsidRPr="004B413C">
              <w:rPr>
                <w:rFonts w:ascii="Arial" w:hAnsi="Arial" w:cs="Arial"/>
              </w:rPr>
              <w:t xml:space="preserve"> ks miniaturních prasat</w:t>
            </w:r>
          </w:p>
          <w:p w14:paraId="1AFF7733" w14:textId="77777777" w:rsidR="00FC2913" w:rsidRPr="004B413C" w:rsidRDefault="00FC2913" w:rsidP="003D0774">
            <w:pPr>
              <w:spacing w:before="0"/>
              <w:jc w:val="left"/>
              <w:rPr>
                <w:rFonts w:ascii="Arial" w:hAnsi="Arial" w:cs="Arial"/>
                <w:i/>
                <w:iCs/>
              </w:rPr>
            </w:pPr>
            <w:r w:rsidRPr="004B413C">
              <w:rPr>
                <w:rFonts w:ascii="Arial" w:hAnsi="Arial" w:cs="Arial"/>
                <w:i/>
                <w:iCs/>
              </w:rPr>
              <w:t xml:space="preserve">- </w:t>
            </w:r>
            <w:r w:rsidR="00E57EB3" w:rsidRPr="004B413C">
              <w:rPr>
                <w:rFonts w:ascii="Arial" w:hAnsi="Arial" w:cs="Arial"/>
                <w:i/>
                <w:iCs/>
              </w:rPr>
              <w:t>12</w:t>
            </w:r>
            <w:r w:rsidRPr="004B413C">
              <w:rPr>
                <w:rFonts w:ascii="Arial" w:hAnsi="Arial" w:cs="Arial"/>
                <w:i/>
                <w:iCs/>
              </w:rPr>
              <w:t xml:space="preserve">x </w:t>
            </w:r>
            <w:r w:rsidR="003D0774" w:rsidRPr="004B413C">
              <w:rPr>
                <w:rFonts w:ascii="Arial" w:hAnsi="Arial" w:cs="Arial"/>
                <w:i/>
                <w:iCs/>
              </w:rPr>
              <w:t>11 624</w:t>
            </w:r>
            <w:r w:rsidRPr="004B413C">
              <w:rPr>
                <w:rFonts w:ascii="Arial" w:hAnsi="Arial" w:cs="Arial"/>
                <w:i/>
                <w:iCs/>
              </w:rPr>
              <w:t>,00 Kč bez DPH</w:t>
            </w:r>
          </w:p>
        </w:tc>
        <w:tc>
          <w:tcPr>
            <w:tcW w:w="1979" w:type="dxa"/>
          </w:tcPr>
          <w:p w14:paraId="558CB146" w14:textId="77777777" w:rsidR="00FC2913" w:rsidRPr="004B413C" w:rsidRDefault="003D0774" w:rsidP="003D0774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139 488</w:t>
            </w:r>
            <w:r w:rsidR="00FC2913" w:rsidRPr="004B413C">
              <w:rPr>
                <w:rFonts w:ascii="Arial" w:hAnsi="Arial" w:cs="Arial"/>
              </w:rPr>
              <w:t>,00 Kč</w:t>
            </w:r>
          </w:p>
        </w:tc>
      </w:tr>
      <w:tr w:rsidR="00FC2913" w:rsidRPr="004B413C" w14:paraId="39845F22" w14:textId="77777777" w:rsidTr="00B51637">
        <w:tc>
          <w:tcPr>
            <w:tcW w:w="6374" w:type="dxa"/>
            <w:tcBorders>
              <w:bottom w:val="dotted" w:sz="4" w:space="0" w:color="auto"/>
            </w:tcBorders>
          </w:tcPr>
          <w:p w14:paraId="0399D17E" w14:textId="77777777" w:rsidR="00511B4D" w:rsidRPr="004B413C" w:rsidRDefault="00511B4D" w:rsidP="00511B4D">
            <w:pPr>
              <w:spacing w:before="0"/>
              <w:jc w:val="left"/>
              <w:rPr>
                <w:rFonts w:ascii="Arial" w:hAnsi="Arial" w:cs="Arial"/>
                <w:i/>
                <w:iCs/>
              </w:rPr>
            </w:pPr>
            <w:r w:rsidRPr="004B413C">
              <w:rPr>
                <w:rFonts w:ascii="Arial" w:hAnsi="Arial" w:cs="Arial"/>
                <w:i/>
                <w:iCs/>
              </w:rPr>
              <w:t>ustájení, ošetřování a krmení (90 dnů, 12 prasat)</w:t>
            </w:r>
          </w:p>
          <w:p w14:paraId="3F06748A" w14:textId="77777777" w:rsidR="00FC2913" w:rsidRPr="004B413C" w:rsidRDefault="003D0774" w:rsidP="00511B4D">
            <w:pPr>
              <w:spacing w:before="0"/>
              <w:jc w:val="left"/>
              <w:rPr>
                <w:rFonts w:ascii="Arial" w:hAnsi="Arial" w:cs="Arial"/>
                <w:i/>
                <w:iCs/>
              </w:rPr>
            </w:pPr>
            <w:r w:rsidRPr="004B413C">
              <w:rPr>
                <w:rFonts w:ascii="Arial" w:hAnsi="Arial" w:cs="Arial"/>
                <w:i/>
                <w:iCs/>
              </w:rPr>
              <w:t>- 1080 x 63</w:t>
            </w:r>
            <w:r w:rsidR="00511B4D" w:rsidRPr="004B413C">
              <w:rPr>
                <w:rFonts w:ascii="Arial" w:hAnsi="Arial" w:cs="Arial"/>
                <w:i/>
                <w:iCs/>
              </w:rPr>
              <w:t>,00 Kč bez DPH</w:t>
            </w:r>
          </w:p>
        </w:tc>
        <w:tc>
          <w:tcPr>
            <w:tcW w:w="1979" w:type="dxa"/>
            <w:tcBorders>
              <w:bottom w:val="dotted" w:sz="4" w:space="0" w:color="auto"/>
            </w:tcBorders>
          </w:tcPr>
          <w:p w14:paraId="75B19A96" w14:textId="77777777" w:rsidR="00FC2913" w:rsidRPr="004B413C" w:rsidRDefault="003D0774" w:rsidP="00065AFA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68 0</w:t>
            </w:r>
            <w:r w:rsidR="00511B4D" w:rsidRPr="004B413C">
              <w:rPr>
                <w:rFonts w:ascii="Arial" w:hAnsi="Arial" w:cs="Arial"/>
              </w:rPr>
              <w:t>40,00 Kč</w:t>
            </w:r>
          </w:p>
        </w:tc>
      </w:tr>
      <w:tr w:rsidR="00FC2913" w:rsidRPr="004B413C" w14:paraId="60FC8A28" w14:textId="77777777" w:rsidTr="00B51637">
        <w:tc>
          <w:tcPr>
            <w:tcW w:w="6374" w:type="dxa"/>
            <w:tcBorders>
              <w:bottom w:val="dotted" w:sz="4" w:space="0" w:color="auto"/>
            </w:tcBorders>
          </w:tcPr>
          <w:p w14:paraId="264271E5" w14:textId="77777777" w:rsidR="00FC2913" w:rsidRPr="004B413C" w:rsidRDefault="00847808" w:rsidP="00C6547C">
            <w:pPr>
              <w:spacing w:before="0"/>
              <w:jc w:val="left"/>
              <w:rPr>
                <w:rFonts w:ascii="Arial" w:hAnsi="Arial" w:cs="Arial"/>
                <w:highlight w:val="cyan"/>
              </w:rPr>
            </w:pPr>
            <w:r w:rsidRPr="004B413C">
              <w:rPr>
                <w:rFonts w:ascii="Arial" w:hAnsi="Arial" w:cs="Arial"/>
              </w:rPr>
              <w:lastRenderedPageBreak/>
              <w:t>vypracování a schválení projektu pokusu</w:t>
            </w:r>
          </w:p>
        </w:tc>
        <w:tc>
          <w:tcPr>
            <w:tcW w:w="1979" w:type="dxa"/>
            <w:tcBorders>
              <w:bottom w:val="dotted" w:sz="4" w:space="0" w:color="auto"/>
            </w:tcBorders>
          </w:tcPr>
          <w:p w14:paraId="5E183029" w14:textId="77777777" w:rsidR="00FC2913" w:rsidRPr="004B413C" w:rsidRDefault="008F6AEE" w:rsidP="00C6547C">
            <w:pPr>
              <w:spacing w:before="0"/>
              <w:jc w:val="right"/>
              <w:rPr>
                <w:rFonts w:ascii="Arial" w:hAnsi="Arial" w:cs="Arial"/>
                <w:highlight w:val="cyan"/>
              </w:rPr>
            </w:pPr>
            <w:r w:rsidRPr="004B413C">
              <w:rPr>
                <w:rFonts w:ascii="Arial" w:hAnsi="Arial" w:cs="Arial"/>
              </w:rPr>
              <w:t>1</w:t>
            </w:r>
            <w:r w:rsidR="000103D6" w:rsidRPr="004B413C">
              <w:rPr>
                <w:rFonts w:ascii="Arial" w:hAnsi="Arial" w:cs="Arial"/>
              </w:rPr>
              <w:t xml:space="preserve"> </w:t>
            </w:r>
            <w:r w:rsidRPr="004B413C">
              <w:rPr>
                <w:rFonts w:ascii="Arial" w:hAnsi="Arial" w:cs="Arial"/>
              </w:rPr>
              <w:t>5</w:t>
            </w:r>
            <w:r w:rsidR="00847808" w:rsidRPr="004B413C">
              <w:rPr>
                <w:rFonts w:ascii="Arial" w:hAnsi="Arial" w:cs="Arial"/>
              </w:rPr>
              <w:t>00,00 Kč</w:t>
            </w:r>
          </w:p>
        </w:tc>
      </w:tr>
      <w:tr w:rsidR="00FC2913" w:rsidRPr="004B413C" w14:paraId="3DACEF7C" w14:textId="77777777" w:rsidTr="00B51637">
        <w:tc>
          <w:tcPr>
            <w:tcW w:w="6374" w:type="dxa"/>
            <w:tcBorders>
              <w:bottom w:val="dotted" w:sz="4" w:space="0" w:color="auto"/>
            </w:tcBorders>
          </w:tcPr>
          <w:p w14:paraId="534D04A2" w14:textId="77777777" w:rsidR="00FC2913" w:rsidRPr="004B413C" w:rsidRDefault="00847808" w:rsidP="00C6547C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24 operační výkony (včetně asistence</w:t>
            </w:r>
            <w:r w:rsidR="009B50F0" w:rsidRPr="004B413C">
              <w:rPr>
                <w:rFonts w:ascii="Arial" w:hAnsi="Arial" w:cs="Arial"/>
              </w:rPr>
              <w:t xml:space="preserve"> a pracovního zapojení pracovníků </w:t>
            </w:r>
            <w:r w:rsidR="00F35B84" w:rsidRPr="004B413C">
              <w:rPr>
                <w:rFonts w:ascii="Arial" w:hAnsi="Arial" w:cs="Arial"/>
              </w:rPr>
              <w:t>dodavatele</w:t>
            </w:r>
            <w:r w:rsidRPr="004B413C">
              <w:rPr>
                <w:rFonts w:ascii="Arial" w:hAnsi="Arial" w:cs="Arial"/>
              </w:rPr>
              <w:t xml:space="preserve">, </w:t>
            </w:r>
            <w:bookmarkStart w:id="1" w:name="_Hlk156817741"/>
            <w:r w:rsidRPr="004B413C">
              <w:rPr>
                <w:rFonts w:ascii="Arial" w:hAnsi="Arial" w:cs="Arial"/>
              </w:rPr>
              <w:t>anestézie</w:t>
            </w:r>
            <w:r w:rsidR="00FD3F9D" w:rsidRPr="004B413C">
              <w:rPr>
                <w:rFonts w:ascii="Arial" w:hAnsi="Arial" w:cs="Arial"/>
              </w:rPr>
              <w:t xml:space="preserve">, </w:t>
            </w:r>
            <w:r w:rsidRPr="004B413C">
              <w:rPr>
                <w:rFonts w:ascii="Arial" w:hAnsi="Arial" w:cs="Arial"/>
              </w:rPr>
              <w:t>pronájmu</w:t>
            </w:r>
            <w:r w:rsidR="00FD3F9D" w:rsidRPr="004B413C">
              <w:rPr>
                <w:rFonts w:ascii="Arial" w:hAnsi="Arial" w:cs="Arial"/>
              </w:rPr>
              <w:t xml:space="preserve"> sálů a přístrojů</w:t>
            </w:r>
            <w:r w:rsidR="006F4C66" w:rsidRPr="004B413C">
              <w:rPr>
                <w:rFonts w:ascii="Arial" w:hAnsi="Arial" w:cs="Arial"/>
              </w:rPr>
              <w:t>, spotřebního materiálů)</w:t>
            </w:r>
            <w:bookmarkEnd w:id="1"/>
            <w:r w:rsidRPr="004B413C">
              <w:rPr>
                <w:rFonts w:ascii="Arial" w:hAnsi="Arial" w:cs="Arial"/>
              </w:rPr>
              <w:t xml:space="preserve"> </w:t>
            </w:r>
            <w:r w:rsidR="009B50F0" w:rsidRPr="004B413C">
              <w:rPr>
                <w:rFonts w:ascii="Arial" w:hAnsi="Arial" w:cs="Arial"/>
                <w:i/>
              </w:rPr>
              <w:t>24x 3</w:t>
            </w:r>
            <w:r w:rsidR="000103D6" w:rsidRPr="004B413C">
              <w:rPr>
                <w:rFonts w:ascii="Arial" w:hAnsi="Arial" w:cs="Arial"/>
                <w:i/>
              </w:rPr>
              <w:t xml:space="preserve"> </w:t>
            </w:r>
            <w:r w:rsidR="00190A62" w:rsidRPr="004B413C">
              <w:rPr>
                <w:rFonts w:ascii="Arial" w:hAnsi="Arial" w:cs="Arial"/>
                <w:i/>
              </w:rPr>
              <w:t>565</w:t>
            </w:r>
            <w:r w:rsidR="009B50F0" w:rsidRPr="004B413C">
              <w:rPr>
                <w:rFonts w:ascii="Arial" w:hAnsi="Arial" w:cs="Arial"/>
                <w:i/>
              </w:rPr>
              <w:t>,00 Kč bez DPH</w:t>
            </w:r>
          </w:p>
        </w:tc>
        <w:tc>
          <w:tcPr>
            <w:tcW w:w="1979" w:type="dxa"/>
            <w:tcBorders>
              <w:bottom w:val="dotted" w:sz="4" w:space="0" w:color="auto"/>
            </w:tcBorders>
          </w:tcPr>
          <w:p w14:paraId="4CB7AE77" w14:textId="77777777" w:rsidR="00FC2913" w:rsidRPr="004B413C" w:rsidRDefault="00285007" w:rsidP="00C6547C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85 560</w:t>
            </w:r>
            <w:r w:rsidR="00B9696C" w:rsidRPr="004B413C">
              <w:rPr>
                <w:rFonts w:ascii="Arial" w:hAnsi="Arial" w:cs="Arial"/>
              </w:rPr>
              <w:t>,</w:t>
            </w:r>
            <w:r w:rsidR="009B50F0" w:rsidRPr="004B413C">
              <w:rPr>
                <w:rFonts w:ascii="Arial" w:hAnsi="Arial" w:cs="Arial"/>
              </w:rPr>
              <w:t>00</w:t>
            </w:r>
            <w:r w:rsidR="00EB5288" w:rsidRPr="004B413C">
              <w:rPr>
                <w:rFonts w:ascii="Arial" w:hAnsi="Arial" w:cs="Arial"/>
              </w:rPr>
              <w:t xml:space="preserve"> Kč</w:t>
            </w:r>
          </w:p>
        </w:tc>
      </w:tr>
      <w:tr w:rsidR="00D87389" w:rsidRPr="004B413C" w14:paraId="0DC95124" w14:textId="77777777" w:rsidTr="00B51637">
        <w:tc>
          <w:tcPr>
            <w:tcW w:w="6374" w:type="dxa"/>
            <w:tcBorders>
              <w:bottom w:val="dotted" w:sz="4" w:space="0" w:color="auto"/>
            </w:tcBorders>
          </w:tcPr>
          <w:p w14:paraId="2E6C433C" w14:textId="77777777" w:rsidR="00D87389" w:rsidRPr="004B413C" w:rsidRDefault="00D87389" w:rsidP="00511B4D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24 vyšetření předního segmentu očí OCT (</w:t>
            </w:r>
            <w:bookmarkStart w:id="2" w:name="_Hlk156817959"/>
            <w:r w:rsidRPr="004B413C">
              <w:rPr>
                <w:rFonts w:ascii="Arial" w:hAnsi="Arial" w:cs="Arial"/>
              </w:rPr>
              <w:t xml:space="preserve">včetně práce pracovníků </w:t>
            </w:r>
            <w:r w:rsidR="00F35B84" w:rsidRPr="004B413C">
              <w:rPr>
                <w:rFonts w:ascii="Arial" w:hAnsi="Arial" w:cs="Arial"/>
              </w:rPr>
              <w:t>dodavatele</w:t>
            </w:r>
            <w:r w:rsidRPr="004B413C">
              <w:rPr>
                <w:rFonts w:ascii="Arial" w:hAnsi="Arial" w:cs="Arial"/>
              </w:rPr>
              <w:t>, celkové anestézie, pronájmu sálů a přístrojů, spotřebního materiálů)</w:t>
            </w:r>
            <w:bookmarkEnd w:id="2"/>
            <w:r w:rsidRPr="004B413C">
              <w:rPr>
                <w:rFonts w:ascii="Arial" w:hAnsi="Arial" w:cs="Arial"/>
              </w:rPr>
              <w:t xml:space="preserve"> </w:t>
            </w:r>
            <w:r w:rsidR="00080562" w:rsidRPr="004B413C">
              <w:rPr>
                <w:rFonts w:ascii="Arial" w:hAnsi="Arial" w:cs="Arial"/>
              </w:rPr>
              <w:t xml:space="preserve">- </w:t>
            </w:r>
            <w:r w:rsidR="008F6AEE" w:rsidRPr="004B413C">
              <w:rPr>
                <w:rFonts w:ascii="Arial" w:hAnsi="Arial" w:cs="Arial"/>
                <w:i/>
              </w:rPr>
              <w:t>24x 2</w:t>
            </w:r>
            <w:r w:rsidR="000103D6" w:rsidRPr="004B413C">
              <w:rPr>
                <w:rFonts w:ascii="Arial" w:hAnsi="Arial" w:cs="Arial"/>
                <w:i/>
              </w:rPr>
              <w:t xml:space="preserve"> </w:t>
            </w:r>
            <w:r w:rsidRPr="004B413C">
              <w:rPr>
                <w:rFonts w:ascii="Arial" w:hAnsi="Arial" w:cs="Arial"/>
                <w:i/>
              </w:rPr>
              <w:t>000,00 Kč bez DPH</w:t>
            </w:r>
          </w:p>
        </w:tc>
        <w:tc>
          <w:tcPr>
            <w:tcW w:w="1979" w:type="dxa"/>
            <w:tcBorders>
              <w:bottom w:val="dotted" w:sz="4" w:space="0" w:color="auto"/>
            </w:tcBorders>
          </w:tcPr>
          <w:p w14:paraId="0A5C30D0" w14:textId="77777777" w:rsidR="00D87389" w:rsidRPr="004B413C" w:rsidRDefault="008F6AEE" w:rsidP="00C6547C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48</w:t>
            </w:r>
            <w:r w:rsidR="00B9696C" w:rsidRPr="004B413C">
              <w:rPr>
                <w:rFonts w:ascii="Arial" w:hAnsi="Arial" w:cs="Arial"/>
              </w:rPr>
              <w:t xml:space="preserve"> </w:t>
            </w:r>
            <w:r w:rsidR="00D87389" w:rsidRPr="004B413C">
              <w:rPr>
                <w:rFonts w:ascii="Arial" w:hAnsi="Arial" w:cs="Arial"/>
              </w:rPr>
              <w:t>000,00 Kč</w:t>
            </w:r>
          </w:p>
        </w:tc>
      </w:tr>
      <w:tr w:rsidR="00D87389" w:rsidRPr="004B413C" w14:paraId="5A725C8C" w14:textId="77777777" w:rsidTr="00B51637">
        <w:tc>
          <w:tcPr>
            <w:tcW w:w="6374" w:type="dxa"/>
            <w:tcBorders>
              <w:bottom w:val="dotted" w:sz="4" w:space="0" w:color="auto"/>
            </w:tcBorders>
          </w:tcPr>
          <w:p w14:paraId="7F3A80AE" w14:textId="77777777" w:rsidR="00D87389" w:rsidRPr="004B413C" w:rsidRDefault="00D87389" w:rsidP="00263762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 xml:space="preserve">Eutanázie prasat a enukleace očních bulbů (včetně práce pracovníků </w:t>
            </w:r>
            <w:r w:rsidR="00263762" w:rsidRPr="004B413C">
              <w:rPr>
                <w:rFonts w:ascii="Arial" w:hAnsi="Arial" w:cs="Arial"/>
              </w:rPr>
              <w:t>zhotovitele, celkové anestézie</w:t>
            </w:r>
            <w:r w:rsidRPr="004B413C">
              <w:rPr>
                <w:rFonts w:ascii="Arial" w:hAnsi="Arial" w:cs="Arial"/>
              </w:rPr>
              <w:t>, spotřebního materiálů)</w:t>
            </w:r>
            <w:r w:rsidR="00B9696C" w:rsidRPr="004B413C">
              <w:rPr>
                <w:rFonts w:ascii="Arial" w:hAnsi="Arial" w:cs="Arial"/>
              </w:rPr>
              <w:t xml:space="preserve"> </w:t>
            </w:r>
            <w:r w:rsidR="00080562" w:rsidRPr="004B413C">
              <w:rPr>
                <w:rFonts w:ascii="Arial" w:hAnsi="Arial" w:cs="Arial"/>
              </w:rPr>
              <w:t xml:space="preserve">- </w:t>
            </w:r>
            <w:r w:rsidR="00B9696C" w:rsidRPr="004B413C">
              <w:rPr>
                <w:rFonts w:ascii="Arial" w:hAnsi="Arial" w:cs="Arial"/>
                <w:i/>
              </w:rPr>
              <w:t>12x 2</w:t>
            </w:r>
            <w:r w:rsidR="000103D6" w:rsidRPr="004B413C">
              <w:rPr>
                <w:rFonts w:ascii="Arial" w:hAnsi="Arial" w:cs="Arial"/>
                <w:i/>
              </w:rPr>
              <w:t xml:space="preserve"> </w:t>
            </w:r>
            <w:r w:rsidR="00D27D3B" w:rsidRPr="004B413C">
              <w:rPr>
                <w:rFonts w:ascii="Arial" w:hAnsi="Arial" w:cs="Arial"/>
                <w:i/>
              </w:rPr>
              <w:t>0</w:t>
            </w:r>
            <w:r w:rsidRPr="004B413C">
              <w:rPr>
                <w:rFonts w:ascii="Arial" w:hAnsi="Arial" w:cs="Arial"/>
                <w:i/>
              </w:rPr>
              <w:t>00,00 Kč</w:t>
            </w:r>
            <w:r w:rsidR="00080562" w:rsidRPr="004B413C">
              <w:rPr>
                <w:rFonts w:ascii="Arial" w:hAnsi="Arial" w:cs="Arial"/>
                <w:i/>
              </w:rPr>
              <w:t xml:space="preserve"> bez DPH</w:t>
            </w:r>
          </w:p>
        </w:tc>
        <w:tc>
          <w:tcPr>
            <w:tcW w:w="1979" w:type="dxa"/>
            <w:tcBorders>
              <w:bottom w:val="dotted" w:sz="4" w:space="0" w:color="auto"/>
            </w:tcBorders>
          </w:tcPr>
          <w:p w14:paraId="026792AB" w14:textId="77777777" w:rsidR="00D87389" w:rsidRPr="004B413C" w:rsidRDefault="00D27D3B" w:rsidP="00C6547C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24 0</w:t>
            </w:r>
            <w:r w:rsidR="00D87389" w:rsidRPr="004B413C">
              <w:rPr>
                <w:rFonts w:ascii="Arial" w:hAnsi="Arial" w:cs="Arial"/>
              </w:rPr>
              <w:t>00,00 Kč</w:t>
            </w:r>
          </w:p>
        </w:tc>
      </w:tr>
      <w:tr w:rsidR="00D87389" w:rsidRPr="004B413C" w14:paraId="19E9AD33" w14:textId="77777777" w:rsidTr="00B51637">
        <w:tc>
          <w:tcPr>
            <w:tcW w:w="6374" w:type="dxa"/>
            <w:tcBorders>
              <w:top w:val="double" w:sz="4" w:space="0" w:color="auto"/>
            </w:tcBorders>
          </w:tcPr>
          <w:p w14:paraId="70554A10" w14:textId="77777777" w:rsidR="00D87389" w:rsidRPr="004B413C" w:rsidRDefault="00D87389" w:rsidP="00C6547C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Celková cena v Kč bez DPH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14:paraId="13074B8A" w14:textId="77777777" w:rsidR="00D87389" w:rsidRPr="004B413C" w:rsidRDefault="003D0774" w:rsidP="00121A6E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3</w:t>
            </w:r>
            <w:r w:rsidR="00285007" w:rsidRPr="004B413C">
              <w:rPr>
                <w:rFonts w:ascii="Arial" w:hAnsi="Arial" w:cs="Arial"/>
              </w:rPr>
              <w:t>66 58</w:t>
            </w:r>
            <w:r w:rsidR="00121A6E" w:rsidRPr="004B413C">
              <w:rPr>
                <w:rFonts w:ascii="Arial" w:hAnsi="Arial" w:cs="Arial"/>
              </w:rPr>
              <w:t>8</w:t>
            </w:r>
            <w:r w:rsidR="00B9696C" w:rsidRPr="004B413C">
              <w:rPr>
                <w:rFonts w:ascii="Arial" w:hAnsi="Arial" w:cs="Arial"/>
              </w:rPr>
              <w:t>,00</w:t>
            </w:r>
            <w:r w:rsidR="00D87389" w:rsidRPr="004B413C">
              <w:rPr>
                <w:rFonts w:ascii="Arial" w:hAnsi="Arial" w:cs="Arial"/>
              </w:rPr>
              <w:t xml:space="preserve"> Kč</w:t>
            </w:r>
          </w:p>
        </w:tc>
      </w:tr>
      <w:tr w:rsidR="00D87389" w:rsidRPr="004B413C" w14:paraId="37DFE0B6" w14:textId="77777777" w:rsidTr="00B51637">
        <w:tc>
          <w:tcPr>
            <w:tcW w:w="6374" w:type="dxa"/>
          </w:tcPr>
          <w:p w14:paraId="34A63C9E" w14:textId="77777777" w:rsidR="00D87389" w:rsidRPr="004B413C" w:rsidRDefault="00D87389" w:rsidP="00C6547C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21 % DPH v Kč</w:t>
            </w:r>
          </w:p>
        </w:tc>
        <w:tc>
          <w:tcPr>
            <w:tcW w:w="1979" w:type="dxa"/>
          </w:tcPr>
          <w:p w14:paraId="687050FD" w14:textId="77777777" w:rsidR="00D87389" w:rsidRPr="004B413C" w:rsidRDefault="00D87389" w:rsidP="00B9696C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</w:rPr>
              <w:t>7</w:t>
            </w:r>
            <w:r w:rsidR="00285007" w:rsidRPr="004B413C">
              <w:rPr>
                <w:rFonts w:ascii="Arial" w:hAnsi="Arial" w:cs="Arial"/>
              </w:rPr>
              <w:t>6 983,4</w:t>
            </w:r>
            <w:r w:rsidR="003D0774" w:rsidRPr="004B413C">
              <w:rPr>
                <w:rFonts w:ascii="Arial" w:hAnsi="Arial" w:cs="Arial"/>
              </w:rPr>
              <w:t xml:space="preserve">8 </w:t>
            </w:r>
            <w:r w:rsidRPr="004B413C">
              <w:rPr>
                <w:rFonts w:ascii="Arial" w:hAnsi="Arial" w:cs="Arial"/>
              </w:rPr>
              <w:t>Kč</w:t>
            </w:r>
          </w:p>
        </w:tc>
      </w:tr>
      <w:tr w:rsidR="00D87389" w:rsidRPr="004B413C" w14:paraId="0CCC916F" w14:textId="77777777" w:rsidTr="00B51637">
        <w:tc>
          <w:tcPr>
            <w:tcW w:w="6374" w:type="dxa"/>
          </w:tcPr>
          <w:p w14:paraId="22BC880D" w14:textId="77777777" w:rsidR="00D87389" w:rsidRPr="004B413C" w:rsidRDefault="00D87389" w:rsidP="00C6547C">
            <w:pPr>
              <w:spacing w:before="0"/>
              <w:jc w:val="lef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  <w:b/>
                <w:bCs/>
              </w:rPr>
              <w:t>Celková cena včetně DPH</w:t>
            </w:r>
          </w:p>
        </w:tc>
        <w:tc>
          <w:tcPr>
            <w:tcW w:w="1979" w:type="dxa"/>
          </w:tcPr>
          <w:p w14:paraId="35BC1DB6" w14:textId="77777777" w:rsidR="00D87389" w:rsidRPr="004B413C" w:rsidRDefault="00AA1D4F" w:rsidP="00C6547C">
            <w:pPr>
              <w:spacing w:before="0"/>
              <w:jc w:val="right"/>
              <w:rPr>
                <w:rFonts w:ascii="Arial" w:hAnsi="Arial" w:cs="Arial"/>
              </w:rPr>
            </w:pPr>
            <w:r w:rsidRPr="004B413C">
              <w:rPr>
                <w:rFonts w:ascii="Arial" w:hAnsi="Arial" w:cs="Arial"/>
                <w:b/>
                <w:bCs/>
              </w:rPr>
              <w:t>443 571,4</w:t>
            </w:r>
            <w:r w:rsidR="003D0774" w:rsidRPr="004B413C">
              <w:rPr>
                <w:rFonts w:ascii="Arial" w:hAnsi="Arial" w:cs="Arial"/>
                <w:b/>
                <w:bCs/>
              </w:rPr>
              <w:t>8</w:t>
            </w:r>
            <w:r w:rsidR="00D87389" w:rsidRPr="004B413C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EF3F949" w14:textId="77777777" w:rsidR="0021321C" w:rsidRPr="004B413C" w:rsidRDefault="00A32291" w:rsidP="00C94D74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</w:rPr>
        <w:t>Dodavatel</w:t>
      </w:r>
      <w:r w:rsidR="00105B56" w:rsidRPr="004B413C">
        <w:rPr>
          <w:rFonts w:ascii="Arial" w:hAnsi="Arial" w:cs="Arial"/>
        </w:rPr>
        <w:t xml:space="preserve"> vyúčtuje cenu </w:t>
      </w:r>
      <w:r w:rsidR="008C352D" w:rsidRPr="004B413C">
        <w:rPr>
          <w:rFonts w:ascii="Arial" w:hAnsi="Arial" w:cs="Arial"/>
        </w:rPr>
        <w:t>při uzavření</w:t>
      </w:r>
      <w:r w:rsidR="002E7A87" w:rsidRPr="004B413C">
        <w:rPr>
          <w:rFonts w:ascii="Arial" w:hAnsi="Arial" w:cs="Arial"/>
        </w:rPr>
        <w:t xml:space="preserve"> této Smlouvy</w:t>
      </w:r>
      <w:r w:rsidR="00E2752A" w:rsidRPr="004B413C">
        <w:rPr>
          <w:rFonts w:ascii="Arial" w:hAnsi="Arial" w:cs="Arial"/>
        </w:rPr>
        <w:t xml:space="preserve"> Objednateli</w:t>
      </w:r>
      <w:r w:rsidR="00D520D5" w:rsidRPr="004B413C">
        <w:rPr>
          <w:rFonts w:ascii="Arial" w:hAnsi="Arial" w:cs="Arial"/>
        </w:rPr>
        <w:t>, a</w:t>
      </w:r>
      <w:r w:rsidR="008E19AE" w:rsidRPr="004B413C">
        <w:rPr>
          <w:rFonts w:ascii="Arial" w:hAnsi="Arial" w:cs="Arial"/>
        </w:rPr>
        <w:t> </w:t>
      </w:r>
      <w:r w:rsidR="00D520D5" w:rsidRPr="004B413C">
        <w:rPr>
          <w:rFonts w:ascii="Arial" w:hAnsi="Arial" w:cs="Arial"/>
        </w:rPr>
        <w:t>to</w:t>
      </w:r>
      <w:r w:rsidR="008E19AE" w:rsidRPr="004B413C">
        <w:rPr>
          <w:rFonts w:ascii="Arial" w:hAnsi="Arial" w:cs="Arial"/>
        </w:rPr>
        <w:t> </w:t>
      </w:r>
      <w:r w:rsidR="00D520D5" w:rsidRPr="004B413C">
        <w:rPr>
          <w:rFonts w:ascii="Arial" w:hAnsi="Arial" w:cs="Arial"/>
        </w:rPr>
        <w:t>daňovým dokladem –</w:t>
      </w:r>
      <w:r w:rsidR="00E2752A" w:rsidRPr="004B413C">
        <w:rPr>
          <w:rFonts w:ascii="Arial" w:hAnsi="Arial" w:cs="Arial"/>
        </w:rPr>
        <w:t xml:space="preserve"> fakturou</w:t>
      </w:r>
      <w:r w:rsidR="00AA3982" w:rsidRPr="004B413C">
        <w:rPr>
          <w:rFonts w:ascii="Arial" w:hAnsi="Arial" w:cs="Arial"/>
        </w:rPr>
        <w:t xml:space="preserve"> elektronicky na e-mail </w:t>
      </w:r>
      <w:r w:rsidR="00E14B9E" w:rsidRPr="004B413C">
        <w:rPr>
          <w:rFonts w:ascii="Arial" w:hAnsi="Arial" w:cs="Arial"/>
        </w:rPr>
        <w:t>podatelna@lf3.cuni.cz</w:t>
      </w:r>
      <w:r w:rsidR="002E7A87" w:rsidRPr="004B413C">
        <w:rPr>
          <w:rFonts w:ascii="Arial" w:hAnsi="Arial" w:cs="Arial"/>
        </w:rPr>
        <w:t>, přičemž Objednatel se ji zavazuje uhradit nejpozději do</w:t>
      </w:r>
      <w:r w:rsidR="008E19AE" w:rsidRPr="004B413C">
        <w:rPr>
          <w:rFonts w:ascii="Arial" w:hAnsi="Arial" w:cs="Arial"/>
        </w:rPr>
        <w:t> </w:t>
      </w:r>
      <w:r w:rsidR="008C352D" w:rsidRPr="004B413C">
        <w:rPr>
          <w:rFonts w:ascii="Arial" w:hAnsi="Arial" w:cs="Arial"/>
        </w:rPr>
        <w:t>14</w:t>
      </w:r>
      <w:r w:rsidR="008E19AE" w:rsidRPr="004B413C">
        <w:rPr>
          <w:rFonts w:ascii="Arial" w:hAnsi="Arial" w:cs="Arial"/>
        </w:rPr>
        <w:t> </w:t>
      </w:r>
      <w:r w:rsidR="002E7A87" w:rsidRPr="004B413C">
        <w:rPr>
          <w:rFonts w:ascii="Arial" w:hAnsi="Arial" w:cs="Arial"/>
        </w:rPr>
        <w:t xml:space="preserve">kalendářních dnů ode dne </w:t>
      </w:r>
      <w:r w:rsidR="0092572B" w:rsidRPr="004B413C">
        <w:rPr>
          <w:rFonts w:ascii="Arial" w:hAnsi="Arial" w:cs="Arial"/>
        </w:rPr>
        <w:t xml:space="preserve">jejího </w:t>
      </w:r>
      <w:r w:rsidR="002E7A87" w:rsidRPr="004B413C">
        <w:rPr>
          <w:rFonts w:ascii="Arial" w:hAnsi="Arial" w:cs="Arial"/>
        </w:rPr>
        <w:t>doručení (lhůta splatnosti)</w:t>
      </w:r>
      <w:r w:rsidR="00E2752A" w:rsidRPr="004B413C">
        <w:rPr>
          <w:rFonts w:ascii="Arial" w:hAnsi="Arial" w:cs="Arial"/>
        </w:rPr>
        <w:t>.</w:t>
      </w:r>
    </w:p>
    <w:p w14:paraId="10AF3492" w14:textId="77777777" w:rsidR="00EA355C" w:rsidRPr="004B413C" w:rsidRDefault="00801E80" w:rsidP="00812F95">
      <w:pPr>
        <w:pStyle w:val="Nadpis1"/>
        <w:rPr>
          <w:rFonts w:ascii="Arial" w:hAnsi="Arial" w:cs="Arial"/>
        </w:rPr>
      </w:pPr>
      <w:r w:rsidRPr="004B413C">
        <w:rPr>
          <w:rFonts w:ascii="Arial" w:hAnsi="Arial" w:cs="Arial"/>
        </w:rPr>
        <w:t>Z</w:t>
      </w:r>
      <w:r w:rsidR="00EA355C" w:rsidRPr="004B413C">
        <w:rPr>
          <w:rFonts w:ascii="Arial" w:hAnsi="Arial" w:cs="Arial"/>
        </w:rPr>
        <w:t>ávěrečná ustanovení</w:t>
      </w:r>
    </w:p>
    <w:p w14:paraId="2C8090B8" w14:textId="77777777" w:rsidR="002B67D7" w:rsidRPr="004B413C" w:rsidRDefault="00B1045C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>Jakékoli spory vyplývající z této Smlouvy a s touto Smlouvou související, se Smluvní strany zavazují řešit smírně, především dohodou obou Smluvních stran, a pouze v případě, že nedojde k vzájemné dohodě, budou spory řešeny soudní cestou u věcně a místně příslušného soudu v České republice.</w:t>
      </w:r>
    </w:p>
    <w:p w14:paraId="5B3CA7DA" w14:textId="77777777" w:rsidR="002B67D7" w:rsidRPr="004B413C" w:rsidRDefault="002B67D7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>Smluvní</w:t>
      </w:r>
      <w:r w:rsidRPr="004B413C">
        <w:rPr>
          <w:rFonts w:ascii="Arial" w:hAnsi="Arial" w:cs="Arial"/>
          <w:spacing w:val="-11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strany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berou</w:t>
      </w:r>
      <w:r w:rsidRPr="004B413C">
        <w:rPr>
          <w:rFonts w:ascii="Arial" w:hAnsi="Arial" w:cs="Arial"/>
          <w:spacing w:val="-9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na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vědomí,</w:t>
      </w:r>
      <w:r w:rsidRPr="004B413C">
        <w:rPr>
          <w:rFonts w:ascii="Arial" w:hAnsi="Arial" w:cs="Arial"/>
          <w:spacing w:val="-13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že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tato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Smlouva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ke</w:t>
      </w:r>
      <w:r w:rsidRPr="004B413C">
        <w:rPr>
          <w:rFonts w:ascii="Arial" w:hAnsi="Arial" w:cs="Arial"/>
          <w:spacing w:val="-7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své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účinnosti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vyžaduje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uveřejnění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v</w:t>
      </w:r>
      <w:r w:rsidRPr="004B413C">
        <w:rPr>
          <w:rFonts w:ascii="Arial" w:hAnsi="Arial" w:cs="Arial"/>
          <w:spacing w:val="-7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registru smluv podle zákona č. 340/2015 Sb., ve znění pozdějších předpisů, a s tímto uveřejněním souhlasí. Zaslání Smlouvy do registru smluv zajistí</w:t>
      </w:r>
      <w:r w:rsidR="00BC48DE">
        <w:rPr>
          <w:rFonts w:ascii="Arial" w:hAnsi="Arial" w:cs="Arial"/>
          <w:szCs w:val="20"/>
        </w:rPr>
        <w:t xml:space="preserve"> Dodavatel </w:t>
      </w:r>
      <w:r w:rsidRPr="004B413C">
        <w:rPr>
          <w:rFonts w:ascii="Arial" w:hAnsi="Arial" w:cs="Arial"/>
          <w:szCs w:val="20"/>
        </w:rPr>
        <w:t xml:space="preserve">neprodleně po podpisu Smlouvy. </w:t>
      </w:r>
      <w:r w:rsidR="00BC48DE">
        <w:rPr>
          <w:rFonts w:ascii="Arial" w:hAnsi="Arial" w:cs="Arial"/>
          <w:szCs w:val="20"/>
        </w:rPr>
        <w:t xml:space="preserve">Dodavatel </w:t>
      </w:r>
      <w:r w:rsidRPr="004B413C">
        <w:rPr>
          <w:rFonts w:ascii="Arial" w:hAnsi="Arial" w:cs="Arial"/>
          <w:szCs w:val="20"/>
        </w:rPr>
        <w:t xml:space="preserve">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</w:t>
      </w:r>
      <w:r w:rsidRPr="004B413C">
        <w:rPr>
          <w:rFonts w:ascii="Arial" w:hAnsi="Arial" w:cs="Arial"/>
          <w:spacing w:val="-3"/>
          <w:szCs w:val="20"/>
        </w:rPr>
        <w:t xml:space="preserve">od </w:t>
      </w:r>
      <w:r w:rsidRPr="004B413C">
        <w:rPr>
          <w:rFonts w:ascii="Arial" w:hAnsi="Arial" w:cs="Arial"/>
          <w:szCs w:val="20"/>
        </w:rPr>
        <w:t>správce registru smluv o provedení registrace Smlouvy obdrží obě smluvní strany zároveň).</w:t>
      </w:r>
    </w:p>
    <w:p w14:paraId="41003B33" w14:textId="77777777" w:rsidR="002B67D7" w:rsidRPr="004B413C" w:rsidRDefault="00B1045C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>Smlouvu je možné měnit pouze vzestupně číslovanými písemnými dodatky podepsanými statutárními zástupci smluvních stran nebo jinými osobami k zastupování oprávněnými. Je-li dodatek uzavírán elektronickými prostředky, je vyhotoven v jednom originále. Pokud je tento dodatek uzavírán v písemné (fyzické) formě, je vyhotoven ve dvou stejnopisech s platností originálu, z nichž každá smluvní strana obdrží po jednom vyhotovení.</w:t>
      </w:r>
    </w:p>
    <w:p w14:paraId="40EBE7AC" w14:textId="77777777" w:rsidR="002B67D7" w:rsidRPr="004B413C" w:rsidRDefault="00B1045C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>Smlouva nabývá platnosti dnem podpisu všemi Smluvními stranami a účinnosti dnem jejího uveřejnění v registru</w:t>
      </w:r>
      <w:r w:rsidRPr="004B413C">
        <w:rPr>
          <w:rFonts w:ascii="Arial" w:hAnsi="Arial" w:cs="Arial"/>
          <w:spacing w:val="-6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smluv.</w:t>
      </w:r>
    </w:p>
    <w:p w14:paraId="35238AA6" w14:textId="77777777" w:rsidR="002B67D7" w:rsidRPr="004B413C" w:rsidRDefault="00B1045C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>Je-li tato Smlouva uzavírána v písemné formě, je vyhotovena ve dvou stejnopisech s platností originálu, z nichž každá smluvní strana obdrží po jednom vyhotovení. Je-li tato Smlouva uzavírána elektronickými prostředky, je vyhotovena v jednom originále. V takovém případě se kupující zavazuje zajistit zaslání druhé smluvní straně podepsané</w:t>
      </w:r>
      <w:r w:rsidRPr="004B413C">
        <w:rPr>
          <w:rFonts w:ascii="Arial" w:hAnsi="Arial" w:cs="Arial"/>
          <w:spacing w:val="-25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vyhotovení</w:t>
      </w:r>
      <w:r w:rsidR="002B67D7" w:rsidRPr="004B413C">
        <w:rPr>
          <w:rFonts w:ascii="Arial" w:hAnsi="Arial" w:cs="Arial"/>
          <w:szCs w:val="20"/>
        </w:rPr>
        <w:t>.</w:t>
      </w:r>
    </w:p>
    <w:p w14:paraId="2F8AE1FD" w14:textId="77777777" w:rsidR="00B1045C" w:rsidRPr="004B413C" w:rsidRDefault="00B1045C" w:rsidP="002B67D7">
      <w:pPr>
        <w:pStyle w:val="Odstavecseseznamem"/>
        <w:rPr>
          <w:rFonts w:ascii="Arial" w:hAnsi="Arial" w:cs="Arial"/>
        </w:rPr>
      </w:pPr>
      <w:r w:rsidRPr="004B413C">
        <w:rPr>
          <w:rFonts w:ascii="Arial" w:hAnsi="Arial" w:cs="Arial"/>
          <w:szCs w:val="20"/>
        </w:rPr>
        <w:t xml:space="preserve">Smluvní strany svými níže připojenými podpisy potvrzují, že jsou seznámeny a srozuměny s celým obsahem této Smlouvy a že pokud jim z této Smlouvy plynou jakékoli povinnosti či naopak práva, bez výhrad je přijímají a takto se k uvedené Smlouvě připojují. Smluvní strany připojují své podpisy písemně prostřednictvím osoby oprávněné za ně jednat, či elektronicky </w:t>
      </w:r>
      <w:r w:rsidRPr="004B413C">
        <w:rPr>
          <w:rFonts w:ascii="Arial" w:hAnsi="Arial" w:cs="Arial"/>
          <w:szCs w:val="20"/>
        </w:rPr>
        <w:lastRenderedPageBreak/>
        <w:t>prostřednictvím</w:t>
      </w:r>
      <w:r w:rsidRPr="004B413C">
        <w:rPr>
          <w:rFonts w:ascii="Arial" w:hAnsi="Arial" w:cs="Arial"/>
          <w:spacing w:val="-13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elektronického</w:t>
      </w:r>
      <w:r w:rsidRPr="004B413C">
        <w:rPr>
          <w:rFonts w:ascii="Arial" w:hAnsi="Arial" w:cs="Arial"/>
          <w:spacing w:val="-9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zaručeného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podpisu</w:t>
      </w:r>
      <w:r w:rsidRPr="004B413C">
        <w:rPr>
          <w:rFonts w:ascii="Arial" w:hAnsi="Arial" w:cs="Arial"/>
          <w:spacing w:val="-9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ve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smyslu</w:t>
      </w:r>
      <w:r w:rsidRPr="004B413C">
        <w:rPr>
          <w:rFonts w:ascii="Arial" w:hAnsi="Arial" w:cs="Arial"/>
          <w:spacing w:val="-10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Nařízení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Evropského</w:t>
      </w:r>
      <w:r w:rsidRPr="004B413C">
        <w:rPr>
          <w:rFonts w:ascii="Arial" w:hAnsi="Arial" w:cs="Arial"/>
          <w:spacing w:val="-12"/>
          <w:szCs w:val="20"/>
        </w:rPr>
        <w:t xml:space="preserve"> </w:t>
      </w:r>
      <w:r w:rsidRPr="004B413C">
        <w:rPr>
          <w:rFonts w:ascii="Arial" w:hAnsi="Arial" w:cs="Arial"/>
          <w:szCs w:val="20"/>
        </w:rPr>
        <w:t>Parlamentu a Rady (EU) č. 910/2014 ze dne 23. července 2014, o elektronické identifikaci a službách vytvářejících důvěru pro elektronické transakce na vnitřním trhu a o zrušení směrnice 1999/93/ES.</w:t>
      </w:r>
    </w:p>
    <w:p w14:paraId="7E0C7F06" w14:textId="77777777" w:rsidR="0050540C" w:rsidRPr="004B413C" w:rsidRDefault="0050540C" w:rsidP="0050540C">
      <w:pPr>
        <w:rPr>
          <w:rFonts w:ascii="Arial" w:hAnsi="Arial" w:cs="Arial"/>
        </w:rPr>
      </w:pPr>
    </w:p>
    <w:p w14:paraId="4071FA66" w14:textId="77777777" w:rsidR="0050540C" w:rsidRPr="004B413C" w:rsidRDefault="000705BE" w:rsidP="00F57702">
      <w:pPr>
        <w:keepNext/>
        <w:tabs>
          <w:tab w:val="left" w:pos="4536"/>
        </w:tabs>
        <w:rPr>
          <w:rFonts w:ascii="Arial" w:hAnsi="Arial" w:cs="Arial"/>
        </w:rPr>
      </w:pPr>
      <w:r w:rsidRPr="004B413C">
        <w:rPr>
          <w:rFonts w:ascii="Arial" w:hAnsi="Arial" w:cs="Arial"/>
        </w:rPr>
        <w:t>V</w:t>
      </w:r>
      <w:r w:rsidR="00E23D0B" w:rsidRPr="004B413C">
        <w:rPr>
          <w:rFonts w:ascii="Arial" w:hAnsi="Arial" w:cs="Arial"/>
        </w:rPr>
        <w:t> </w:t>
      </w:r>
      <w:r w:rsidR="00A62959" w:rsidRPr="004B413C">
        <w:rPr>
          <w:rFonts w:ascii="Arial" w:hAnsi="Arial" w:cs="Arial"/>
        </w:rPr>
        <w:t>Praz</w:t>
      </w:r>
      <w:r w:rsidR="006A4958" w:rsidRPr="004B413C">
        <w:rPr>
          <w:rFonts w:ascii="Arial" w:hAnsi="Arial" w:cs="Arial"/>
        </w:rPr>
        <w:t>e</w:t>
      </w:r>
      <w:r w:rsidRPr="004B413C">
        <w:rPr>
          <w:rFonts w:ascii="Arial" w:hAnsi="Arial" w:cs="Arial"/>
        </w:rPr>
        <w:tab/>
      </w:r>
      <w:r w:rsidR="00EB27EC" w:rsidRPr="004B413C">
        <w:rPr>
          <w:rFonts w:ascii="Arial" w:hAnsi="Arial" w:cs="Arial"/>
        </w:rPr>
        <w:tab/>
      </w:r>
      <w:r w:rsidR="00EB27EC" w:rsidRPr="004B413C">
        <w:rPr>
          <w:rFonts w:ascii="Arial" w:hAnsi="Arial" w:cs="Arial"/>
        </w:rPr>
        <w:tab/>
      </w:r>
      <w:r w:rsidRPr="004B413C">
        <w:rPr>
          <w:rFonts w:ascii="Arial" w:hAnsi="Arial" w:cs="Arial"/>
        </w:rPr>
        <w:t>V</w:t>
      </w:r>
      <w:r w:rsidR="00E23D0B" w:rsidRPr="004B413C">
        <w:rPr>
          <w:rFonts w:ascii="Arial" w:hAnsi="Arial" w:cs="Arial"/>
        </w:rPr>
        <w:t> </w:t>
      </w:r>
      <w:r w:rsidRPr="004B413C">
        <w:rPr>
          <w:rFonts w:ascii="Arial" w:hAnsi="Arial" w:cs="Arial"/>
        </w:rPr>
        <w:t>Liběchově</w:t>
      </w:r>
    </w:p>
    <w:p w14:paraId="6F9FE036" w14:textId="77777777" w:rsidR="0050540C" w:rsidRPr="004B413C" w:rsidRDefault="0050540C" w:rsidP="00F57702">
      <w:pPr>
        <w:keepNext/>
        <w:rPr>
          <w:rFonts w:ascii="Arial" w:hAnsi="Arial" w:cs="Arial"/>
        </w:rPr>
      </w:pPr>
    </w:p>
    <w:p w14:paraId="63696A8E" w14:textId="77777777" w:rsidR="0050540C" w:rsidRPr="004B413C" w:rsidRDefault="00F57702" w:rsidP="00F57702">
      <w:pPr>
        <w:keepNext/>
        <w:tabs>
          <w:tab w:val="left" w:pos="4536"/>
        </w:tabs>
        <w:rPr>
          <w:rFonts w:ascii="Arial" w:hAnsi="Arial" w:cs="Arial"/>
        </w:rPr>
      </w:pPr>
      <w:r w:rsidRPr="004B413C">
        <w:rPr>
          <w:rFonts w:ascii="Arial" w:hAnsi="Arial" w:cs="Arial"/>
        </w:rPr>
        <w:t>za Objednatele:</w:t>
      </w:r>
      <w:r w:rsidRPr="004B413C">
        <w:rPr>
          <w:rFonts w:ascii="Arial" w:hAnsi="Arial" w:cs="Arial"/>
        </w:rPr>
        <w:tab/>
      </w:r>
      <w:r w:rsidR="00EB27EC" w:rsidRPr="004B413C">
        <w:rPr>
          <w:rFonts w:ascii="Arial" w:hAnsi="Arial" w:cs="Arial"/>
        </w:rPr>
        <w:tab/>
      </w:r>
      <w:r w:rsidR="00EB27EC" w:rsidRPr="004B413C">
        <w:rPr>
          <w:rFonts w:ascii="Arial" w:hAnsi="Arial" w:cs="Arial"/>
        </w:rPr>
        <w:tab/>
      </w:r>
      <w:r w:rsidRPr="004B413C">
        <w:rPr>
          <w:rFonts w:ascii="Arial" w:hAnsi="Arial" w:cs="Arial"/>
        </w:rPr>
        <w:t xml:space="preserve">za </w:t>
      </w:r>
      <w:r w:rsidR="006A4958" w:rsidRPr="004B413C">
        <w:rPr>
          <w:rFonts w:ascii="Arial" w:hAnsi="Arial" w:cs="Arial"/>
        </w:rPr>
        <w:t>Dodavatele</w:t>
      </w:r>
      <w:r w:rsidRPr="004B413C">
        <w:rPr>
          <w:rFonts w:ascii="Arial" w:hAnsi="Arial" w:cs="Arial"/>
        </w:rPr>
        <w:t>:</w:t>
      </w:r>
    </w:p>
    <w:p w14:paraId="5E29BC00" w14:textId="77777777" w:rsidR="0050540C" w:rsidRPr="004B413C" w:rsidRDefault="0050540C" w:rsidP="00F57702">
      <w:pPr>
        <w:keepNext/>
        <w:rPr>
          <w:rFonts w:ascii="Arial" w:hAnsi="Arial" w:cs="Arial"/>
        </w:rPr>
      </w:pPr>
    </w:p>
    <w:p w14:paraId="021E33DB" w14:textId="77777777" w:rsidR="00F57702" w:rsidRPr="004B413C" w:rsidRDefault="00F57702" w:rsidP="00F57702">
      <w:pPr>
        <w:keepNext/>
        <w:rPr>
          <w:rFonts w:ascii="Arial" w:hAnsi="Arial" w:cs="Arial"/>
        </w:rPr>
      </w:pPr>
    </w:p>
    <w:p w14:paraId="5BB80298" w14:textId="77777777" w:rsidR="00B51637" w:rsidRPr="004B413C" w:rsidRDefault="00B51637" w:rsidP="00F57702">
      <w:pPr>
        <w:keepNext/>
        <w:rPr>
          <w:rFonts w:ascii="Arial" w:hAnsi="Arial" w:cs="Arial"/>
        </w:rPr>
      </w:pPr>
    </w:p>
    <w:p w14:paraId="3D48573D" w14:textId="77777777" w:rsidR="00B51637" w:rsidRPr="004B413C" w:rsidRDefault="00B51637" w:rsidP="00F57702">
      <w:pPr>
        <w:keepNext/>
        <w:rPr>
          <w:rFonts w:ascii="Arial" w:hAnsi="Arial" w:cs="Arial"/>
        </w:rPr>
      </w:pPr>
    </w:p>
    <w:p w14:paraId="1B479DB9" w14:textId="77777777" w:rsidR="00B51637" w:rsidRPr="004B413C" w:rsidRDefault="00B51637" w:rsidP="00F57702">
      <w:pPr>
        <w:keepNext/>
        <w:tabs>
          <w:tab w:val="center" w:pos="1701"/>
          <w:tab w:val="center" w:pos="7371"/>
        </w:tabs>
        <w:rPr>
          <w:rFonts w:ascii="Arial" w:hAnsi="Arial" w:cs="Arial"/>
        </w:rPr>
      </w:pPr>
      <w:r w:rsidRPr="004B413C">
        <w:rPr>
          <w:rFonts w:ascii="Arial" w:hAnsi="Arial" w:cs="Arial"/>
        </w:rPr>
        <w:tab/>
        <w:t>……………………………………</w:t>
      </w:r>
      <w:r w:rsidR="006A4958" w:rsidRPr="004B413C">
        <w:rPr>
          <w:rFonts w:ascii="Arial" w:hAnsi="Arial" w:cs="Arial"/>
        </w:rPr>
        <w:t>…</w:t>
      </w:r>
      <w:r w:rsidRPr="004B413C">
        <w:rPr>
          <w:rFonts w:ascii="Arial" w:hAnsi="Arial" w:cs="Arial"/>
        </w:rPr>
        <w:tab/>
      </w:r>
      <w:r w:rsidR="006A4958" w:rsidRPr="004B413C">
        <w:rPr>
          <w:rFonts w:ascii="Arial" w:hAnsi="Arial" w:cs="Arial"/>
        </w:rPr>
        <w:t>…</w:t>
      </w:r>
      <w:r w:rsidRPr="004B413C">
        <w:rPr>
          <w:rFonts w:ascii="Arial" w:hAnsi="Arial" w:cs="Arial"/>
        </w:rPr>
        <w:t>……………………………………</w:t>
      </w:r>
    </w:p>
    <w:p w14:paraId="257A7E87" w14:textId="77777777" w:rsidR="0050540C" w:rsidRPr="004B413C" w:rsidRDefault="00F57702" w:rsidP="00F57702">
      <w:pPr>
        <w:keepNext/>
        <w:tabs>
          <w:tab w:val="center" w:pos="1701"/>
          <w:tab w:val="center" w:pos="7371"/>
        </w:tabs>
        <w:rPr>
          <w:rFonts w:ascii="Arial" w:hAnsi="Arial" w:cs="Arial"/>
        </w:rPr>
      </w:pPr>
      <w:r w:rsidRPr="004B413C">
        <w:rPr>
          <w:rFonts w:ascii="Arial" w:hAnsi="Arial" w:cs="Arial"/>
        </w:rPr>
        <w:tab/>
      </w:r>
      <w:r w:rsidR="00E14B9E" w:rsidRPr="004B413C">
        <w:rPr>
          <w:rFonts w:ascii="Arial" w:hAnsi="Arial" w:cs="Arial"/>
        </w:rPr>
        <w:t xml:space="preserve">prof. </w:t>
      </w:r>
      <w:r w:rsidR="00D11C79" w:rsidRPr="004B413C">
        <w:rPr>
          <w:rFonts w:ascii="Arial" w:hAnsi="Arial" w:cs="Arial"/>
        </w:rPr>
        <w:t>MUDr.</w:t>
      </w:r>
      <w:r w:rsidR="00733374" w:rsidRPr="004B413C">
        <w:rPr>
          <w:rFonts w:ascii="Arial" w:hAnsi="Arial" w:cs="Arial"/>
        </w:rPr>
        <w:t xml:space="preserve"> </w:t>
      </w:r>
      <w:r w:rsidR="00E14B9E" w:rsidRPr="004B413C">
        <w:rPr>
          <w:rFonts w:ascii="Arial" w:hAnsi="Arial" w:cs="Arial"/>
        </w:rPr>
        <w:t>Petr Widimský, DrSc.</w:t>
      </w:r>
      <w:r w:rsidRPr="004B413C">
        <w:rPr>
          <w:rFonts w:ascii="Arial" w:hAnsi="Arial" w:cs="Arial"/>
        </w:rPr>
        <w:tab/>
        <w:t>Ing. Michal Kubelka, CSc.</w:t>
      </w:r>
    </w:p>
    <w:p w14:paraId="6754BCFC" w14:textId="77777777" w:rsidR="0050540C" w:rsidRPr="004B413C" w:rsidRDefault="00F57702" w:rsidP="00965DA2">
      <w:pPr>
        <w:keepNext/>
        <w:tabs>
          <w:tab w:val="center" w:pos="1701"/>
          <w:tab w:val="center" w:pos="7371"/>
        </w:tabs>
        <w:rPr>
          <w:rFonts w:ascii="Arial" w:hAnsi="Arial" w:cs="Arial"/>
        </w:rPr>
      </w:pPr>
      <w:r w:rsidRPr="004B413C">
        <w:rPr>
          <w:rFonts w:ascii="Arial" w:hAnsi="Arial" w:cs="Arial"/>
        </w:rPr>
        <w:tab/>
      </w:r>
      <w:r w:rsidR="00E14B9E" w:rsidRPr="004B413C">
        <w:rPr>
          <w:rFonts w:ascii="Arial" w:hAnsi="Arial" w:cs="Arial"/>
        </w:rPr>
        <w:t>děkan</w:t>
      </w:r>
      <w:r w:rsidRPr="004B413C">
        <w:rPr>
          <w:rFonts w:ascii="Arial" w:hAnsi="Arial" w:cs="Arial"/>
        </w:rPr>
        <w:tab/>
        <w:t>ředitel</w:t>
      </w:r>
    </w:p>
    <w:p w14:paraId="38E2F560" w14:textId="77777777" w:rsidR="006F3FCF" w:rsidRPr="004B413C" w:rsidRDefault="006F3FCF" w:rsidP="00965DA2">
      <w:pPr>
        <w:keepNext/>
        <w:rPr>
          <w:rFonts w:ascii="Arial" w:hAnsi="Arial" w:cs="Arial"/>
        </w:rPr>
      </w:pPr>
    </w:p>
    <w:p w14:paraId="75EC37F1" w14:textId="77777777" w:rsidR="006F3FCF" w:rsidRPr="004B413C" w:rsidRDefault="006F3FCF" w:rsidP="00965DA2">
      <w:pPr>
        <w:jc w:val="center"/>
        <w:rPr>
          <w:rFonts w:ascii="Arial" w:hAnsi="Arial" w:cs="Arial"/>
          <w:i/>
          <w:iCs/>
        </w:rPr>
      </w:pPr>
      <w:r w:rsidRPr="004B413C">
        <w:rPr>
          <w:rFonts w:ascii="Arial" w:hAnsi="Arial" w:cs="Arial"/>
          <w:i/>
          <w:iCs/>
        </w:rPr>
        <w:t>– podepsáno elektronicky –</w:t>
      </w:r>
    </w:p>
    <w:sectPr w:rsidR="006F3FCF" w:rsidRPr="004B41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6226" w14:textId="77777777" w:rsidR="00C42B46" w:rsidRDefault="00C42B46" w:rsidP="0035338B">
      <w:pPr>
        <w:spacing w:before="0" w:line="240" w:lineRule="auto"/>
      </w:pPr>
      <w:r>
        <w:separator/>
      </w:r>
    </w:p>
  </w:endnote>
  <w:endnote w:type="continuationSeparator" w:id="0">
    <w:p w14:paraId="301871F0" w14:textId="77777777" w:rsidR="00C42B46" w:rsidRDefault="00C42B46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87A1" w14:textId="77777777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53594E">
      <w:rPr>
        <w:b/>
        <w:bCs/>
        <w:noProof/>
      </w:rPr>
      <w:t>3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53594E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8D81" w14:textId="77777777" w:rsidR="00C42B46" w:rsidRDefault="00C42B46" w:rsidP="0035338B">
      <w:pPr>
        <w:spacing w:before="0" w:line="240" w:lineRule="auto"/>
      </w:pPr>
      <w:r>
        <w:separator/>
      </w:r>
    </w:p>
  </w:footnote>
  <w:footnote w:type="continuationSeparator" w:id="0">
    <w:p w14:paraId="05EC61A2" w14:textId="77777777" w:rsidR="00C42B46" w:rsidRDefault="00C42B46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A3802"/>
    <w:multiLevelType w:val="hybridMultilevel"/>
    <w:tmpl w:val="C7F0FA6C"/>
    <w:lvl w:ilvl="0" w:tplc="CDFCC4BA">
      <w:start w:val="1"/>
      <w:numFmt w:val="decimal"/>
      <w:lvlText w:val="%1."/>
      <w:lvlJc w:val="left"/>
      <w:pPr>
        <w:ind w:left="358" w:hanging="358"/>
      </w:pPr>
      <w:rPr>
        <w:rFonts w:ascii="Calibri" w:eastAsia="Calibri" w:hAnsi="Calibri" w:cs="Calibri" w:hint="default"/>
        <w:spacing w:val="-1"/>
        <w:w w:val="99"/>
        <w:sz w:val="24"/>
        <w:szCs w:val="24"/>
        <w:lang w:val="cs-CZ" w:eastAsia="cs-CZ" w:bidi="cs-CZ"/>
      </w:rPr>
    </w:lvl>
    <w:lvl w:ilvl="1" w:tplc="8506DE1C">
      <w:numFmt w:val="bullet"/>
      <w:lvlText w:val="•"/>
      <w:lvlJc w:val="left"/>
      <w:pPr>
        <w:ind w:left="1313" w:hanging="358"/>
      </w:pPr>
      <w:rPr>
        <w:rFonts w:hint="default"/>
        <w:lang w:val="cs-CZ" w:eastAsia="cs-CZ" w:bidi="cs-CZ"/>
      </w:rPr>
    </w:lvl>
    <w:lvl w:ilvl="2" w:tplc="996073BC">
      <w:numFmt w:val="bullet"/>
      <w:lvlText w:val="•"/>
      <w:lvlJc w:val="left"/>
      <w:pPr>
        <w:ind w:left="2259" w:hanging="358"/>
      </w:pPr>
      <w:rPr>
        <w:rFonts w:hint="default"/>
        <w:lang w:val="cs-CZ" w:eastAsia="cs-CZ" w:bidi="cs-CZ"/>
      </w:rPr>
    </w:lvl>
    <w:lvl w:ilvl="3" w:tplc="5546F1A2">
      <w:numFmt w:val="bullet"/>
      <w:lvlText w:val="•"/>
      <w:lvlJc w:val="left"/>
      <w:pPr>
        <w:ind w:left="3205" w:hanging="358"/>
      </w:pPr>
      <w:rPr>
        <w:rFonts w:hint="default"/>
        <w:lang w:val="cs-CZ" w:eastAsia="cs-CZ" w:bidi="cs-CZ"/>
      </w:rPr>
    </w:lvl>
    <w:lvl w:ilvl="4" w:tplc="531E2B14">
      <w:numFmt w:val="bullet"/>
      <w:lvlText w:val="•"/>
      <w:lvlJc w:val="left"/>
      <w:pPr>
        <w:ind w:left="4151" w:hanging="358"/>
      </w:pPr>
      <w:rPr>
        <w:rFonts w:hint="default"/>
        <w:lang w:val="cs-CZ" w:eastAsia="cs-CZ" w:bidi="cs-CZ"/>
      </w:rPr>
    </w:lvl>
    <w:lvl w:ilvl="5" w:tplc="E886E9D4">
      <w:numFmt w:val="bullet"/>
      <w:lvlText w:val="•"/>
      <w:lvlJc w:val="left"/>
      <w:pPr>
        <w:ind w:left="5097" w:hanging="358"/>
      </w:pPr>
      <w:rPr>
        <w:rFonts w:hint="default"/>
        <w:lang w:val="cs-CZ" w:eastAsia="cs-CZ" w:bidi="cs-CZ"/>
      </w:rPr>
    </w:lvl>
    <w:lvl w:ilvl="6" w:tplc="236EABC0">
      <w:numFmt w:val="bullet"/>
      <w:lvlText w:val="•"/>
      <w:lvlJc w:val="left"/>
      <w:pPr>
        <w:ind w:left="6043" w:hanging="358"/>
      </w:pPr>
      <w:rPr>
        <w:rFonts w:hint="default"/>
        <w:lang w:val="cs-CZ" w:eastAsia="cs-CZ" w:bidi="cs-CZ"/>
      </w:rPr>
    </w:lvl>
    <w:lvl w:ilvl="7" w:tplc="8128820C">
      <w:numFmt w:val="bullet"/>
      <w:lvlText w:val="•"/>
      <w:lvlJc w:val="left"/>
      <w:pPr>
        <w:ind w:left="6989" w:hanging="358"/>
      </w:pPr>
      <w:rPr>
        <w:rFonts w:hint="default"/>
        <w:lang w:val="cs-CZ" w:eastAsia="cs-CZ" w:bidi="cs-CZ"/>
      </w:rPr>
    </w:lvl>
    <w:lvl w:ilvl="8" w:tplc="8D081188">
      <w:numFmt w:val="bullet"/>
      <w:lvlText w:val="•"/>
      <w:lvlJc w:val="left"/>
      <w:pPr>
        <w:ind w:left="7935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704A1B5E"/>
    <w:multiLevelType w:val="multilevel"/>
    <w:tmpl w:val="A288DADC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6F0372A"/>
    <w:multiLevelType w:val="hybridMultilevel"/>
    <w:tmpl w:val="F49A41CC"/>
    <w:lvl w:ilvl="0" w:tplc="A3685C9A">
      <w:start w:val="1"/>
      <w:numFmt w:val="decimal"/>
      <w:lvlText w:val="%1."/>
      <w:lvlJc w:val="left"/>
      <w:pPr>
        <w:ind w:left="550" w:hanging="358"/>
      </w:pPr>
      <w:rPr>
        <w:rFonts w:ascii="Calibri" w:eastAsia="Calibri" w:hAnsi="Calibri" w:cs="Calibri" w:hint="default"/>
        <w:spacing w:val="-1"/>
        <w:w w:val="99"/>
        <w:sz w:val="24"/>
        <w:szCs w:val="24"/>
        <w:lang w:val="cs-CZ" w:eastAsia="cs-CZ" w:bidi="cs-CZ"/>
      </w:rPr>
    </w:lvl>
    <w:lvl w:ilvl="1" w:tplc="D83E764E">
      <w:numFmt w:val="bullet"/>
      <w:lvlText w:val="•"/>
      <w:lvlJc w:val="left"/>
      <w:pPr>
        <w:ind w:left="1505" w:hanging="358"/>
      </w:pPr>
      <w:rPr>
        <w:rFonts w:hint="default"/>
        <w:lang w:val="cs-CZ" w:eastAsia="cs-CZ" w:bidi="cs-CZ"/>
      </w:rPr>
    </w:lvl>
    <w:lvl w:ilvl="2" w:tplc="2C5080D2">
      <w:numFmt w:val="bullet"/>
      <w:lvlText w:val="•"/>
      <w:lvlJc w:val="left"/>
      <w:pPr>
        <w:ind w:left="2451" w:hanging="358"/>
      </w:pPr>
      <w:rPr>
        <w:rFonts w:hint="default"/>
        <w:lang w:val="cs-CZ" w:eastAsia="cs-CZ" w:bidi="cs-CZ"/>
      </w:rPr>
    </w:lvl>
    <w:lvl w:ilvl="3" w:tplc="76AC019E">
      <w:numFmt w:val="bullet"/>
      <w:lvlText w:val="•"/>
      <w:lvlJc w:val="left"/>
      <w:pPr>
        <w:ind w:left="3397" w:hanging="358"/>
      </w:pPr>
      <w:rPr>
        <w:rFonts w:hint="default"/>
        <w:lang w:val="cs-CZ" w:eastAsia="cs-CZ" w:bidi="cs-CZ"/>
      </w:rPr>
    </w:lvl>
    <w:lvl w:ilvl="4" w:tplc="6CB2656C">
      <w:numFmt w:val="bullet"/>
      <w:lvlText w:val="•"/>
      <w:lvlJc w:val="left"/>
      <w:pPr>
        <w:ind w:left="4343" w:hanging="358"/>
      </w:pPr>
      <w:rPr>
        <w:rFonts w:hint="default"/>
        <w:lang w:val="cs-CZ" w:eastAsia="cs-CZ" w:bidi="cs-CZ"/>
      </w:rPr>
    </w:lvl>
    <w:lvl w:ilvl="5" w:tplc="41E68FC6">
      <w:numFmt w:val="bullet"/>
      <w:lvlText w:val="•"/>
      <w:lvlJc w:val="left"/>
      <w:pPr>
        <w:ind w:left="5289" w:hanging="358"/>
      </w:pPr>
      <w:rPr>
        <w:rFonts w:hint="default"/>
        <w:lang w:val="cs-CZ" w:eastAsia="cs-CZ" w:bidi="cs-CZ"/>
      </w:rPr>
    </w:lvl>
    <w:lvl w:ilvl="6" w:tplc="244A7046">
      <w:numFmt w:val="bullet"/>
      <w:lvlText w:val="•"/>
      <w:lvlJc w:val="left"/>
      <w:pPr>
        <w:ind w:left="6235" w:hanging="358"/>
      </w:pPr>
      <w:rPr>
        <w:rFonts w:hint="default"/>
        <w:lang w:val="cs-CZ" w:eastAsia="cs-CZ" w:bidi="cs-CZ"/>
      </w:rPr>
    </w:lvl>
    <w:lvl w:ilvl="7" w:tplc="AA366F9C">
      <w:numFmt w:val="bullet"/>
      <w:lvlText w:val="•"/>
      <w:lvlJc w:val="left"/>
      <w:pPr>
        <w:ind w:left="7181" w:hanging="358"/>
      </w:pPr>
      <w:rPr>
        <w:rFonts w:hint="default"/>
        <w:lang w:val="cs-CZ" w:eastAsia="cs-CZ" w:bidi="cs-CZ"/>
      </w:rPr>
    </w:lvl>
    <w:lvl w:ilvl="8" w:tplc="3692F01C">
      <w:numFmt w:val="bullet"/>
      <w:lvlText w:val="•"/>
      <w:lvlJc w:val="left"/>
      <w:pPr>
        <w:ind w:left="8127" w:hanging="35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DAzMzO3MDSyMDZT0lEKTi0uzszPAymwrAUAJ/LQWSwAAAA="/>
  </w:docVars>
  <w:rsids>
    <w:rsidRoot w:val="00C162BA"/>
    <w:rsid w:val="000103D6"/>
    <w:rsid w:val="00017699"/>
    <w:rsid w:val="00017EDF"/>
    <w:rsid w:val="00027BF9"/>
    <w:rsid w:val="000422A2"/>
    <w:rsid w:val="00056E20"/>
    <w:rsid w:val="00057E82"/>
    <w:rsid w:val="00063040"/>
    <w:rsid w:val="00065AFA"/>
    <w:rsid w:val="000705BE"/>
    <w:rsid w:val="00077102"/>
    <w:rsid w:val="00077335"/>
    <w:rsid w:val="00077AA9"/>
    <w:rsid w:val="00080562"/>
    <w:rsid w:val="00081A99"/>
    <w:rsid w:val="00086426"/>
    <w:rsid w:val="0009333F"/>
    <w:rsid w:val="00093A8A"/>
    <w:rsid w:val="000B5E40"/>
    <w:rsid w:val="000D1403"/>
    <w:rsid w:val="000D4399"/>
    <w:rsid w:val="000D7BB6"/>
    <w:rsid w:val="000F5794"/>
    <w:rsid w:val="00105B56"/>
    <w:rsid w:val="00107C45"/>
    <w:rsid w:val="00113359"/>
    <w:rsid w:val="00121A6E"/>
    <w:rsid w:val="0012336C"/>
    <w:rsid w:val="001347DA"/>
    <w:rsid w:val="00136C07"/>
    <w:rsid w:val="0014104C"/>
    <w:rsid w:val="00152EA9"/>
    <w:rsid w:val="0017449F"/>
    <w:rsid w:val="00190709"/>
    <w:rsid w:val="00190A62"/>
    <w:rsid w:val="001B0815"/>
    <w:rsid w:val="001C4528"/>
    <w:rsid w:val="001C472E"/>
    <w:rsid w:val="001C6DBD"/>
    <w:rsid w:val="001D210E"/>
    <w:rsid w:val="001D60DE"/>
    <w:rsid w:val="00212935"/>
    <w:rsid w:val="0021321C"/>
    <w:rsid w:val="0021629F"/>
    <w:rsid w:val="00220CEB"/>
    <w:rsid w:val="00225B1D"/>
    <w:rsid w:val="00232ED5"/>
    <w:rsid w:val="00242DEF"/>
    <w:rsid w:val="00253D78"/>
    <w:rsid w:val="0026065B"/>
    <w:rsid w:val="002606A9"/>
    <w:rsid w:val="00261F19"/>
    <w:rsid w:val="00263762"/>
    <w:rsid w:val="00266E69"/>
    <w:rsid w:val="00271A9D"/>
    <w:rsid w:val="0028227E"/>
    <w:rsid w:val="00285007"/>
    <w:rsid w:val="00295275"/>
    <w:rsid w:val="00297C70"/>
    <w:rsid w:val="002B36AA"/>
    <w:rsid w:val="002B67D7"/>
    <w:rsid w:val="002C4962"/>
    <w:rsid w:val="002C6853"/>
    <w:rsid w:val="002D383B"/>
    <w:rsid w:val="002D59F2"/>
    <w:rsid w:val="002D5E4B"/>
    <w:rsid w:val="002E5832"/>
    <w:rsid w:val="002E7A87"/>
    <w:rsid w:val="002F5E1E"/>
    <w:rsid w:val="00300290"/>
    <w:rsid w:val="00300B01"/>
    <w:rsid w:val="0030585D"/>
    <w:rsid w:val="00312707"/>
    <w:rsid w:val="0031411A"/>
    <w:rsid w:val="00320126"/>
    <w:rsid w:val="00322F5E"/>
    <w:rsid w:val="00322F69"/>
    <w:rsid w:val="0034221D"/>
    <w:rsid w:val="00347307"/>
    <w:rsid w:val="0035338B"/>
    <w:rsid w:val="00371412"/>
    <w:rsid w:val="00372E79"/>
    <w:rsid w:val="003825A6"/>
    <w:rsid w:val="00392477"/>
    <w:rsid w:val="00397272"/>
    <w:rsid w:val="003A5160"/>
    <w:rsid w:val="003A5B33"/>
    <w:rsid w:val="003B3212"/>
    <w:rsid w:val="003B5C45"/>
    <w:rsid w:val="003D0774"/>
    <w:rsid w:val="003D1A2F"/>
    <w:rsid w:val="003D5553"/>
    <w:rsid w:val="003E7CEF"/>
    <w:rsid w:val="003F0091"/>
    <w:rsid w:val="003F060A"/>
    <w:rsid w:val="003F3053"/>
    <w:rsid w:val="003F3A57"/>
    <w:rsid w:val="004076CB"/>
    <w:rsid w:val="00410113"/>
    <w:rsid w:val="00416AFE"/>
    <w:rsid w:val="0042377D"/>
    <w:rsid w:val="00424627"/>
    <w:rsid w:val="004269FE"/>
    <w:rsid w:val="00436CE1"/>
    <w:rsid w:val="0043797E"/>
    <w:rsid w:val="004522C5"/>
    <w:rsid w:val="00465662"/>
    <w:rsid w:val="00466391"/>
    <w:rsid w:val="00471F82"/>
    <w:rsid w:val="004809AF"/>
    <w:rsid w:val="00483F68"/>
    <w:rsid w:val="0048731B"/>
    <w:rsid w:val="00487CD8"/>
    <w:rsid w:val="004A3F81"/>
    <w:rsid w:val="004B3BB2"/>
    <w:rsid w:val="004B413C"/>
    <w:rsid w:val="004E57C0"/>
    <w:rsid w:val="0050540C"/>
    <w:rsid w:val="00507438"/>
    <w:rsid w:val="00510F92"/>
    <w:rsid w:val="00511B4D"/>
    <w:rsid w:val="00513FA1"/>
    <w:rsid w:val="00514E3B"/>
    <w:rsid w:val="0051578F"/>
    <w:rsid w:val="00523C5E"/>
    <w:rsid w:val="005340A6"/>
    <w:rsid w:val="0053594E"/>
    <w:rsid w:val="005428CA"/>
    <w:rsid w:val="005431C7"/>
    <w:rsid w:val="00543690"/>
    <w:rsid w:val="005436EF"/>
    <w:rsid w:val="00552A20"/>
    <w:rsid w:val="00557A79"/>
    <w:rsid w:val="00563B67"/>
    <w:rsid w:val="00582A0A"/>
    <w:rsid w:val="005843CF"/>
    <w:rsid w:val="00585E7F"/>
    <w:rsid w:val="00585EE6"/>
    <w:rsid w:val="00586E4F"/>
    <w:rsid w:val="00590BF6"/>
    <w:rsid w:val="005B346D"/>
    <w:rsid w:val="005D5660"/>
    <w:rsid w:val="005E05DA"/>
    <w:rsid w:val="006044A7"/>
    <w:rsid w:val="00612EA8"/>
    <w:rsid w:val="00632630"/>
    <w:rsid w:val="0063566E"/>
    <w:rsid w:val="00640235"/>
    <w:rsid w:val="00641ED1"/>
    <w:rsid w:val="006456A3"/>
    <w:rsid w:val="0066702A"/>
    <w:rsid w:val="006A323B"/>
    <w:rsid w:val="006A4958"/>
    <w:rsid w:val="006C0105"/>
    <w:rsid w:val="006C29A5"/>
    <w:rsid w:val="006D2496"/>
    <w:rsid w:val="006D6927"/>
    <w:rsid w:val="006D7754"/>
    <w:rsid w:val="006F3FCF"/>
    <w:rsid w:val="006F4C66"/>
    <w:rsid w:val="00712F42"/>
    <w:rsid w:val="00733374"/>
    <w:rsid w:val="00735329"/>
    <w:rsid w:val="007376ED"/>
    <w:rsid w:val="00737EC8"/>
    <w:rsid w:val="007425AD"/>
    <w:rsid w:val="007515CF"/>
    <w:rsid w:val="007650DD"/>
    <w:rsid w:val="00782CA1"/>
    <w:rsid w:val="00784FAE"/>
    <w:rsid w:val="0079188F"/>
    <w:rsid w:val="007928CF"/>
    <w:rsid w:val="00796030"/>
    <w:rsid w:val="007A57A5"/>
    <w:rsid w:val="007B7827"/>
    <w:rsid w:val="007C596E"/>
    <w:rsid w:val="007C7242"/>
    <w:rsid w:val="007D5190"/>
    <w:rsid w:val="007F3E61"/>
    <w:rsid w:val="008016DB"/>
    <w:rsid w:val="00801E80"/>
    <w:rsid w:val="0080386C"/>
    <w:rsid w:val="00812F95"/>
    <w:rsid w:val="0082229A"/>
    <w:rsid w:val="00826F00"/>
    <w:rsid w:val="0083051B"/>
    <w:rsid w:val="008315CD"/>
    <w:rsid w:val="00835059"/>
    <w:rsid w:val="00844BDF"/>
    <w:rsid w:val="00847808"/>
    <w:rsid w:val="00851606"/>
    <w:rsid w:val="008571F0"/>
    <w:rsid w:val="008735A5"/>
    <w:rsid w:val="008B3F62"/>
    <w:rsid w:val="008C352D"/>
    <w:rsid w:val="008E19AE"/>
    <w:rsid w:val="008F3319"/>
    <w:rsid w:val="008F6AEE"/>
    <w:rsid w:val="009020C7"/>
    <w:rsid w:val="0091610F"/>
    <w:rsid w:val="0091787D"/>
    <w:rsid w:val="009237C8"/>
    <w:rsid w:val="009248F4"/>
    <w:rsid w:val="0092572B"/>
    <w:rsid w:val="00926ACD"/>
    <w:rsid w:val="00931E0B"/>
    <w:rsid w:val="009327DA"/>
    <w:rsid w:val="0093710A"/>
    <w:rsid w:val="00964EBE"/>
    <w:rsid w:val="00965DA2"/>
    <w:rsid w:val="00987592"/>
    <w:rsid w:val="00995DD4"/>
    <w:rsid w:val="00996FBC"/>
    <w:rsid w:val="009A1583"/>
    <w:rsid w:val="009A4224"/>
    <w:rsid w:val="009B1E03"/>
    <w:rsid w:val="009B3A36"/>
    <w:rsid w:val="009B50F0"/>
    <w:rsid w:val="009D1E32"/>
    <w:rsid w:val="009D3252"/>
    <w:rsid w:val="009D353F"/>
    <w:rsid w:val="009D6B9E"/>
    <w:rsid w:val="009E6088"/>
    <w:rsid w:val="00A04B08"/>
    <w:rsid w:val="00A05424"/>
    <w:rsid w:val="00A100A3"/>
    <w:rsid w:val="00A32291"/>
    <w:rsid w:val="00A40DEC"/>
    <w:rsid w:val="00A43B99"/>
    <w:rsid w:val="00A443C5"/>
    <w:rsid w:val="00A62959"/>
    <w:rsid w:val="00A70506"/>
    <w:rsid w:val="00A731A4"/>
    <w:rsid w:val="00A73803"/>
    <w:rsid w:val="00A833B3"/>
    <w:rsid w:val="00A83F19"/>
    <w:rsid w:val="00A87B09"/>
    <w:rsid w:val="00A936D1"/>
    <w:rsid w:val="00AA1D4F"/>
    <w:rsid w:val="00AA3982"/>
    <w:rsid w:val="00AB2735"/>
    <w:rsid w:val="00AC6F70"/>
    <w:rsid w:val="00AC72EC"/>
    <w:rsid w:val="00AE4422"/>
    <w:rsid w:val="00B1045C"/>
    <w:rsid w:val="00B247CC"/>
    <w:rsid w:val="00B255D3"/>
    <w:rsid w:val="00B26917"/>
    <w:rsid w:val="00B37330"/>
    <w:rsid w:val="00B51637"/>
    <w:rsid w:val="00B6298B"/>
    <w:rsid w:val="00B83E1F"/>
    <w:rsid w:val="00B86BDF"/>
    <w:rsid w:val="00B91530"/>
    <w:rsid w:val="00B9696C"/>
    <w:rsid w:val="00BA5451"/>
    <w:rsid w:val="00BB1018"/>
    <w:rsid w:val="00BB7AFE"/>
    <w:rsid w:val="00BC48DE"/>
    <w:rsid w:val="00BE0A3F"/>
    <w:rsid w:val="00BE28E8"/>
    <w:rsid w:val="00C13710"/>
    <w:rsid w:val="00C14D0F"/>
    <w:rsid w:val="00C162BA"/>
    <w:rsid w:val="00C20020"/>
    <w:rsid w:val="00C2772C"/>
    <w:rsid w:val="00C32F5F"/>
    <w:rsid w:val="00C35A6C"/>
    <w:rsid w:val="00C42B46"/>
    <w:rsid w:val="00C43262"/>
    <w:rsid w:val="00C46BC3"/>
    <w:rsid w:val="00C67B90"/>
    <w:rsid w:val="00C81DED"/>
    <w:rsid w:val="00C8256B"/>
    <w:rsid w:val="00C85539"/>
    <w:rsid w:val="00C86C72"/>
    <w:rsid w:val="00C90B1E"/>
    <w:rsid w:val="00C94D74"/>
    <w:rsid w:val="00C95A04"/>
    <w:rsid w:val="00CB25BF"/>
    <w:rsid w:val="00CB4748"/>
    <w:rsid w:val="00CB55C9"/>
    <w:rsid w:val="00CD0198"/>
    <w:rsid w:val="00CD2B61"/>
    <w:rsid w:val="00CE59DE"/>
    <w:rsid w:val="00D11C79"/>
    <w:rsid w:val="00D17F93"/>
    <w:rsid w:val="00D22A58"/>
    <w:rsid w:val="00D27D3B"/>
    <w:rsid w:val="00D3352A"/>
    <w:rsid w:val="00D3782D"/>
    <w:rsid w:val="00D43CD5"/>
    <w:rsid w:val="00D46407"/>
    <w:rsid w:val="00D520D5"/>
    <w:rsid w:val="00D55003"/>
    <w:rsid w:val="00D57297"/>
    <w:rsid w:val="00D60890"/>
    <w:rsid w:val="00D660A4"/>
    <w:rsid w:val="00D6613D"/>
    <w:rsid w:val="00D732D5"/>
    <w:rsid w:val="00D77944"/>
    <w:rsid w:val="00D85C32"/>
    <w:rsid w:val="00D87389"/>
    <w:rsid w:val="00D91001"/>
    <w:rsid w:val="00DB3DB5"/>
    <w:rsid w:val="00DB6828"/>
    <w:rsid w:val="00DD25BA"/>
    <w:rsid w:val="00DE0580"/>
    <w:rsid w:val="00DF0209"/>
    <w:rsid w:val="00DF318F"/>
    <w:rsid w:val="00E14B9E"/>
    <w:rsid w:val="00E23D0B"/>
    <w:rsid w:val="00E2752A"/>
    <w:rsid w:val="00E330CC"/>
    <w:rsid w:val="00E3528A"/>
    <w:rsid w:val="00E47592"/>
    <w:rsid w:val="00E47836"/>
    <w:rsid w:val="00E53149"/>
    <w:rsid w:val="00E57EB3"/>
    <w:rsid w:val="00E76B12"/>
    <w:rsid w:val="00E80AA8"/>
    <w:rsid w:val="00E80BB7"/>
    <w:rsid w:val="00E91378"/>
    <w:rsid w:val="00E91715"/>
    <w:rsid w:val="00E939CD"/>
    <w:rsid w:val="00EA17FC"/>
    <w:rsid w:val="00EA292F"/>
    <w:rsid w:val="00EA355C"/>
    <w:rsid w:val="00EA7BAE"/>
    <w:rsid w:val="00EB1717"/>
    <w:rsid w:val="00EB27EC"/>
    <w:rsid w:val="00EB5288"/>
    <w:rsid w:val="00EB729E"/>
    <w:rsid w:val="00EC11AE"/>
    <w:rsid w:val="00ED13FD"/>
    <w:rsid w:val="00EE4193"/>
    <w:rsid w:val="00EE5A49"/>
    <w:rsid w:val="00EE7551"/>
    <w:rsid w:val="00EF557E"/>
    <w:rsid w:val="00F04CAB"/>
    <w:rsid w:val="00F15A58"/>
    <w:rsid w:val="00F33404"/>
    <w:rsid w:val="00F35B84"/>
    <w:rsid w:val="00F3685C"/>
    <w:rsid w:val="00F4125C"/>
    <w:rsid w:val="00F44F6B"/>
    <w:rsid w:val="00F53959"/>
    <w:rsid w:val="00F57702"/>
    <w:rsid w:val="00F701BC"/>
    <w:rsid w:val="00F74156"/>
    <w:rsid w:val="00F74830"/>
    <w:rsid w:val="00F92614"/>
    <w:rsid w:val="00FA69BC"/>
    <w:rsid w:val="00FA7765"/>
    <w:rsid w:val="00FB142E"/>
    <w:rsid w:val="00FB2A26"/>
    <w:rsid w:val="00FB2D55"/>
    <w:rsid w:val="00FB753F"/>
    <w:rsid w:val="00FC111E"/>
    <w:rsid w:val="00FC2913"/>
    <w:rsid w:val="00FC388A"/>
    <w:rsid w:val="00FC5704"/>
    <w:rsid w:val="00FD247B"/>
    <w:rsid w:val="00FD3F9D"/>
    <w:rsid w:val="00FE23FE"/>
    <w:rsid w:val="00FF0AE0"/>
    <w:rsid w:val="00FF3C84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06040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A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1"/>
    <w:qFormat/>
    <w:rsid w:val="00E91378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26F00"/>
    <w:rPr>
      <w:color w:val="0000FF"/>
      <w:u w:val="single"/>
    </w:rPr>
  </w:style>
  <w:style w:type="paragraph" w:styleId="Revize">
    <w:name w:val="Revision"/>
    <w:hidden/>
    <w:uiPriority w:val="99"/>
    <w:semiHidden/>
    <w:rsid w:val="00B6298B"/>
    <w:pP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D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6626</Characters>
  <Application>Microsoft Office Word</Application>
  <DocSecurity>0</DocSecurity>
  <Lines>147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Jaromír Chlapec</cp:lastModifiedBy>
  <cp:revision>3</cp:revision>
  <cp:lastPrinted>2021-08-09T12:09:00Z</cp:lastPrinted>
  <dcterms:created xsi:type="dcterms:W3CDTF">2024-03-18T15:59:00Z</dcterms:created>
  <dcterms:modified xsi:type="dcterms:W3CDTF">2024-03-20T12:39:00Z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2d51d52e5328a7eef68f0476c22c6303b7ed41618e67004949633822dcc4576c</vt:lpwstr>
  </property>
</Properties>
</file>