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E0" w:rsidRDefault="006A56B2">
      <w:pPr>
        <w:pStyle w:val="Heading10"/>
        <w:keepNext/>
        <w:keepLines/>
        <w:framePr w:w="2164" w:h="389" w:wrap="none" w:hAnchor="page" w:x="4741" w:y="426"/>
      </w:pPr>
      <w:bookmarkStart w:id="0" w:name="bookmark0"/>
      <w:r>
        <w:rPr>
          <w:rStyle w:val="Heading1"/>
          <w:b/>
          <w:bCs/>
        </w:rPr>
        <w:t>S M L O U V A</w:t>
      </w:r>
      <w:bookmarkEnd w:id="0"/>
    </w:p>
    <w:p w:rsidR="00B12BE0" w:rsidRDefault="00B12BE0">
      <w:pPr>
        <w:framePr w:w="3341" w:h="875" w:wrap="none" w:hAnchor="page" w:x="7589" w:y="1"/>
      </w:pPr>
    </w:p>
    <w:p w:rsidR="00B12BE0" w:rsidRDefault="00B12BE0">
      <w:pPr>
        <w:spacing w:line="360" w:lineRule="exact"/>
      </w:pPr>
    </w:p>
    <w:p w:rsidR="00B12BE0" w:rsidRDefault="00B12BE0">
      <w:pPr>
        <w:spacing w:after="514" w:line="1" w:lineRule="exact"/>
      </w:pPr>
    </w:p>
    <w:p w:rsidR="00B12BE0" w:rsidRDefault="00B12BE0">
      <w:pPr>
        <w:spacing w:line="1" w:lineRule="exact"/>
        <w:sectPr w:rsidR="00B12BE0">
          <w:footerReference w:type="even" r:id="rId7"/>
          <w:footerReference w:type="default" r:id="rId8"/>
          <w:pgSz w:w="11900" w:h="16840"/>
          <w:pgMar w:top="903" w:right="972" w:bottom="871" w:left="1191" w:header="0" w:footer="3" w:gutter="0"/>
          <w:pgNumType w:start="1"/>
          <w:cols w:space="720"/>
          <w:noEndnote/>
          <w:docGrid w:linePitch="360"/>
        </w:sectPr>
      </w:pPr>
    </w:p>
    <w:p w:rsidR="00B12BE0" w:rsidRDefault="006A56B2">
      <w:pPr>
        <w:pStyle w:val="Bodytext20"/>
        <w:rPr>
          <w:sz w:val="22"/>
          <w:szCs w:val="22"/>
        </w:rPr>
      </w:pPr>
      <w:r>
        <w:rPr>
          <w:rStyle w:val="Bodytext2"/>
          <w:b/>
          <w:bCs/>
        </w:rPr>
        <w:t>S DALŠÍMI ÚČASTNÍKY PROJEKTU O POSKYTNUTÍ PŘÍSPĚVKU</w:t>
      </w:r>
      <w:r>
        <w:rPr>
          <w:rStyle w:val="Bodytext2"/>
          <w:b/>
          <w:bCs/>
        </w:rPr>
        <w:br/>
        <w:t xml:space="preserve">NA PODPORU ŘEŠENÍ DÍLČÍ </w:t>
      </w:r>
      <w:r>
        <w:rPr>
          <w:rStyle w:val="Bodytext2"/>
          <w:b/>
          <w:bCs/>
        </w:rPr>
        <w:t>ČÁSTI PROJEKTU</w:t>
      </w:r>
      <w:r>
        <w:rPr>
          <w:rStyle w:val="Bodytext2"/>
          <w:b/>
          <w:bCs/>
        </w:rPr>
        <w:br/>
        <w:t xml:space="preserve">číslo QL24010251 “ Komplexní </w:t>
      </w:r>
      <w:proofErr w:type="spellStart"/>
      <w:r>
        <w:rPr>
          <w:rStyle w:val="Bodytext2"/>
          <w:b/>
          <w:bCs/>
        </w:rPr>
        <w:t>mikrobiota</w:t>
      </w:r>
      <w:proofErr w:type="spellEnd"/>
      <w:r>
        <w:rPr>
          <w:rStyle w:val="Bodytext2"/>
          <w:b/>
          <w:bCs/>
        </w:rPr>
        <w:t xml:space="preserve"> sýrů - nové metody hodnocení</w:t>
      </w:r>
      <w:r>
        <w:rPr>
          <w:rStyle w:val="Bodytext2"/>
          <w:b/>
          <w:bCs/>
        </w:rPr>
        <w:br/>
        <w:t>jejího složení a bezpečnosti pro následné využití v technologii sýrů“</w:t>
      </w:r>
      <w:r>
        <w:rPr>
          <w:rStyle w:val="Bodytext2"/>
          <w:b/>
          <w:bCs/>
        </w:rPr>
        <w:br/>
      </w:r>
      <w:r>
        <w:rPr>
          <w:rStyle w:val="Bodytext2"/>
          <w:sz w:val="22"/>
          <w:szCs w:val="22"/>
        </w:rPr>
        <w:t>(dále jen „projekt“)</w:t>
      </w:r>
    </w:p>
    <w:p w:rsidR="00B12BE0" w:rsidRDefault="006A56B2">
      <w:pPr>
        <w:pStyle w:val="Zkladntext"/>
        <w:spacing w:after="560" w:line="240" w:lineRule="auto"/>
        <w:jc w:val="center"/>
      </w:pPr>
      <w:r>
        <w:rPr>
          <w:rStyle w:val="ZkladntextChar"/>
          <w:b/>
          <w:bCs/>
        </w:rPr>
        <w:t>Smluvní strany</w:t>
      </w:r>
    </w:p>
    <w:p w:rsidR="00B12BE0" w:rsidRDefault="006A56B2">
      <w:pPr>
        <w:pStyle w:val="Zkladntext"/>
        <w:spacing w:line="240" w:lineRule="auto"/>
      </w:pPr>
      <w:r>
        <w:rPr>
          <w:rStyle w:val="ZkladntextChar"/>
          <w:b/>
          <w:bCs/>
        </w:rPr>
        <w:t>Vysoká škola chemicko-technologická v Praze</w:t>
      </w:r>
    </w:p>
    <w:p w:rsidR="00B12BE0" w:rsidRDefault="006A56B2">
      <w:pPr>
        <w:pStyle w:val="Zkladntext"/>
        <w:spacing w:line="240" w:lineRule="auto"/>
      </w:pPr>
      <w:r>
        <w:rPr>
          <w:rStyle w:val="ZkladntextChar"/>
        </w:rPr>
        <w:t xml:space="preserve">se sídlem: Technická </w:t>
      </w:r>
      <w:r>
        <w:rPr>
          <w:rStyle w:val="ZkladntextChar"/>
        </w:rPr>
        <w:t>1905/5. 166 28 Praha 6. Dejvice</w:t>
      </w:r>
    </w:p>
    <w:p w:rsidR="00B12BE0" w:rsidRDefault="006A56B2">
      <w:pPr>
        <w:pStyle w:val="Zkladntext"/>
        <w:spacing w:line="240" w:lineRule="auto"/>
      </w:pPr>
      <w:r>
        <w:rPr>
          <w:rStyle w:val="ZkladntextChar"/>
        </w:rPr>
        <w:t>IČ: 604613 73</w:t>
      </w:r>
    </w:p>
    <w:p w:rsidR="00B12BE0" w:rsidRDefault="006A56B2">
      <w:pPr>
        <w:pStyle w:val="Zkladntext"/>
        <w:spacing w:line="240" w:lineRule="auto"/>
      </w:pPr>
      <w:r>
        <w:rPr>
          <w:rStyle w:val="ZkladntextChar"/>
        </w:rPr>
        <w:t xml:space="preserve">zastoupená </w:t>
      </w:r>
      <w:proofErr w:type="spellStart"/>
      <w:r w:rsidR="0067639B">
        <w:rPr>
          <w:rStyle w:val="ZkladntextChar"/>
        </w:rPr>
        <w:t>xxxxxxxxxxxxxxxxxxxxxxxxx</w:t>
      </w:r>
      <w:proofErr w:type="spellEnd"/>
      <w:r w:rsidR="0067639B">
        <w:rPr>
          <w:rStyle w:val="ZkladntextChar"/>
        </w:rPr>
        <w:t xml:space="preserve">  </w:t>
      </w:r>
      <w:r>
        <w:rPr>
          <w:rStyle w:val="ZkladntextChar"/>
        </w:rPr>
        <w:t>„ prorektorem pro vědu a výzkum</w:t>
      </w:r>
    </w:p>
    <w:p w:rsidR="00B12BE0" w:rsidRDefault="006A56B2">
      <w:pPr>
        <w:pStyle w:val="Zkladntext"/>
        <w:spacing w:line="240" w:lineRule="auto"/>
      </w:pPr>
      <w:r>
        <w:rPr>
          <w:rStyle w:val="ZkladntextChar"/>
        </w:rPr>
        <w:t>bankovní spojení: ČSOB, Praha 6</w:t>
      </w:r>
    </w:p>
    <w:p w:rsidR="00B12BE0" w:rsidRDefault="006A56B2">
      <w:pPr>
        <w:pStyle w:val="Zkladntext"/>
        <w:spacing w:line="240" w:lineRule="auto"/>
      </w:pPr>
      <w:r>
        <w:rPr>
          <w:rStyle w:val="ZkladntextChar"/>
        </w:rPr>
        <w:t xml:space="preserve">Číslo účtu: </w:t>
      </w:r>
      <w:proofErr w:type="spellStart"/>
      <w:r w:rsidR="0067639B">
        <w:rPr>
          <w:rStyle w:val="ZkladntextChar"/>
        </w:rPr>
        <w:t>xxxxxxxxxxxxxxxx</w:t>
      </w:r>
      <w:proofErr w:type="spellEnd"/>
    </w:p>
    <w:p w:rsidR="00B12BE0" w:rsidRDefault="006A56B2">
      <w:pPr>
        <w:pStyle w:val="Zkladntext"/>
        <w:spacing w:after="300" w:line="240" w:lineRule="auto"/>
      </w:pPr>
      <w:r>
        <w:rPr>
          <w:rStyle w:val="ZkladntextChar"/>
          <w:i/>
          <w:iCs/>
        </w:rPr>
        <w:t>(</w:t>
      </w:r>
      <w:proofErr w:type="spellStart"/>
      <w:r>
        <w:rPr>
          <w:rStyle w:val="ZkladntextChar"/>
          <w:i/>
          <w:iCs/>
        </w:rPr>
        <w:t>dálejen</w:t>
      </w:r>
      <w:proofErr w:type="spellEnd"/>
      <w:r>
        <w:rPr>
          <w:rStyle w:val="ZkladntextChar"/>
          <w:i/>
          <w:iCs/>
        </w:rPr>
        <w:t xml:space="preserve"> „hlavní příjemce" j</w:t>
      </w:r>
    </w:p>
    <w:p w:rsidR="00B12BE0" w:rsidRDefault="006A56B2">
      <w:pPr>
        <w:pStyle w:val="Zkladntext"/>
        <w:spacing w:after="300" w:line="240" w:lineRule="auto"/>
      </w:pPr>
      <w:r>
        <w:rPr>
          <w:rStyle w:val="ZkladntextChar"/>
        </w:rPr>
        <w:t>a</w:t>
      </w:r>
    </w:p>
    <w:p w:rsidR="00B12BE0" w:rsidRDefault="006A56B2">
      <w:pPr>
        <w:pStyle w:val="Zkladntext"/>
        <w:spacing w:line="240" w:lineRule="auto"/>
      </w:pPr>
      <w:r>
        <w:rPr>
          <w:rStyle w:val="ZkladntextChar"/>
          <w:b/>
          <w:bCs/>
        </w:rPr>
        <w:t>MADETA a.s.</w:t>
      </w:r>
    </w:p>
    <w:p w:rsidR="00B12BE0" w:rsidRDefault="006A56B2">
      <w:pPr>
        <w:pStyle w:val="Zkladntext"/>
        <w:spacing w:line="240" w:lineRule="auto"/>
      </w:pPr>
      <w:r>
        <w:rPr>
          <w:rStyle w:val="ZkladntextChar"/>
        </w:rPr>
        <w:t>se sídlem: Rudolfovská tř. 246/83.</w:t>
      </w:r>
      <w:r>
        <w:rPr>
          <w:rStyle w:val="ZkladntextChar"/>
        </w:rPr>
        <w:t xml:space="preserve"> 3 70 01 České Budějovice</w:t>
      </w:r>
    </w:p>
    <w:p w:rsidR="00B12BE0" w:rsidRDefault="006A56B2">
      <w:pPr>
        <w:pStyle w:val="Zkladntext"/>
        <w:spacing w:line="240" w:lineRule="auto"/>
      </w:pPr>
      <w:r>
        <w:rPr>
          <w:rStyle w:val="ZkladntextChar"/>
        </w:rPr>
        <w:t xml:space="preserve">zapsaná do obchodního rejstříku pod číslem 698. oddíl B. </w:t>
      </w:r>
      <w:proofErr w:type="gramStart"/>
      <w:r>
        <w:rPr>
          <w:rStyle w:val="ZkladntextChar"/>
        </w:rPr>
        <w:t>vedená</w:t>
      </w:r>
      <w:proofErr w:type="gramEnd"/>
      <w:r>
        <w:rPr>
          <w:rStyle w:val="ZkladntextChar"/>
        </w:rPr>
        <w:t xml:space="preserve"> u Krajského soudu v Č. Budějovicích</w:t>
      </w:r>
    </w:p>
    <w:p w:rsidR="00B12BE0" w:rsidRDefault="006A56B2">
      <w:pPr>
        <w:pStyle w:val="Zkladntext"/>
        <w:spacing w:line="240" w:lineRule="auto"/>
      </w:pPr>
      <w:r>
        <w:rPr>
          <w:rStyle w:val="ZkladntextChar"/>
        </w:rPr>
        <w:t>IČ: 63275635</w:t>
      </w:r>
    </w:p>
    <w:p w:rsidR="00B12BE0" w:rsidRDefault="006A56B2">
      <w:pPr>
        <w:pStyle w:val="Zkladntext"/>
        <w:spacing w:line="240" w:lineRule="auto"/>
      </w:pPr>
      <w:r>
        <w:rPr>
          <w:rStyle w:val="ZkladntextChar"/>
        </w:rPr>
        <w:t xml:space="preserve">Zastoupen: </w:t>
      </w:r>
      <w:proofErr w:type="spellStart"/>
      <w:proofErr w:type="gramStart"/>
      <w:r w:rsidR="0067639B">
        <w:rPr>
          <w:rStyle w:val="ZkladntextChar"/>
        </w:rPr>
        <w:t>xxxxxxxxxxxxxxxxx</w:t>
      </w:r>
      <w:proofErr w:type="spellEnd"/>
      <w:r w:rsidR="0067639B">
        <w:rPr>
          <w:rStyle w:val="ZkladntextChar"/>
        </w:rPr>
        <w:t xml:space="preserve"> </w:t>
      </w:r>
      <w:r>
        <w:rPr>
          <w:rStyle w:val="ZkladntextChar"/>
        </w:rPr>
        <w:t>, předsedou</w:t>
      </w:r>
      <w:proofErr w:type="gramEnd"/>
      <w:r>
        <w:rPr>
          <w:rStyle w:val="ZkladntextChar"/>
        </w:rPr>
        <w:t xml:space="preserve"> představenstva</w:t>
      </w:r>
    </w:p>
    <w:p w:rsidR="00B12BE0" w:rsidRDefault="0067639B">
      <w:pPr>
        <w:pStyle w:val="Zkladntext"/>
        <w:spacing w:line="240" w:lineRule="auto"/>
        <w:ind w:left="1160"/>
      </w:pPr>
      <w:proofErr w:type="spellStart"/>
      <w:proofErr w:type="gramStart"/>
      <w:r>
        <w:rPr>
          <w:rStyle w:val="ZkladntextChar"/>
        </w:rPr>
        <w:t>xxxxxxxxxxxxxxxxxxxx</w:t>
      </w:r>
      <w:proofErr w:type="spellEnd"/>
      <w:r>
        <w:rPr>
          <w:rStyle w:val="ZkladntextChar"/>
        </w:rPr>
        <w:t xml:space="preserve">   </w:t>
      </w:r>
      <w:r w:rsidR="006A56B2">
        <w:rPr>
          <w:rStyle w:val="ZkladntextChar"/>
        </w:rPr>
        <w:t>, místopředsedou</w:t>
      </w:r>
      <w:proofErr w:type="gramEnd"/>
      <w:r w:rsidR="006A56B2">
        <w:rPr>
          <w:rStyle w:val="ZkladntextChar"/>
        </w:rPr>
        <w:t xml:space="preserve"> představenstva</w:t>
      </w:r>
    </w:p>
    <w:p w:rsidR="00B12BE0" w:rsidRDefault="006A56B2">
      <w:pPr>
        <w:pStyle w:val="Zkladntext"/>
        <w:spacing w:line="240" w:lineRule="auto"/>
      </w:pPr>
      <w:r>
        <w:rPr>
          <w:rStyle w:val="ZkladntextChar"/>
        </w:rPr>
        <w:t>bankov</w:t>
      </w:r>
      <w:r>
        <w:rPr>
          <w:rStyle w:val="ZkladntextChar"/>
        </w:rPr>
        <w:t>ní spojeni: ČSOB. Lannova 3, 370 21 České Budějovice</w:t>
      </w:r>
    </w:p>
    <w:p w:rsidR="00B12BE0" w:rsidRDefault="006A56B2">
      <w:pPr>
        <w:pStyle w:val="Zkladntext"/>
        <w:spacing w:line="240" w:lineRule="auto"/>
      </w:pPr>
      <w:r>
        <w:rPr>
          <w:rStyle w:val="ZkladntextChar"/>
        </w:rPr>
        <w:t xml:space="preserve">Číslo účtu: </w:t>
      </w:r>
      <w:proofErr w:type="spellStart"/>
      <w:r w:rsidR="0067639B">
        <w:rPr>
          <w:rStyle w:val="ZkladntextChar"/>
        </w:rPr>
        <w:t>xxxxxxxxxxxxxx</w:t>
      </w:r>
      <w:proofErr w:type="spellEnd"/>
    </w:p>
    <w:p w:rsidR="00B12BE0" w:rsidRDefault="006A56B2">
      <w:pPr>
        <w:pStyle w:val="Zkladntext"/>
        <w:spacing w:after="300" w:line="240" w:lineRule="auto"/>
      </w:pPr>
      <w:r>
        <w:rPr>
          <w:rStyle w:val="ZkladntextChar"/>
          <w:i/>
          <w:iCs/>
        </w:rPr>
        <w:t>(dále jen „ další účastník 1 ‘j</w:t>
      </w:r>
    </w:p>
    <w:p w:rsidR="00B12BE0" w:rsidRDefault="006A56B2">
      <w:pPr>
        <w:pStyle w:val="Zkladntext"/>
        <w:spacing w:after="300" w:line="240" w:lineRule="auto"/>
      </w:pPr>
      <w:r>
        <w:rPr>
          <w:rStyle w:val="ZkladntextChar"/>
        </w:rPr>
        <w:t>a</w:t>
      </w:r>
    </w:p>
    <w:p w:rsidR="00B12BE0" w:rsidRDefault="006A56B2">
      <w:pPr>
        <w:pStyle w:val="Zkladntext"/>
        <w:spacing w:line="240" w:lineRule="auto"/>
      </w:pPr>
      <w:r>
        <w:rPr>
          <w:rStyle w:val="ZkladntextChar"/>
          <w:b/>
          <w:bCs/>
        </w:rPr>
        <w:t>Výzkumný ústav mlékárenský s.r.o.</w:t>
      </w:r>
    </w:p>
    <w:p w:rsidR="00B12BE0" w:rsidRDefault="006A56B2">
      <w:pPr>
        <w:pStyle w:val="Zkladntext"/>
        <w:spacing w:line="240" w:lineRule="auto"/>
      </w:pPr>
      <w:r>
        <w:rPr>
          <w:rStyle w:val="ZkladntextChar"/>
        </w:rPr>
        <w:t>se sídlem: Ke Dvoru 12a, 160 00 Praha 6</w:t>
      </w:r>
    </w:p>
    <w:p w:rsidR="00B12BE0" w:rsidRDefault="006A56B2">
      <w:pPr>
        <w:pStyle w:val="Zkladntext"/>
        <w:spacing w:line="240" w:lineRule="auto"/>
      </w:pPr>
      <w:r>
        <w:rPr>
          <w:rStyle w:val="ZkladntextChar"/>
        </w:rPr>
        <w:t>zapsaný do obchodního rejstříku v oddíle C pod číslem vložky 89622 v</w:t>
      </w:r>
      <w:r>
        <w:rPr>
          <w:rStyle w:val="ZkladntextChar"/>
        </w:rPr>
        <w:t>edeném u Městského soudu v Praze</w:t>
      </w:r>
    </w:p>
    <w:p w:rsidR="00B12BE0" w:rsidRDefault="006A56B2">
      <w:pPr>
        <w:pStyle w:val="Zkladntext"/>
        <w:spacing w:line="240" w:lineRule="auto"/>
      </w:pPr>
      <w:r>
        <w:rPr>
          <w:rStyle w:val="ZkladntextChar"/>
        </w:rPr>
        <w:t>IČ: 26722861</w:t>
      </w:r>
    </w:p>
    <w:p w:rsidR="00B12BE0" w:rsidRDefault="006A56B2">
      <w:pPr>
        <w:pStyle w:val="Zkladntext"/>
        <w:spacing w:line="240" w:lineRule="auto"/>
      </w:pPr>
      <w:r>
        <w:rPr>
          <w:rStyle w:val="ZkladntextChar"/>
        </w:rPr>
        <w:t>Zastoupen:</w:t>
      </w:r>
      <w:r w:rsidR="0067639B">
        <w:rPr>
          <w:rStyle w:val="ZkladntextChar"/>
        </w:rPr>
        <w:t xml:space="preserve">  </w:t>
      </w:r>
      <w:proofErr w:type="spellStart"/>
      <w:proofErr w:type="gramStart"/>
      <w:r w:rsidR="0067639B">
        <w:rPr>
          <w:rStyle w:val="ZkladntextChar"/>
        </w:rPr>
        <w:t>xxxxxxxxxxxxxxxxx</w:t>
      </w:r>
      <w:proofErr w:type="spellEnd"/>
      <w:r w:rsidR="0067639B">
        <w:rPr>
          <w:rStyle w:val="ZkladntextChar"/>
        </w:rPr>
        <w:t xml:space="preserve">      </w:t>
      </w:r>
      <w:r>
        <w:rPr>
          <w:rStyle w:val="ZkladntextChar"/>
        </w:rPr>
        <w:t>, jednatelkou</w:t>
      </w:r>
      <w:proofErr w:type="gramEnd"/>
    </w:p>
    <w:p w:rsidR="00B12BE0" w:rsidRDefault="006A56B2">
      <w:pPr>
        <w:pStyle w:val="Zkladntext"/>
        <w:spacing w:line="240" w:lineRule="auto"/>
      </w:pPr>
      <w:r>
        <w:rPr>
          <w:rStyle w:val="ZkladntextChar"/>
        </w:rPr>
        <w:t>bankovní spojení: Komerční banka, a.s.. Praha 1</w:t>
      </w:r>
    </w:p>
    <w:p w:rsidR="00B12BE0" w:rsidRDefault="006A56B2">
      <w:pPr>
        <w:pStyle w:val="Zkladntext"/>
        <w:spacing w:line="240" w:lineRule="auto"/>
      </w:pPr>
      <w:r>
        <w:rPr>
          <w:rStyle w:val="ZkladntextChar"/>
        </w:rPr>
        <w:t xml:space="preserve">Číslo </w:t>
      </w:r>
      <w:proofErr w:type="spellStart"/>
      <w:r>
        <w:rPr>
          <w:rStyle w:val="ZkladntextChar"/>
        </w:rPr>
        <w:t>účtu:</w:t>
      </w:r>
      <w:r w:rsidR="0067639B">
        <w:rPr>
          <w:rStyle w:val="ZkladntextChar"/>
        </w:rPr>
        <w:t>xxxxxxxxxxxxxxxxxxxx</w:t>
      </w:r>
      <w:proofErr w:type="spellEnd"/>
      <w:r w:rsidR="0067639B">
        <w:rPr>
          <w:rStyle w:val="ZkladntextChar"/>
        </w:rPr>
        <w:t xml:space="preserve">  </w:t>
      </w:r>
    </w:p>
    <w:p w:rsidR="00B12BE0" w:rsidRDefault="006A56B2">
      <w:pPr>
        <w:pStyle w:val="Zkladntext"/>
        <w:spacing w:after="300" w:line="240" w:lineRule="auto"/>
      </w:pPr>
      <w:r>
        <w:rPr>
          <w:rStyle w:val="ZkladntextChar"/>
          <w:i/>
          <w:iCs/>
        </w:rPr>
        <w:t>(dále jen „ další účastník 2</w:t>
      </w:r>
      <w:r>
        <w:rPr>
          <w:rStyle w:val="ZkladntextChar"/>
        </w:rPr>
        <w:t xml:space="preserve"> N</w:t>
      </w:r>
    </w:p>
    <w:p w:rsidR="00B12BE0" w:rsidRDefault="006A56B2">
      <w:pPr>
        <w:pStyle w:val="Zkladntext"/>
        <w:spacing w:after="300" w:line="240" w:lineRule="auto"/>
      </w:pPr>
      <w:r>
        <w:rPr>
          <w:rStyle w:val="ZkladntextChar"/>
        </w:rPr>
        <w:t>a</w:t>
      </w:r>
    </w:p>
    <w:p w:rsidR="00B12BE0" w:rsidRDefault="006A56B2">
      <w:pPr>
        <w:pStyle w:val="Zkladntext"/>
        <w:spacing w:line="240" w:lineRule="auto"/>
      </w:pPr>
      <w:r>
        <w:rPr>
          <w:rStyle w:val="ZkladntextChar"/>
          <w:b/>
          <w:bCs/>
        </w:rPr>
        <w:t>Masarykova univerzita</w:t>
      </w:r>
    </w:p>
    <w:p w:rsidR="00B12BE0" w:rsidRDefault="006A56B2">
      <w:pPr>
        <w:pStyle w:val="Zkladntext"/>
        <w:spacing w:line="240" w:lineRule="auto"/>
      </w:pPr>
      <w:r>
        <w:rPr>
          <w:rStyle w:val="ZkladntextChar"/>
        </w:rPr>
        <w:t xml:space="preserve">se sídlem: Žerotínovo </w:t>
      </w:r>
      <w:r>
        <w:rPr>
          <w:rStyle w:val="ZkladntextChar"/>
        </w:rPr>
        <w:t>náměstí 617/9, 601 77 Brno</w:t>
      </w:r>
    </w:p>
    <w:p w:rsidR="00B12BE0" w:rsidRDefault="006A56B2">
      <w:pPr>
        <w:pStyle w:val="Zkladntext"/>
        <w:spacing w:line="262" w:lineRule="auto"/>
        <w:ind w:firstLine="500"/>
      </w:pPr>
      <w:r>
        <w:rPr>
          <w:rStyle w:val="ZkladntextChar"/>
        </w:rPr>
        <w:t>IČ: 00216224</w:t>
      </w:r>
    </w:p>
    <w:p w:rsidR="00B12BE0" w:rsidRDefault="006A56B2">
      <w:pPr>
        <w:pStyle w:val="Zkladntext"/>
        <w:spacing w:line="262" w:lineRule="auto"/>
        <w:ind w:firstLine="500"/>
      </w:pPr>
      <w:r>
        <w:rPr>
          <w:rStyle w:val="ZkladntextChar"/>
        </w:rPr>
        <w:t xml:space="preserve">Zastoupená: </w:t>
      </w:r>
      <w:proofErr w:type="spellStart"/>
      <w:proofErr w:type="gramStart"/>
      <w:r w:rsidR="0067639B">
        <w:rPr>
          <w:rStyle w:val="ZkladntextChar"/>
        </w:rPr>
        <w:t>xxxxxxxxxxxxxxxxxxxxxxxxx</w:t>
      </w:r>
      <w:proofErr w:type="spellEnd"/>
      <w:r w:rsidR="0067639B">
        <w:rPr>
          <w:rStyle w:val="ZkladntextChar"/>
        </w:rPr>
        <w:t xml:space="preserve">  </w:t>
      </w:r>
      <w:r>
        <w:rPr>
          <w:rStyle w:val="ZkladntextChar"/>
        </w:rPr>
        <w:t>., rektorem</w:t>
      </w:r>
      <w:proofErr w:type="gramEnd"/>
    </w:p>
    <w:p w:rsidR="00B12BE0" w:rsidRDefault="006A56B2">
      <w:pPr>
        <w:pStyle w:val="Zkladntext"/>
        <w:spacing w:line="262" w:lineRule="auto"/>
        <w:ind w:firstLine="500"/>
      </w:pPr>
      <w:r>
        <w:rPr>
          <w:rStyle w:val="ZkladntextChar"/>
        </w:rPr>
        <w:t>bankovní spojení: Komerční banka, a.s. Brno</w:t>
      </w:r>
    </w:p>
    <w:p w:rsidR="00B12BE0" w:rsidRDefault="006A56B2">
      <w:pPr>
        <w:pStyle w:val="Zkladntext"/>
        <w:spacing w:line="262" w:lineRule="auto"/>
        <w:ind w:firstLine="500"/>
        <w:jc w:val="both"/>
      </w:pPr>
      <w:r>
        <w:rPr>
          <w:rStyle w:val="ZkladntextChar"/>
        </w:rPr>
        <w:t xml:space="preserve">Číslo účtu: </w:t>
      </w:r>
      <w:proofErr w:type="spellStart"/>
      <w:r w:rsidR="0067639B">
        <w:rPr>
          <w:rStyle w:val="ZkladntextChar"/>
        </w:rPr>
        <w:t>xxxxxxxxxxxxxxxxxxxxx</w:t>
      </w:r>
      <w:proofErr w:type="spellEnd"/>
      <w:r w:rsidR="0067639B">
        <w:rPr>
          <w:rStyle w:val="ZkladntextChar"/>
        </w:rPr>
        <w:t xml:space="preserve">  </w:t>
      </w:r>
    </w:p>
    <w:p w:rsidR="00B12BE0" w:rsidRDefault="006A56B2">
      <w:pPr>
        <w:pStyle w:val="Zkladntext"/>
        <w:spacing w:after="260" w:line="262" w:lineRule="auto"/>
        <w:ind w:firstLine="500"/>
        <w:jc w:val="both"/>
      </w:pPr>
      <w:r>
        <w:rPr>
          <w:rStyle w:val="ZkladntextChar"/>
          <w:i/>
          <w:iCs/>
        </w:rPr>
        <w:t>(dále jen „ další účastník 3 ‘j</w:t>
      </w:r>
    </w:p>
    <w:p w:rsidR="00B12BE0" w:rsidRDefault="006A56B2">
      <w:pPr>
        <w:pStyle w:val="Zkladntext"/>
        <w:spacing w:after="260" w:line="262" w:lineRule="auto"/>
        <w:ind w:firstLine="500"/>
        <w:jc w:val="both"/>
      </w:pPr>
      <w:r>
        <w:rPr>
          <w:rStyle w:val="ZkladntextChar"/>
        </w:rPr>
        <w:t>(dále společně jen „další účastník“ popřípadě „další úča</w:t>
      </w:r>
      <w:r>
        <w:rPr>
          <w:rStyle w:val="ZkladntextChar"/>
        </w:rPr>
        <w:t>stníc?')</w:t>
      </w:r>
    </w:p>
    <w:p w:rsidR="00B12BE0" w:rsidRDefault="006A56B2">
      <w:pPr>
        <w:pStyle w:val="Zkladntext"/>
        <w:spacing w:after="260" w:line="262" w:lineRule="auto"/>
        <w:ind w:firstLine="500"/>
        <w:jc w:val="both"/>
      </w:pPr>
      <w:r>
        <w:rPr>
          <w:rStyle w:val="ZkladntextChar"/>
        </w:rPr>
        <w:lastRenderedPageBreak/>
        <w:t>(dále také všichni společně jako „smluvní strany“)</w:t>
      </w:r>
    </w:p>
    <w:p w:rsidR="00B12BE0" w:rsidRDefault="006A56B2">
      <w:pPr>
        <w:pStyle w:val="Zkladntext"/>
        <w:spacing w:after="260" w:line="262" w:lineRule="auto"/>
        <w:ind w:left="500" w:firstLine="20"/>
        <w:jc w:val="both"/>
      </w:pPr>
      <w:r>
        <w:rPr>
          <w:rStyle w:val="ZkladntextChar"/>
        </w:rPr>
        <w:t xml:space="preserve">uzavírají prostřednictvím svých zplnomocněných zástupců níže uvedeného dne. </w:t>
      </w:r>
      <w:proofErr w:type="gramStart"/>
      <w:r>
        <w:rPr>
          <w:rStyle w:val="ZkladntextChar"/>
        </w:rPr>
        <w:t>měsíce</w:t>
      </w:r>
      <w:proofErr w:type="gramEnd"/>
      <w:r>
        <w:rPr>
          <w:rStyle w:val="ZkladntextChar"/>
        </w:rPr>
        <w:t xml:space="preserve"> a roku, v souladu s ustanovením zákona č. 130/2002 </w:t>
      </w:r>
      <w:proofErr w:type="spellStart"/>
      <w:r>
        <w:rPr>
          <w:rStyle w:val="ZkladntextChar"/>
        </w:rPr>
        <w:t>Sb</w:t>
      </w:r>
      <w:proofErr w:type="spellEnd"/>
      <w:r>
        <w:rPr>
          <w:rStyle w:val="ZkladntextChar"/>
        </w:rPr>
        <w:t xml:space="preserve">„ o podpoře výzkumu, experimentálního vývoje a </w:t>
      </w:r>
      <w:proofErr w:type="spellStart"/>
      <w:r>
        <w:rPr>
          <w:rStyle w:val="ZkladntextChar"/>
        </w:rPr>
        <w:t>movací</w:t>
      </w:r>
      <w:proofErr w:type="spellEnd"/>
      <w:r>
        <w:rPr>
          <w:rStyle w:val="ZkladntextChar"/>
        </w:rPr>
        <w:t xml:space="preserve"> z veře</w:t>
      </w:r>
      <w:r>
        <w:rPr>
          <w:rStyle w:val="ZkladntextChar"/>
        </w:rPr>
        <w:t xml:space="preserve">jných prostředků a o změně některých souvisejících zákonů (zákon o podpoře výzkumu, experimentálního vývoje a inovací), ve znění pozdějších předpisů, a v souladu se Smlouvou o poskytnutí </w:t>
      </w:r>
      <w:proofErr w:type="spellStart"/>
      <w:r>
        <w:rPr>
          <w:rStyle w:val="ZkladntextChar"/>
        </w:rPr>
        <w:t>podpoiy</w:t>
      </w:r>
      <w:proofErr w:type="spellEnd"/>
      <w:r>
        <w:rPr>
          <w:rStyle w:val="ZkladntextChar"/>
        </w:rPr>
        <w:t xml:space="preserve"> na řešení projektu QL24010251. (dále také jen „Smlouva o posk</w:t>
      </w:r>
      <w:r>
        <w:rPr>
          <w:rStyle w:val="ZkladntextChar"/>
        </w:rPr>
        <w:t xml:space="preserve">ytnutí </w:t>
      </w:r>
      <w:proofErr w:type="spellStart"/>
      <w:r>
        <w:rPr>
          <w:rStyle w:val="ZkladntextChar"/>
        </w:rPr>
        <w:t>podpoiy</w:t>
      </w:r>
      <w:proofErr w:type="spellEnd"/>
      <w:r>
        <w:rPr>
          <w:rStyle w:val="ZkladntextChar"/>
        </w:rPr>
        <w:t>“). uzavřené s Českou republikou - Ministerstvem zemědělství (dále také jen „poskytovatel"). Smlouvu s dalšími účastníky projektu o poskytnutí příspěvku na řešení dílčí části projektu č. QL24010251 (dále jen „smlouva").</w:t>
      </w:r>
    </w:p>
    <w:p w:rsidR="00B12BE0" w:rsidRDefault="006A56B2">
      <w:pPr>
        <w:pStyle w:val="Zkladntext"/>
        <w:spacing w:line="240" w:lineRule="auto"/>
        <w:jc w:val="center"/>
      </w:pPr>
      <w:r>
        <w:rPr>
          <w:rStyle w:val="ZkladntextChar"/>
        </w:rPr>
        <w:t>Článek 1</w:t>
      </w:r>
    </w:p>
    <w:p w:rsidR="00B12BE0" w:rsidRDefault="006A56B2">
      <w:pPr>
        <w:pStyle w:val="Zkladntext"/>
        <w:spacing w:after="260" w:line="240" w:lineRule="auto"/>
        <w:jc w:val="center"/>
      </w:pPr>
      <w:r>
        <w:rPr>
          <w:rStyle w:val="ZkladntextChar"/>
          <w:b/>
          <w:bCs/>
        </w:rPr>
        <w:t>Předmět smlou</w:t>
      </w:r>
      <w:r>
        <w:rPr>
          <w:rStyle w:val="ZkladntextChar"/>
          <w:b/>
          <w:bCs/>
        </w:rPr>
        <w:t>vy</w:t>
      </w:r>
    </w:p>
    <w:p w:rsidR="00B12BE0" w:rsidRDefault="006A56B2">
      <w:pPr>
        <w:pStyle w:val="Zkladntext"/>
        <w:numPr>
          <w:ilvl w:val="1"/>
          <w:numId w:val="1"/>
        </w:numPr>
        <w:tabs>
          <w:tab w:val="left" w:pos="1200"/>
        </w:tabs>
        <w:ind w:left="1220" w:hanging="700"/>
        <w:jc w:val="both"/>
      </w:pPr>
      <w:r>
        <w:rPr>
          <w:rStyle w:val="ZkladntextChar"/>
        </w:rPr>
        <w:t>Předmětem této smlouvy je potvrzení spolupráce mezi hlavním příjemcem a dalším účastníkem na řešení dílčí části daného projektu.</w:t>
      </w:r>
    </w:p>
    <w:p w:rsidR="00B12BE0" w:rsidRDefault="006A56B2">
      <w:pPr>
        <w:pStyle w:val="Zkladntext"/>
        <w:numPr>
          <w:ilvl w:val="1"/>
          <w:numId w:val="1"/>
        </w:numPr>
        <w:tabs>
          <w:tab w:val="left" w:pos="1200"/>
        </w:tabs>
        <w:ind w:left="1220" w:hanging="700"/>
        <w:jc w:val="both"/>
      </w:pPr>
      <w:r>
        <w:rPr>
          <w:rStyle w:val="ZkladntextChar"/>
        </w:rPr>
        <w:t>Část projektu, řešená dalšími účastníky projektu, bude uskutečněna za podmínek uvedených v této smlouvě, v souladu se Smlouv</w:t>
      </w:r>
      <w:r>
        <w:rPr>
          <w:rStyle w:val="ZkladntextChar"/>
        </w:rPr>
        <w:t xml:space="preserve">ou o poskytnutí </w:t>
      </w:r>
      <w:proofErr w:type="spellStart"/>
      <w:r>
        <w:rPr>
          <w:rStyle w:val="ZkladntextChar"/>
        </w:rPr>
        <w:t>podpoiy</w:t>
      </w:r>
      <w:proofErr w:type="spellEnd"/>
      <w:r>
        <w:rPr>
          <w:rStyle w:val="ZkladntextChar"/>
        </w:rPr>
        <w:t>, včetně Závazných parametrů projektu a Všeobecných podmínek jakožto jejích příloh, a v souladu s Programem na podporu aplikovaného výzkumu Ministerstva zemědělství na období 2024-2032, ZEMĚ II, a zadávací dokumentací pro veřejnou so</w:t>
      </w:r>
      <w:r>
        <w:rPr>
          <w:rStyle w:val="ZkladntextChar"/>
        </w:rPr>
        <w:t>utěž vyhlášenou v roce 2023. Smlouva o poskytnutí podpory včetně všech jejích příloh je nedílnou součástí této smlouvy.</w:t>
      </w:r>
    </w:p>
    <w:p w:rsidR="00B12BE0" w:rsidRDefault="006A56B2">
      <w:pPr>
        <w:pStyle w:val="Zkladntext"/>
        <w:numPr>
          <w:ilvl w:val="1"/>
          <w:numId w:val="1"/>
        </w:numPr>
        <w:tabs>
          <w:tab w:val="left" w:pos="1200"/>
        </w:tabs>
        <w:spacing w:line="266" w:lineRule="auto"/>
        <w:ind w:left="1220" w:hanging="700"/>
        <w:jc w:val="both"/>
      </w:pPr>
      <w:r>
        <w:rPr>
          <w:rStyle w:val="ZkladntextChar"/>
        </w:rPr>
        <w:t xml:space="preserve">Předmětem této Smlouvy je stanovení práv a povinností hlavního příjemce a dalšího účastníka při realizaci projektu. Projekt bude </w:t>
      </w:r>
      <w:r>
        <w:rPr>
          <w:rStyle w:val="ZkladntextChar"/>
        </w:rPr>
        <w:t>realizován podle schváleného návrhu projektu.</w:t>
      </w:r>
    </w:p>
    <w:p w:rsidR="00B12BE0" w:rsidRDefault="006A56B2">
      <w:pPr>
        <w:pStyle w:val="Zkladntext"/>
        <w:numPr>
          <w:ilvl w:val="1"/>
          <w:numId w:val="1"/>
        </w:numPr>
        <w:tabs>
          <w:tab w:val="left" w:pos="1200"/>
        </w:tabs>
        <w:spacing w:line="266" w:lineRule="auto"/>
        <w:ind w:left="1220" w:hanging="700"/>
        <w:jc w:val="both"/>
      </w:pPr>
      <w:r>
        <w:rPr>
          <w:rStyle w:val="ZkladntextChar"/>
        </w:rPr>
        <w:t>Předmětem této Smlouvy je dále vymezení podmínek, za kterých bude hlavním příjemcem poskytnuta část účelových finančních prostředků dalšímu účastníkovi projektu.</w:t>
      </w:r>
    </w:p>
    <w:p w:rsidR="00B12BE0" w:rsidRDefault="006A56B2">
      <w:pPr>
        <w:pStyle w:val="Zkladntext"/>
        <w:numPr>
          <w:ilvl w:val="1"/>
          <w:numId w:val="1"/>
        </w:numPr>
        <w:tabs>
          <w:tab w:val="left" w:pos="1200"/>
        </w:tabs>
        <w:spacing w:line="266" w:lineRule="auto"/>
        <w:ind w:left="1220" w:hanging="700"/>
        <w:jc w:val="both"/>
      </w:pPr>
      <w:r>
        <w:rPr>
          <w:rStyle w:val="ZkladntextChar"/>
        </w:rPr>
        <w:t>Předmětem této Smlouvy je úprava vzájemných práv</w:t>
      </w:r>
      <w:r>
        <w:rPr>
          <w:rStyle w:val="ZkladntextChar"/>
        </w:rPr>
        <w:t xml:space="preserve"> a povinností smluvních stran k hmotnému majetku nutnému k řešení projektu a nabytého dalším účastníkem projektu a dále k výsledkům projektu a využiti výsledků projektu.</w:t>
      </w:r>
    </w:p>
    <w:p w:rsidR="00B12BE0" w:rsidRDefault="006A56B2">
      <w:pPr>
        <w:pStyle w:val="Zkladntext"/>
        <w:numPr>
          <w:ilvl w:val="1"/>
          <w:numId w:val="1"/>
        </w:numPr>
        <w:tabs>
          <w:tab w:val="left" w:pos="1200"/>
        </w:tabs>
        <w:spacing w:after="260" w:line="266" w:lineRule="auto"/>
        <w:ind w:left="1220" w:hanging="700"/>
        <w:jc w:val="both"/>
      </w:pPr>
      <w:r>
        <w:rPr>
          <w:rStyle w:val="ZkladntextChar"/>
        </w:rPr>
        <w:t>Nedílnou součástí této Smlouvy je Smlouva o poskytnutí podpory včetně všech jejích pří</w:t>
      </w:r>
      <w:r>
        <w:rPr>
          <w:rStyle w:val="ZkladntextChar"/>
        </w:rPr>
        <w:t>loh.</w:t>
      </w:r>
    </w:p>
    <w:p w:rsidR="00B12BE0" w:rsidRDefault="006A56B2">
      <w:pPr>
        <w:pStyle w:val="Zkladntext"/>
        <w:spacing w:line="240" w:lineRule="auto"/>
        <w:ind w:left="4620"/>
      </w:pPr>
      <w:r>
        <w:rPr>
          <w:rStyle w:val="ZkladntextChar"/>
        </w:rPr>
        <w:t>Článek 2</w:t>
      </w:r>
    </w:p>
    <w:p w:rsidR="00B12BE0" w:rsidRDefault="006A56B2">
      <w:pPr>
        <w:pStyle w:val="Zkladntext"/>
        <w:spacing w:after="260" w:line="240" w:lineRule="auto"/>
        <w:jc w:val="center"/>
      </w:pPr>
      <w:r>
        <w:rPr>
          <w:rStyle w:val="ZkladntextChar"/>
          <w:b/>
          <w:bCs/>
        </w:rPr>
        <w:t>Trvání smlouvy</w:t>
      </w:r>
    </w:p>
    <w:p w:rsidR="00B12BE0" w:rsidRDefault="006A56B2">
      <w:pPr>
        <w:pStyle w:val="Zkladntext"/>
        <w:numPr>
          <w:ilvl w:val="1"/>
          <w:numId w:val="2"/>
        </w:numPr>
        <w:tabs>
          <w:tab w:val="left" w:pos="1206"/>
        </w:tabs>
        <w:spacing w:after="260" w:line="240" w:lineRule="auto"/>
        <w:ind w:firstLine="500"/>
        <w:jc w:val="both"/>
      </w:pPr>
      <w:r>
        <w:rPr>
          <w:rStyle w:val="ZkladntextChar"/>
        </w:rPr>
        <w:t>Tato smlouva se uzavírá na dobu 5 let od podpisu poslední ze smluvních stran.</w:t>
      </w:r>
    </w:p>
    <w:p w:rsidR="00B12BE0" w:rsidRDefault="006A56B2">
      <w:pPr>
        <w:pStyle w:val="Zkladntext"/>
        <w:numPr>
          <w:ilvl w:val="1"/>
          <w:numId w:val="2"/>
        </w:numPr>
        <w:tabs>
          <w:tab w:val="left" w:pos="704"/>
        </w:tabs>
        <w:ind w:left="700" w:hanging="700"/>
        <w:jc w:val="both"/>
      </w:pPr>
      <w:r>
        <w:rPr>
          <w:rStyle w:val="ZkladntextChar"/>
        </w:rPr>
        <w:t>Další účastník projektu je povinen zahájit řešení části projektu v termínu jemu stanoveném hlavním příjemcem v souladu s plánem řešení projektu, schv</w:t>
      </w:r>
      <w:r>
        <w:rPr>
          <w:rStyle w:val="ZkladntextChar"/>
        </w:rPr>
        <w:t>áleným poskytovatelem.</w:t>
      </w:r>
    </w:p>
    <w:p w:rsidR="00B12BE0" w:rsidRDefault="006A56B2">
      <w:pPr>
        <w:pStyle w:val="Zkladntext"/>
        <w:numPr>
          <w:ilvl w:val="1"/>
          <w:numId w:val="2"/>
        </w:numPr>
        <w:tabs>
          <w:tab w:val="left" w:pos="704"/>
        </w:tabs>
        <w:ind w:left="700" w:hanging="700"/>
        <w:jc w:val="both"/>
      </w:pPr>
      <w:r>
        <w:rPr>
          <w:rStyle w:val="ZkladntextChar"/>
        </w:rPr>
        <w:t xml:space="preserve">Podílí-li se na řešení projektu vedle hlavního příjemce několik dalších účastníku projektu a </w:t>
      </w:r>
      <w:proofErr w:type="spellStart"/>
      <w:r>
        <w:rPr>
          <w:rStyle w:val="ZkladntextChar"/>
        </w:rPr>
        <w:t>stane~li</w:t>
      </w:r>
      <w:proofErr w:type="spellEnd"/>
      <w:r>
        <w:rPr>
          <w:rStyle w:val="ZkladntextChar"/>
        </w:rPr>
        <w:t xml:space="preserve"> se plnění nemožným na straně jednoho z dalších účastníků projektu, pozbude tato smlouva platnosti pouze v případě, že tato nemožnos</w:t>
      </w:r>
      <w:r>
        <w:rPr>
          <w:rStyle w:val="ZkladntextChar"/>
        </w:rPr>
        <w:t>t plnění způsobí nemožnost plnění ze strany hlavního příjemce a ostatních dalších účastníku projektu.</w:t>
      </w:r>
    </w:p>
    <w:p w:rsidR="00B12BE0" w:rsidRDefault="006A56B2">
      <w:pPr>
        <w:pStyle w:val="Zkladntext"/>
        <w:numPr>
          <w:ilvl w:val="1"/>
          <w:numId w:val="2"/>
        </w:numPr>
        <w:tabs>
          <w:tab w:val="left" w:pos="704"/>
        </w:tabs>
        <w:ind w:left="700" w:hanging="700"/>
        <w:jc w:val="both"/>
      </w:pPr>
      <w:r>
        <w:rPr>
          <w:rStyle w:val="ZkladntextChar"/>
        </w:rPr>
        <w:t>Plnění závazků smluvních stran, vyplývajících z této smlouvy, není nemožným, lze-li ho uskutečnit i za ztížených podmínek nebo až po sjednaném termínu pln</w:t>
      </w:r>
      <w:r>
        <w:rPr>
          <w:rStyle w:val="ZkladntextChar"/>
        </w:rPr>
        <w:t>ění.</w:t>
      </w:r>
    </w:p>
    <w:p w:rsidR="00B12BE0" w:rsidRDefault="006A56B2">
      <w:pPr>
        <w:pStyle w:val="Zkladntext"/>
        <w:numPr>
          <w:ilvl w:val="1"/>
          <w:numId w:val="2"/>
        </w:numPr>
        <w:tabs>
          <w:tab w:val="left" w:pos="704"/>
        </w:tabs>
        <w:spacing w:after="260"/>
        <w:ind w:left="700" w:hanging="700"/>
        <w:jc w:val="both"/>
      </w:pPr>
      <w:r>
        <w:rPr>
          <w:rStyle w:val="ZkladntextChar"/>
        </w:rPr>
        <w:t>Stane-li se plnění závazků smluvních stran z této smlouvy vyplývajících nemožným, uzavřou smluvní strany písemnou dohodu o zániku smlouvy s uvedením důvodu ukončení platnosti smlouvy a dalšími sjednanými podmínkami ukončení. Nedílnou součástí takové d</w:t>
      </w:r>
      <w:r>
        <w:rPr>
          <w:rStyle w:val="ZkladntextChar"/>
        </w:rPr>
        <w:t>ohody musí být řádné vyúčtování příspěvku na řešení dílčí části projektu na základě této smlouvy.</w:t>
      </w:r>
    </w:p>
    <w:p w:rsidR="00B12BE0" w:rsidRDefault="006A56B2">
      <w:pPr>
        <w:pStyle w:val="Zkladntext"/>
        <w:spacing w:after="260"/>
        <w:jc w:val="center"/>
      </w:pPr>
      <w:r>
        <w:rPr>
          <w:rStyle w:val="ZkladntextChar"/>
        </w:rPr>
        <w:t>Článek 3</w:t>
      </w:r>
      <w:r>
        <w:rPr>
          <w:rStyle w:val="ZkladntextChar"/>
        </w:rPr>
        <w:br/>
      </w:r>
      <w:r>
        <w:rPr>
          <w:rStyle w:val="ZkladntextChar"/>
          <w:b/>
          <w:bCs/>
        </w:rPr>
        <w:t>Část projektu</w:t>
      </w:r>
    </w:p>
    <w:p w:rsidR="00B12BE0" w:rsidRDefault="006A56B2">
      <w:pPr>
        <w:pStyle w:val="Zkladntext"/>
        <w:numPr>
          <w:ilvl w:val="1"/>
          <w:numId w:val="3"/>
        </w:numPr>
        <w:tabs>
          <w:tab w:val="left" w:pos="704"/>
        </w:tabs>
        <w:ind w:left="700" w:hanging="700"/>
        <w:jc w:val="both"/>
      </w:pPr>
      <w:r>
        <w:rPr>
          <w:rStyle w:val="ZkladntextChar"/>
        </w:rPr>
        <w:lastRenderedPageBreak/>
        <w:t xml:space="preserve">Doba řešení dílčí části projektu začíná dnem </w:t>
      </w:r>
      <w:proofErr w:type="gramStart"/>
      <w:r>
        <w:rPr>
          <w:rStyle w:val="ZkladntextChar"/>
        </w:rPr>
        <w:t>1.3. 2024</w:t>
      </w:r>
      <w:proofErr w:type="gramEnd"/>
      <w:r>
        <w:rPr>
          <w:rStyle w:val="ZkladntextChar"/>
        </w:rPr>
        <w:t xml:space="preserve"> a končí nejpozději dnem 31. 12. 2028.</w:t>
      </w:r>
    </w:p>
    <w:p w:rsidR="00B12BE0" w:rsidRDefault="006A56B2">
      <w:pPr>
        <w:pStyle w:val="Zkladntext"/>
        <w:numPr>
          <w:ilvl w:val="1"/>
          <w:numId w:val="3"/>
        </w:numPr>
        <w:tabs>
          <w:tab w:val="left" w:pos="704"/>
        </w:tabs>
        <w:spacing w:after="260"/>
        <w:ind w:left="700" w:hanging="700"/>
        <w:jc w:val="both"/>
      </w:pPr>
      <w:r>
        <w:rPr>
          <w:rStyle w:val="ZkladntextChar"/>
        </w:rPr>
        <w:t xml:space="preserve">S výjimkou okolností vyšší moci a dalších </w:t>
      </w:r>
      <w:r>
        <w:rPr>
          <w:rStyle w:val="ZkladntextChar"/>
        </w:rPr>
        <w:t>okolností neovlivnitelných smluvními stranami jsou smluvní strany povinny svou činností při řešení části projektu dosáhnout výsledků řešení stanovených touto smlouvou a Závaznými parametry, které jsou přílohou Smlouvy o poskytnutí podpory.</w:t>
      </w:r>
    </w:p>
    <w:p w:rsidR="00B12BE0" w:rsidRDefault="006A56B2">
      <w:pPr>
        <w:pStyle w:val="Zkladntext"/>
        <w:jc w:val="center"/>
      </w:pPr>
      <w:r>
        <w:rPr>
          <w:rStyle w:val="ZkladntextChar"/>
        </w:rPr>
        <w:t>Článek 4</w:t>
      </w:r>
    </w:p>
    <w:p w:rsidR="00B12BE0" w:rsidRDefault="006A56B2">
      <w:pPr>
        <w:pStyle w:val="Zkladntext"/>
        <w:spacing w:after="260"/>
        <w:ind w:firstLine="580"/>
      </w:pPr>
      <w:r>
        <w:rPr>
          <w:rStyle w:val="ZkladntextChar"/>
          <w:b/>
          <w:bCs/>
        </w:rPr>
        <w:t>Poskytn</w:t>
      </w:r>
      <w:r>
        <w:rPr>
          <w:rStyle w:val="ZkladntextChar"/>
          <w:b/>
          <w:bCs/>
        </w:rPr>
        <w:t>utí příspěvku dalším účastníkům projektu a uznané náklady projektu</w:t>
      </w:r>
    </w:p>
    <w:p w:rsidR="00B12BE0" w:rsidRDefault="006A56B2">
      <w:pPr>
        <w:pStyle w:val="Zkladntext"/>
        <w:numPr>
          <w:ilvl w:val="1"/>
          <w:numId w:val="4"/>
        </w:numPr>
        <w:tabs>
          <w:tab w:val="left" w:pos="704"/>
        </w:tabs>
        <w:ind w:left="700" w:hanging="700"/>
        <w:jc w:val="both"/>
      </w:pPr>
      <w:r>
        <w:rPr>
          <w:rStyle w:val="ZkladntextChar"/>
        </w:rPr>
        <w:t xml:space="preserve">Hlavní příjemce poskytne dalším účastníkům projektu příspěvek na řešení dílčí části projektu, v souladu se Smlouvou a poskytnutí podpory, včetně jejích příloh, pro daný rok řešení projektu </w:t>
      </w:r>
      <w:r>
        <w:rPr>
          <w:rStyle w:val="ZkladntextChar"/>
        </w:rPr>
        <w:t>nejpozději do 15 pracovních dnů ode dne připsání dotačních prostředků od poskytovatele dotace na účet hlavního příjemce.</w:t>
      </w:r>
    </w:p>
    <w:p w:rsidR="00B12BE0" w:rsidRDefault="006A56B2">
      <w:pPr>
        <w:pStyle w:val="Zkladntext"/>
        <w:numPr>
          <w:ilvl w:val="1"/>
          <w:numId w:val="4"/>
        </w:numPr>
        <w:tabs>
          <w:tab w:val="left" w:pos="704"/>
        </w:tabs>
        <w:spacing w:after="260"/>
        <w:ind w:left="700" w:hanging="700"/>
        <w:jc w:val="both"/>
      </w:pPr>
      <w:r>
        <w:rPr>
          <w:rStyle w:val="ZkladntextChar"/>
        </w:rPr>
        <w:t>Příspěvek na řešení dílčí části projektu mohou další účastníci použít výhradně způsobem, který je v souladu se Smlouvou o poskytnutí po</w:t>
      </w:r>
      <w:r>
        <w:rPr>
          <w:rStyle w:val="ZkladntextChar"/>
        </w:rPr>
        <w:t>dpory, včetně jejích příloh. Uznané náklady Projektu dle schváleného rozpočtu jsou uvedeny v Závazných parametrech projektu Smlouvy o poskytnutí podpory.</w:t>
      </w:r>
    </w:p>
    <w:p w:rsidR="00B12BE0" w:rsidRDefault="006A56B2">
      <w:pPr>
        <w:pStyle w:val="Tablecaption0"/>
      </w:pPr>
      <w:r>
        <w:rPr>
          <w:rStyle w:val="Tablecaption"/>
        </w:rPr>
        <w:t>4.3. Tabulka rozdělení nákladů a příspěvku: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90"/>
        <w:gridCol w:w="2686"/>
        <w:gridCol w:w="2844"/>
      </w:tblGrid>
      <w:tr w:rsidR="00B12BE0">
        <w:tblPrEx>
          <w:tblCellMar>
            <w:top w:w="0" w:type="dxa"/>
            <w:bottom w:w="0" w:type="dxa"/>
          </w:tblCellMar>
        </w:tblPrEx>
        <w:trPr>
          <w:trHeight w:hRule="exact" w:val="540"/>
          <w:jc w:val="center"/>
        </w:trPr>
        <w:tc>
          <w:tcPr>
            <w:tcW w:w="3690" w:type="dxa"/>
            <w:tcBorders>
              <w:top w:val="single" w:sz="4" w:space="0" w:color="auto"/>
              <w:left w:val="single" w:sz="4" w:space="0" w:color="auto"/>
            </w:tcBorders>
            <w:shd w:val="clear" w:color="auto" w:fill="auto"/>
          </w:tcPr>
          <w:p w:rsidR="00B12BE0" w:rsidRDefault="006A56B2">
            <w:pPr>
              <w:pStyle w:val="Other0"/>
              <w:spacing w:line="240" w:lineRule="auto"/>
              <w:rPr>
                <w:sz w:val="24"/>
                <w:szCs w:val="24"/>
              </w:rPr>
            </w:pPr>
            <w:r>
              <w:rPr>
                <w:rStyle w:val="Other"/>
                <w:sz w:val="24"/>
                <w:szCs w:val="24"/>
              </w:rPr>
              <w:t>Název</w:t>
            </w:r>
          </w:p>
        </w:tc>
        <w:tc>
          <w:tcPr>
            <w:tcW w:w="2686" w:type="dxa"/>
            <w:tcBorders>
              <w:top w:val="single" w:sz="4" w:space="0" w:color="auto"/>
              <w:left w:val="single" w:sz="4" w:space="0" w:color="auto"/>
            </w:tcBorders>
            <w:shd w:val="clear" w:color="auto" w:fill="auto"/>
            <w:vAlign w:val="bottom"/>
          </w:tcPr>
          <w:p w:rsidR="00B12BE0" w:rsidRDefault="006A56B2">
            <w:pPr>
              <w:pStyle w:val="Other0"/>
              <w:spacing w:line="228" w:lineRule="auto"/>
            </w:pPr>
            <w:r>
              <w:rPr>
                <w:rStyle w:val="Other"/>
                <w:sz w:val="24"/>
                <w:szCs w:val="24"/>
              </w:rPr>
              <w:t xml:space="preserve">Náklady </w:t>
            </w:r>
            <w:r>
              <w:rPr>
                <w:rStyle w:val="Other"/>
              </w:rPr>
              <w:t>v Kč</w:t>
            </w:r>
          </w:p>
        </w:tc>
        <w:tc>
          <w:tcPr>
            <w:tcW w:w="2844" w:type="dxa"/>
            <w:tcBorders>
              <w:top w:val="single" w:sz="4" w:space="0" w:color="auto"/>
              <w:left w:val="single" w:sz="4" w:space="0" w:color="auto"/>
              <w:right w:val="single" w:sz="4" w:space="0" w:color="auto"/>
            </w:tcBorders>
            <w:shd w:val="clear" w:color="auto" w:fill="auto"/>
            <w:vAlign w:val="bottom"/>
          </w:tcPr>
          <w:p w:rsidR="00B12BE0" w:rsidRDefault="006A56B2">
            <w:pPr>
              <w:pStyle w:val="Other0"/>
              <w:spacing w:line="240" w:lineRule="auto"/>
              <w:rPr>
                <w:sz w:val="24"/>
                <w:szCs w:val="24"/>
              </w:rPr>
            </w:pPr>
            <w:r>
              <w:rPr>
                <w:rStyle w:val="Other"/>
                <w:sz w:val="24"/>
                <w:szCs w:val="24"/>
              </w:rPr>
              <w:t>Podpora</w:t>
            </w:r>
          </w:p>
          <w:p w:rsidR="00B12BE0" w:rsidRDefault="006A56B2">
            <w:pPr>
              <w:pStyle w:val="Other0"/>
              <w:spacing w:line="230" w:lineRule="auto"/>
            </w:pPr>
            <w:r>
              <w:rPr>
                <w:rStyle w:val="Other"/>
              </w:rPr>
              <w:t>v Kč</w:t>
            </w:r>
          </w:p>
        </w:tc>
      </w:tr>
      <w:tr w:rsidR="00B12BE0">
        <w:tblPrEx>
          <w:tblCellMar>
            <w:top w:w="0" w:type="dxa"/>
            <w:bottom w:w="0" w:type="dxa"/>
          </w:tblCellMar>
        </w:tblPrEx>
        <w:trPr>
          <w:trHeight w:hRule="exact" w:val="511"/>
          <w:jc w:val="center"/>
        </w:trPr>
        <w:tc>
          <w:tcPr>
            <w:tcW w:w="3690" w:type="dxa"/>
            <w:tcBorders>
              <w:top w:val="single" w:sz="4" w:space="0" w:color="auto"/>
              <w:left w:val="single" w:sz="4" w:space="0" w:color="auto"/>
            </w:tcBorders>
            <w:shd w:val="clear" w:color="auto" w:fill="auto"/>
          </w:tcPr>
          <w:p w:rsidR="00B12BE0" w:rsidRDefault="006A56B2">
            <w:pPr>
              <w:pStyle w:val="Other0"/>
              <w:spacing w:line="240" w:lineRule="auto"/>
            </w:pPr>
            <w:r>
              <w:rPr>
                <w:rStyle w:val="Other"/>
              </w:rPr>
              <w:t xml:space="preserve">Vysoká škola </w:t>
            </w:r>
            <w:r>
              <w:rPr>
                <w:rStyle w:val="Other"/>
              </w:rPr>
              <w:t>chemicko-technologická v Praze</w:t>
            </w:r>
          </w:p>
        </w:tc>
        <w:tc>
          <w:tcPr>
            <w:tcW w:w="2686" w:type="dxa"/>
            <w:tcBorders>
              <w:top w:val="single" w:sz="4" w:space="0" w:color="auto"/>
              <w:left w:val="single" w:sz="4" w:space="0" w:color="auto"/>
            </w:tcBorders>
            <w:shd w:val="clear" w:color="auto" w:fill="auto"/>
          </w:tcPr>
          <w:p w:rsidR="00B12BE0" w:rsidRDefault="006A56B2">
            <w:pPr>
              <w:pStyle w:val="Other0"/>
              <w:spacing w:line="240" w:lineRule="auto"/>
            </w:pPr>
            <w:r>
              <w:rPr>
                <w:rStyle w:val="Other"/>
              </w:rPr>
              <w:t>7176 948</w:t>
            </w:r>
          </w:p>
        </w:tc>
        <w:tc>
          <w:tcPr>
            <w:tcW w:w="2844" w:type="dxa"/>
            <w:tcBorders>
              <w:top w:val="single" w:sz="4" w:space="0" w:color="auto"/>
              <w:left w:val="single" w:sz="4" w:space="0" w:color="auto"/>
              <w:right w:val="single" w:sz="4" w:space="0" w:color="auto"/>
            </w:tcBorders>
            <w:shd w:val="clear" w:color="auto" w:fill="auto"/>
          </w:tcPr>
          <w:p w:rsidR="00B12BE0" w:rsidRDefault="006A56B2">
            <w:pPr>
              <w:pStyle w:val="Other0"/>
              <w:spacing w:line="240" w:lineRule="auto"/>
            </w:pPr>
            <w:r>
              <w:rPr>
                <w:rStyle w:val="Other"/>
              </w:rPr>
              <w:t>6 691 927</w:t>
            </w:r>
          </w:p>
        </w:tc>
      </w:tr>
      <w:tr w:rsidR="00B12BE0">
        <w:tblPrEx>
          <w:tblCellMar>
            <w:top w:w="0" w:type="dxa"/>
            <w:bottom w:w="0" w:type="dxa"/>
          </w:tblCellMar>
        </w:tblPrEx>
        <w:trPr>
          <w:trHeight w:hRule="exact" w:val="266"/>
          <w:jc w:val="center"/>
        </w:trPr>
        <w:tc>
          <w:tcPr>
            <w:tcW w:w="3690" w:type="dxa"/>
            <w:tcBorders>
              <w:top w:val="single" w:sz="4" w:space="0" w:color="auto"/>
              <w:left w:val="single" w:sz="4" w:space="0" w:color="auto"/>
            </w:tcBorders>
            <w:shd w:val="clear" w:color="auto" w:fill="auto"/>
          </w:tcPr>
          <w:p w:rsidR="00B12BE0" w:rsidRDefault="006A56B2">
            <w:pPr>
              <w:pStyle w:val="Other0"/>
              <w:spacing w:line="240" w:lineRule="auto"/>
            </w:pPr>
            <w:r>
              <w:rPr>
                <w:rStyle w:val="Other"/>
              </w:rPr>
              <w:t>MADETA, a.s.</w:t>
            </w:r>
          </w:p>
        </w:tc>
        <w:tc>
          <w:tcPr>
            <w:tcW w:w="2686" w:type="dxa"/>
            <w:tcBorders>
              <w:top w:val="single" w:sz="4" w:space="0" w:color="auto"/>
              <w:left w:val="single" w:sz="4" w:space="0" w:color="auto"/>
            </w:tcBorders>
            <w:shd w:val="clear" w:color="auto" w:fill="auto"/>
          </w:tcPr>
          <w:p w:rsidR="00B12BE0" w:rsidRDefault="006A56B2">
            <w:pPr>
              <w:pStyle w:val="Other0"/>
              <w:spacing w:line="240" w:lineRule="auto"/>
            </w:pPr>
            <w:r>
              <w:rPr>
                <w:rStyle w:val="Other"/>
              </w:rPr>
              <w:t>2 950 000</w:t>
            </w:r>
          </w:p>
        </w:tc>
        <w:tc>
          <w:tcPr>
            <w:tcW w:w="2844" w:type="dxa"/>
            <w:tcBorders>
              <w:top w:val="single" w:sz="4" w:space="0" w:color="auto"/>
              <w:left w:val="single" w:sz="4" w:space="0" w:color="auto"/>
              <w:right w:val="single" w:sz="4" w:space="0" w:color="auto"/>
            </w:tcBorders>
            <w:shd w:val="clear" w:color="auto" w:fill="auto"/>
          </w:tcPr>
          <w:p w:rsidR="00B12BE0" w:rsidRDefault="006A56B2">
            <w:pPr>
              <w:pStyle w:val="Other0"/>
              <w:spacing w:line="240" w:lineRule="auto"/>
            </w:pPr>
            <w:r>
              <w:rPr>
                <w:rStyle w:val="Other"/>
              </w:rPr>
              <w:t>1 180 000</w:t>
            </w:r>
          </w:p>
        </w:tc>
      </w:tr>
      <w:tr w:rsidR="00B12BE0">
        <w:tblPrEx>
          <w:tblCellMar>
            <w:top w:w="0" w:type="dxa"/>
            <w:bottom w:w="0" w:type="dxa"/>
          </w:tblCellMar>
        </w:tblPrEx>
        <w:trPr>
          <w:trHeight w:hRule="exact" w:val="256"/>
          <w:jc w:val="center"/>
        </w:trPr>
        <w:tc>
          <w:tcPr>
            <w:tcW w:w="3690" w:type="dxa"/>
            <w:tcBorders>
              <w:top w:val="single" w:sz="4" w:space="0" w:color="auto"/>
              <w:left w:val="single" w:sz="4" w:space="0" w:color="auto"/>
            </w:tcBorders>
            <w:shd w:val="clear" w:color="auto" w:fill="auto"/>
            <w:vAlign w:val="bottom"/>
          </w:tcPr>
          <w:p w:rsidR="00B12BE0" w:rsidRDefault="006A56B2">
            <w:pPr>
              <w:pStyle w:val="Other0"/>
              <w:spacing w:line="240" w:lineRule="auto"/>
            </w:pPr>
            <w:r>
              <w:rPr>
                <w:rStyle w:val="Other"/>
              </w:rPr>
              <w:t>Výzkumný ústav mlékárenský s.r.o.</w:t>
            </w:r>
          </w:p>
        </w:tc>
        <w:tc>
          <w:tcPr>
            <w:tcW w:w="2686" w:type="dxa"/>
            <w:tcBorders>
              <w:top w:val="single" w:sz="4" w:space="0" w:color="auto"/>
              <w:left w:val="single" w:sz="4" w:space="0" w:color="auto"/>
            </w:tcBorders>
            <w:shd w:val="clear" w:color="auto" w:fill="auto"/>
            <w:vAlign w:val="bottom"/>
          </w:tcPr>
          <w:p w:rsidR="00B12BE0" w:rsidRDefault="006A56B2">
            <w:pPr>
              <w:pStyle w:val="Other0"/>
              <w:spacing w:line="240" w:lineRule="auto"/>
            </w:pPr>
            <w:r>
              <w:rPr>
                <w:rStyle w:val="Other"/>
              </w:rPr>
              <w:t>4 620 000</w:t>
            </w:r>
          </w:p>
        </w:tc>
        <w:tc>
          <w:tcPr>
            <w:tcW w:w="2844" w:type="dxa"/>
            <w:tcBorders>
              <w:top w:val="single" w:sz="4" w:space="0" w:color="auto"/>
              <w:left w:val="single" w:sz="4" w:space="0" w:color="auto"/>
              <w:right w:val="single" w:sz="4" w:space="0" w:color="auto"/>
            </w:tcBorders>
            <w:shd w:val="clear" w:color="auto" w:fill="auto"/>
            <w:vAlign w:val="bottom"/>
          </w:tcPr>
          <w:p w:rsidR="00B12BE0" w:rsidRDefault="006A56B2">
            <w:pPr>
              <w:pStyle w:val="Other0"/>
              <w:spacing w:line="240" w:lineRule="auto"/>
            </w:pPr>
            <w:r>
              <w:rPr>
                <w:rStyle w:val="Other"/>
              </w:rPr>
              <w:t>4 342 000</w:t>
            </w:r>
          </w:p>
        </w:tc>
      </w:tr>
      <w:tr w:rsidR="00B12BE0">
        <w:tblPrEx>
          <w:tblCellMar>
            <w:top w:w="0" w:type="dxa"/>
            <w:bottom w:w="0" w:type="dxa"/>
          </w:tblCellMar>
        </w:tblPrEx>
        <w:trPr>
          <w:trHeight w:hRule="exact" w:val="292"/>
          <w:jc w:val="center"/>
        </w:trPr>
        <w:tc>
          <w:tcPr>
            <w:tcW w:w="3690" w:type="dxa"/>
            <w:tcBorders>
              <w:top w:val="single" w:sz="4" w:space="0" w:color="auto"/>
              <w:left w:val="single" w:sz="4" w:space="0" w:color="auto"/>
              <w:bottom w:val="single" w:sz="4" w:space="0" w:color="auto"/>
            </w:tcBorders>
            <w:shd w:val="clear" w:color="auto" w:fill="auto"/>
          </w:tcPr>
          <w:p w:rsidR="00B12BE0" w:rsidRDefault="006A56B2">
            <w:pPr>
              <w:pStyle w:val="Other0"/>
              <w:spacing w:line="240" w:lineRule="auto"/>
            </w:pPr>
            <w:r>
              <w:rPr>
                <w:rStyle w:val="Other"/>
              </w:rPr>
              <w:t>Masarykova univerzita</w:t>
            </w:r>
          </w:p>
        </w:tc>
        <w:tc>
          <w:tcPr>
            <w:tcW w:w="2686" w:type="dxa"/>
            <w:tcBorders>
              <w:top w:val="single" w:sz="4" w:space="0" w:color="auto"/>
              <w:left w:val="single" w:sz="4" w:space="0" w:color="auto"/>
              <w:bottom w:val="single" w:sz="4" w:space="0" w:color="auto"/>
            </w:tcBorders>
            <w:shd w:val="clear" w:color="auto" w:fill="auto"/>
          </w:tcPr>
          <w:p w:rsidR="00B12BE0" w:rsidRDefault="006A56B2">
            <w:pPr>
              <w:pStyle w:val="Other0"/>
              <w:spacing w:line="240" w:lineRule="auto"/>
            </w:pPr>
            <w:r>
              <w:rPr>
                <w:rStyle w:val="Other"/>
              </w:rPr>
              <w:t>3 125 830</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B12BE0" w:rsidRDefault="006A56B2">
            <w:pPr>
              <w:pStyle w:val="Other0"/>
              <w:spacing w:line="240" w:lineRule="auto"/>
            </w:pPr>
            <w:r>
              <w:rPr>
                <w:rStyle w:val="Other"/>
              </w:rPr>
              <w:t>2 964 538</w:t>
            </w:r>
          </w:p>
        </w:tc>
      </w:tr>
    </w:tbl>
    <w:p w:rsidR="00B12BE0" w:rsidRDefault="00B12BE0">
      <w:pPr>
        <w:spacing w:after="259" w:line="1" w:lineRule="exact"/>
      </w:pPr>
    </w:p>
    <w:p w:rsidR="00B12BE0" w:rsidRDefault="006A56B2">
      <w:pPr>
        <w:pStyle w:val="Zkladntext"/>
        <w:numPr>
          <w:ilvl w:val="1"/>
          <w:numId w:val="5"/>
        </w:numPr>
        <w:tabs>
          <w:tab w:val="left" w:pos="704"/>
        </w:tabs>
        <w:spacing w:after="260"/>
        <w:ind w:left="700" w:hanging="700"/>
        <w:jc w:val="both"/>
        <w:sectPr w:rsidR="00B12BE0">
          <w:type w:val="continuous"/>
          <w:pgSz w:w="11900" w:h="16840"/>
          <w:pgMar w:top="1330" w:right="1076" w:bottom="1259" w:left="1086" w:header="0" w:footer="3" w:gutter="0"/>
          <w:cols w:space="720"/>
          <w:noEndnote/>
          <w:docGrid w:linePitch="360"/>
        </w:sectPr>
      </w:pPr>
      <w:r>
        <w:rPr>
          <w:rStyle w:val="ZkladntextChar"/>
        </w:rPr>
        <w:t xml:space="preserve">Hlavní příjemce si v případě poskytovatelem </w:t>
      </w:r>
      <w:r>
        <w:rPr>
          <w:rStyle w:val="ZkladntextChar"/>
        </w:rPr>
        <w:t>provedené úpravy účelové podpory na řešení projektu vyhrazuje právo upravit výši příspěvku dalším účastníkům projektu v souladu s poskytovatelem provedené úpravy účelové podpory příjemci a podílu dalších účastníků projektu na řešení projektu.</w:t>
      </w:r>
    </w:p>
    <w:p w:rsidR="00B12BE0" w:rsidRDefault="006A56B2">
      <w:pPr>
        <w:pStyle w:val="Zkladntext"/>
        <w:numPr>
          <w:ilvl w:val="1"/>
          <w:numId w:val="5"/>
        </w:numPr>
        <w:tabs>
          <w:tab w:val="left" w:pos="1102"/>
        </w:tabs>
        <w:spacing w:line="262" w:lineRule="auto"/>
        <w:ind w:left="1080" w:hanging="680"/>
        <w:jc w:val="both"/>
      </w:pPr>
      <w:r>
        <w:rPr>
          <w:rStyle w:val="ZkladntextChar"/>
        </w:rPr>
        <w:t>V případě, že</w:t>
      </w:r>
      <w:r>
        <w:rPr>
          <w:rStyle w:val="ZkladntextChar"/>
        </w:rPr>
        <w:t xml:space="preserve"> hlavní příjemce zjistí neplnění závazků ze strany dalších účastníků projektu, vyplývající z této smlouvy nebo že další účastníci projektu použijí příspěvek nebo jeho část na jiný účel než stanoví smlouva, má hlavní příjemce právo přerušit nebo pozastavit </w:t>
      </w:r>
      <w:r>
        <w:rPr>
          <w:rStyle w:val="ZkladntextChar"/>
        </w:rPr>
        <w:t>úhradu splátek příspěvku danému dalšímu účastníku projektu do doby odstranění zjištěných nedostatků.</w:t>
      </w:r>
    </w:p>
    <w:p w:rsidR="00B12BE0" w:rsidRDefault="006A56B2">
      <w:pPr>
        <w:pStyle w:val="Zkladntext"/>
        <w:numPr>
          <w:ilvl w:val="1"/>
          <w:numId w:val="5"/>
        </w:numPr>
        <w:tabs>
          <w:tab w:val="left" w:pos="1102"/>
        </w:tabs>
        <w:spacing w:line="262" w:lineRule="auto"/>
        <w:ind w:left="1080" w:hanging="680"/>
        <w:jc w:val="both"/>
      </w:pPr>
      <w:r>
        <w:rPr>
          <w:rStyle w:val="ZkladntextChar"/>
        </w:rPr>
        <w:t>Nespotřebované prostředky z daného kalendářního roku, pokud nejsou převedeny do fondu účelově určených prostředků (FÚUP) oprávněnými subjekty, může příjemc</w:t>
      </w:r>
      <w:r>
        <w:rPr>
          <w:rStyle w:val="ZkladntextChar"/>
        </w:rPr>
        <w:t xml:space="preserve">e nebo další účastník použít v dalších letech řešení projektu v souladu se Smlouvou o poskytnutí podpory na </w:t>
      </w:r>
      <w:proofErr w:type="gramStart"/>
      <w:r>
        <w:rPr>
          <w:rStyle w:val="ZkladntextChar"/>
        </w:rPr>
        <w:t>řešeni</w:t>
      </w:r>
      <w:proofErr w:type="gramEnd"/>
      <w:r>
        <w:rPr>
          <w:rStyle w:val="ZkladntextChar"/>
        </w:rPr>
        <w:t xml:space="preserve"> projektu včetně jejích příloh.</w:t>
      </w:r>
    </w:p>
    <w:p w:rsidR="00B12BE0" w:rsidRDefault="006A56B2">
      <w:pPr>
        <w:pStyle w:val="Zkladntext"/>
        <w:numPr>
          <w:ilvl w:val="1"/>
          <w:numId w:val="5"/>
        </w:numPr>
        <w:tabs>
          <w:tab w:val="left" w:pos="1041"/>
        </w:tabs>
        <w:spacing w:line="262" w:lineRule="auto"/>
        <w:ind w:firstLine="400"/>
        <w:jc w:val="both"/>
      </w:pPr>
      <w:r>
        <w:rPr>
          <w:rStyle w:val="ZkladntextChar"/>
        </w:rPr>
        <w:t xml:space="preserve">Úhrada plateb se považuje za splněnou dnem </w:t>
      </w:r>
      <w:proofErr w:type="gramStart"/>
      <w:r>
        <w:rPr>
          <w:rStyle w:val="ZkladntextChar"/>
        </w:rPr>
        <w:t>připsáni</w:t>
      </w:r>
      <w:proofErr w:type="gramEnd"/>
      <w:r>
        <w:rPr>
          <w:rStyle w:val="ZkladntextChar"/>
        </w:rPr>
        <w:t xml:space="preserve"> platby na účet dalšího účastníka.</w:t>
      </w:r>
    </w:p>
    <w:p w:rsidR="00B12BE0" w:rsidRDefault="006A56B2">
      <w:pPr>
        <w:pStyle w:val="Zkladntext"/>
        <w:numPr>
          <w:ilvl w:val="1"/>
          <w:numId w:val="5"/>
        </w:numPr>
        <w:tabs>
          <w:tab w:val="left" w:pos="1041"/>
        </w:tabs>
        <w:spacing w:line="262" w:lineRule="auto"/>
        <w:ind w:firstLine="400"/>
        <w:jc w:val="both"/>
      </w:pPr>
      <w:r>
        <w:rPr>
          <w:rStyle w:val="ZkladntextChar"/>
        </w:rPr>
        <w:t>Dojde-li po nabytí platn</w:t>
      </w:r>
      <w:r>
        <w:rPr>
          <w:rStyle w:val="ZkladntextChar"/>
        </w:rPr>
        <w:t>osti smlouvy ke zjištění, že údaje, na jejichž základě byla</w:t>
      </w:r>
    </w:p>
    <w:p w:rsidR="00B12BE0" w:rsidRDefault="006A56B2">
      <w:pPr>
        <w:pStyle w:val="Zkladntext"/>
        <w:spacing w:line="262" w:lineRule="auto"/>
        <w:ind w:left="1080" w:firstLine="20"/>
        <w:jc w:val="both"/>
      </w:pPr>
      <w:r>
        <w:rPr>
          <w:rStyle w:val="ZkladntextChar"/>
        </w:rPr>
        <w:t>uzavřena smlouva a poskytnut příspěvek, byly neúplné nebo nepravdivé nebo ke zjištění, že smlouva byla dalším účastníkem projektu podepsaná v rozporu se zákonem, je to důvodem k okamžitému odstoup</w:t>
      </w:r>
      <w:r>
        <w:rPr>
          <w:rStyle w:val="ZkladntextChar"/>
        </w:rPr>
        <w:t>eni ze strany hlavního příjemce.</w:t>
      </w:r>
    </w:p>
    <w:p w:rsidR="00B12BE0" w:rsidRDefault="006A56B2">
      <w:pPr>
        <w:pStyle w:val="Zkladntext"/>
        <w:numPr>
          <w:ilvl w:val="1"/>
          <w:numId w:val="5"/>
        </w:numPr>
        <w:tabs>
          <w:tab w:val="left" w:pos="1102"/>
        </w:tabs>
        <w:spacing w:line="262" w:lineRule="auto"/>
        <w:ind w:left="1080" w:hanging="680"/>
        <w:jc w:val="both"/>
      </w:pPr>
      <w:r>
        <w:rPr>
          <w:rStyle w:val="ZkladntextChar"/>
        </w:rPr>
        <w:t xml:space="preserve">V průběhu řešení části projektu nemá další účastník projektu, podílející se na řešení projektu, nárok na změnu výše příspěvku poskytnutého z veřejného zdroje financování s výjimkou ustanovení odst. </w:t>
      </w:r>
      <w:proofErr w:type="gramStart"/>
      <w:r>
        <w:rPr>
          <w:rStyle w:val="ZkladntextChar"/>
        </w:rPr>
        <w:t>4.4. tohoto</w:t>
      </w:r>
      <w:proofErr w:type="gramEnd"/>
      <w:r>
        <w:rPr>
          <w:rStyle w:val="ZkladntextChar"/>
        </w:rPr>
        <w:t xml:space="preserve"> článku.</w:t>
      </w:r>
    </w:p>
    <w:p w:rsidR="00B12BE0" w:rsidRDefault="006A56B2">
      <w:pPr>
        <w:pStyle w:val="Zkladntext"/>
        <w:numPr>
          <w:ilvl w:val="1"/>
          <w:numId w:val="5"/>
        </w:numPr>
        <w:tabs>
          <w:tab w:val="left" w:pos="1102"/>
        </w:tabs>
        <w:spacing w:after="260" w:line="262" w:lineRule="auto"/>
        <w:ind w:left="1080" w:hanging="680"/>
        <w:jc w:val="both"/>
      </w:pPr>
      <w:r>
        <w:rPr>
          <w:rStyle w:val="ZkladntextChar"/>
        </w:rPr>
        <w:t>Bude-</w:t>
      </w:r>
      <w:r>
        <w:rPr>
          <w:rStyle w:val="ZkladntextChar"/>
        </w:rPr>
        <w:t>li finanční kontrolou zjištěno, že další účastník (další účastníci) projektu použil příspěvek nebo jeho část na jiný účel než stanoví tato smlouvaje další účastník projektu povinen neoprávněně použitý příspěvek vrátit prostřednictvím hlavního příjemce posk</w:t>
      </w:r>
      <w:r>
        <w:rPr>
          <w:rStyle w:val="ZkladntextChar"/>
        </w:rPr>
        <w:t xml:space="preserve">ytovateli, a to do 30 kalendářních dnů ode dne. </w:t>
      </w:r>
      <w:proofErr w:type="gramStart"/>
      <w:r>
        <w:rPr>
          <w:rStyle w:val="ZkladntextChar"/>
        </w:rPr>
        <w:t>kdy</w:t>
      </w:r>
      <w:proofErr w:type="gramEnd"/>
      <w:r>
        <w:rPr>
          <w:rStyle w:val="ZkladntextChar"/>
        </w:rPr>
        <w:t xml:space="preserve"> takové porušeni sjednaného užití příspěvku bylo poskytovatelem oznámeno příjemci. Hlavní příjemce v tomto případě provede zúčtování příslušné části příspěvku s poskytovatelem.</w:t>
      </w:r>
    </w:p>
    <w:p w:rsidR="00B12BE0" w:rsidRDefault="006A56B2">
      <w:pPr>
        <w:pStyle w:val="Zkladntext"/>
        <w:jc w:val="center"/>
      </w:pPr>
      <w:r>
        <w:rPr>
          <w:rStyle w:val="ZkladntextChar"/>
        </w:rPr>
        <w:lastRenderedPageBreak/>
        <w:t>Článek 5</w:t>
      </w:r>
    </w:p>
    <w:p w:rsidR="00B12BE0" w:rsidRDefault="006A56B2">
      <w:pPr>
        <w:pStyle w:val="Zkladntext"/>
        <w:spacing w:after="260"/>
        <w:jc w:val="center"/>
      </w:pPr>
      <w:r>
        <w:rPr>
          <w:rStyle w:val="ZkladntextChar"/>
          <w:b/>
          <w:bCs/>
        </w:rPr>
        <w:t>Závazky dalšího úča</w:t>
      </w:r>
      <w:r>
        <w:rPr>
          <w:rStyle w:val="ZkladntextChar"/>
          <w:b/>
          <w:bCs/>
        </w:rPr>
        <w:t>stníka</w:t>
      </w:r>
    </w:p>
    <w:p w:rsidR="00B12BE0" w:rsidRDefault="006A56B2">
      <w:pPr>
        <w:pStyle w:val="Zkladntext"/>
        <w:numPr>
          <w:ilvl w:val="1"/>
          <w:numId w:val="6"/>
        </w:numPr>
        <w:tabs>
          <w:tab w:val="left" w:pos="1102"/>
        </w:tabs>
        <w:spacing w:after="260"/>
        <w:ind w:left="1080" w:hanging="680"/>
        <w:jc w:val="both"/>
      </w:pPr>
      <w:r>
        <w:rPr>
          <w:rStyle w:val="ZkladntextChar"/>
        </w:rPr>
        <w:t xml:space="preserve">Další účastník je povinen poskytovat hlavnímu příjemci potřebnou součinnost při vyúčtování uznaných nákladů za předchozí rok. </w:t>
      </w:r>
      <w:proofErr w:type="gramStart"/>
      <w:r>
        <w:rPr>
          <w:rStyle w:val="ZkladntextChar"/>
        </w:rPr>
        <w:t>dále</w:t>
      </w:r>
      <w:proofErr w:type="gramEnd"/>
      <w:r>
        <w:rPr>
          <w:rStyle w:val="ZkladntextChar"/>
        </w:rPr>
        <w:t xml:space="preserve"> poskytovat podklady pro roční zprávy o průběhu řešení projektu a předávat aktualizované údaje o projektu, a to v soula</w:t>
      </w:r>
      <w:r>
        <w:rPr>
          <w:rStyle w:val="ZkladntextChar"/>
        </w:rPr>
        <w:t>du se Smlouvou o poskytnutí podpory resp. na základě požadavků hlavního příjemce.</w:t>
      </w:r>
    </w:p>
    <w:p w:rsidR="00B12BE0" w:rsidRDefault="006A56B2">
      <w:pPr>
        <w:pStyle w:val="Zkladntext"/>
        <w:numPr>
          <w:ilvl w:val="1"/>
          <w:numId w:val="6"/>
        </w:numPr>
        <w:tabs>
          <w:tab w:val="left" w:pos="1102"/>
        </w:tabs>
        <w:ind w:left="1080" w:hanging="680"/>
        <w:jc w:val="both"/>
      </w:pPr>
      <w:r>
        <w:rPr>
          <w:rStyle w:val="ZkladntextChar"/>
        </w:rPr>
        <w:t>Za účelem ověření a zhodnocení postupu spolupráce dalšího účastníka projektu na řešení projektu je další účastník projektu povinen předložit hlavnímu příjemci zejména:</w:t>
      </w:r>
    </w:p>
    <w:p w:rsidR="00B12BE0" w:rsidRDefault="006A56B2">
      <w:pPr>
        <w:pStyle w:val="Zkladntext"/>
        <w:numPr>
          <w:ilvl w:val="0"/>
          <w:numId w:val="7"/>
        </w:numPr>
        <w:tabs>
          <w:tab w:val="left" w:pos="2126"/>
        </w:tabs>
        <w:ind w:left="1820"/>
        <w:jc w:val="both"/>
      </w:pPr>
      <w:r>
        <w:rPr>
          <w:rStyle w:val="ZkladntextChar"/>
        </w:rPr>
        <w:t>průběžné zprávy,</w:t>
      </w:r>
    </w:p>
    <w:p w:rsidR="00B12BE0" w:rsidRDefault="006A56B2">
      <w:pPr>
        <w:pStyle w:val="Zkladntext"/>
        <w:numPr>
          <w:ilvl w:val="0"/>
          <w:numId w:val="7"/>
        </w:numPr>
        <w:tabs>
          <w:tab w:val="left" w:pos="2147"/>
        </w:tabs>
        <w:ind w:left="1820"/>
        <w:jc w:val="both"/>
      </w:pPr>
      <w:r>
        <w:rPr>
          <w:rStyle w:val="ZkladntextChar"/>
        </w:rPr>
        <w:t>mimořádné zprávy, c) závěrečnou zprávu, d) výkazy uznaných nákladů projektu.</w:t>
      </w:r>
    </w:p>
    <w:p w:rsidR="00B12BE0" w:rsidRDefault="006A56B2">
      <w:pPr>
        <w:pStyle w:val="Zkladntext"/>
        <w:numPr>
          <w:ilvl w:val="0"/>
          <w:numId w:val="8"/>
        </w:numPr>
        <w:tabs>
          <w:tab w:val="left" w:pos="2126"/>
        </w:tabs>
        <w:ind w:left="1820"/>
        <w:jc w:val="both"/>
      </w:pPr>
      <w:r>
        <w:rPr>
          <w:rStyle w:val="ZkladntextChar"/>
        </w:rPr>
        <w:t>další zprávy, pokud tak stanoví hlavní příjemce.</w:t>
      </w:r>
    </w:p>
    <w:p w:rsidR="00B12BE0" w:rsidRDefault="006A56B2">
      <w:pPr>
        <w:pStyle w:val="Zkladntext"/>
        <w:numPr>
          <w:ilvl w:val="1"/>
          <w:numId w:val="6"/>
        </w:numPr>
        <w:tabs>
          <w:tab w:val="left" w:pos="1102"/>
        </w:tabs>
        <w:ind w:left="1080" w:hanging="680"/>
        <w:jc w:val="both"/>
      </w:pPr>
      <w:r>
        <w:rPr>
          <w:rStyle w:val="ZkladntextChar"/>
        </w:rPr>
        <w:t>Průběžnou zprávou se rozumí zpráva o postupu řešení části projektu dalším účastníkem projektu, případných odchylk</w:t>
      </w:r>
      <w:r>
        <w:rPr>
          <w:rStyle w:val="ZkladntextChar"/>
        </w:rPr>
        <w:t>ách v obsahu řešení části projektu a zpráva o dosažených výsledcích za uplynulé období.</w:t>
      </w:r>
    </w:p>
    <w:p w:rsidR="00B12BE0" w:rsidRDefault="006A56B2">
      <w:pPr>
        <w:pStyle w:val="Zkladntext"/>
        <w:numPr>
          <w:ilvl w:val="1"/>
          <w:numId w:val="6"/>
        </w:numPr>
        <w:tabs>
          <w:tab w:val="left" w:pos="1102"/>
        </w:tabs>
        <w:ind w:left="1080" w:hanging="680"/>
        <w:jc w:val="both"/>
      </w:pPr>
      <w:r>
        <w:rPr>
          <w:rStyle w:val="ZkladntextChar"/>
        </w:rPr>
        <w:t xml:space="preserve">Odbornou část </w:t>
      </w:r>
      <w:proofErr w:type="spellStart"/>
      <w:r>
        <w:rPr>
          <w:rStyle w:val="ZkladntextChar"/>
        </w:rPr>
        <w:t>príiběžné</w:t>
      </w:r>
      <w:proofErr w:type="spellEnd"/>
      <w:r>
        <w:rPr>
          <w:rStyle w:val="ZkladntextChar"/>
        </w:rPr>
        <w:t xml:space="preserve"> zprávy je další účastník povinen předkládat hlavnímu příjemci vždy nejpozději do 31. 12. daného roku řešení. V případě ekonomické části průběžné</w:t>
      </w:r>
      <w:r>
        <w:rPr>
          <w:rStyle w:val="ZkladntextChar"/>
        </w:rPr>
        <w:t xml:space="preserve"> zprávy vždy nejpozději do 20. 1. následujícího roku řešení projektu anebo do 20. dne následujícího měsíce po ukončení jiného období či etapy řešení projektu, </w:t>
      </w:r>
      <w:proofErr w:type="spellStart"/>
      <w:r>
        <w:rPr>
          <w:rStyle w:val="ZkladntextChar"/>
        </w:rPr>
        <w:t>nestanovi-li</w:t>
      </w:r>
      <w:proofErr w:type="spellEnd"/>
      <w:r>
        <w:rPr>
          <w:rStyle w:val="ZkladntextChar"/>
        </w:rPr>
        <w:t xml:space="preserve"> poskytovatel jinak, přičemž průběžná zpráva musí zahrnovat období daného kalendářníh</w:t>
      </w:r>
      <w:r>
        <w:rPr>
          <w:rStyle w:val="ZkladntextChar"/>
        </w:rPr>
        <w:t>o roku či období. Hlavní příjemce je oprávněn vyžádat si průběžnou zprávu i mimo tuto pravidelnou roční periodicitu. V takovém případě je další účastník povinen</w:t>
      </w:r>
    </w:p>
    <w:p w:rsidR="00B12BE0" w:rsidRDefault="006A56B2">
      <w:pPr>
        <w:pStyle w:val="Zkladntext"/>
        <w:ind w:left="1080" w:firstLine="40"/>
        <w:jc w:val="both"/>
      </w:pPr>
      <w:r>
        <w:rPr>
          <w:rStyle w:val="ZkladntextChar"/>
        </w:rPr>
        <w:t>předložit průběžnou zprávu nejpozději do 30 kalendářních dnů od data, kdy si hlavní příjemce pr</w:t>
      </w:r>
      <w:r>
        <w:rPr>
          <w:rStyle w:val="ZkladntextChar"/>
        </w:rPr>
        <w:t>ůběžnou periodickou zprávu vyžádal.</w:t>
      </w:r>
    </w:p>
    <w:p w:rsidR="00B12BE0" w:rsidRDefault="006A56B2">
      <w:pPr>
        <w:pStyle w:val="Zkladntext"/>
        <w:numPr>
          <w:ilvl w:val="1"/>
          <w:numId w:val="6"/>
        </w:numPr>
        <w:tabs>
          <w:tab w:val="left" w:pos="1010"/>
        </w:tabs>
        <w:ind w:firstLine="380"/>
        <w:jc w:val="both"/>
      </w:pPr>
      <w:r>
        <w:rPr>
          <w:rStyle w:val="ZkladntextChar"/>
        </w:rPr>
        <w:t>Mimořádnou zprávu předkládá další účastník projektu na základě žádosti poskytovatele.</w:t>
      </w:r>
    </w:p>
    <w:p w:rsidR="00B12BE0" w:rsidRDefault="006A56B2">
      <w:pPr>
        <w:pStyle w:val="Zkladntext"/>
        <w:numPr>
          <w:ilvl w:val="1"/>
          <w:numId w:val="6"/>
        </w:numPr>
        <w:tabs>
          <w:tab w:val="left" w:pos="1118"/>
        </w:tabs>
        <w:ind w:left="1080" w:hanging="660"/>
        <w:jc w:val="both"/>
      </w:pPr>
      <w:r>
        <w:rPr>
          <w:rStyle w:val="ZkladntextChar"/>
        </w:rPr>
        <w:t>Závěrečnou zprávou se rozumí zpráva o všech pracích, cílech, výsledcích a závěrech vyplývajících ze spolupráce dalšího účastníka proje</w:t>
      </w:r>
      <w:r>
        <w:rPr>
          <w:rStyle w:val="ZkladntextChar"/>
        </w:rPr>
        <w:t xml:space="preserve">ktu na řešení části projektu, se shrnutím všech poznatků z těchto úkonů vyplývajících, a to v takové formě, aby poskytla třetím osobám natolik dostatečnou informaci o výsledcích, že mohou požádat o </w:t>
      </w:r>
      <w:proofErr w:type="gramStart"/>
      <w:r>
        <w:rPr>
          <w:rStyle w:val="ZkladntextChar"/>
        </w:rPr>
        <w:t>licencí</w:t>
      </w:r>
      <w:proofErr w:type="gramEnd"/>
      <w:r>
        <w:rPr>
          <w:rStyle w:val="ZkladntextChar"/>
        </w:rPr>
        <w:t xml:space="preserve"> na poznatky nebo o jiné oprávnění využívat poznatk</w:t>
      </w:r>
      <w:r>
        <w:rPr>
          <w:rStyle w:val="ZkladntextChar"/>
        </w:rPr>
        <w:t>y a jiné výsledky vyplývající ze spolupráce na řešení části projektu. Jako součást závěrečné zprávy je další účastník projektu povinen hlavnímu příjemci předložit podklady o celkových vynaložených způsobilých nákladech projektu.</w:t>
      </w:r>
    </w:p>
    <w:p w:rsidR="00B12BE0" w:rsidRDefault="006A56B2">
      <w:pPr>
        <w:pStyle w:val="Zkladntext"/>
        <w:numPr>
          <w:ilvl w:val="1"/>
          <w:numId w:val="6"/>
        </w:numPr>
        <w:tabs>
          <w:tab w:val="left" w:pos="1118"/>
        </w:tabs>
        <w:ind w:left="1080" w:hanging="660"/>
        <w:jc w:val="both"/>
      </w:pPr>
      <w:r>
        <w:rPr>
          <w:rStyle w:val="ZkladntextChar"/>
        </w:rPr>
        <w:t>Závěrečná zpráva musí zahrn</w:t>
      </w:r>
      <w:r>
        <w:rPr>
          <w:rStyle w:val="ZkladntextChar"/>
        </w:rPr>
        <w:t>ovat celé období řešení části projektu a musí být dalším účastníkem projektu poskytnuta hlavnímu příjemci do dvaceti kalendářních dnů po ukončení řešení části projektu, a to i v případě předčasného ukončení projektu.</w:t>
      </w:r>
    </w:p>
    <w:p w:rsidR="00B12BE0" w:rsidRDefault="006A56B2">
      <w:pPr>
        <w:pStyle w:val="Zkladntext"/>
        <w:numPr>
          <w:ilvl w:val="1"/>
          <w:numId w:val="6"/>
        </w:numPr>
        <w:tabs>
          <w:tab w:val="left" w:pos="1118"/>
        </w:tabs>
        <w:ind w:left="1080" w:hanging="660"/>
        <w:jc w:val="both"/>
      </w:pPr>
      <w:r>
        <w:rPr>
          <w:rStyle w:val="ZkladntextChar"/>
        </w:rPr>
        <w:t>Výkazy uznaných nákladů projektu se roz</w:t>
      </w:r>
      <w:r>
        <w:rPr>
          <w:rStyle w:val="ZkladntextChar"/>
        </w:rPr>
        <w:t>umí výkazy, které zachycují a prokazují čerpání uznaných nákladů dalším účastníkem projektu v souladu se Závaznými parametry projektu a touto Smlouvou.</w:t>
      </w:r>
    </w:p>
    <w:p w:rsidR="00B12BE0" w:rsidRDefault="006A56B2">
      <w:pPr>
        <w:pStyle w:val="Zkladntext"/>
        <w:numPr>
          <w:ilvl w:val="1"/>
          <w:numId w:val="6"/>
        </w:numPr>
        <w:tabs>
          <w:tab w:val="left" w:pos="1118"/>
        </w:tabs>
        <w:ind w:left="1080" w:hanging="660"/>
        <w:jc w:val="both"/>
      </w:pPr>
      <w:r>
        <w:rPr>
          <w:rStyle w:val="ZkladntextChar"/>
        </w:rPr>
        <w:t>Výkazy uznaných nákladů je další účastník projektu povinen předkládat dohromady společně s každou průběž</w:t>
      </w:r>
      <w:r>
        <w:rPr>
          <w:rStyle w:val="ZkladntextChar"/>
        </w:rPr>
        <w:t xml:space="preserve">nou zprávou, a to v termínech stanovených pro odevzdání průběžné zprávy podle odst. </w:t>
      </w:r>
      <w:proofErr w:type="gramStart"/>
      <w:r>
        <w:rPr>
          <w:rStyle w:val="ZkladntextChar"/>
        </w:rPr>
        <w:t>5.4. tohoto</w:t>
      </w:r>
      <w:proofErr w:type="gramEnd"/>
      <w:r>
        <w:rPr>
          <w:rStyle w:val="ZkladntextChar"/>
        </w:rPr>
        <w:t xml:space="preserve"> článku.</w:t>
      </w:r>
    </w:p>
    <w:p w:rsidR="00B12BE0" w:rsidRDefault="006A56B2">
      <w:pPr>
        <w:pStyle w:val="Zkladntext"/>
        <w:numPr>
          <w:ilvl w:val="1"/>
          <w:numId w:val="6"/>
        </w:numPr>
        <w:tabs>
          <w:tab w:val="left" w:pos="1118"/>
        </w:tabs>
        <w:spacing w:after="280"/>
        <w:ind w:left="1080" w:hanging="660"/>
        <w:jc w:val="both"/>
      </w:pPr>
      <w:r>
        <w:rPr>
          <w:rStyle w:val="ZkladntextChar"/>
        </w:rPr>
        <w:t xml:space="preserve">Zprávy uvedené v odst. </w:t>
      </w:r>
      <w:proofErr w:type="gramStart"/>
      <w:r>
        <w:rPr>
          <w:rStyle w:val="ZkladntextChar"/>
        </w:rPr>
        <w:t>5.2. tohoto</w:t>
      </w:r>
      <w:proofErr w:type="gramEnd"/>
      <w:r>
        <w:rPr>
          <w:rStyle w:val="ZkladntextChar"/>
        </w:rPr>
        <w:t xml:space="preserve"> článkuje další účastník projektu povinen poskytovat hlavnímu příjemci v elektronickém vyhotovení, přičemž další účast</w:t>
      </w:r>
      <w:r>
        <w:rPr>
          <w:rStyle w:val="ZkladntextChar"/>
        </w:rPr>
        <w:t>ník projektu je povinen respektovat pokyny hlavního příjemce týkající se obsahu, struktury zpráv a lhůt pro jejich odevzdání a dále pak předkládat zprávy v takové formě, aby zprávy mohly být hlavním příjemcem nebo poskytovatelem publikovány.</w:t>
      </w:r>
    </w:p>
    <w:p w:rsidR="00B12BE0" w:rsidRDefault="006A56B2">
      <w:pPr>
        <w:pStyle w:val="Zkladntext"/>
        <w:spacing w:line="240" w:lineRule="auto"/>
        <w:jc w:val="center"/>
      </w:pPr>
      <w:r>
        <w:rPr>
          <w:rStyle w:val="ZkladntextChar"/>
          <w:b/>
          <w:bCs/>
        </w:rPr>
        <w:t>Článek 6</w:t>
      </w:r>
    </w:p>
    <w:p w:rsidR="00B12BE0" w:rsidRDefault="006A56B2">
      <w:pPr>
        <w:pStyle w:val="Zkladntext"/>
        <w:spacing w:after="280" w:line="240" w:lineRule="auto"/>
        <w:jc w:val="center"/>
      </w:pPr>
      <w:r>
        <w:rPr>
          <w:rStyle w:val="ZkladntextChar"/>
          <w:b/>
          <w:bCs/>
        </w:rPr>
        <w:t>Práva</w:t>
      </w:r>
      <w:r>
        <w:rPr>
          <w:rStyle w:val="ZkladntextChar"/>
          <w:b/>
          <w:bCs/>
        </w:rPr>
        <w:t xml:space="preserve"> k hmotnému majetku</w:t>
      </w:r>
    </w:p>
    <w:p w:rsidR="00B12BE0" w:rsidRDefault="006A56B2">
      <w:pPr>
        <w:pStyle w:val="Zkladntext"/>
        <w:numPr>
          <w:ilvl w:val="1"/>
          <w:numId w:val="9"/>
        </w:numPr>
        <w:tabs>
          <w:tab w:val="left" w:pos="1118"/>
        </w:tabs>
        <w:spacing w:after="280" w:line="262" w:lineRule="auto"/>
        <w:ind w:left="1080" w:hanging="660"/>
        <w:jc w:val="both"/>
      </w:pPr>
      <w:r>
        <w:rPr>
          <w:rStyle w:val="ZkladntextChar"/>
        </w:rPr>
        <w:t xml:space="preserve">Vlastníkem hmotného majetku nutného k řešení projektu a pořízeného z podpory je hlavní příjemce </w:t>
      </w:r>
      <w:r>
        <w:rPr>
          <w:rStyle w:val="ZkladntextChar"/>
        </w:rPr>
        <w:lastRenderedPageBreak/>
        <w:t>nebo další účastník, který si uvedený majetek pořídil nebo jej vytvořil. Došlo-li k vytvoření nebo pořízení majetku společným působením hlav</w:t>
      </w:r>
      <w:r>
        <w:rPr>
          <w:rStyle w:val="ZkladntextChar"/>
        </w:rPr>
        <w:t>ního příjemce a dalšího účastníka nebo několika dalších účastníků, je takový majetek v jejich podílovém spoluvlastnictví, a to podle míry, v jakém se na jeho vytvoření nebo pořízení podíleli. V pochybnostech jsou podíly rovné. Hlavni příjemce i další účast</w:t>
      </w:r>
      <w:r>
        <w:rPr>
          <w:rStyle w:val="ZkladntextChar"/>
        </w:rPr>
        <w:t>ník jsou povinni nakládat s veškerým majetkem s péčí řádného hospodáře, zejména jej zabezpečit proti poškození, ztrátě nebo odcizení a využívat jej na řešení projektu.</w:t>
      </w:r>
    </w:p>
    <w:p w:rsidR="00B12BE0" w:rsidRDefault="006A56B2">
      <w:pPr>
        <w:pStyle w:val="Zkladntext"/>
        <w:spacing w:after="280"/>
        <w:jc w:val="center"/>
      </w:pPr>
      <w:r>
        <w:rPr>
          <w:rStyle w:val="ZkladntextChar"/>
          <w:b/>
          <w:bCs/>
        </w:rPr>
        <w:t xml:space="preserve">Článek </w:t>
      </w:r>
      <w:r>
        <w:rPr>
          <w:rStyle w:val="ZkladntextChar"/>
        </w:rPr>
        <w:t>7</w:t>
      </w:r>
      <w:r>
        <w:rPr>
          <w:rStyle w:val="ZkladntextChar"/>
        </w:rPr>
        <w:br/>
      </w:r>
      <w:r>
        <w:rPr>
          <w:rStyle w:val="ZkladntextChar"/>
          <w:b/>
          <w:bCs/>
        </w:rPr>
        <w:t>Řízení vnesených práv</w:t>
      </w:r>
    </w:p>
    <w:p w:rsidR="00B12BE0" w:rsidRDefault="006A56B2">
      <w:pPr>
        <w:pStyle w:val="Zkladntext"/>
        <w:numPr>
          <w:ilvl w:val="1"/>
          <w:numId w:val="9"/>
        </w:numPr>
        <w:tabs>
          <w:tab w:val="left" w:pos="1118"/>
        </w:tabs>
        <w:spacing w:line="259" w:lineRule="auto"/>
        <w:ind w:left="1080" w:hanging="660"/>
        <w:jc w:val="both"/>
      </w:pPr>
      <w:r>
        <w:rPr>
          <w:rStyle w:val="ZkladntextChar"/>
        </w:rPr>
        <w:t>Za vnesená práva jsou považována taková autorská práva, p</w:t>
      </w:r>
      <w:r>
        <w:rPr>
          <w:rStyle w:val="ZkladntextChar"/>
        </w:rPr>
        <w:t>ráva průmyslového vlastnictví, know-how a získaná data, která mají smluvní strany v době uzavření této Smlouvy nebo je získají později nezávisle na řešení projektu.</w:t>
      </w:r>
    </w:p>
    <w:p w:rsidR="00B12BE0" w:rsidRDefault="006A56B2">
      <w:pPr>
        <w:pStyle w:val="Zkladntext"/>
        <w:numPr>
          <w:ilvl w:val="1"/>
          <w:numId w:val="9"/>
        </w:numPr>
        <w:tabs>
          <w:tab w:val="left" w:pos="1118"/>
        </w:tabs>
        <w:spacing w:line="259" w:lineRule="auto"/>
        <w:ind w:left="1080" w:hanging="660"/>
        <w:jc w:val="both"/>
      </w:pPr>
      <w:r>
        <w:rPr>
          <w:rStyle w:val="ZkladntextChar"/>
        </w:rPr>
        <w:t>Vnesená práva mohou účastníci projektu užívat bezplatně pro potřeby projektu. K jiným účelů</w:t>
      </w:r>
      <w:r>
        <w:rPr>
          <w:rStyle w:val="ZkladntextChar"/>
        </w:rPr>
        <w:t>m mohou účastníci projektu užívat vnesená práva pouze na základě předchozí písemné licenční smlouvy za běžných tržních podmínek.</w:t>
      </w:r>
    </w:p>
    <w:p w:rsidR="00B12BE0" w:rsidRDefault="006A56B2">
      <w:pPr>
        <w:pStyle w:val="Zkladntext"/>
        <w:numPr>
          <w:ilvl w:val="1"/>
          <w:numId w:val="9"/>
        </w:numPr>
        <w:tabs>
          <w:tab w:val="left" w:pos="1118"/>
        </w:tabs>
        <w:spacing w:after="140" w:line="259" w:lineRule="auto"/>
        <w:ind w:left="1080" w:hanging="660"/>
        <w:jc w:val="both"/>
      </w:pPr>
      <w:r>
        <w:rPr>
          <w:rStyle w:val="ZkladntextChar"/>
        </w:rPr>
        <w:t>Účastníci projektu nesmí vnesená práva poskytnout třetím osobám a nesmějí je komerčně využívat.</w:t>
      </w:r>
    </w:p>
    <w:p w:rsidR="00B12BE0" w:rsidRDefault="006A56B2">
      <w:pPr>
        <w:pStyle w:val="Zkladntext"/>
        <w:spacing w:line="240" w:lineRule="auto"/>
        <w:jc w:val="center"/>
      </w:pPr>
      <w:r>
        <w:rPr>
          <w:rStyle w:val="ZkladntextChar"/>
          <w:b/>
          <w:bCs/>
        </w:rPr>
        <w:t>Článek 8</w:t>
      </w:r>
    </w:p>
    <w:p w:rsidR="00B12BE0" w:rsidRDefault="006A56B2">
      <w:pPr>
        <w:pStyle w:val="Zkladntext"/>
        <w:spacing w:after="300" w:line="240" w:lineRule="auto"/>
        <w:jc w:val="center"/>
      </w:pPr>
      <w:r>
        <w:rPr>
          <w:rStyle w:val="ZkladntextChar"/>
          <w:b/>
          <w:bCs/>
        </w:rPr>
        <w:t>Práva k duševnímu vlas</w:t>
      </w:r>
      <w:r>
        <w:rPr>
          <w:rStyle w:val="ZkladntextChar"/>
          <w:b/>
          <w:bCs/>
        </w:rPr>
        <w:t>tnictví</w:t>
      </w:r>
    </w:p>
    <w:p w:rsidR="00B12BE0" w:rsidRDefault="006A56B2">
      <w:pPr>
        <w:pStyle w:val="Zkladntext"/>
        <w:numPr>
          <w:ilvl w:val="1"/>
          <w:numId w:val="10"/>
        </w:numPr>
        <w:tabs>
          <w:tab w:val="left" w:pos="1106"/>
        </w:tabs>
        <w:ind w:left="1080" w:hanging="680"/>
        <w:jc w:val="both"/>
      </w:pPr>
      <w:r>
        <w:rPr>
          <w:rStyle w:val="ZkladntextChar"/>
        </w:rPr>
        <w:t>Smluvní strany se zavazují dodržovat mlčenlivost o skutečnostech, které se týkají obchodního tajemství ostatních smluvních stran a další důvěrné informace (takové informace, které některá smluvní strana za důvěrné označí), které se v rámci této spo</w:t>
      </w:r>
      <w:r>
        <w:rPr>
          <w:rStyle w:val="ZkladntextChar"/>
        </w:rPr>
        <w:t>lupráce dozví, zvláště pak týkající se duševního vlastnictví, bez ohledu na formu a způsob jejich sdělení či zachycení, a to až do doby jejích zveřejnění. Tato povinnost neplatí vůči subjektům, které jsou na základě právních předpisů k informacím o takovýc</w:t>
      </w:r>
      <w:r>
        <w:rPr>
          <w:rStyle w:val="ZkladntextChar"/>
        </w:rPr>
        <w:t xml:space="preserve">h skutečnostech oprávněny. Povinnost mlčenlivosti smluvní strany přenesou i na své zaměstnance. Zaměstnancem smluvní strany se pro </w:t>
      </w:r>
      <w:proofErr w:type="gramStart"/>
      <w:r>
        <w:rPr>
          <w:rStyle w:val="ZkladntextChar"/>
        </w:rPr>
        <w:t>řičely</w:t>
      </w:r>
      <w:proofErr w:type="gramEnd"/>
      <w:r>
        <w:rPr>
          <w:rStyle w:val="ZkladntextChar"/>
        </w:rPr>
        <w:t xml:space="preserve"> této Smlouvy </w:t>
      </w:r>
      <w:proofErr w:type="gramStart"/>
      <w:r>
        <w:rPr>
          <w:rStyle w:val="ZkladntextChar"/>
        </w:rPr>
        <w:t>rozumí</w:t>
      </w:r>
      <w:proofErr w:type="gramEnd"/>
      <w:r>
        <w:rPr>
          <w:rStyle w:val="ZkladntextChar"/>
        </w:rPr>
        <w:t xml:space="preserve"> zaměstnanci smluvní strany, případně jiné osoby, které vykonávají činnost pro smluvní stranu na zá</w:t>
      </w:r>
      <w:r>
        <w:rPr>
          <w:rStyle w:val="ZkladntextChar"/>
        </w:rPr>
        <w:t>kladě jakéhokoliv prokazatelného právního vztahu. Povinnost mlčenlivosti se nevztahuje na výsledky projektu v rozsahu, který příjemci umožni zveřejňovat úplné, pravdivé a včasné informace o projektu a jeho výsledcích ve formě, rozsahu a způsobem stanoveným</w:t>
      </w:r>
      <w:r>
        <w:rPr>
          <w:rStyle w:val="ZkladntextChar"/>
        </w:rPr>
        <w:t xml:space="preserve"> poskytovatelem. Smluvní strany se dále zavazují, že duševní vlastnictví nepoužijí v rozporu s jeho účelem, s účelem vzájemné spolupráce určeným touto Smlouvou, ve prospěch třetích osob jinak než podle této smlouvy, ani pro vlastni potřebu, která nemá vzta</w:t>
      </w:r>
      <w:r>
        <w:rPr>
          <w:rStyle w:val="ZkladntextChar"/>
        </w:rPr>
        <w:t>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r>
        <w:rPr>
          <w:rStyle w:val="ZkladntextChar"/>
        </w:rPr>
        <w:t>.</w:t>
      </w:r>
    </w:p>
    <w:p w:rsidR="00B12BE0" w:rsidRDefault="006A56B2">
      <w:pPr>
        <w:pStyle w:val="Zkladntext"/>
        <w:numPr>
          <w:ilvl w:val="1"/>
          <w:numId w:val="10"/>
        </w:numPr>
        <w:tabs>
          <w:tab w:val="left" w:pos="1070"/>
        </w:tabs>
        <w:ind w:firstLine="400"/>
        <w:jc w:val="both"/>
      </w:pPr>
      <w:r>
        <w:rPr>
          <w:rStyle w:val="ZkladntextChar"/>
        </w:rPr>
        <w:t>Právem duševního vlastnictví se rozumí zejména:</w:t>
      </w:r>
    </w:p>
    <w:p w:rsidR="00B12BE0" w:rsidRDefault="006A56B2">
      <w:pPr>
        <w:pStyle w:val="Zkladntext"/>
        <w:numPr>
          <w:ilvl w:val="0"/>
          <w:numId w:val="11"/>
        </w:numPr>
        <w:tabs>
          <w:tab w:val="left" w:pos="1470"/>
        </w:tabs>
        <w:ind w:left="1480" w:hanging="380"/>
        <w:jc w:val="both"/>
      </w:pPr>
      <w:r>
        <w:rPr>
          <w:rStyle w:val="ZkladntextChar"/>
        </w:rPr>
        <w:t>autorské právo, práva související s právem autorským, právo pořizovatele databáze (souboru dat) a know-how.</w:t>
      </w:r>
    </w:p>
    <w:p w:rsidR="00B12BE0" w:rsidRDefault="006A56B2">
      <w:pPr>
        <w:pStyle w:val="Zkladntext"/>
        <w:numPr>
          <w:ilvl w:val="0"/>
          <w:numId w:val="11"/>
        </w:numPr>
        <w:tabs>
          <w:tab w:val="left" w:pos="1470"/>
        </w:tabs>
        <w:ind w:left="1480" w:hanging="380"/>
        <w:jc w:val="both"/>
      </w:pPr>
      <w:r>
        <w:rPr>
          <w:rStyle w:val="ZkladntextChar"/>
        </w:rPr>
        <w:t xml:space="preserve">průmyslová práva, ochrana výsledků technické tvůrčí činnosti (vynálezy a užitné vzory), předmětů </w:t>
      </w:r>
      <w:r>
        <w:rPr>
          <w:rStyle w:val="ZkladntextChar"/>
        </w:rPr>
        <w:t xml:space="preserve">průmyslového </w:t>
      </w:r>
      <w:proofErr w:type="spellStart"/>
      <w:r>
        <w:rPr>
          <w:rStyle w:val="ZkladntextChar"/>
        </w:rPr>
        <w:t>výtvarníctví</w:t>
      </w:r>
      <w:proofErr w:type="spellEnd"/>
      <w:r>
        <w:rPr>
          <w:rStyle w:val="ZkladntextChar"/>
        </w:rPr>
        <w:t xml:space="preserve"> (průmyslové vzory), práva na označení (ochranné známky) a konstrukční schémata polovodičových výrobků (topografie polovodičových výrobků).</w:t>
      </w:r>
    </w:p>
    <w:p w:rsidR="00B12BE0" w:rsidRDefault="006A56B2">
      <w:pPr>
        <w:pStyle w:val="Zkladntext"/>
        <w:numPr>
          <w:ilvl w:val="1"/>
          <w:numId w:val="10"/>
        </w:numPr>
        <w:tabs>
          <w:tab w:val="left" w:pos="1106"/>
        </w:tabs>
        <w:ind w:left="1080" w:hanging="680"/>
        <w:jc w:val="both"/>
      </w:pPr>
      <w:r>
        <w:rPr>
          <w:rStyle w:val="ZkladntextChar"/>
        </w:rPr>
        <w:t xml:space="preserve">Hlavní příjemce a další účastník projektu ručí za právní nezávadnost projektu, tj. ručí za </w:t>
      </w:r>
      <w:r>
        <w:rPr>
          <w:rStyle w:val="ZkladntextChar"/>
        </w:rPr>
        <w:t>to, že výsledky projektu, na kterých se podíleli, nezasahují do práv k předmětům duševního vlastnictví nebo jiných práv třetích osob, a to pro jakékoliv využití výsledků projektu v České republice i v zahraničí.</w:t>
      </w:r>
    </w:p>
    <w:p w:rsidR="00B12BE0" w:rsidRDefault="006A56B2">
      <w:pPr>
        <w:pStyle w:val="Zkladntext"/>
        <w:numPr>
          <w:ilvl w:val="1"/>
          <w:numId w:val="10"/>
        </w:numPr>
        <w:tabs>
          <w:tab w:val="left" w:pos="1106"/>
        </w:tabs>
        <w:ind w:left="1080" w:hanging="680"/>
        <w:jc w:val="both"/>
      </w:pPr>
      <w:r>
        <w:rPr>
          <w:rStyle w:val="ZkladntextChar"/>
        </w:rPr>
        <w:t>Vznikne-li nové duševní vlastnictví za přisp</w:t>
      </w:r>
      <w:r>
        <w:rPr>
          <w:rStyle w:val="ZkladntextChar"/>
        </w:rPr>
        <w:t xml:space="preserve">ění více smluvních stran (dále jen „nové duševní spoluvlastnictví**), je takové nové duševní vlastnictví ve spoluvlastnictví více smluvních stran (dále jen „spoluvlastníci**). Poměr podílů bude určen vždy písemnou dohodou a odvíjí se od výše </w:t>
      </w:r>
      <w:r>
        <w:rPr>
          <w:rStyle w:val="ZkladntextChar"/>
        </w:rPr>
        <w:lastRenderedPageBreak/>
        <w:t>podílu na činn</w:t>
      </w:r>
      <w:r>
        <w:rPr>
          <w:rStyle w:val="ZkladntextChar"/>
        </w:rPr>
        <w:t xml:space="preserve">ostech v projektu, resp. na materiálních, finančních a personálních vkladech smluvních stran na </w:t>
      </w:r>
      <w:proofErr w:type="gramStart"/>
      <w:r>
        <w:rPr>
          <w:rStyle w:val="ZkladntextChar"/>
        </w:rPr>
        <w:t>vytvořeni</w:t>
      </w:r>
      <w:proofErr w:type="gramEnd"/>
      <w:r>
        <w:rPr>
          <w:rStyle w:val="ZkladntextChar"/>
        </w:rPr>
        <w:t xml:space="preserve"> výsledku.</w:t>
      </w:r>
    </w:p>
    <w:p w:rsidR="00B12BE0" w:rsidRDefault="006A56B2">
      <w:pPr>
        <w:pStyle w:val="Zkladntext"/>
        <w:numPr>
          <w:ilvl w:val="1"/>
          <w:numId w:val="10"/>
        </w:numPr>
        <w:tabs>
          <w:tab w:val="left" w:pos="1106"/>
        </w:tabs>
        <w:ind w:left="1080" w:hanging="680"/>
        <w:jc w:val="both"/>
      </w:pPr>
      <w:r>
        <w:rPr>
          <w:rStyle w:val="ZkladntextChar"/>
        </w:rPr>
        <w:t>Smluvní strany jsou povinny chránit duševní vlastnictví způsobem, který je pro ochranu každého druhu duševního vlastnictví nejvýhodnější. Vl</w:t>
      </w:r>
      <w:r>
        <w:rPr>
          <w:rStyle w:val="ZkladntextChar"/>
        </w:rPr>
        <w:t xml:space="preserve">astník nebo spoluvlastník nese náklady spojené s vedením příslušných </w:t>
      </w:r>
      <w:proofErr w:type="gramStart"/>
      <w:r>
        <w:rPr>
          <w:rStyle w:val="ZkladntextChar"/>
        </w:rPr>
        <w:t>řízeni</w:t>
      </w:r>
      <w:proofErr w:type="gramEnd"/>
      <w:r>
        <w:rPr>
          <w:rStyle w:val="ZkladntextChar"/>
        </w:rPr>
        <w:t xml:space="preserve"> za účelem dosažení nejvýhodnější ochrany.</w:t>
      </w:r>
    </w:p>
    <w:p w:rsidR="00B12BE0" w:rsidRDefault="006A56B2">
      <w:pPr>
        <w:pStyle w:val="Zkladntext"/>
        <w:numPr>
          <w:ilvl w:val="1"/>
          <w:numId w:val="10"/>
        </w:numPr>
        <w:tabs>
          <w:tab w:val="left" w:pos="1106"/>
        </w:tabs>
        <w:spacing w:after="140"/>
        <w:ind w:left="1080" w:hanging="680"/>
        <w:jc w:val="both"/>
      </w:pPr>
      <w:r>
        <w:rPr>
          <w:rStyle w:val="ZkladntextChar"/>
        </w:rPr>
        <w:t xml:space="preserve">Smluvní strany usilují v souladu se zájmy poskytovatele po ukončení projektu o uzavření licenčních smluv na nové duševní vlastnictví nebo </w:t>
      </w:r>
      <w:r>
        <w:rPr>
          <w:rStyle w:val="ZkladntextChar"/>
        </w:rPr>
        <w:t xml:space="preserve">spoluvlastnictví za nejvyšší možnou protihodnotu. Spoluvlastníci rozhodují o </w:t>
      </w:r>
      <w:proofErr w:type="gramStart"/>
      <w:r>
        <w:rPr>
          <w:rStyle w:val="ZkladntextChar"/>
        </w:rPr>
        <w:t>uzavřeni</w:t>
      </w:r>
      <w:proofErr w:type="gramEnd"/>
      <w:r>
        <w:rPr>
          <w:rStyle w:val="ZkladntextChar"/>
        </w:rPr>
        <w:t xml:space="preserve"> licenčních smluv, </w:t>
      </w:r>
      <w:proofErr w:type="spellStart"/>
      <w:r>
        <w:rPr>
          <w:rStyle w:val="ZkladntextChar"/>
        </w:rPr>
        <w:t>podlicenčnich</w:t>
      </w:r>
      <w:proofErr w:type="spellEnd"/>
      <w:r>
        <w:rPr>
          <w:rStyle w:val="ZkladntextChar"/>
        </w:rPr>
        <w:t xml:space="preserve"> smluv a převodu práv z duševního vlastnictví jednomyslně. Smluvní strany mají v případě převodu práv předkupní právo.</w:t>
      </w:r>
    </w:p>
    <w:p w:rsidR="00B12BE0" w:rsidRDefault="006A56B2">
      <w:pPr>
        <w:pStyle w:val="Zkladntext"/>
        <w:numPr>
          <w:ilvl w:val="1"/>
          <w:numId w:val="10"/>
        </w:numPr>
        <w:tabs>
          <w:tab w:val="left" w:pos="1108"/>
        </w:tabs>
        <w:ind w:left="1060" w:hanging="660"/>
        <w:jc w:val="both"/>
      </w:pPr>
      <w:r>
        <w:rPr>
          <w:rStyle w:val="ZkladntextChar"/>
        </w:rPr>
        <w:t>Smluvní strany se vý</w:t>
      </w:r>
      <w:r>
        <w:rPr>
          <w:rStyle w:val="ZkladntextChar"/>
        </w:rPr>
        <w:t>slovně dohodly, že chráněné nové duševní vlastnictví nebo spoluvlastnictví může být smluvní stranou využito pro výzkumné a vzdělávací účely bezúplatně způsobem, který neohrozí jeho ochranu.</w:t>
      </w:r>
    </w:p>
    <w:p w:rsidR="00B12BE0" w:rsidRDefault="006A56B2">
      <w:pPr>
        <w:pStyle w:val="Zkladntext"/>
        <w:numPr>
          <w:ilvl w:val="1"/>
          <w:numId w:val="10"/>
        </w:numPr>
        <w:tabs>
          <w:tab w:val="left" w:pos="1108"/>
        </w:tabs>
        <w:ind w:left="1060" w:hanging="660"/>
        <w:jc w:val="both"/>
      </w:pPr>
      <w:r>
        <w:rPr>
          <w:rStyle w:val="ZkladntextChar"/>
        </w:rPr>
        <w:t xml:space="preserve">Mohou-li si u některé smluvní strany činit nároky na nové duševní </w:t>
      </w:r>
      <w:r>
        <w:rPr>
          <w:rStyle w:val="ZkladntextChar"/>
        </w:rPr>
        <w:t>vlastnictví nebo spoluvlastnictví třetí osoby, jsou smluvní strany povinny provést taková opatření nebo uzavřít takové smlouvy, aby výkon těchto práv nebo práva samotná byla na smluvní strany převedena. Do účinnosti takového opatření nebo smlouvy smluvní s</w:t>
      </w:r>
      <w:r>
        <w:rPr>
          <w:rStyle w:val="ZkladntextChar"/>
        </w:rPr>
        <w:t>trany zajistí, aby taková práva byla u třetích osob vykonávána v souladu s povinnostmi vyplývajícími ze smlouvy.</w:t>
      </w:r>
    </w:p>
    <w:p w:rsidR="00B12BE0" w:rsidRDefault="006A56B2">
      <w:pPr>
        <w:pStyle w:val="Zkladntext"/>
        <w:numPr>
          <w:ilvl w:val="1"/>
          <w:numId w:val="10"/>
        </w:numPr>
        <w:tabs>
          <w:tab w:val="left" w:pos="1108"/>
        </w:tabs>
        <w:spacing w:after="540"/>
        <w:ind w:left="1060" w:hanging="580"/>
        <w:jc w:val="both"/>
      </w:pPr>
      <w:r>
        <w:rPr>
          <w:rStyle w:val="ZkladntextChar"/>
        </w:rPr>
        <w:t xml:space="preserve">Převede-li smluvní strana vlastnictví k novému duševnímu vlastnictví nebo spoluvlastnictví na třetí osobu, je povinna zajistit prostřednictvím </w:t>
      </w:r>
      <w:r>
        <w:rPr>
          <w:rStyle w:val="ZkladntextChar"/>
        </w:rPr>
        <w:t>odpovídajících opatření nebo smluv, aby povinnosti vyplývající z této smlouvy přešly na nového vlastníka práv tak, aby byly zajištěny zájmy poskytovatele vyplývající z této smlouvy.</w:t>
      </w:r>
    </w:p>
    <w:p w:rsidR="00B12BE0" w:rsidRDefault="006A56B2">
      <w:pPr>
        <w:pStyle w:val="Zkladntext"/>
        <w:spacing w:line="240" w:lineRule="auto"/>
        <w:jc w:val="center"/>
      </w:pPr>
      <w:r>
        <w:rPr>
          <w:rStyle w:val="ZkladntextChar"/>
        </w:rPr>
        <w:t>Článek 9</w:t>
      </w:r>
    </w:p>
    <w:p w:rsidR="00B12BE0" w:rsidRDefault="006A56B2">
      <w:pPr>
        <w:pStyle w:val="Zkladntext"/>
        <w:spacing w:after="280" w:line="240" w:lineRule="auto"/>
        <w:jc w:val="center"/>
      </w:pPr>
      <w:r>
        <w:rPr>
          <w:rStyle w:val="ZkladntextChar"/>
          <w:b/>
          <w:bCs/>
        </w:rPr>
        <w:t>Spory smluvních stran</w:t>
      </w:r>
    </w:p>
    <w:p w:rsidR="00B12BE0" w:rsidRDefault="006A56B2">
      <w:pPr>
        <w:pStyle w:val="Zkladntext"/>
        <w:numPr>
          <w:ilvl w:val="1"/>
          <w:numId w:val="12"/>
        </w:numPr>
        <w:tabs>
          <w:tab w:val="left" w:pos="1108"/>
        </w:tabs>
        <w:spacing w:after="540" w:line="262" w:lineRule="auto"/>
        <w:ind w:left="1060" w:hanging="660"/>
        <w:jc w:val="both"/>
      </w:pPr>
      <w:r>
        <w:rPr>
          <w:rStyle w:val="ZkladntextChar"/>
        </w:rPr>
        <w:t>Veškeré spory mezi smluvními stranami vyplý</w:t>
      </w:r>
      <w:r>
        <w:rPr>
          <w:rStyle w:val="ZkladntextChar"/>
        </w:rPr>
        <w:t>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w:t>
      </w:r>
      <w:r>
        <w:rPr>
          <w:rStyle w:val="ZkladntextChar"/>
        </w:rPr>
        <w:t>ušnému soudu.</w:t>
      </w:r>
    </w:p>
    <w:p w:rsidR="00B12BE0" w:rsidRDefault="006A56B2">
      <w:pPr>
        <w:pStyle w:val="Zkladntext"/>
        <w:spacing w:after="240" w:line="276" w:lineRule="auto"/>
        <w:jc w:val="center"/>
      </w:pPr>
      <w:r>
        <w:rPr>
          <w:rStyle w:val="ZkladntextChar"/>
        </w:rPr>
        <w:t>Článek 10</w:t>
      </w:r>
      <w:r>
        <w:rPr>
          <w:rStyle w:val="ZkladntextChar"/>
        </w:rPr>
        <w:br/>
      </w:r>
      <w:r>
        <w:rPr>
          <w:rStyle w:val="ZkladntextChar"/>
          <w:b/>
          <w:bCs/>
        </w:rPr>
        <w:t>Změny</w:t>
      </w:r>
    </w:p>
    <w:p w:rsidR="00B12BE0" w:rsidRDefault="006A56B2">
      <w:pPr>
        <w:pStyle w:val="Zkladntext"/>
        <w:numPr>
          <w:ilvl w:val="1"/>
          <w:numId w:val="12"/>
        </w:numPr>
        <w:tabs>
          <w:tab w:val="left" w:pos="1108"/>
        </w:tabs>
        <w:spacing w:line="262" w:lineRule="auto"/>
        <w:ind w:left="1060" w:hanging="660"/>
        <w:jc w:val="both"/>
      </w:pPr>
      <w:r>
        <w:rPr>
          <w:rStyle w:val="ZkladntextChar"/>
        </w:rPr>
        <w:t xml:space="preserve">Další účastník (další účastníci) podílející se na řešení projektu prostřednictvím hlavního příjemce, je povinen písemně informovat poskytovatele podpory o změnách, které nastaly od nabytí platnosti této smlouvy v průběhu </w:t>
      </w:r>
      <w:r>
        <w:rPr>
          <w:rStyle w:val="ZkladntextChar"/>
        </w:rPr>
        <w:t>řešení projektu a to do 7 kalendářních dnů ode dne, kdy se o takové skutečnosti další účastník (další účastníci) dozvěděl. Změny, na které se oznamovací povinnost vztahuje, jsou specifikovány ve Smlouvě poskytnutí podpory.</w:t>
      </w:r>
    </w:p>
    <w:p w:rsidR="00B12BE0" w:rsidRDefault="006A56B2">
      <w:pPr>
        <w:pStyle w:val="Zkladntext"/>
        <w:numPr>
          <w:ilvl w:val="1"/>
          <w:numId w:val="12"/>
        </w:numPr>
        <w:tabs>
          <w:tab w:val="left" w:pos="1108"/>
        </w:tabs>
        <w:spacing w:line="262" w:lineRule="auto"/>
        <w:ind w:left="1060" w:hanging="660"/>
        <w:jc w:val="both"/>
      </w:pPr>
      <w:r>
        <w:rPr>
          <w:rStyle w:val="ZkladntextChar"/>
        </w:rPr>
        <w:t>Smlouva včetně jejích příloh může</w:t>
      </w:r>
      <w:r>
        <w:rPr>
          <w:rStyle w:val="ZkladntextChar"/>
        </w:rPr>
        <w:t xml:space="preserve"> být doplňována, upravována a měněna pouze písemnými po sobě číslovanými dodatky k této smlouvě, podepsanými zmocněnými zástupci smluvních stran v souladu se zřizovací listinou, živnostenským listem nebo jiným dokladem o zřízení nebo založení.</w:t>
      </w:r>
    </w:p>
    <w:p w:rsidR="00B12BE0" w:rsidRDefault="006A56B2">
      <w:pPr>
        <w:pStyle w:val="Zkladntext"/>
        <w:numPr>
          <w:ilvl w:val="1"/>
          <w:numId w:val="12"/>
        </w:numPr>
        <w:tabs>
          <w:tab w:val="left" w:pos="1078"/>
        </w:tabs>
        <w:spacing w:line="262" w:lineRule="auto"/>
        <w:ind w:firstLine="380"/>
        <w:jc w:val="both"/>
      </w:pPr>
      <w:r>
        <w:rPr>
          <w:rStyle w:val="ZkladntextChar"/>
        </w:rPr>
        <w:t>Ústní dohody</w:t>
      </w:r>
      <w:r>
        <w:rPr>
          <w:rStyle w:val="ZkladntextChar"/>
        </w:rPr>
        <w:t xml:space="preserve"> nejsou pro smluvní strany závazné.</w:t>
      </w:r>
    </w:p>
    <w:p w:rsidR="00B12BE0" w:rsidRDefault="006A56B2">
      <w:pPr>
        <w:pStyle w:val="Zkladntext"/>
        <w:numPr>
          <w:ilvl w:val="1"/>
          <w:numId w:val="12"/>
        </w:numPr>
        <w:tabs>
          <w:tab w:val="left" w:pos="1108"/>
        </w:tabs>
        <w:spacing w:after="540" w:line="262" w:lineRule="auto"/>
        <w:ind w:left="1060" w:hanging="660"/>
        <w:jc w:val="both"/>
      </w:pPr>
      <w:r>
        <w:rPr>
          <w:rStyle w:val="ZkladntextChar"/>
        </w:rPr>
        <w:t>Nestanoví-li tato smlouva jinak, musí být návrh na změny formou po sobě číslovaných dodatků ke smlouvě smluvním stranám doručen nejpozději 60 kalendářních dnů před stanoveným a poskytovatelem schváleným termínem ukončení</w:t>
      </w:r>
      <w:r>
        <w:rPr>
          <w:rStyle w:val="ZkladntextChar"/>
        </w:rPr>
        <w:t xml:space="preserve"> řešení projektu.</w:t>
      </w:r>
    </w:p>
    <w:p w:rsidR="00B12BE0" w:rsidRDefault="006A56B2">
      <w:pPr>
        <w:pStyle w:val="Zkladntext"/>
        <w:spacing w:line="240" w:lineRule="auto"/>
        <w:jc w:val="center"/>
      </w:pPr>
      <w:r>
        <w:rPr>
          <w:rStyle w:val="ZkladntextChar"/>
        </w:rPr>
        <w:t>Článek 11</w:t>
      </w:r>
    </w:p>
    <w:p w:rsidR="00B12BE0" w:rsidRDefault="006A56B2">
      <w:pPr>
        <w:pStyle w:val="Zkladntext"/>
        <w:spacing w:after="280" w:line="240" w:lineRule="auto"/>
        <w:jc w:val="center"/>
      </w:pPr>
      <w:r>
        <w:rPr>
          <w:rStyle w:val="ZkladntextChar"/>
          <w:b/>
          <w:bCs/>
        </w:rPr>
        <w:t>Závěrečná ustanovení</w:t>
      </w:r>
    </w:p>
    <w:p w:rsidR="00B12BE0" w:rsidRDefault="006A56B2">
      <w:pPr>
        <w:pStyle w:val="Zkladntext"/>
        <w:numPr>
          <w:ilvl w:val="1"/>
          <w:numId w:val="13"/>
        </w:numPr>
        <w:tabs>
          <w:tab w:val="left" w:pos="1108"/>
        </w:tabs>
        <w:spacing w:after="260" w:line="259" w:lineRule="auto"/>
        <w:ind w:left="1060" w:hanging="660"/>
        <w:jc w:val="both"/>
      </w:pPr>
      <w:r>
        <w:rPr>
          <w:rStyle w:val="ZkladntextChar"/>
        </w:rPr>
        <w:lastRenderedPageBreak/>
        <w:t xml:space="preserve">Další účastník prohlašuje, že se s žádostí o projekt, schváleným návrhem projektu, podmínkami projektu, Smlouvou o poskytnutí podpory na řešení a jejími přílohami, které jsou nedílnou součástí Smlouvy o </w:t>
      </w:r>
      <w:proofErr w:type="gramStart"/>
      <w:r>
        <w:rPr>
          <w:rStyle w:val="ZkladntextChar"/>
        </w:rPr>
        <w:t>posk</w:t>
      </w:r>
      <w:r>
        <w:rPr>
          <w:rStyle w:val="ZkladntextChar"/>
        </w:rPr>
        <w:t>ytnuti</w:t>
      </w:r>
      <w:proofErr w:type="gramEnd"/>
      <w:r>
        <w:rPr>
          <w:rStyle w:val="ZkladntextChar"/>
        </w:rPr>
        <w:t xml:space="preserve"> podpory, seznámil.</w:t>
      </w:r>
      <w:r>
        <w:br w:type="page"/>
      </w:r>
    </w:p>
    <w:p w:rsidR="00B12BE0" w:rsidRDefault="006A56B2">
      <w:pPr>
        <w:pStyle w:val="Zkladntext"/>
        <w:numPr>
          <w:ilvl w:val="1"/>
          <w:numId w:val="13"/>
        </w:numPr>
        <w:tabs>
          <w:tab w:val="left" w:pos="1077"/>
        </w:tabs>
        <w:ind w:left="1080" w:hanging="680"/>
        <w:jc w:val="both"/>
      </w:pPr>
      <w:r>
        <w:rPr>
          <w:rStyle w:val="ZkladntextChar"/>
        </w:rPr>
        <w:lastRenderedPageBreak/>
        <w:t>Hlavni příjemce a další účastníci projektu prohlašuji a podpisem této smlouvy svého zplnomocněného zástupce nebo zástupců stvrzuji, že jimi uvedené údaje, na jejichž základě je uzavřena tato smlouva a poskytnuty finanční prostřed</w:t>
      </w:r>
      <w:r>
        <w:rPr>
          <w:rStyle w:val="ZkladntextChar"/>
        </w:rPr>
        <w:t xml:space="preserve">ky budou využity na </w:t>
      </w:r>
      <w:proofErr w:type="gramStart"/>
      <w:r>
        <w:rPr>
          <w:rStyle w:val="ZkladntextChar"/>
        </w:rPr>
        <w:t>řešeni</w:t>
      </w:r>
      <w:proofErr w:type="gramEnd"/>
      <w:r>
        <w:rPr>
          <w:rStyle w:val="ZkladntextChar"/>
        </w:rPr>
        <w:t xml:space="preserve"> příslušných aktivit projektu č. QL24010251. jsou pravdivé a odpovídající skutečnosti.</w:t>
      </w:r>
    </w:p>
    <w:p w:rsidR="00B12BE0" w:rsidRDefault="006A56B2">
      <w:pPr>
        <w:pStyle w:val="Zkladntext"/>
        <w:numPr>
          <w:ilvl w:val="1"/>
          <w:numId w:val="13"/>
        </w:numPr>
        <w:tabs>
          <w:tab w:val="left" w:pos="1077"/>
        </w:tabs>
        <w:ind w:left="1080" w:hanging="680"/>
        <w:jc w:val="both"/>
      </w:pPr>
      <w:r>
        <w:rPr>
          <w:rStyle w:val="ZkladntextChar"/>
        </w:rPr>
        <w:t>Tato Smlouva nabývá platnosti dnem jejího podpisu oprávněnými zástupci všech smluvních stran a účinnosti dnem jejího uveřejnění v registru smlu</w:t>
      </w:r>
      <w:r>
        <w:rPr>
          <w:rStyle w:val="ZkladntextChar"/>
        </w:rPr>
        <w:t xml:space="preserve">v v souladu se zákonem č. 340/2015 </w:t>
      </w:r>
      <w:proofErr w:type="gramStart"/>
      <w:r>
        <w:rPr>
          <w:rStyle w:val="ZkladntextChar"/>
        </w:rPr>
        <w:t>Sb.. o registru</w:t>
      </w:r>
      <w:proofErr w:type="gramEnd"/>
      <w:r>
        <w:rPr>
          <w:rStyle w:val="ZkladntextChar"/>
        </w:rPr>
        <w:t xml:space="preserve"> smluv, ve znění pozdějších předpisů. Omezení doby účinnosti se netýká ustanovení upravujících kontrolu a řešení sporů, vrácení podpory, sankcí, poskytování informací, dodržování mlčenlivosti a ochrany duše</w:t>
      </w:r>
      <w:r>
        <w:rPr>
          <w:rStyle w:val="ZkladntextChar"/>
        </w:rPr>
        <w:t>vního vlastnictví. Tato Smlouva může dále zaniknout odstoupením od Smlouvy nebo výpovědí dle ustanovení této Smlouvy.</w:t>
      </w:r>
    </w:p>
    <w:p w:rsidR="00B12BE0" w:rsidRDefault="006A56B2">
      <w:pPr>
        <w:pStyle w:val="Zkladntext"/>
        <w:numPr>
          <w:ilvl w:val="1"/>
          <w:numId w:val="13"/>
        </w:numPr>
        <w:tabs>
          <w:tab w:val="left" w:pos="1077"/>
        </w:tabs>
        <w:ind w:left="1080" w:hanging="680"/>
        <w:jc w:val="both"/>
      </w:pPr>
      <w:r>
        <w:rPr>
          <w:rStyle w:val="ZkladntextChar"/>
        </w:rPr>
        <w:t xml:space="preserve">Smluvní strany berou na vědomi, že tato smlouva podléhá právní úpravě zák. č. 340/2015 Sb.. </w:t>
      </w:r>
      <w:proofErr w:type="gramStart"/>
      <w:r>
        <w:rPr>
          <w:rStyle w:val="ZkladntextChar"/>
        </w:rPr>
        <w:t>zákon</w:t>
      </w:r>
      <w:proofErr w:type="gramEnd"/>
      <w:r>
        <w:rPr>
          <w:rStyle w:val="ZkladntextChar"/>
        </w:rPr>
        <w:t xml:space="preserve"> o registru smluv, ve zněni pozdějších př</w:t>
      </w:r>
      <w:r>
        <w:rPr>
          <w:rStyle w:val="ZkladntextChar"/>
        </w:rPr>
        <w:t>edpisů, a proto bude uveřejněna v registru smluv dle tohoto zákona. Uveřejnění zajisti hlavní příjemce.</w:t>
      </w:r>
    </w:p>
    <w:p w:rsidR="00B12BE0" w:rsidRDefault="006A56B2">
      <w:pPr>
        <w:pStyle w:val="Zkladntext"/>
        <w:numPr>
          <w:ilvl w:val="1"/>
          <w:numId w:val="13"/>
        </w:numPr>
        <w:tabs>
          <w:tab w:val="left" w:pos="1077"/>
        </w:tabs>
        <w:ind w:left="1080" w:hanging="680"/>
        <w:jc w:val="both"/>
      </w:pPr>
      <w:r>
        <w:rPr>
          <w:rStyle w:val="ZkladntextChar"/>
        </w:rPr>
        <w:t xml:space="preserve">Smluvní strany se shodly na tom. </w:t>
      </w:r>
      <w:proofErr w:type="gramStart"/>
      <w:r>
        <w:rPr>
          <w:rStyle w:val="ZkladntextChar"/>
        </w:rPr>
        <w:t>že</w:t>
      </w:r>
      <w:proofErr w:type="gramEnd"/>
      <w:r>
        <w:rPr>
          <w:rStyle w:val="ZkladntextChar"/>
        </w:rPr>
        <w:t xml:space="preserve"> z uveřejnění jsou v souladu se zvláštními právními předpisy vyloučeny některé části smluvní dokumentace, zejména pak</w:t>
      </w:r>
      <w:r>
        <w:rPr>
          <w:rStyle w:val="ZkladntextChar"/>
        </w:rPr>
        <w:t xml:space="preserve"> Návrh projektu Příjemce a specifikace finančních náležitostí, a to z důvodu: (i) ochrany obchodního tajemství, (ii) ochrany osobních údajů Řešitele, spoluřešitele a členů týmů, (</w:t>
      </w:r>
      <w:proofErr w:type="spellStart"/>
      <w:r>
        <w:rPr>
          <w:rStyle w:val="ZkladntextChar"/>
        </w:rPr>
        <w:t>iii</w:t>
      </w:r>
      <w:proofErr w:type="spellEnd"/>
      <w:r>
        <w:rPr>
          <w:rStyle w:val="ZkladntextChar"/>
        </w:rPr>
        <w:t>) ochrany důvěrnosti majetkových poměrů Řešitele, spoluřešitele a členů tý</w:t>
      </w:r>
      <w:r>
        <w:rPr>
          <w:rStyle w:val="ZkladntextChar"/>
        </w:rPr>
        <w:t>mů, (</w:t>
      </w:r>
      <w:proofErr w:type="spellStart"/>
      <w:r>
        <w:rPr>
          <w:rStyle w:val="ZkladntextChar"/>
        </w:rPr>
        <w:t>iv</w:t>
      </w:r>
      <w:proofErr w:type="spellEnd"/>
      <w:r>
        <w:rPr>
          <w:rStyle w:val="ZkladntextChar"/>
        </w:rPr>
        <w:t>) ochrany práv třetích osob k předmětu práva autorského nebo souvisejícího s právem autorským, (v) ochrany práva autorského v držení veřejných institucí, které jsou příjemci nebo spolupříjemci podpory výzkumu a vývoje z veřejných prostředků podle zá</w:t>
      </w:r>
      <w:r>
        <w:rPr>
          <w:rStyle w:val="ZkladntextChar"/>
        </w:rPr>
        <w:t xml:space="preserve">kona č. 130/2002 </w:t>
      </w:r>
      <w:proofErr w:type="gramStart"/>
      <w:r>
        <w:rPr>
          <w:rStyle w:val="ZkladntextChar"/>
        </w:rPr>
        <w:t>Sb.. o podpoře</w:t>
      </w:r>
      <w:proofErr w:type="gramEnd"/>
      <w:r>
        <w:rPr>
          <w:rStyle w:val="ZkladntextChar"/>
        </w:rPr>
        <w:t xml:space="preserve"> výzkumu, experimentálního vývoje a inovací, ve znění pozdějších předpisů (ví) skutečnosti, že obsahuje technickou předlohu, návod, výkres, projektovou dokumentaci, model, způsob výpočtu jednotkových cen. vzor a výpočet ve sm</w:t>
      </w:r>
      <w:r>
        <w:rPr>
          <w:rStyle w:val="ZkladntextChar"/>
        </w:rPr>
        <w:t xml:space="preserve">yslu § 3 odst. 2 </w:t>
      </w:r>
      <w:proofErr w:type="spellStart"/>
      <w:r>
        <w:rPr>
          <w:rStyle w:val="ZkladntextChar"/>
        </w:rPr>
        <w:t>pism</w:t>
      </w:r>
      <w:proofErr w:type="spellEnd"/>
      <w:r>
        <w:rPr>
          <w:rStyle w:val="ZkladntextChar"/>
        </w:rPr>
        <w:t>. b) zákona o registru smluv a (</w:t>
      </w:r>
      <w:proofErr w:type="spellStart"/>
      <w:r>
        <w:rPr>
          <w:rStyle w:val="ZkladntextChar"/>
        </w:rPr>
        <w:t>vii</w:t>
      </w:r>
      <w:proofErr w:type="spellEnd"/>
      <w:r>
        <w:rPr>
          <w:rStyle w:val="ZkladntextChar"/>
        </w:rPr>
        <w:t>) že to vylučuje zákon č. 130/2002 Sb.. o podpoře výzkumu, experimentálního vývoje a inovací, ve znění pozdějších předpisů.</w:t>
      </w:r>
    </w:p>
    <w:p w:rsidR="00B12BE0" w:rsidRDefault="006A56B2">
      <w:pPr>
        <w:pStyle w:val="Zkladntext"/>
        <w:numPr>
          <w:ilvl w:val="1"/>
          <w:numId w:val="13"/>
        </w:numPr>
        <w:tabs>
          <w:tab w:val="left" w:pos="1077"/>
        </w:tabs>
        <w:ind w:left="1080" w:hanging="680"/>
        <w:jc w:val="both"/>
      </w:pPr>
      <w:r>
        <w:rPr>
          <w:rStyle w:val="ZkladntextChar"/>
        </w:rPr>
        <w:t>Smluvní strany souhlasí s předáváním údajů o projektu, hlavním příjemci, dal</w:t>
      </w:r>
      <w:r>
        <w:rPr>
          <w:rStyle w:val="ZkladntextChar"/>
        </w:rPr>
        <w:t xml:space="preserve">ších účastnících, řešitelích a výsledcích do </w:t>
      </w:r>
      <w:proofErr w:type="gramStart"/>
      <w:r>
        <w:rPr>
          <w:rStyle w:val="ZkladntextChar"/>
        </w:rPr>
        <w:t>Informačním</w:t>
      </w:r>
      <w:proofErr w:type="gramEnd"/>
      <w:r>
        <w:rPr>
          <w:rStyle w:val="ZkladntextChar"/>
        </w:rPr>
        <w:t xml:space="preserve"> systému výzkumu, vývoje a inovací (CEP a RIV) v souladu se zákonem č. 130/2002 Sb., o podpoře výzkumu, experimentálního vývoje a inovací..</w:t>
      </w:r>
    </w:p>
    <w:p w:rsidR="00B12BE0" w:rsidRDefault="006A56B2">
      <w:pPr>
        <w:pStyle w:val="Zkladntext"/>
        <w:numPr>
          <w:ilvl w:val="1"/>
          <w:numId w:val="13"/>
        </w:numPr>
        <w:tabs>
          <w:tab w:val="left" w:pos="1077"/>
        </w:tabs>
        <w:ind w:left="1080" w:hanging="680"/>
        <w:jc w:val="both"/>
      </w:pPr>
      <w:r>
        <w:rPr>
          <w:rStyle w:val="ZkladntextChar"/>
        </w:rPr>
        <w:t xml:space="preserve">Smlouva bude smluvními stranami podepsána elektronicky, </w:t>
      </w:r>
      <w:r>
        <w:rPr>
          <w:rStyle w:val="ZkladntextChar"/>
        </w:rPr>
        <w:t>nedohodnou-li se smluvní strany jinak.</w:t>
      </w:r>
    </w:p>
    <w:p w:rsidR="00B12BE0" w:rsidRDefault="006A56B2">
      <w:pPr>
        <w:pStyle w:val="Zkladntext"/>
        <w:numPr>
          <w:ilvl w:val="1"/>
          <w:numId w:val="13"/>
        </w:numPr>
        <w:tabs>
          <w:tab w:val="left" w:pos="1077"/>
        </w:tabs>
        <w:ind w:firstLine="400"/>
        <w:jc w:val="both"/>
      </w:pPr>
      <w:r>
        <w:rPr>
          <w:rStyle w:val="ZkladntextChar"/>
        </w:rPr>
        <w:t>Nedílnou součástí této smlouvy jsou následující přílohy v elektronické podobě:</w:t>
      </w:r>
    </w:p>
    <w:p w:rsidR="00B12BE0" w:rsidRDefault="006A56B2">
      <w:pPr>
        <w:pStyle w:val="Zkladntext"/>
        <w:spacing w:after="280"/>
        <w:ind w:left="1780" w:hanging="260"/>
        <w:jc w:val="both"/>
      </w:pPr>
      <w:r>
        <w:rPr>
          <w:rStyle w:val="ZkladntextChar"/>
        </w:rPr>
        <w:t>• Smlouva o poskytnutí podpory na řešení projektu č. QL24010251 včetně všech jejích příloh</w:t>
      </w:r>
    </w:p>
    <w:p w:rsidR="00B12BE0" w:rsidRDefault="006A56B2">
      <w:pPr>
        <w:pStyle w:val="Zkladntext"/>
        <w:spacing w:after="280" w:line="240" w:lineRule="auto"/>
        <w:ind w:firstLine="400"/>
        <w:jc w:val="both"/>
      </w:pPr>
      <w:r>
        <w:rPr>
          <w:rStyle w:val="ZkladntextChar"/>
        </w:rPr>
        <w:t>Za hlavního příjemce:</w:t>
      </w:r>
    </w:p>
    <w:p w:rsidR="00B12BE0" w:rsidRDefault="006A56B2">
      <w:pPr>
        <w:pStyle w:val="Zkladntext"/>
        <w:spacing w:after="80" w:line="240" w:lineRule="auto"/>
        <w:ind w:firstLine="400"/>
        <w:jc w:val="both"/>
      </w:pPr>
      <w:r>
        <w:rPr>
          <w:noProof/>
        </w:rPr>
        <mc:AlternateContent>
          <mc:Choice Requires="wps">
            <w:drawing>
              <wp:anchor distT="0" distB="0" distL="114300" distR="114300" simplePos="0" relativeHeight="125829378" behindDoc="0" locked="0" layoutInCell="1" allowOverlap="1">
                <wp:simplePos x="0" y="0"/>
                <wp:positionH relativeFrom="page">
                  <wp:posOffset>1022985</wp:posOffset>
                </wp:positionH>
                <wp:positionV relativeFrom="paragraph">
                  <wp:posOffset>177800</wp:posOffset>
                </wp:positionV>
                <wp:extent cx="507365" cy="17399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07365" cy="173990"/>
                        </a:xfrm>
                        <a:prstGeom prst="rect">
                          <a:avLst/>
                        </a:prstGeom>
                        <a:noFill/>
                      </wps:spPr>
                      <wps:txbx>
                        <w:txbxContent>
                          <w:p w:rsidR="00B12BE0" w:rsidRDefault="006A56B2">
                            <w:pPr>
                              <w:pStyle w:val="Zkladntext"/>
                              <w:spacing w:line="240" w:lineRule="auto"/>
                            </w:pPr>
                            <w:r>
                              <w:rPr>
                                <w:rStyle w:val="ZkladntextChar"/>
                                <w:b/>
                                <w:bCs/>
                              </w:rPr>
                              <w:t>v Praze</w:t>
                            </w:r>
                          </w:p>
                        </w:txbxContent>
                      </wps:txbx>
                      <wps:bodyPr wrap="none" lIns="0" tIns="0" rIns="0" bIns="0"/>
                    </wps:wsp>
                  </a:graphicData>
                </a:graphic>
              </wp:anchor>
            </w:drawing>
          </mc:Choice>
          <mc:Fallback>
            <w:pict>
              <v:shape id="_x0000_s1031" type="#_x0000_t202" style="position:absolute;margin-left:80.549999999999997pt;margin-top:14.pt;width:39.950000000000003pt;height:13.700000000000001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b/>
                          <w:bCs/>
                        </w:rPr>
                        <w:t>v Praze</w:t>
                      </w:r>
                    </w:p>
                  </w:txbxContent>
                </v:textbox>
                <w10:wrap type="square" side="right" anchorx="page"/>
              </v:shape>
            </w:pict>
          </mc:Fallback>
        </mc:AlternateContent>
      </w:r>
      <w:r>
        <w:rPr>
          <w:rStyle w:val="ZkladntextChar"/>
          <w:b/>
          <w:bCs/>
        </w:rPr>
        <w:t>Vysoká škola c</w:t>
      </w:r>
      <w:r>
        <w:rPr>
          <w:rStyle w:val="ZkladntextChar"/>
          <w:b/>
          <w:bCs/>
        </w:rPr>
        <w:t>hemicko-technologická</w:t>
      </w:r>
    </w:p>
    <w:p w:rsidR="00B12BE0" w:rsidRDefault="006A56B2">
      <w:pPr>
        <w:pStyle w:val="Heading20"/>
        <w:keepNext/>
        <w:keepLines/>
        <w:sectPr w:rsidR="00B12BE0">
          <w:footerReference w:type="even" r:id="rId9"/>
          <w:footerReference w:type="default" r:id="rId10"/>
          <w:type w:val="continuous"/>
          <w:pgSz w:w="11900" w:h="16840"/>
          <w:pgMar w:top="1330" w:right="1076" w:bottom="1259" w:left="1086" w:header="902" w:footer="3" w:gutter="0"/>
          <w:cols w:space="720"/>
          <w:noEndnote/>
          <w:docGrid w:linePitch="360"/>
        </w:sectPr>
      </w:pPr>
      <w:bookmarkStart w:id="1" w:name="bookmark2"/>
      <w:r>
        <w:rPr>
          <w:rStyle w:val="Heading2"/>
        </w:rPr>
        <w:t>1 5 -03- 2024</w:t>
      </w:r>
      <w:bookmarkEnd w:id="1"/>
    </w:p>
    <w:p w:rsidR="00B12BE0" w:rsidRDefault="00B12BE0">
      <w:pPr>
        <w:spacing w:line="239" w:lineRule="exact"/>
        <w:rPr>
          <w:sz w:val="19"/>
          <w:szCs w:val="19"/>
        </w:rPr>
      </w:pPr>
    </w:p>
    <w:p w:rsidR="00B12BE0" w:rsidRDefault="00B12BE0">
      <w:pPr>
        <w:spacing w:line="1" w:lineRule="exact"/>
        <w:sectPr w:rsidR="00B12BE0">
          <w:type w:val="continuous"/>
          <w:pgSz w:w="11900" w:h="16840"/>
          <w:pgMar w:top="1357" w:right="0" w:bottom="861" w:left="0" w:header="0" w:footer="3" w:gutter="0"/>
          <w:cols w:space="720"/>
          <w:noEndnote/>
          <w:docGrid w:linePitch="360"/>
        </w:sectPr>
      </w:pPr>
    </w:p>
    <w:p w:rsidR="006A56B2" w:rsidRDefault="006A56B2">
      <w:pPr>
        <w:pStyle w:val="Picturecaption0"/>
        <w:framePr w:w="2894" w:h="569" w:wrap="none" w:vAnchor="text" w:hAnchor="page" w:x="1605" w:y="681"/>
        <w:spacing w:line="259" w:lineRule="auto"/>
        <w:rPr>
          <w:rStyle w:val="Picturecaption"/>
        </w:rPr>
      </w:pPr>
      <w:proofErr w:type="spellStart"/>
      <w:r>
        <w:rPr>
          <w:rStyle w:val="Picturecaption"/>
        </w:rPr>
        <w:t>xxxxxxxx</w:t>
      </w:r>
      <w:proofErr w:type="spellEnd"/>
    </w:p>
    <w:p w:rsidR="00B12BE0" w:rsidRDefault="006A56B2">
      <w:pPr>
        <w:pStyle w:val="Picturecaption0"/>
        <w:framePr w:w="2894" w:h="569" w:wrap="none" w:vAnchor="text" w:hAnchor="page" w:x="1605" w:y="681"/>
        <w:spacing w:line="259" w:lineRule="auto"/>
      </w:pPr>
      <w:r>
        <w:rPr>
          <w:rStyle w:val="Picturecaption"/>
        </w:rPr>
        <w:t>prorektor pro vědu a výzkum</w:t>
      </w:r>
    </w:p>
    <w:p w:rsidR="00B12BE0" w:rsidRDefault="00B12BE0">
      <w:pPr>
        <w:spacing w:line="360" w:lineRule="exact"/>
      </w:pPr>
    </w:p>
    <w:p w:rsidR="00B12BE0" w:rsidRDefault="00B12BE0">
      <w:pPr>
        <w:spacing w:line="360" w:lineRule="exact"/>
      </w:pPr>
    </w:p>
    <w:p w:rsidR="00B12BE0" w:rsidRDefault="00B12BE0">
      <w:pPr>
        <w:spacing w:after="528" w:line="1" w:lineRule="exact"/>
      </w:pPr>
    </w:p>
    <w:p w:rsidR="00B12BE0" w:rsidRDefault="00B12BE0">
      <w:pPr>
        <w:spacing w:line="1" w:lineRule="exact"/>
        <w:sectPr w:rsidR="00B12BE0">
          <w:type w:val="continuous"/>
          <w:pgSz w:w="11900" w:h="16840"/>
          <w:pgMar w:top="1357" w:right="1111" w:bottom="861" w:left="1281" w:header="0" w:footer="3" w:gutter="0"/>
          <w:cols w:space="720"/>
          <w:noEndnote/>
          <w:docGrid w:linePitch="360"/>
        </w:sectPr>
      </w:pPr>
    </w:p>
    <w:p w:rsidR="00B12BE0" w:rsidRDefault="006A56B2">
      <w:pPr>
        <w:spacing w:line="1" w:lineRule="exact"/>
      </w:pPr>
      <w:r>
        <w:rPr>
          <w:noProof/>
        </w:rPr>
        <w:lastRenderedPageBreak/>
        <mc:AlternateContent>
          <mc:Choice Requires="wps">
            <w:drawing>
              <wp:anchor distT="0" distB="0" distL="0" distR="0" simplePos="0" relativeHeight="251658240" behindDoc="0" locked="0" layoutInCell="1" allowOverlap="1">
                <wp:simplePos x="0" y="0"/>
                <wp:positionH relativeFrom="page">
                  <wp:posOffset>796925</wp:posOffset>
                </wp:positionH>
                <wp:positionV relativeFrom="paragraph">
                  <wp:posOffset>351790</wp:posOffset>
                </wp:positionV>
                <wp:extent cx="955675" cy="173990"/>
                <wp:effectExtent l="0" t="0" r="0" b="0"/>
                <wp:wrapNone/>
                <wp:docPr id="15" name="Shape 15"/>
                <wp:cNvGraphicFramePr/>
                <a:graphic xmlns:a="http://schemas.openxmlformats.org/drawingml/2006/main">
                  <a:graphicData uri="http://schemas.microsoft.com/office/word/2010/wordprocessingShape">
                    <wps:wsp>
                      <wps:cNvSpPr txBox="1"/>
                      <wps:spPr>
                        <a:xfrm>
                          <a:off x="0" y="0"/>
                          <a:ext cx="955675" cy="173990"/>
                        </a:xfrm>
                        <a:prstGeom prst="rect">
                          <a:avLst/>
                        </a:prstGeom>
                        <a:noFill/>
                      </wps:spPr>
                      <wps:txbx>
                        <w:txbxContent>
                          <w:p w:rsidR="00B12BE0" w:rsidRDefault="006A56B2">
                            <w:pPr>
                              <w:pStyle w:val="Picturecaption0"/>
                              <w:spacing w:line="240" w:lineRule="auto"/>
                            </w:pPr>
                            <w:r>
                              <w:rPr>
                                <w:rStyle w:val="Picturecaption"/>
                                <w:b/>
                                <w:bCs/>
                              </w:rPr>
                              <w:t>MADETA a. 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62.75pt;margin-top:27.7pt;width:75.25pt;height:1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" filled="f" stroked="f">
                <v:textbox inset="0,0,0,0">
                  <w:txbxContent>
                    <w:p w:rsidR="00B12BE0" w:rsidRDefault="006A56B2">
                      <w:pPr>
                        <w:pStyle w:val="Picturecaption0"/>
                        <w:spacing w:line="240" w:lineRule="auto"/>
                      </w:pPr>
                      <w:r>
                        <w:rPr>
                          <w:rStyle w:val="Picturecaption"/>
                          <w:b/>
                          <w:bCs/>
                        </w:rPr>
                        <w:t>MADETA a. s</w:t>
                      </w:r>
                    </w:p>
                  </w:txbxContent>
                </v:textbox>
                <w10:wrap anchorx="page"/>
              </v:shape>
            </w:pict>
          </mc:Fallback>
        </mc:AlternateContent>
      </w:r>
    </w:p>
    <w:p w:rsidR="00B12BE0" w:rsidRDefault="006A56B2">
      <w:pPr>
        <w:pStyle w:val="Zkladntext"/>
        <w:spacing w:after="1680" w:line="240" w:lineRule="auto"/>
      </w:pPr>
      <w:r>
        <w:rPr>
          <w:rStyle w:val="ZkladntextChar"/>
        </w:rPr>
        <w:t>Za Dalšího účastníka 1:</w:t>
      </w:r>
    </w:p>
    <w:p w:rsidR="00B12BE0" w:rsidRDefault="006A56B2">
      <w:pPr>
        <w:pStyle w:val="Zkladntext"/>
        <w:spacing w:after="300" w:line="240" w:lineRule="auto"/>
      </w:pPr>
      <w:r>
        <w:rPr>
          <w:rStyle w:val="ZkladntextChar"/>
        </w:rPr>
        <w:t>Za Dalšího účastníka 2:</w:t>
      </w:r>
    </w:p>
    <w:p w:rsidR="00B12BE0" w:rsidRDefault="006A56B2">
      <w:pPr>
        <w:pStyle w:val="Zkladntext"/>
        <w:spacing w:line="240" w:lineRule="auto"/>
        <w:sectPr w:rsidR="00B12BE0">
          <w:pgSz w:w="11900" w:h="16840"/>
          <w:pgMar w:top="1655" w:right="6876" w:bottom="5021" w:left="1226" w:header="1227" w:footer="3" w:gutter="0"/>
          <w:cols w:space="720"/>
          <w:noEndnote/>
          <w:docGrid w:linePitch="360"/>
        </w:sectPr>
      </w:pPr>
      <w:r>
        <w:rPr>
          <w:rStyle w:val="ZkladntextChar"/>
          <w:b/>
          <w:bCs/>
        </w:rPr>
        <w:t>Výzkumný ústav mlékárenský s.r.o.,</w:t>
      </w:r>
    </w:p>
    <w:p w:rsidR="00B12BE0" w:rsidRDefault="00B12BE0">
      <w:pPr>
        <w:spacing w:before="93" w:after="93" w:line="240" w:lineRule="exact"/>
        <w:rPr>
          <w:sz w:val="19"/>
          <w:szCs w:val="19"/>
        </w:rPr>
      </w:pPr>
    </w:p>
    <w:p w:rsidR="00B12BE0" w:rsidRDefault="00B12BE0">
      <w:pPr>
        <w:spacing w:line="1" w:lineRule="exact"/>
        <w:sectPr w:rsidR="00B12BE0">
          <w:type w:val="continuous"/>
          <w:pgSz w:w="11900" w:h="16840"/>
          <w:pgMar w:top="1655" w:right="0" w:bottom="5021" w:left="0" w:header="0" w:footer="3" w:gutter="0"/>
          <w:cols w:space="720"/>
          <w:noEndnote/>
          <w:docGrid w:linePitch="360"/>
        </w:sectPr>
      </w:pPr>
    </w:p>
    <w:p w:rsidR="00B12BE0" w:rsidRDefault="006A56B2">
      <w:pPr>
        <w:pStyle w:val="Zkladntext"/>
        <w:spacing w:line="240" w:lineRule="auto"/>
        <w:sectPr w:rsidR="00B12BE0">
          <w:type w:val="continuous"/>
          <w:pgSz w:w="11900" w:h="16840"/>
          <w:pgMar w:top="1655" w:right="6876" w:bottom="5021" w:left="1226" w:header="0" w:footer="3" w:gutter="0"/>
          <w:cols w:space="720"/>
          <w:noEndnote/>
          <w:docGrid w:linePitch="360"/>
        </w:sectPr>
      </w:pPr>
      <w:r>
        <w:rPr>
          <w:rStyle w:val="ZkladntextChar"/>
        </w:rPr>
        <w:t>Za Dalšího účastníka 3:</w:t>
      </w:r>
    </w:p>
    <w:p w:rsidR="00B12BE0" w:rsidRDefault="006A56B2">
      <w:pPr>
        <w:spacing w:line="199" w:lineRule="exact"/>
        <w:rPr>
          <w:sz w:val="16"/>
          <w:szCs w:val="16"/>
        </w:rPr>
      </w:pPr>
      <w:r>
        <w:rPr>
          <w:noProof/>
        </w:rPr>
        <mc:AlternateContent>
          <mc:Choice Requires="wps">
            <w:drawing>
              <wp:anchor distT="0" distB="0" distL="0" distR="0" simplePos="0" relativeHeight="251659264" behindDoc="0" locked="0" layoutInCell="1" allowOverlap="1">
                <wp:simplePos x="0" y="0"/>
                <wp:positionH relativeFrom="page">
                  <wp:posOffset>859808</wp:posOffset>
                </wp:positionH>
                <wp:positionV relativeFrom="paragraph">
                  <wp:posOffset>1868625</wp:posOffset>
                </wp:positionV>
                <wp:extent cx="1733417" cy="374650"/>
                <wp:effectExtent l="0" t="0" r="0" b="0"/>
                <wp:wrapNone/>
                <wp:docPr id="19" name="Shape 19"/>
                <wp:cNvGraphicFramePr/>
                <a:graphic xmlns:a="http://schemas.openxmlformats.org/drawingml/2006/main">
                  <a:graphicData uri="http://schemas.microsoft.com/office/word/2010/wordprocessingShape">
                    <wps:wsp>
                      <wps:cNvSpPr txBox="1"/>
                      <wps:spPr>
                        <a:xfrm>
                          <a:off x="0" y="0"/>
                          <a:ext cx="1733417" cy="374650"/>
                        </a:xfrm>
                        <a:prstGeom prst="rect">
                          <a:avLst/>
                        </a:prstGeom>
                        <a:noFill/>
                      </wps:spPr>
                      <wps:txbx>
                        <w:txbxContent>
                          <w:p w:rsidR="006A56B2" w:rsidRDefault="006A56B2">
                            <w:pPr>
                              <w:pStyle w:val="Picturecaption0"/>
                              <w:spacing w:line="271" w:lineRule="auto"/>
                              <w:rPr>
                                <w:rStyle w:val="Picturecaption"/>
                              </w:rPr>
                            </w:pPr>
                            <w:proofErr w:type="spellStart"/>
                            <w:r>
                              <w:rPr>
                                <w:rStyle w:val="Picturecaption"/>
                              </w:rPr>
                              <w:t>Ixxxxxxx</w:t>
                            </w:r>
                            <w:proofErr w:type="spellEnd"/>
                          </w:p>
                          <w:p w:rsidR="00B12BE0" w:rsidRDefault="006A56B2">
                            <w:pPr>
                              <w:pStyle w:val="Picturecaption0"/>
                              <w:spacing w:line="271" w:lineRule="auto"/>
                            </w:pPr>
                            <w:r>
                              <w:rPr>
                                <w:rStyle w:val="Picturecaption"/>
                              </w:rPr>
                              <w:t xml:space="preserve"> jednatelka</w:t>
                            </w:r>
                          </w:p>
                        </w:txbxContent>
                      </wps:txbx>
                      <wps:bodyPr wrap="square" lIns="0" tIns="0" rIns="0" bIns="0"/>
                    </wps:wsp>
                  </a:graphicData>
                </a:graphic>
                <wp14:sizeRelH relativeFrom="margin">
                  <wp14:pctWidth>0</wp14:pctWidth>
                </wp14:sizeRelH>
              </wp:anchor>
            </w:drawing>
          </mc:Choice>
          <mc:Fallback>
            <w:pict>
              <v:shape id="Shape 19" o:spid="_x0000_s1028" type="#_x0000_t202" style="position:absolute;margin-left:67.7pt;margin-top:147.15pt;width:136.5pt;height:29.5pt;z-index:25165926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" filled="f" stroked="f">
                <v:textbox inset="0,0,0,0">
                  <w:txbxContent>
                    <w:p w:rsidR="006A56B2" w:rsidRDefault="006A56B2">
                      <w:pPr>
                        <w:pStyle w:val="Picturecaption0"/>
                        <w:spacing w:line="271" w:lineRule="auto"/>
                        <w:rPr>
                          <w:rStyle w:val="Picturecaption"/>
                        </w:rPr>
                      </w:pPr>
                      <w:proofErr w:type="spellStart"/>
                      <w:r>
                        <w:rPr>
                          <w:rStyle w:val="Picturecaption"/>
                        </w:rPr>
                        <w:t>Ixxxxxxx</w:t>
                      </w:r>
                      <w:proofErr w:type="spellEnd"/>
                    </w:p>
                    <w:p w:rsidR="00B12BE0" w:rsidRDefault="006A56B2">
                      <w:pPr>
                        <w:pStyle w:val="Picturecaption0"/>
                        <w:spacing w:line="271" w:lineRule="auto"/>
                      </w:pPr>
                      <w:r>
                        <w:rPr>
                          <w:rStyle w:val="Picturecaption"/>
                        </w:rPr>
                        <w:t xml:space="preserve"> jednatelka</w:t>
                      </w:r>
                    </w:p>
                  </w:txbxContent>
                </v:textbox>
                <w10:wrap anchorx="page"/>
              </v:shape>
            </w:pict>
          </mc:Fallback>
        </mc:AlternateContent>
      </w:r>
    </w:p>
    <w:p w:rsidR="00B12BE0" w:rsidRDefault="00B12BE0">
      <w:pPr>
        <w:spacing w:line="1" w:lineRule="exact"/>
        <w:sectPr w:rsidR="00B12BE0">
          <w:type w:val="continuous"/>
          <w:pgSz w:w="11900" w:h="16840"/>
          <w:pgMar w:top="1655" w:right="0" w:bottom="841" w:left="0" w:header="0" w:footer="3" w:gutter="0"/>
          <w:cols w:space="720"/>
          <w:noEndnote/>
          <w:docGrid w:linePitch="360"/>
        </w:sectPr>
      </w:pPr>
    </w:p>
    <w:p w:rsidR="00B12BE0" w:rsidRDefault="006A56B2">
      <w:pPr>
        <w:pStyle w:val="Picturecaption0"/>
        <w:framePr w:w="2412" w:h="299" w:wrap="none" w:vAnchor="text" w:hAnchor="page" w:x="1234" w:y="21"/>
        <w:spacing w:line="240" w:lineRule="auto"/>
        <w:rPr>
          <w:sz w:val="24"/>
          <w:szCs w:val="24"/>
        </w:rPr>
      </w:pPr>
      <w:r>
        <w:rPr>
          <w:rStyle w:val="Picturecaption"/>
          <w:sz w:val="24"/>
          <w:szCs w:val="24"/>
        </w:rPr>
        <w:lastRenderedPageBreak/>
        <w:t>Masarykova univerzita,</w:t>
      </w:r>
    </w:p>
    <w:p w:rsidR="00B12BE0" w:rsidRDefault="00B12BE0">
      <w:pPr>
        <w:spacing w:line="360" w:lineRule="exact"/>
      </w:pPr>
    </w:p>
    <w:p w:rsidR="00B12BE0" w:rsidRDefault="00B12BE0">
      <w:pPr>
        <w:spacing w:line="360" w:lineRule="exact"/>
      </w:pPr>
    </w:p>
    <w:p w:rsidR="00B12BE0" w:rsidRDefault="00B12BE0">
      <w:pPr>
        <w:spacing w:line="360" w:lineRule="exact"/>
      </w:pPr>
    </w:p>
    <w:p w:rsidR="006A56B2" w:rsidRDefault="006A56B2" w:rsidP="006A56B2">
      <w:pPr>
        <w:pStyle w:val="Picturecaption0"/>
        <w:framePr w:w="3283" w:h="583" w:wrap="none" w:vAnchor="text" w:hAnchor="page" w:x="1183" w:y="329"/>
        <w:spacing w:line="264" w:lineRule="auto"/>
        <w:rPr>
          <w:rStyle w:val="Picturecaption"/>
        </w:rPr>
      </w:pPr>
      <w:proofErr w:type="spellStart"/>
      <w:r>
        <w:rPr>
          <w:rStyle w:val="Picturecaption"/>
        </w:rPr>
        <w:t>xxxx</w:t>
      </w:r>
      <w:proofErr w:type="spellEnd"/>
    </w:p>
    <w:p w:rsidR="006A56B2" w:rsidRDefault="006A56B2" w:rsidP="006A56B2">
      <w:pPr>
        <w:pStyle w:val="Picturecaption0"/>
        <w:framePr w:w="3283" w:h="583" w:wrap="none" w:vAnchor="text" w:hAnchor="page" w:x="1183" w:y="329"/>
        <w:spacing w:line="264" w:lineRule="auto"/>
      </w:pPr>
      <w:r>
        <w:rPr>
          <w:rStyle w:val="Picturecaption"/>
        </w:rPr>
        <w:t xml:space="preserve"> rektor</w:t>
      </w:r>
    </w:p>
    <w:p w:rsidR="00B12BE0" w:rsidRDefault="00B12BE0">
      <w:pPr>
        <w:spacing w:line="360" w:lineRule="exact"/>
      </w:pPr>
    </w:p>
    <w:p w:rsidR="00B12BE0" w:rsidRDefault="00B12BE0">
      <w:pPr>
        <w:spacing w:after="532" w:line="1" w:lineRule="exact"/>
      </w:pPr>
    </w:p>
    <w:p w:rsidR="00B12BE0" w:rsidRDefault="00B12BE0">
      <w:pPr>
        <w:spacing w:line="1" w:lineRule="exact"/>
      </w:pPr>
      <w:bookmarkStart w:id="2" w:name="_GoBack"/>
      <w:bookmarkEnd w:id="2"/>
    </w:p>
    <w:sectPr w:rsidR="00B12BE0">
      <w:pgSz w:w="11900" w:h="16840"/>
      <w:pgMar w:top="1655" w:right="6109" w:bottom="841" w:left="12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56B2">
      <w:r>
        <w:separator/>
      </w:r>
    </w:p>
  </w:endnote>
  <w:endnote w:type="continuationSeparator" w:id="0">
    <w:p w:rsidR="00000000" w:rsidRDefault="006A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E0" w:rsidRDefault="006A56B2">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3885565</wp:posOffset>
              </wp:positionH>
              <wp:positionV relativeFrom="page">
                <wp:posOffset>10089515</wp:posOffset>
              </wp:positionV>
              <wp:extent cx="64135" cy="11430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14300"/>
                      </a:xfrm>
                      <a:prstGeom prst="rect">
                        <a:avLst/>
                      </a:prstGeom>
                      <a:noFill/>
                    </wps:spPr>
                    <wps:txbx>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2</w:t>
                          </w:r>
                          <w:r>
                            <w:rPr>
                              <w:rStyle w:val="Headerorfooter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305.95pt;margin-top:794.45pt;width:5.05pt;height: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" filled="f" stroked="f">
              <v:textbox style="mso-fit-shape-to-text:t" inset="0,0,0,0">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2</w:t>
                    </w:r>
                    <w:r>
                      <w:rPr>
                        <w:rStyle w:val="Headerorfooter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E0" w:rsidRDefault="006A56B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3620135</wp:posOffset>
              </wp:positionH>
              <wp:positionV relativeFrom="page">
                <wp:posOffset>10098405</wp:posOffset>
              </wp:positionV>
              <wp:extent cx="36830" cy="10731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7315"/>
                      </a:xfrm>
                      <a:prstGeom prst="rect">
                        <a:avLst/>
                      </a:prstGeom>
                      <a:noFill/>
                    </wps:spPr>
                    <wps:txbx>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3</w:t>
                          </w:r>
                          <w:r>
                            <w:rPr>
                              <w:rStyle w:val="Headerorfooter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85.05pt;margin-top:795.15pt;width:2.9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" filled="f" stroked="f">
              <v:textbox style="mso-fit-shape-to-text:t" inset="0,0,0,0">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3</w:t>
                    </w:r>
                    <w:r>
                      <w:rPr>
                        <w:rStyle w:val="Headerorfooter2"/>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E0" w:rsidRDefault="006A56B2">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3620135</wp:posOffset>
              </wp:positionH>
              <wp:positionV relativeFrom="page">
                <wp:posOffset>10098405</wp:posOffset>
              </wp:positionV>
              <wp:extent cx="36830" cy="107315"/>
              <wp:effectExtent l="0" t="0" r="0" b="0"/>
              <wp:wrapNone/>
              <wp:docPr id="9" name="Shape 9"/>
              <wp:cNvGraphicFramePr/>
              <a:graphic xmlns:a="http://schemas.openxmlformats.org/drawingml/2006/main">
                <a:graphicData uri="http://schemas.microsoft.com/office/word/2010/wordprocessingShape">
                  <wps:wsp>
                    <wps:cNvSpPr txBox="1"/>
                    <wps:spPr>
                      <a:xfrm>
                        <a:off x="0" y="0"/>
                        <a:ext cx="36830" cy="107315"/>
                      </a:xfrm>
                      <a:prstGeom prst="rect">
                        <a:avLst/>
                      </a:prstGeom>
                      <a:noFill/>
                    </wps:spPr>
                    <wps:txbx>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8</w:t>
                          </w:r>
                          <w:r>
                            <w:rPr>
                              <w:rStyle w:val="Headerorfooter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85.05pt;margin-top:795.15pt;width:2.9pt;height:8.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" filled="f" stroked="f">
              <v:textbox style="mso-fit-shape-to-text:t" inset="0,0,0,0">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8</w:t>
                    </w:r>
                    <w:r>
                      <w:rPr>
                        <w:rStyle w:val="Headerorfooter2"/>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E0" w:rsidRDefault="006A56B2">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3620135</wp:posOffset>
              </wp:positionH>
              <wp:positionV relativeFrom="page">
                <wp:posOffset>10098405</wp:posOffset>
              </wp:positionV>
              <wp:extent cx="36830" cy="107315"/>
              <wp:effectExtent l="0" t="0" r="0" b="0"/>
              <wp:wrapNone/>
              <wp:docPr id="7" name="Shape 7"/>
              <wp:cNvGraphicFramePr/>
              <a:graphic xmlns:a="http://schemas.openxmlformats.org/drawingml/2006/main">
                <a:graphicData uri="http://schemas.microsoft.com/office/word/2010/wordprocessingShape">
                  <wps:wsp>
                    <wps:cNvSpPr txBox="1"/>
                    <wps:spPr>
                      <a:xfrm>
                        <a:off x="0" y="0"/>
                        <a:ext cx="36830" cy="107315"/>
                      </a:xfrm>
                      <a:prstGeom prst="rect">
                        <a:avLst/>
                      </a:prstGeom>
                      <a:noFill/>
                    </wps:spPr>
                    <wps:txbx>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9</w:t>
                          </w:r>
                          <w:r>
                            <w:rPr>
                              <w:rStyle w:val="Headerorfooter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285.05pt;margin-top:795.15pt;width:2.9pt;height:8.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" filled="f" stroked="f">
              <v:textbox style="mso-fit-shape-to-text:t" inset="0,0,0,0">
                <w:txbxContent>
                  <w:p w:rsidR="00B12BE0" w:rsidRDefault="006A56B2">
                    <w:pPr>
                      <w:pStyle w:val="Headerorfooter20"/>
                      <w:rPr>
                        <w:sz w:val="22"/>
                        <w:szCs w:val="22"/>
                      </w:rPr>
                    </w:pPr>
                    <w:r>
                      <w:fldChar w:fldCharType="begin"/>
                    </w:r>
                    <w:r>
                      <w:instrText xml:space="preserve"> PAGE \* MERGEFORMAT </w:instrText>
                    </w:r>
                    <w:r>
                      <w:fldChar w:fldCharType="separate"/>
                    </w:r>
                    <w:r w:rsidRPr="006A56B2">
                      <w:rPr>
                        <w:rStyle w:val="Headerorfooter2"/>
                        <w:noProof/>
                        <w:sz w:val="22"/>
                        <w:szCs w:val="22"/>
                      </w:rPr>
                      <w:t>9</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E0" w:rsidRDefault="00B12BE0"/>
  </w:footnote>
  <w:footnote w:type="continuationSeparator" w:id="0">
    <w:p w:rsidR="00B12BE0" w:rsidRDefault="00B12B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D54"/>
    <w:multiLevelType w:val="multilevel"/>
    <w:tmpl w:val="EB523C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AB1E14"/>
    <w:multiLevelType w:val="multilevel"/>
    <w:tmpl w:val="1EAE739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91A19"/>
    <w:multiLevelType w:val="multilevel"/>
    <w:tmpl w:val="EDC8C89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C6459"/>
    <w:multiLevelType w:val="multilevel"/>
    <w:tmpl w:val="0350810C"/>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74B31"/>
    <w:multiLevelType w:val="multilevel"/>
    <w:tmpl w:val="B1629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97766"/>
    <w:multiLevelType w:val="multilevel"/>
    <w:tmpl w:val="8D3A82F8"/>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2014CD"/>
    <w:multiLevelType w:val="multilevel"/>
    <w:tmpl w:val="5882F4F8"/>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96C69"/>
    <w:multiLevelType w:val="multilevel"/>
    <w:tmpl w:val="B07272D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6144FE"/>
    <w:multiLevelType w:val="multilevel"/>
    <w:tmpl w:val="FC82A4E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816DA5"/>
    <w:multiLevelType w:val="multilevel"/>
    <w:tmpl w:val="6892076A"/>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451C2A"/>
    <w:multiLevelType w:val="multilevel"/>
    <w:tmpl w:val="46162F4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521A40"/>
    <w:multiLevelType w:val="multilevel"/>
    <w:tmpl w:val="8670E99C"/>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C0766B"/>
    <w:multiLevelType w:val="multilevel"/>
    <w:tmpl w:val="85B26D2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2"/>
  </w:num>
  <w:num w:numId="4">
    <w:abstractNumId w:val="7"/>
  </w:num>
  <w:num w:numId="5">
    <w:abstractNumId w:val="3"/>
  </w:num>
  <w:num w:numId="6">
    <w:abstractNumId w:val="1"/>
  </w:num>
  <w:num w:numId="7">
    <w:abstractNumId w:val="0"/>
  </w:num>
  <w:num w:numId="8">
    <w:abstractNumId w:val="9"/>
  </w:num>
  <w:num w:numId="9">
    <w:abstractNumId w:val="8"/>
  </w:num>
  <w:num w:numId="10">
    <w:abstractNumId w:val="6"/>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E0"/>
    <w:rsid w:val="0067639B"/>
    <w:rsid w:val="006A56B2"/>
    <w:rsid w:val="00B12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5033"/>
  <w15:docId w15:val="{29FB905C-0B5E-4848-B0EB-81EBC409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0"/>
      <w:szCs w:val="2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Standardnpsmoodstavce"/>
    <w:link w:val="Bodytext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Standardnpsmoodstavce"/>
    <w:link w:val="Heading20"/>
    <w:rPr>
      <w:rFonts w:ascii="Tahoma" w:eastAsia="Tahoma" w:hAnsi="Tahoma" w:cs="Tahoma"/>
      <w:b w:val="0"/>
      <w:bCs w:val="0"/>
      <w:i w:val="0"/>
      <w:iCs w:val="0"/>
      <w:smallCaps w:val="0"/>
      <w:strike w:val="0"/>
      <w:w w:val="60"/>
      <w:sz w:val="26"/>
      <w:szCs w:val="26"/>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iCs/>
      <w:smallCaps w:val="0"/>
      <w:strike w:val="0"/>
      <w:color w:val="1B43A0"/>
      <w:sz w:val="16"/>
      <w:szCs w:val="16"/>
      <w:u w:val="none"/>
    </w:rPr>
  </w:style>
  <w:style w:type="paragraph" w:customStyle="1" w:styleId="Heading10">
    <w:name w:val="Heading #1"/>
    <w:basedOn w:val="Normln"/>
    <w:link w:val="Heading1"/>
    <w:pPr>
      <w:outlineLvl w:val="0"/>
    </w:pPr>
    <w:rPr>
      <w:rFonts w:ascii="Times New Roman" w:eastAsia="Times New Roman" w:hAnsi="Times New Roman" w:cs="Times New Roman"/>
      <w:b/>
      <w:bCs/>
      <w:sz w:val="32"/>
      <w:szCs w:val="32"/>
    </w:rPr>
  </w:style>
  <w:style w:type="paragraph" w:customStyle="1" w:styleId="Bodytext40">
    <w:name w:val="Body text (4)"/>
    <w:basedOn w:val="Normln"/>
    <w:link w:val="Bodytext4"/>
    <w:rPr>
      <w:rFonts w:ascii="Arial" w:eastAsia="Arial" w:hAnsi="Arial" w:cs="Arial"/>
      <w:sz w:val="20"/>
      <w:szCs w:val="20"/>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pPr>
      <w:spacing w:line="264" w:lineRule="auto"/>
    </w:pPr>
    <w:rPr>
      <w:rFonts w:ascii="Times New Roman" w:eastAsia="Times New Roman" w:hAnsi="Times New Roman" w:cs="Times New Roman"/>
      <w:sz w:val="22"/>
      <w:szCs w:val="22"/>
    </w:rPr>
  </w:style>
  <w:style w:type="paragraph" w:customStyle="1" w:styleId="Bodytext20">
    <w:name w:val="Body text (2)"/>
    <w:basedOn w:val="Normln"/>
    <w:link w:val="Bodytext2"/>
    <w:pPr>
      <w:spacing w:after="560"/>
      <w:jc w:val="center"/>
    </w:pPr>
    <w:rPr>
      <w:rFonts w:ascii="Times New Roman" w:eastAsia="Times New Roman" w:hAnsi="Times New Roman" w:cs="Times New Roman"/>
      <w:b/>
      <w:bCs/>
      <w:sz w:val="28"/>
      <w:szCs w:val="28"/>
    </w:rPr>
  </w:style>
  <w:style w:type="paragraph" w:customStyle="1" w:styleId="Tablecaption0">
    <w:name w:val="Table caption"/>
    <w:basedOn w:val="Normln"/>
    <w:link w:val="Tablecaption"/>
    <w:rPr>
      <w:rFonts w:ascii="Times New Roman" w:eastAsia="Times New Roman" w:hAnsi="Times New Roman" w:cs="Times New Roman"/>
      <w:sz w:val="22"/>
      <w:szCs w:val="22"/>
    </w:rPr>
  </w:style>
  <w:style w:type="paragraph" w:customStyle="1" w:styleId="Other0">
    <w:name w:val="Other"/>
    <w:basedOn w:val="Normln"/>
    <w:link w:val="Other"/>
    <w:pPr>
      <w:spacing w:line="264" w:lineRule="auto"/>
    </w:pPr>
    <w:rPr>
      <w:rFonts w:ascii="Times New Roman" w:eastAsia="Times New Roman" w:hAnsi="Times New Roman" w:cs="Times New Roman"/>
      <w:sz w:val="22"/>
      <w:szCs w:val="22"/>
    </w:rPr>
  </w:style>
  <w:style w:type="paragraph" w:customStyle="1" w:styleId="Heading20">
    <w:name w:val="Heading #2"/>
    <w:basedOn w:val="Normln"/>
    <w:link w:val="Heading2"/>
    <w:pPr>
      <w:ind w:left="1780"/>
      <w:outlineLvl w:val="1"/>
    </w:pPr>
    <w:rPr>
      <w:rFonts w:ascii="Tahoma" w:eastAsia="Tahoma" w:hAnsi="Tahoma" w:cs="Tahoma"/>
      <w:w w:val="60"/>
      <w:sz w:val="26"/>
      <w:szCs w:val="26"/>
    </w:rPr>
  </w:style>
  <w:style w:type="paragraph" w:customStyle="1" w:styleId="Picturecaption0">
    <w:name w:val="Picture caption"/>
    <w:basedOn w:val="Normln"/>
    <w:link w:val="Picturecaption"/>
    <w:pPr>
      <w:spacing w:line="262" w:lineRule="auto"/>
    </w:pPr>
    <w:rPr>
      <w:rFonts w:ascii="Times New Roman" w:eastAsia="Times New Roman" w:hAnsi="Times New Roman" w:cs="Times New Roman"/>
      <w:sz w:val="22"/>
      <w:szCs w:val="22"/>
    </w:rPr>
  </w:style>
  <w:style w:type="paragraph" w:customStyle="1" w:styleId="Bodytext30">
    <w:name w:val="Body text (3)"/>
    <w:basedOn w:val="Normln"/>
    <w:link w:val="Bodytext3"/>
    <w:rPr>
      <w:rFonts w:ascii="Arial" w:eastAsia="Arial" w:hAnsi="Arial" w:cs="Arial"/>
      <w:b/>
      <w:bCs/>
      <w:i/>
      <w:iCs/>
      <w:color w:val="1B43A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3153</Words>
  <Characters>18605</Characters>
  <Application>Microsoft Office Word</Application>
  <DocSecurity>0</DocSecurity>
  <Lines>155</Lines>
  <Paragraphs>43</Paragraphs>
  <ScaleCrop>false</ScaleCrop>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Pospisilova Iveta</cp:lastModifiedBy>
  <cp:revision>3</cp:revision>
  <dcterms:created xsi:type="dcterms:W3CDTF">2024-03-20T14:50:00Z</dcterms:created>
  <dcterms:modified xsi:type="dcterms:W3CDTF">2024-03-20T14:53:00Z</dcterms:modified>
</cp:coreProperties>
</file>