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CE75F" w14:textId="52A45488" w:rsidR="00AC6484" w:rsidRPr="00BC44D4" w:rsidRDefault="00DE49FE" w:rsidP="00BC44D4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BC44D4">
        <w:rPr>
          <w:rFonts w:cstheme="minorHAnsi"/>
          <w:b/>
          <w:sz w:val="28"/>
          <w:szCs w:val="28"/>
        </w:rPr>
        <w:t>Smlouva o spolupráci</w:t>
      </w:r>
      <w:r w:rsidR="00EC243C">
        <w:rPr>
          <w:rFonts w:cstheme="minorHAnsi"/>
          <w:b/>
          <w:sz w:val="28"/>
          <w:szCs w:val="28"/>
        </w:rPr>
        <w:t xml:space="preserve"> 2024/OPV/03</w:t>
      </w:r>
    </w:p>
    <w:bookmarkEnd w:id="0"/>
    <w:p w14:paraId="46A4F643" w14:textId="77777777" w:rsidR="00BC44D4" w:rsidRPr="00BC44D4" w:rsidRDefault="00BC44D4" w:rsidP="00BC44D4">
      <w:pPr>
        <w:spacing w:after="0"/>
        <w:jc w:val="center"/>
        <w:rPr>
          <w:rFonts w:cstheme="minorHAnsi"/>
          <w:bCs/>
        </w:rPr>
      </w:pPr>
      <w:r w:rsidRPr="00BC44D4">
        <w:rPr>
          <w:rFonts w:cstheme="minorHAnsi"/>
          <w:bCs/>
        </w:rPr>
        <w:t xml:space="preserve">uzavřená podle ustanovení § 1746 odst. 2 OZ </w:t>
      </w:r>
      <w:r w:rsidRPr="00BC44D4">
        <w:rPr>
          <w:rFonts w:eastAsia="Calibri" w:cstheme="minorHAnsi"/>
        </w:rPr>
        <w:t>a dalších příslušných ustanovení zákona č. 89/2012 Sb., občanský zákoník, ve znění pozdějších předpisů (dál jen „OZ“)</w:t>
      </w:r>
    </w:p>
    <w:p w14:paraId="41883E82" w14:textId="77777777" w:rsidR="00AC6484" w:rsidRPr="00BC44D4" w:rsidRDefault="00AC6484" w:rsidP="00AC6484">
      <w:pPr>
        <w:jc w:val="center"/>
        <w:rPr>
          <w:rFonts w:cstheme="minorHAnsi"/>
          <w:bCs/>
        </w:rPr>
      </w:pPr>
    </w:p>
    <w:p w14:paraId="0D84345A" w14:textId="77777777" w:rsidR="00AC6484" w:rsidRPr="00BC44D4" w:rsidRDefault="00AC6484" w:rsidP="00AC6484">
      <w:pPr>
        <w:rPr>
          <w:rFonts w:cstheme="minorHAnsi"/>
        </w:rPr>
      </w:pPr>
      <w:r w:rsidRPr="00BC44D4">
        <w:rPr>
          <w:rFonts w:cstheme="minorHAnsi"/>
        </w:rPr>
        <w:t>Smluvní strany:</w:t>
      </w:r>
    </w:p>
    <w:p w14:paraId="23D91C91" w14:textId="77777777" w:rsidR="00AC6484" w:rsidRPr="00BC44D4" w:rsidRDefault="00AC6484" w:rsidP="00AC6484">
      <w:pPr>
        <w:spacing w:after="0"/>
        <w:rPr>
          <w:rFonts w:cstheme="minorHAnsi"/>
          <w:b/>
        </w:rPr>
      </w:pPr>
      <w:r w:rsidRPr="00BC44D4">
        <w:rPr>
          <w:rFonts w:cstheme="minorHAnsi"/>
          <w:b/>
        </w:rPr>
        <w:t>Městská část Praha 7</w:t>
      </w:r>
    </w:p>
    <w:p w14:paraId="5B299F2C" w14:textId="77777777" w:rsidR="00AC6484" w:rsidRPr="00BC44D4" w:rsidRDefault="00AC6484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sídlo:</w:t>
      </w:r>
      <w:r w:rsidR="00B72519" w:rsidRPr="00BC44D4">
        <w:rPr>
          <w:rFonts w:cstheme="minorHAnsi"/>
        </w:rPr>
        <w:tab/>
      </w:r>
      <w:r w:rsidR="00B72519" w:rsidRPr="00BC44D4">
        <w:rPr>
          <w:rFonts w:cstheme="minorHAnsi"/>
        </w:rPr>
        <w:tab/>
      </w:r>
      <w:r w:rsidR="00EC4658" w:rsidRPr="00BC44D4">
        <w:rPr>
          <w:rFonts w:cstheme="minorHAnsi"/>
        </w:rPr>
        <w:t xml:space="preserve">U </w:t>
      </w:r>
      <w:r w:rsidR="006B11E5" w:rsidRPr="00BC44D4">
        <w:rPr>
          <w:rFonts w:cstheme="minorHAnsi"/>
        </w:rPr>
        <w:t xml:space="preserve">Průhonu </w:t>
      </w:r>
      <w:r w:rsidR="00EC4658" w:rsidRPr="00BC44D4">
        <w:rPr>
          <w:rFonts w:cstheme="minorHAnsi"/>
        </w:rPr>
        <w:t>1338/38</w:t>
      </w:r>
      <w:r w:rsidRPr="00BC44D4">
        <w:rPr>
          <w:rFonts w:cstheme="minorHAnsi"/>
        </w:rPr>
        <w:t xml:space="preserve">, </w:t>
      </w:r>
      <w:r w:rsidR="00CC20EF">
        <w:rPr>
          <w:rFonts w:cstheme="minorHAnsi"/>
        </w:rPr>
        <w:t xml:space="preserve">170 00 </w:t>
      </w:r>
      <w:r w:rsidRPr="00BC44D4">
        <w:rPr>
          <w:rFonts w:cstheme="minorHAnsi"/>
        </w:rPr>
        <w:t>Praha 7</w:t>
      </w:r>
      <w:r w:rsidR="00CC20EF">
        <w:rPr>
          <w:rFonts w:cstheme="minorHAnsi"/>
        </w:rPr>
        <w:t xml:space="preserve"> – Holešovice</w:t>
      </w:r>
    </w:p>
    <w:p w14:paraId="66CC332C" w14:textId="77777777" w:rsidR="00AC6484" w:rsidRPr="00BC44D4" w:rsidRDefault="00AC6484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IČO:</w:t>
      </w:r>
      <w:r w:rsidR="00B72519" w:rsidRPr="00BC44D4">
        <w:rPr>
          <w:rFonts w:cstheme="minorHAnsi"/>
        </w:rPr>
        <w:tab/>
      </w:r>
      <w:r w:rsidR="00B72519" w:rsidRPr="00BC44D4">
        <w:rPr>
          <w:rFonts w:cstheme="minorHAnsi"/>
        </w:rPr>
        <w:tab/>
      </w:r>
      <w:r w:rsidRPr="00BC44D4">
        <w:rPr>
          <w:rFonts w:cstheme="minorHAnsi"/>
        </w:rPr>
        <w:t>00063754</w:t>
      </w:r>
    </w:p>
    <w:p w14:paraId="42D4172B" w14:textId="77777777" w:rsidR="00AC6484" w:rsidRPr="00BC44D4" w:rsidRDefault="00AC6484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DIČ:</w:t>
      </w:r>
      <w:r w:rsidR="00B72519" w:rsidRPr="00BC44D4">
        <w:rPr>
          <w:rFonts w:cstheme="minorHAnsi"/>
        </w:rPr>
        <w:tab/>
      </w:r>
      <w:r w:rsidR="00B72519" w:rsidRPr="00BC44D4">
        <w:rPr>
          <w:rFonts w:cstheme="minorHAnsi"/>
        </w:rPr>
        <w:tab/>
      </w:r>
      <w:r w:rsidRPr="00BC44D4">
        <w:rPr>
          <w:rFonts w:cstheme="minorHAnsi"/>
        </w:rPr>
        <w:t>CZ 00063754</w:t>
      </w:r>
    </w:p>
    <w:p w14:paraId="5D89B3F2" w14:textId="77777777" w:rsidR="00AC6484" w:rsidRPr="00BC44D4" w:rsidRDefault="00AC6484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zastoupená:</w:t>
      </w:r>
      <w:r w:rsidR="00B72519" w:rsidRPr="00BC44D4">
        <w:rPr>
          <w:rFonts w:cstheme="minorHAnsi"/>
        </w:rPr>
        <w:tab/>
      </w:r>
      <w:r w:rsidRPr="00BC44D4">
        <w:rPr>
          <w:rFonts w:cstheme="minorHAnsi"/>
        </w:rPr>
        <w:t>Mgr. Janem Čižinským, starostou</w:t>
      </w:r>
    </w:p>
    <w:p w14:paraId="06C93744" w14:textId="68401F5F" w:rsidR="00AC6484" w:rsidRPr="00BC44D4" w:rsidRDefault="00AC6484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 xml:space="preserve">bankovní spojení: </w:t>
      </w:r>
      <w:r w:rsidR="00C56700">
        <w:rPr>
          <w:rFonts w:cstheme="minorHAnsi"/>
        </w:rPr>
        <w:t>XXXXXXX</w:t>
      </w:r>
    </w:p>
    <w:p w14:paraId="7059D1D7" w14:textId="78058376" w:rsidR="00AC6484" w:rsidRPr="00BC44D4" w:rsidRDefault="00AC6484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číslo účtu:</w:t>
      </w:r>
      <w:r w:rsidR="00B72519" w:rsidRPr="00BC44D4">
        <w:rPr>
          <w:rFonts w:cstheme="minorHAnsi"/>
        </w:rPr>
        <w:tab/>
      </w:r>
      <w:r w:rsidR="00C56700">
        <w:rPr>
          <w:rFonts w:cstheme="minorHAnsi"/>
        </w:rPr>
        <w:t>XXXXXXX</w:t>
      </w:r>
    </w:p>
    <w:p w14:paraId="35AE6687" w14:textId="77777777" w:rsidR="00C56700" w:rsidRDefault="00C56700" w:rsidP="00C56700">
      <w:pPr>
        <w:spacing w:after="0"/>
        <w:ind w:left="708" w:firstLine="708"/>
        <w:rPr>
          <w:rFonts w:cstheme="minorHAnsi"/>
        </w:rPr>
      </w:pPr>
      <w:r>
        <w:rPr>
          <w:rFonts w:cstheme="minorHAnsi"/>
        </w:rPr>
        <w:t>XXXXXXX</w:t>
      </w:r>
      <w:r w:rsidRPr="00BC44D4">
        <w:rPr>
          <w:rFonts w:cstheme="minorHAnsi"/>
        </w:rPr>
        <w:t xml:space="preserve"> </w:t>
      </w:r>
    </w:p>
    <w:p w14:paraId="22861D75" w14:textId="7EA0189D" w:rsidR="00AC6484" w:rsidRPr="00BC44D4" w:rsidRDefault="00AC6484" w:rsidP="00AC6484">
      <w:pPr>
        <w:spacing w:after="0"/>
        <w:rPr>
          <w:rFonts w:cstheme="minorHAnsi"/>
          <w:b/>
        </w:rPr>
      </w:pPr>
      <w:r w:rsidRPr="00BC44D4">
        <w:rPr>
          <w:rFonts w:cstheme="minorHAnsi"/>
        </w:rPr>
        <w:t xml:space="preserve">dále jen </w:t>
      </w:r>
      <w:r w:rsidRPr="00BC44D4">
        <w:rPr>
          <w:rFonts w:cstheme="minorHAnsi"/>
          <w:b/>
        </w:rPr>
        <w:t>„Městská část“</w:t>
      </w:r>
    </w:p>
    <w:p w14:paraId="0E24C369" w14:textId="77777777" w:rsidR="00AC6484" w:rsidRPr="00BC44D4" w:rsidRDefault="00AC6484" w:rsidP="00AC6484">
      <w:pPr>
        <w:tabs>
          <w:tab w:val="left" w:pos="1276"/>
          <w:tab w:val="left" w:pos="1418"/>
        </w:tabs>
        <w:spacing w:after="0"/>
        <w:rPr>
          <w:rFonts w:cstheme="minorHAnsi"/>
          <w:b/>
        </w:rPr>
      </w:pPr>
    </w:p>
    <w:p w14:paraId="33694593" w14:textId="77777777" w:rsidR="00AC6484" w:rsidRPr="00BC44D4" w:rsidRDefault="00AC6484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a</w:t>
      </w:r>
    </w:p>
    <w:p w14:paraId="689ED53E" w14:textId="77777777" w:rsidR="00AC6484" w:rsidRPr="00BC44D4" w:rsidRDefault="00AC6484" w:rsidP="00AC6484">
      <w:pPr>
        <w:spacing w:after="0"/>
        <w:rPr>
          <w:rFonts w:cstheme="minorHAnsi"/>
        </w:rPr>
      </w:pPr>
    </w:p>
    <w:p w14:paraId="3067983F" w14:textId="77777777" w:rsidR="00AC6484" w:rsidRPr="00BC44D4" w:rsidRDefault="00AC6484" w:rsidP="00AC6484">
      <w:pPr>
        <w:spacing w:after="0"/>
        <w:rPr>
          <w:rFonts w:cstheme="minorHAnsi"/>
          <w:b/>
          <w:bCs/>
        </w:rPr>
      </w:pPr>
      <w:r w:rsidRPr="00BC44D4">
        <w:rPr>
          <w:rFonts w:cstheme="minorHAnsi"/>
          <w:b/>
          <w:bCs/>
        </w:rPr>
        <w:t>Českobratrská církev evangelická</w:t>
      </w:r>
    </w:p>
    <w:p w14:paraId="114871DF" w14:textId="77777777" w:rsidR="00AC6484" w:rsidRPr="00BC44D4" w:rsidRDefault="00AC6484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sídlo:</w:t>
      </w:r>
      <w:r w:rsidR="00B72519" w:rsidRPr="00BC44D4">
        <w:rPr>
          <w:rFonts w:cstheme="minorHAnsi"/>
        </w:rPr>
        <w:tab/>
      </w:r>
      <w:r w:rsidR="00B72519" w:rsidRPr="00BC44D4">
        <w:rPr>
          <w:rFonts w:cstheme="minorHAnsi"/>
        </w:rPr>
        <w:tab/>
      </w:r>
      <w:r w:rsidRPr="00BC44D4">
        <w:rPr>
          <w:rFonts w:cstheme="minorHAnsi"/>
        </w:rPr>
        <w:t>Jungmannova 22/9, 110 00 Praha 1 – Nové Město</w:t>
      </w:r>
    </w:p>
    <w:p w14:paraId="23452858" w14:textId="77777777" w:rsidR="00AC6484" w:rsidRPr="00BC44D4" w:rsidRDefault="00AC6484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IČO:</w:t>
      </w:r>
      <w:r w:rsidR="00B72519" w:rsidRPr="00BC44D4">
        <w:rPr>
          <w:rFonts w:cstheme="minorHAnsi"/>
        </w:rPr>
        <w:tab/>
      </w:r>
      <w:r w:rsidR="00B72519" w:rsidRPr="00BC44D4">
        <w:rPr>
          <w:rFonts w:cstheme="minorHAnsi"/>
        </w:rPr>
        <w:tab/>
      </w:r>
      <w:r w:rsidRPr="00BC44D4">
        <w:rPr>
          <w:rFonts w:cstheme="minorHAnsi"/>
        </w:rPr>
        <w:t>00445223</w:t>
      </w:r>
    </w:p>
    <w:p w14:paraId="2F297184" w14:textId="77777777" w:rsidR="00AC6484" w:rsidRPr="00BC44D4" w:rsidRDefault="00AC6484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DIČ:</w:t>
      </w:r>
      <w:r w:rsidR="00B72519" w:rsidRPr="00BC44D4">
        <w:rPr>
          <w:rFonts w:cstheme="minorHAnsi"/>
        </w:rPr>
        <w:tab/>
      </w:r>
      <w:r w:rsidR="00B72519" w:rsidRPr="00BC44D4">
        <w:rPr>
          <w:rFonts w:cstheme="minorHAnsi"/>
        </w:rPr>
        <w:tab/>
      </w:r>
      <w:r w:rsidRPr="00BC44D4">
        <w:rPr>
          <w:rFonts w:cstheme="minorHAnsi"/>
        </w:rPr>
        <w:t>CZ 00445223</w:t>
      </w:r>
    </w:p>
    <w:p w14:paraId="63F49B9C" w14:textId="77777777" w:rsidR="00AC6484" w:rsidRPr="00BC44D4" w:rsidRDefault="00AC6484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zastoupená:</w:t>
      </w:r>
      <w:r w:rsidR="00B72519" w:rsidRPr="00BC44D4">
        <w:rPr>
          <w:rFonts w:cstheme="minorHAnsi"/>
        </w:rPr>
        <w:tab/>
      </w:r>
      <w:r w:rsidRPr="00BC44D4">
        <w:rPr>
          <w:rFonts w:cstheme="minorHAnsi"/>
        </w:rPr>
        <w:t xml:space="preserve">Ing. </w:t>
      </w:r>
      <w:r w:rsidR="00D30C36" w:rsidRPr="00BC44D4">
        <w:rPr>
          <w:rFonts w:cstheme="minorHAnsi"/>
        </w:rPr>
        <w:t>Jiřím Schneiderem</w:t>
      </w:r>
      <w:r w:rsidRPr="00BC44D4">
        <w:rPr>
          <w:rFonts w:cstheme="minorHAnsi"/>
        </w:rPr>
        <w:t xml:space="preserve">, synodním kurátorem a Mgr. </w:t>
      </w:r>
      <w:r w:rsidR="00D30C36" w:rsidRPr="00BC44D4">
        <w:rPr>
          <w:rFonts w:cstheme="minorHAnsi"/>
        </w:rPr>
        <w:t>Pavlem Pokorným</w:t>
      </w:r>
      <w:r w:rsidRPr="00BC44D4">
        <w:rPr>
          <w:rFonts w:cstheme="minorHAnsi"/>
        </w:rPr>
        <w:t>, synodním seniorem</w:t>
      </w:r>
    </w:p>
    <w:p w14:paraId="3A029487" w14:textId="4E8CDF8B" w:rsidR="00194172" w:rsidRPr="00BC44D4" w:rsidRDefault="00194172" w:rsidP="00194172">
      <w:pPr>
        <w:spacing w:after="0"/>
        <w:rPr>
          <w:rFonts w:cstheme="minorHAnsi"/>
        </w:rPr>
      </w:pPr>
      <w:r w:rsidRPr="00BC44D4">
        <w:rPr>
          <w:rFonts w:cstheme="minorHAnsi"/>
        </w:rPr>
        <w:t xml:space="preserve">bankovní spojení: </w:t>
      </w:r>
      <w:r w:rsidR="00C56700">
        <w:rPr>
          <w:rFonts w:cstheme="minorHAnsi"/>
        </w:rPr>
        <w:t>XXXXXXX</w:t>
      </w:r>
    </w:p>
    <w:p w14:paraId="216B7A9D" w14:textId="77777777" w:rsidR="00C56700" w:rsidRDefault="00194172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 xml:space="preserve">číslo účtu: </w:t>
      </w:r>
      <w:r w:rsidRPr="00BC44D4">
        <w:rPr>
          <w:rFonts w:cstheme="minorHAnsi"/>
        </w:rPr>
        <w:tab/>
      </w:r>
      <w:r w:rsidR="00C56700">
        <w:rPr>
          <w:rFonts w:cstheme="minorHAnsi"/>
        </w:rPr>
        <w:t>XXXXXXX</w:t>
      </w:r>
      <w:r w:rsidR="00C56700" w:rsidRPr="00BC44D4">
        <w:rPr>
          <w:rFonts w:cstheme="minorHAnsi"/>
        </w:rPr>
        <w:t xml:space="preserve"> </w:t>
      </w:r>
    </w:p>
    <w:p w14:paraId="3B8409A8" w14:textId="334BA430" w:rsidR="00AC6484" w:rsidRPr="00BC44D4" w:rsidRDefault="00AC6484" w:rsidP="00AC6484">
      <w:pPr>
        <w:spacing w:after="0"/>
        <w:rPr>
          <w:rFonts w:cstheme="minorHAnsi"/>
          <w:b/>
        </w:rPr>
      </w:pPr>
      <w:r w:rsidRPr="00BC44D4">
        <w:rPr>
          <w:rFonts w:cstheme="minorHAnsi"/>
        </w:rPr>
        <w:t>dále jen</w:t>
      </w:r>
      <w:r w:rsidRPr="00BC44D4">
        <w:rPr>
          <w:rFonts w:cstheme="minorHAnsi"/>
          <w:b/>
        </w:rPr>
        <w:t xml:space="preserve"> „</w:t>
      </w:r>
      <w:r w:rsidR="00C94606">
        <w:rPr>
          <w:rFonts w:cstheme="minorHAnsi"/>
          <w:b/>
        </w:rPr>
        <w:t>Českobratrská církev</w:t>
      </w:r>
      <w:r w:rsidRPr="00BC44D4">
        <w:rPr>
          <w:rFonts w:cstheme="minorHAnsi"/>
          <w:b/>
        </w:rPr>
        <w:t>“</w:t>
      </w:r>
    </w:p>
    <w:p w14:paraId="537350F7" w14:textId="77777777" w:rsidR="00AC6484" w:rsidRPr="00BC44D4" w:rsidRDefault="00AC6484" w:rsidP="00AC6484">
      <w:pPr>
        <w:spacing w:after="0"/>
        <w:rPr>
          <w:rFonts w:cstheme="minorHAnsi"/>
          <w:b/>
        </w:rPr>
      </w:pPr>
    </w:p>
    <w:p w14:paraId="09F5F2E5" w14:textId="77777777" w:rsidR="00DE49FE" w:rsidRPr="00164E2A" w:rsidRDefault="00DE49FE" w:rsidP="00AC6484">
      <w:pPr>
        <w:spacing w:after="0"/>
        <w:rPr>
          <w:rFonts w:cstheme="minorHAnsi"/>
        </w:rPr>
      </w:pPr>
      <w:r w:rsidRPr="00164E2A">
        <w:rPr>
          <w:rFonts w:cstheme="minorHAnsi"/>
        </w:rPr>
        <w:t>a</w:t>
      </w:r>
    </w:p>
    <w:p w14:paraId="3B73E288" w14:textId="77777777" w:rsidR="00DE49FE" w:rsidRPr="00BC44D4" w:rsidRDefault="00DE49FE" w:rsidP="00AC6484">
      <w:pPr>
        <w:spacing w:after="0"/>
        <w:rPr>
          <w:rFonts w:cstheme="minorHAnsi"/>
          <w:b/>
        </w:rPr>
      </w:pPr>
    </w:p>
    <w:p w14:paraId="67C63CBE" w14:textId="77777777" w:rsidR="00DE49FE" w:rsidRPr="00BC44D4" w:rsidRDefault="00DE49FE" w:rsidP="00AC6484">
      <w:pPr>
        <w:spacing w:after="0"/>
        <w:rPr>
          <w:rFonts w:cstheme="minorHAnsi"/>
          <w:b/>
        </w:rPr>
      </w:pPr>
      <w:r w:rsidRPr="00BC44D4">
        <w:rPr>
          <w:rFonts w:cstheme="minorHAnsi"/>
          <w:b/>
        </w:rPr>
        <w:t>Bytové družstvo Železničářů 17</w:t>
      </w:r>
    </w:p>
    <w:p w14:paraId="3B152DD9" w14:textId="77777777" w:rsidR="00DE49FE" w:rsidRPr="00BC44D4" w:rsidRDefault="00DE49FE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Sídlo:</w:t>
      </w:r>
      <w:r w:rsidRPr="00BC44D4">
        <w:rPr>
          <w:rFonts w:cstheme="minorHAnsi"/>
        </w:rPr>
        <w:tab/>
      </w:r>
      <w:r w:rsidRPr="00BC44D4">
        <w:rPr>
          <w:rFonts w:cstheme="minorHAnsi"/>
        </w:rPr>
        <w:tab/>
        <w:t>Železničářů 1343/17b</w:t>
      </w:r>
      <w:r w:rsidR="00CC20EF">
        <w:rPr>
          <w:rFonts w:cstheme="minorHAnsi"/>
        </w:rPr>
        <w:t xml:space="preserve">, </w:t>
      </w:r>
      <w:r w:rsidRPr="00BC44D4">
        <w:rPr>
          <w:rFonts w:cstheme="minorHAnsi"/>
        </w:rPr>
        <w:t>170 00 Praha 7</w:t>
      </w:r>
      <w:r w:rsidR="00CC20EF">
        <w:rPr>
          <w:rFonts w:cstheme="minorHAnsi"/>
        </w:rPr>
        <w:t xml:space="preserve"> – Holešovice</w:t>
      </w:r>
    </w:p>
    <w:p w14:paraId="368CBC18" w14:textId="77777777" w:rsidR="00DE49FE" w:rsidRPr="00BC44D4" w:rsidRDefault="00DE49FE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IČO:</w:t>
      </w:r>
      <w:r w:rsidRPr="00BC44D4">
        <w:rPr>
          <w:rFonts w:cstheme="minorHAnsi"/>
        </w:rPr>
        <w:tab/>
      </w:r>
      <w:r w:rsidRPr="00BC44D4">
        <w:rPr>
          <w:rFonts w:cstheme="minorHAnsi"/>
        </w:rPr>
        <w:tab/>
        <w:t>26728737</w:t>
      </w:r>
    </w:p>
    <w:p w14:paraId="5018AB86" w14:textId="77777777" w:rsidR="00DE49FE" w:rsidRPr="00BC44D4" w:rsidRDefault="00DE49FE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DIČ:</w:t>
      </w:r>
      <w:r w:rsidRPr="00BC44D4">
        <w:rPr>
          <w:rFonts w:cstheme="minorHAnsi"/>
        </w:rPr>
        <w:tab/>
      </w:r>
      <w:r w:rsidRPr="00BC44D4">
        <w:rPr>
          <w:rFonts w:cstheme="minorHAnsi"/>
        </w:rPr>
        <w:tab/>
      </w:r>
    </w:p>
    <w:p w14:paraId="5D792678" w14:textId="36420830" w:rsidR="00DE49FE" w:rsidRPr="00BC44D4" w:rsidRDefault="00DE49FE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zastoupené:</w:t>
      </w:r>
      <w:r w:rsidRPr="00BC44D4">
        <w:rPr>
          <w:rFonts w:cstheme="minorHAnsi"/>
        </w:rPr>
        <w:tab/>
      </w:r>
      <w:r w:rsidR="00B07DEE">
        <w:rPr>
          <w:rFonts w:cstheme="minorHAnsi"/>
        </w:rPr>
        <w:t>Ing. Jakub Novotný, předseda představenstva a Jindřich Janda, místopředseda představenstva</w:t>
      </w:r>
    </w:p>
    <w:p w14:paraId="0BC5ADED" w14:textId="668A4C2D" w:rsidR="00DE49FE" w:rsidRPr="00BC44D4" w:rsidRDefault="00DE49FE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 xml:space="preserve">bankovní spojení: </w:t>
      </w:r>
      <w:r w:rsidR="00C56700">
        <w:rPr>
          <w:rFonts w:cstheme="minorHAnsi"/>
        </w:rPr>
        <w:t>XXXXXXX</w:t>
      </w:r>
    </w:p>
    <w:p w14:paraId="39AE18E4" w14:textId="2EF7731F" w:rsidR="00DE49FE" w:rsidRPr="00BC44D4" w:rsidRDefault="00DE49FE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číslo účtu</w:t>
      </w:r>
      <w:r w:rsidR="00E415DF">
        <w:rPr>
          <w:rFonts w:cstheme="minorHAnsi"/>
        </w:rPr>
        <w:t>:</w:t>
      </w:r>
      <w:r w:rsidRPr="00BC44D4">
        <w:rPr>
          <w:rFonts w:cstheme="minorHAnsi"/>
        </w:rPr>
        <w:tab/>
      </w:r>
      <w:r w:rsidR="00C56700">
        <w:rPr>
          <w:rFonts w:cstheme="minorHAnsi"/>
        </w:rPr>
        <w:t>XXXXXXX</w:t>
      </w:r>
    </w:p>
    <w:p w14:paraId="66FDBAB8" w14:textId="77777777" w:rsidR="00DE49FE" w:rsidRPr="00BC44D4" w:rsidRDefault="00BC44D4" w:rsidP="00AC6484">
      <w:pPr>
        <w:spacing w:after="0"/>
        <w:rPr>
          <w:rFonts w:cstheme="minorHAnsi"/>
        </w:rPr>
      </w:pPr>
      <w:r w:rsidRPr="00BC44D4">
        <w:rPr>
          <w:rFonts w:cstheme="minorHAnsi"/>
        </w:rPr>
        <w:t>dále jen „</w:t>
      </w:r>
      <w:r w:rsidRPr="00BC44D4">
        <w:rPr>
          <w:rFonts w:cstheme="minorHAnsi"/>
          <w:b/>
        </w:rPr>
        <w:t>Bytové družstvo</w:t>
      </w:r>
      <w:r w:rsidRPr="00BC44D4">
        <w:rPr>
          <w:rFonts w:cstheme="minorHAnsi"/>
        </w:rPr>
        <w:t>“</w:t>
      </w:r>
    </w:p>
    <w:p w14:paraId="192D7A5B" w14:textId="77777777" w:rsidR="00786EB4" w:rsidRDefault="00786EB4" w:rsidP="00786EB4">
      <w:pPr>
        <w:jc w:val="center"/>
        <w:rPr>
          <w:rFonts w:cstheme="minorHAnsi"/>
          <w:bCs/>
        </w:rPr>
      </w:pPr>
    </w:p>
    <w:p w14:paraId="59AE277C" w14:textId="177FB41D" w:rsidR="00BC44D4" w:rsidRPr="00BC44D4" w:rsidRDefault="00BC44D4" w:rsidP="00786EB4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Městská část, </w:t>
      </w:r>
      <w:r w:rsidR="00C94606">
        <w:rPr>
          <w:rFonts w:cstheme="minorHAnsi"/>
          <w:bCs/>
        </w:rPr>
        <w:t>Českobratrská církev</w:t>
      </w:r>
      <w:r>
        <w:rPr>
          <w:rFonts w:cstheme="minorHAnsi"/>
          <w:bCs/>
        </w:rPr>
        <w:t xml:space="preserve"> a Bytové družstvo </w:t>
      </w:r>
      <w:r w:rsidRPr="00BC44D4">
        <w:rPr>
          <w:rFonts w:cstheme="minorHAnsi"/>
          <w:bCs/>
        </w:rPr>
        <w:t>společně též „Smluvní strany“, a každý z nich samostatně rovněž jako „Smluvní strana“,</w:t>
      </w:r>
    </w:p>
    <w:p w14:paraId="092DB4B7" w14:textId="77777777" w:rsidR="00BC44D4" w:rsidRPr="00BC44D4" w:rsidRDefault="00BC44D4" w:rsidP="00BC44D4">
      <w:pPr>
        <w:jc w:val="center"/>
        <w:rPr>
          <w:rFonts w:cstheme="minorHAnsi"/>
          <w:bCs/>
        </w:rPr>
      </w:pPr>
      <w:r w:rsidRPr="00BC44D4">
        <w:rPr>
          <w:rFonts w:cstheme="minorHAnsi"/>
          <w:bCs/>
        </w:rPr>
        <w:t xml:space="preserve">uzavírají tuto </w:t>
      </w:r>
      <w:r w:rsidRPr="00BC44D4">
        <w:rPr>
          <w:rFonts w:cstheme="minorHAnsi"/>
          <w:b/>
          <w:bCs/>
        </w:rPr>
        <w:t xml:space="preserve">Smlouvu o </w:t>
      </w:r>
      <w:r>
        <w:rPr>
          <w:rFonts w:cstheme="minorHAnsi"/>
          <w:b/>
          <w:bCs/>
        </w:rPr>
        <w:t>spolupráci</w:t>
      </w:r>
      <w:r w:rsidRPr="00BC44D4">
        <w:rPr>
          <w:rFonts w:cstheme="minorHAnsi"/>
          <w:bCs/>
        </w:rPr>
        <w:t xml:space="preserve"> (dále jen jako „</w:t>
      </w:r>
      <w:r w:rsidRPr="00BC44D4">
        <w:rPr>
          <w:rFonts w:cstheme="minorHAnsi"/>
          <w:b/>
          <w:bCs/>
        </w:rPr>
        <w:t>Smlouva</w:t>
      </w:r>
      <w:r w:rsidRPr="00BC44D4">
        <w:rPr>
          <w:rFonts w:cstheme="minorHAnsi"/>
          <w:bCs/>
        </w:rPr>
        <w:t>“)</w:t>
      </w:r>
    </w:p>
    <w:p w14:paraId="397A7CD7" w14:textId="77777777" w:rsidR="00C94606" w:rsidRDefault="00C94606" w:rsidP="00A75EBE">
      <w:pPr>
        <w:ind w:left="72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Preambule</w:t>
      </w:r>
    </w:p>
    <w:p w14:paraId="2B140BF7" w14:textId="32162950" w:rsidR="00C94606" w:rsidRDefault="00F60642" w:rsidP="00F60642">
      <w:pPr>
        <w:numPr>
          <w:ilvl w:val="0"/>
          <w:numId w:val="7"/>
        </w:numPr>
        <w:tabs>
          <w:tab w:val="left" w:pos="426"/>
        </w:tabs>
        <w:spacing w:after="120" w:line="261" w:lineRule="auto"/>
        <w:ind w:left="425" w:hanging="425"/>
        <w:jc w:val="both"/>
        <w:rPr>
          <w:rFonts w:cstheme="minorHAnsi"/>
        </w:rPr>
      </w:pPr>
      <w:r w:rsidRPr="00F60642">
        <w:rPr>
          <w:rFonts w:cstheme="minorHAnsi"/>
        </w:rPr>
        <w:t>Městská část a Českobratrská církev uzavřely dne 31. 1. 2018 smlouvu o právu stavby ve znění pozdějších dodatků. Účelem této smlouvy o právu stavby je výstavba budovy základní školy na pozemku Městské části, kdy stavebníkem je Českobratrská církev</w:t>
      </w:r>
      <w:r w:rsidR="004C6C5A">
        <w:rPr>
          <w:rFonts w:cstheme="minorHAnsi"/>
        </w:rPr>
        <w:t>.</w:t>
      </w:r>
      <w:r w:rsidR="00294150">
        <w:rPr>
          <w:rFonts w:cstheme="minorHAnsi"/>
        </w:rPr>
        <w:t xml:space="preserve"> (dále jen </w:t>
      </w:r>
      <w:r w:rsidR="00294150" w:rsidRPr="00294150">
        <w:rPr>
          <w:rFonts w:cstheme="minorHAnsi"/>
          <w:b/>
        </w:rPr>
        <w:t>„Budova ZŠ“</w:t>
      </w:r>
      <w:r w:rsidR="00294150">
        <w:rPr>
          <w:rFonts w:cstheme="minorHAnsi"/>
        </w:rPr>
        <w:t>)</w:t>
      </w:r>
    </w:p>
    <w:p w14:paraId="3B1BBDA0" w14:textId="4E5620DA" w:rsidR="00F60642" w:rsidRDefault="00F60642" w:rsidP="5CFD92EF">
      <w:pPr>
        <w:numPr>
          <w:ilvl w:val="0"/>
          <w:numId w:val="7"/>
        </w:numPr>
        <w:tabs>
          <w:tab w:val="left" w:pos="426"/>
        </w:tabs>
        <w:spacing w:after="120" w:line="261" w:lineRule="auto"/>
        <w:ind w:left="425" w:hanging="425"/>
        <w:jc w:val="both"/>
      </w:pPr>
      <w:r w:rsidRPr="5CFD92EF">
        <w:t>Záměrem Bytového družstva je vybudování nástavby stávajícího bytového domu v ulici Železničářů 1343/17 v Praze 7</w:t>
      </w:r>
      <w:r w:rsidR="00CC20EF" w:rsidRPr="5CFD92EF">
        <w:t xml:space="preserve"> – Holešovicích</w:t>
      </w:r>
      <w:r w:rsidR="000850E9" w:rsidRPr="5CFD92EF">
        <w:t xml:space="preserve"> (dále jen </w:t>
      </w:r>
      <w:r w:rsidR="000850E9" w:rsidRPr="5CFD92EF">
        <w:rPr>
          <w:b/>
          <w:bCs/>
        </w:rPr>
        <w:t>„Bytový dům“</w:t>
      </w:r>
      <w:r w:rsidR="000850E9" w:rsidRPr="5CFD92EF">
        <w:t>)</w:t>
      </w:r>
      <w:r w:rsidR="003E21F7" w:rsidRPr="5CFD92EF">
        <w:t xml:space="preserve"> </w:t>
      </w:r>
      <w:r w:rsidR="006D2EFF" w:rsidRPr="5CFD92EF">
        <w:t>tak</w:t>
      </w:r>
      <w:r w:rsidR="003E21F7" w:rsidRPr="5CFD92EF">
        <w:t>, jak je</w:t>
      </w:r>
      <w:r w:rsidR="006D2EFF" w:rsidRPr="5CFD92EF">
        <w:t xml:space="preserve"> tento z</w:t>
      </w:r>
      <w:r w:rsidR="003E21F7" w:rsidRPr="5CFD92EF">
        <w:t xml:space="preserve">áměr </w:t>
      </w:r>
      <w:r w:rsidR="006D2EFF" w:rsidRPr="5CFD92EF">
        <w:t>variantně</w:t>
      </w:r>
      <w:r w:rsidR="003E21F7" w:rsidRPr="5CFD92EF">
        <w:t xml:space="preserve"> po</w:t>
      </w:r>
      <w:r w:rsidR="006D2EFF" w:rsidRPr="5CFD92EF">
        <w:t xml:space="preserve">psán </w:t>
      </w:r>
      <w:r w:rsidR="003E21F7" w:rsidRPr="5CFD92EF">
        <w:t xml:space="preserve">v příloze č. </w:t>
      </w:r>
      <w:r w:rsidRPr="5CFD92EF">
        <w:t>1</w:t>
      </w:r>
      <w:r w:rsidR="003E21F7" w:rsidRPr="5CFD92EF">
        <w:t xml:space="preserve"> </w:t>
      </w:r>
      <w:r w:rsidR="00967887" w:rsidRPr="5CFD92EF">
        <w:t>S</w:t>
      </w:r>
      <w:r w:rsidR="006D2EFF" w:rsidRPr="5CFD92EF">
        <w:t xml:space="preserve">mlouvy </w:t>
      </w:r>
      <w:r w:rsidR="003E21F7" w:rsidRPr="5CFD92EF">
        <w:t>(dále jen „</w:t>
      </w:r>
      <w:r w:rsidR="006D2EFF" w:rsidRPr="5CFD92EF">
        <w:t>Záměr n</w:t>
      </w:r>
      <w:r w:rsidR="003E21F7" w:rsidRPr="5CFD92EF">
        <w:t>ástavb</w:t>
      </w:r>
      <w:r w:rsidR="006D2EFF" w:rsidRPr="5CFD92EF">
        <w:t>y</w:t>
      </w:r>
      <w:r w:rsidR="003E21F7" w:rsidRPr="5CFD92EF">
        <w:t>“)</w:t>
      </w:r>
      <w:r w:rsidR="00E96119" w:rsidRPr="5CFD92EF">
        <w:t>.</w:t>
      </w:r>
      <w:r w:rsidRPr="5CFD92EF">
        <w:t xml:space="preserve"> </w:t>
      </w:r>
    </w:p>
    <w:p w14:paraId="32467420" w14:textId="702A1814" w:rsidR="00B90137" w:rsidRDefault="00B90137" w:rsidP="00F60642">
      <w:pPr>
        <w:numPr>
          <w:ilvl w:val="0"/>
          <w:numId w:val="7"/>
        </w:numPr>
        <w:tabs>
          <w:tab w:val="left" w:pos="426"/>
        </w:tabs>
        <w:spacing w:after="120" w:line="261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Městská část plánuje </w:t>
      </w:r>
      <w:r w:rsidR="001646AC">
        <w:rPr>
          <w:rFonts w:cstheme="minorHAnsi"/>
        </w:rPr>
        <w:t>opravy a rekonstrukci domu 300/</w:t>
      </w:r>
      <w:r>
        <w:rPr>
          <w:rFonts w:cstheme="minorHAnsi"/>
        </w:rPr>
        <w:t xml:space="preserve">3 </w:t>
      </w:r>
      <w:r w:rsidR="008634BA">
        <w:rPr>
          <w:rFonts w:cstheme="minorHAnsi"/>
        </w:rPr>
        <w:t xml:space="preserve">(budova na pozemku 306, k.ú. Holešovice) </w:t>
      </w:r>
      <w:r>
        <w:rPr>
          <w:rFonts w:cstheme="minorHAnsi"/>
        </w:rPr>
        <w:t>v ulici Rajská v Praze 7</w:t>
      </w:r>
      <w:r w:rsidR="00CC20EF">
        <w:rPr>
          <w:rFonts w:cstheme="minorHAnsi"/>
        </w:rPr>
        <w:t xml:space="preserve"> – Holešovicích</w:t>
      </w:r>
      <w:r w:rsidR="000850E9">
        <w:rPr>
          <w:rFonts w:cstheme="minorHAnsi"/>
        </w:rPr>
        <w:t xml:space="preserve"> (dále jen </w:t>
      </w:r>
      <w:r w:rsidR="000850E9" w:rsidRPr="00031139">
        <w:rPr>
          <w:rFonts w:cstheme="minorHAnsi"/>
          <w:b/>
        </w:rPr>
        <w:t>„</w:t>
      </w:r>
      <w:r w:rsidR="00B145B3" w:rsidRPr="00031139">
        <w:rPr>
          <w:rFonts w:cstheme="minorHAnsi"/>
          <w:b/>
        </w:rPr>
        <w:t>O</w:t>
      </w:r>
      <w:r w:rsidR="000850E9" w:rsidRPr="00031139">
        <w:rPr>
          <w:rFonts w:cstheme="minorHAnsi"/>
          <w:b/>
        </w:rPr>
        <w:t>bjekt Rajská“</w:t>
      </w:r>
      <w:r w:rsidR="000850E9">
        <w:rPr>
          <w:rFonts w:cstheme="minorHAnsi"/>
        </w:rPr>
        <w:t>)</w:t>
      </w:r>
      <w:r>
        <w:rPr>
          <w:rFonts w:cstheme="minorHAnsi"/>
        </w:rPr>
        <w:t>.</w:t>
      </w:r>
    </w:p>
    <w:p w14:paraId="53E1B0A9" w14:textId="77777777" w:rsidR="00B90137" w:rsidRPr="00F60642" w:rsidRDefault="00B90137" w:rsidP="00F60642">
      <w:pPr>
        <w:numPr>
          <w:ilvl w:val="0"/>
          <w:numId w:val="7"/>
        </w:numPr>
        <w:tabs>
          <w:tab w:val="left" w:pos="426"/>
        </w:tabs>
        <w:spacing w:after="120" w:line="261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Cílem Smlouvy je upravit práva a povinnosti </w:t>
      </w:r>
      <w:r w:rsidR="00164E2A">
        <w:rPr>
          <w:rFonts w:cstheme="minorHAnsi"/>
        </w:rPr>
        <w:t>S</w:t>
      </w:r>
      <w:r>
        <w:rPr>
          <w:rFonts w:cstheme="minorHAnsi"/>
        </w:rPr>
        <w:t xml:space="preserve">mluvních stran takovým způsobem, aby shora uvedené stavební záměry, které jsou blíže specifikované dále ve Smlouvě, se uskutečnily a předešlo se sporům mezi </w:t>
      </w:r>
      <w:r w:rsidR="00164E2A">
        <w:rPr>
          <w:rFonts w:cstheme="minorHAnsi"/>
        </w:rPr>
        <w:t>S</w:t>
      </w:r>
      <w:r>
        <w:rPr>
          <w:rFonts w:cstheme="minorHAnsi"/>
        </w:rPr>
        <w:t xml:space="preserve">mluvními stranami. </w:t>
      </w:r>
    </w:p>
    <w:p w14:paraId="144336B6" w14:textId="77777777" w:rsidR="007C55E4" w:rsidRDefault="00424FD4" w:rsidP="00A75EBE">
      <w:pPr>
        <w:ind w:left="720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 w14:paraId="7196AC7F" w14:textId="77777777" w:rsidR="006E552D" w:rsidRDefault="006E552D" w:rsidP="00A75EBE">
      <w:pPr>
        <w:ind w:left="72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Závazky </w:t>
      </w:r>
      <w:r w:rsidR="00164E2A">
        <w:rPr>
          <w:rFonts w:cstheme="minorHAnsi"/>
          <w:b/>
        </w:rPr>
        <w:t>B</w:t>
      </w:r>
      <w:r>
        <w:rPr>
          <w:rFonts w:cstheme="minorHAnsi"/>
          <w:b/>
        </w:rPr>
        <w:t>ytového družstva</w:t>
      </w:r>
    </w:p>
    <w:p w14:paraId="3C646FCF" w14:textId="4CF25E0F" w:rsidR="00424FD4" w:rsidRDefault="00C94606" w:rsidP="0035627D">
      <w:pPr>
        <w:numPr>
          <w:ilvl w:val="0"/>
          <w:numId w:val="22"/>
        </w:numPr>
        <w:tabs>
          <w:tab w:val="left" w:pos="426"/>
        </w:tabs>
        <w:spacing w:after="120" w:line="261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Bytové družstvo se zavazuje </w:t>
      </w:r>
      <w:r w:rsidR="00F955B3">
        <w:rPr>
          <w:rFonts w:cstheme="minorHAnsi"/>
        </w:rPr>
        <w:t>k</w:t>
      </w:r>
      <w:r w:rsidR="00E5119A">
        <w:rPr>
          <w:rFonts w:cstheme="minorHAnsi"/>
        </w:rPr>
        <w:t>e dni podpisu</w:t>
      </w:r>
      <w:r w:rsidR="00F955B3">
        <w:rPr>
          <w:rFonts w:cstheme="minorHAnsi"/>
        </w:rPr>
        <w:t xml:space="preserve"> </w:t>
      </w:r>
      <w:r>
        <w:rPr>
          <w:rFonts w:cstheme="minorHAnsi"/>
        </w:rPr>
        <w:t xml:space="preserve">Smlouvy </w:t>
      </w:r>
      <w:r w:rsidR="00F955B3">
        <w:rPr>
          <w:rFonts w:cstheme="minorHAnsi"/>
        </w:rPr>
        <w:t>předat Českobratrské církvi podepsané zpětvzetí</w:t>
      </w:r>
      <w:r w:rsidR="005D2125">
        <w:rPr>
          <w:rFonts w:cstheme="minorHAnsi"/>
        </w:rPr>
        <w:t xml:space="preserve"> </w:t>
      </w:r>
      <w:r>
        <w:rPr>
          <w:rFonts w:cstheme="minorHAnsi"/>
        </w:rPr>
        <w:t>odvolání ve stavebním řízení vedeném pod sp</w:t>
      </w:r>
      <w:r w:rsidRPr="003076FD">
        <w:rPr>
          <w:rFonts w:cstheme="minorHAnsi"/>
        </w:rPr>
        <w:t>. zn.:</w:t>
      </w:r>
      <w:r w:rsidR="005247F1" w:rsidRPr="003076FD">
        <w:t xml:space="preserve"> </w:t>
      </w:r>
      <w:r w:rsidR="005247F1" w:rsidRPr="003076FD">
        <w:rPr>
          <w:rFonts w:cstheme="minorHAnsi"/>
        </w:rPr>
        <w:t>MČ P7 389426/2022/SU</w:t>
      </w:r>
      <w:r w:rsidR="005247F1" w:rsidRPr="005247F1">
        <w:rPr>
          <w:rFonts w:cstheme="minorHAnsi"/>
        </w:rPr>
        <w:t>/Sch</w:t>
      </w:r>
      <w:r w:rsidR="00F95BE7">
        <w:rPr>
          <w:rFonts w:cstheme="minorHAnsi"/>
        </w:rPr>
        <w:t xml:space="preserve"> </w:t>
      </w:r>
      <w:r>
        <w:rPr>
          <w:rFonts w:cstheme="minorHAnsi"/>
        </w:rPr>
        <w:t>u Stavebního úřadu Městské části Praha 7</w:t>
      </w:r>
      <w:r w:rsidR="00F95BE7">
        <w:rPr>
          <w:rFonts w:cstheme="minorHAnsi"/>
        </w:rPr>
        <w:t xml:space="preserve"> (vedeného u Magistrátu pod sp. zn. S-MHMP 2391265/2023)</w:t>
      </w:r>
      <w:r w:rsidR="009C0736">
        <w:rPr>
          <w:rFonts w:cstheme="minorHAnsi"/>
        </w:rPr>
        <w:t xml:space="preserve">, které bude </w:t>
      </w:r>
      <w:r w:rsidR="00A37007">
        <w:rPr>
          <w:rFonts w:cstheme="minorHAnsi"/>
        </w:rPr>
        <w:t>uplatnitelné</w:t>
      </w:r>
      <w:r w:rsidR="009C0736">
        <w:rPr>
          <w:rFonts w:cstheme="minorHAnsi"/>
        </w:rPr>
        <w:t xml:space="preserve"> smluvními stranami a platné až v okamžiku účinnosti této smlouvy</w:t>
      </w:r>
      <w:r>
        <w:rPr>
          <w:rFonts w:cstheme="minorHAnsi"/>
        </w:rPr>
        <w:t>.</w:t>
      </w:r>
      <w:r w:rsidR="00292F54">
        <w:rPr>
          <w:rFonts w:cstheme="minorHAnsi"/>
        </w:rPr>
        <w:t xml:space="preserve"> </w:t>
      </w:r>
      <w:r w:rsidR="00FB7770" w:rsidRPr="00FB7770">
        <w:rPr>
          <w:rFonts w:cstheme="minorHAnsi"/>
        </w:rPr>
        <w:t xml:space="preserve">Bytové družstvo se dále zavazuje zdržet se jakýchkoli úkonů </w:t>
      </w:r>
      <w:r w:rsidR="00F955B3">
        <w:rPr>
          <w:rFonts w:cstheme="minorHAnsi"/>
        </w:rPr>
        <w:t>v tomto řízení</w:t>
      </w:r>
      <w:r w:rsidR="00FB7770" w:rsidRPr="00FB7770">
        <w:rPr>
          <w:rFonts w:cstheme="minorHAnsi"/>
        </w:rPr>
        <w:t xml:space="preserve">, které se </w:t>
      </w:r>
      <w:r w:rsidR="008942CC" w:rsidRPr="00FB7770">
        <w:rPr>
          <w:rFonts w:cstheme="minorHAnsi"/>
        </w:rPr>
        <w:t>týk</w:t>
      </w:r>
      <w:r w:rsidR="00D53F02">
        <w:rPr>
          <w:rFonts w:cstheme="minorHAnsi"/>
        </w:rPr>
        <w:t>ají</w:t>
      </w:r>
      <w:r w:rsidR="008942CC">
        <w:rPr>
          <w:rFonts w:cstheme="minorHAnsi"/>
        </w:rPr>
        <w:t xml:space="preserve"> Budovy</w:t>
      </w:r>
      <w:r w:rsidR="00294150">
        <w:rPr>
          <w:rFonts w:cstheme="minorHAnsi"/>
        </w:rPr>
        <w:t xml:space="preserve"> ZŠ</w:t>
      </w:r>
      <w:r w:rsidR="00FB7770" w:rsidRPr="00FB7770">
        <w:rPr>
          <w:rFonts w:cstheme="minorHAnsi"/>
        </w:rPr>
        <w:t xml:space="preserve">. Zejména se Bytové družstvo zavazuje zdržet se v tomto </w:t>
      </w:r>
      <w:r w:rsidR="00F955B3">
        <w:rPr>
          <w:rFonts w:cstheme="minorHAnsi"/>
        </w:rPr>
        <w:t>řízení</w:t>
      </w:r>
      <w:r w:rsidR="00F955B3" w:rsidRPr="00FB7770">
        <w:rPr>
          <w:rFonts w:cstheme="minorHAnsi"/>
        </w:rPr>
        <w:t xml:space="preserve"> </w:t>
      </w:r>
      <w:r w:rsidR="00FB7770" w:rsidRPr="00FB7770">
        <w:rPr>
          <w:rFonts w:cstheme="minorHAnsi"/>
        </w:rPr>
        <w:t>podávání opravných prostředků řádných nebo i mimořádných dle zák. 500/2004 Sb., správní řád ve znění pozdějších předpisů.</w:t>
      </w:r>
      <w:r w:rsidR="00B6496D">
        <w:rPr>
          <w:rFonts w:cstheme="minorHAnsi"/>
        </w:rPr>
        <w:t xml:space="preserve"> Závazky Bytového družstva dle tohoto odstavce platí pouze za předpokladu, že v</w:t>
      </w:r>
      <w:r w:rsidR="00F955B3">
        <w:rPr>
          <w:rFonts w:cstheme="minorHAnsi"/>
        </w:rPr>
        <w:t xml:space="preserve"> tomto stavebním </w:t>
      </w:r>
      <w:r w:rsidR="00B6496D">
        <w:rPr>
          <w:rFonts w:cstheme="minorHAnsi"/>
        </w:rPr>
        <w:t>řízení budou zachovány parametry Budovy ZŠ</w:t>
      </w:r>
      <w:r w:rsidR="00A05B97">
        <w:rPr>
          <w:rFonts w:cstheme="minorHAnsi"/>
        </w:rPr>
        <w:t xml:space="preserve"> tak</w:t>
      </w:r>
      <w:r w:rsidR="00F955B3">
        <w:rPr>
          <w:rFonts w:cstheme="minorHAnsi"/>
        </w:rPr>
        <w:t>,</w:t>
      </w:r>
      <w:r w:rsidR="00A05B97">
        <w:rPr>
          <w:rFonts w:cstheme="minorHAnsi"/>
        </w:rPr>
        <w:t xml:space="preserve"> jak plynou ze stavebního povolení dle tohoto bodu zejména:</w:t>
      </w:r>
    </w:p>
    <w:p w14:paraId="742232C9" w14:textId="7CB05CAD" w:rsidR="00B6496D" w:rsidRPr="00A05B97" w:rsidRDefault="00B6496D" w:rsidP="00526D64">
      <w:pPr>
        <w:pStyle w:val="Odstavecseseznamem"/>
        <w:numPr>
          <w:ilvl w:val="0"/>
          <w:numId w:val="17"/>
        </w:numPr>
        <w:tabs>
          <w:tab w:val="left" w:pos="426"/>
        </w:tabs>
        <w:spacing w:after="120" w:line="261" w:lineRule="auto"/>
        <w:jc w:val="both"/>
        <w:rPr>
          <w:rFonts w:cstheme="minorHAnsi"/>
        </w:rPr>
      </w:pPr>
      <w:r w:rsidRPr="00A05B97">
        <w:rPr>
          <w:rFonts w:cstheme="minorHAnsi"/>
        </w:rPr>
        <w:t xml:space="preserve">Výška a půdorys </w:t>
      </w:r>
      <w:r w:rsidR="00AF34AC">
        <w:rPr>
          <w:rFonts w:cstheme="minorHAnsi"/>
        </w:rPr>
        <w:t xml:space="preserve">Budovy ZŠ </w:t>
      </w:r>
      <w:r w:rsidRPr="00A05B97">
        <w:rPr>
          <w:rFonts w:cstheme="minorHAnsi"/>
        </w:rPr>
        <w:t>zůstane zachována</w:t>
      </w:r>
    </w:p>
    <w:p w14:paraId="5F033A03" w14:textId="77777777" w:rsidR="00B6496D" w:rsidRPr="00A05B97" w:rsidRDefault="00B6496D" w:rsidP="00526D64">
      <w:pPr>
        <w:pStyle w:val="Odstavecseseznamem"/>
        <w:numPr>
          <w:ilvl w:val="0"/>
          <w:numId w:val="17"/>
        </w:numPr>
        <w:tabs>
          <w:tab w:val="left" w:pos="426"/>
        </w:tabs>
        <w:spacing w:after="120" w:line="261" w:lineRule="auto"/>
        <w:jc w:val="both"/>
        <w:rPr>
          <w:rFonts w:cstheme="minorHAnsi"/>
        </w:rPr>
      </w:pPr>
      <w:r w:rsidRPr="00B94041">
        <w:rPr>
          <w:rFonts w:cstheme="minorHAnsi"/>
        </w:rPr>
        <w:t xml:space="preserve">Nedojde ke změně obvodových zdí </w:t>
      </w:r>
      <w:r w:rsidR="00AF34AC">
        <w:rPr>
          <w:rFonts w:cstheme="minorHAnsi"/>
        </w:rPr>
        <w:t>Budovy ZŠ.</w:t>
      </w:r>
    </w:p>
    <w:p w14:paraId="19D55BA2" w14:textId="77777777" w:rsidR="00B6496D" w:rsidRPr="00A05B97" w:rsidRDefault="00B6496D" w:rsidP="00526D64">
      <w:pPr>
        <w:pStyle w:val="Odstavecseseznamem"/>
        <w:numPr>
          <w:ilvl w:val="0"/>
          <w:numId w:val="17"/>
        </w:numPr>
        <w:tabs>
          <w:tab w:val="left" w:pos="426"/>
        </w:tabs>
        <w:spacing w:after="120" w:line="261" w:lineRule="auto"/>
        <w:jc w:val="both"/>
        <w:rPr>
          <w:rFonts w:cstheme="minorHAnsi"/>
        </w:rPr>
      </w:pPr>
      <w:r w:rsidRPr="00A05B97">
        <w:rPr>
          <w:rFonts w:cstheme="minorHAnsi"/>
        </w:rPr>
        <w:t xml:space="preserve">Nedojde ke změně účelového určení </w:t>
      </w:r>
      <w:r w:rsidR="00AF34AC">
        <w:rPr>
          <w:rFonts w:cstheme="minorHAnsi"/>
        </w:rPr>
        <w:t>Budovy ZŠ</w:t>
      </w:r>
      <w:r w:rsidRPr="00A05B97">
        <w:rPr>
          <w:rFonts w:cstheme="minorHAnsi"/>
        </w:rPr>
        <w:t>.</w:t>
      </w:r>
    </w:p>
    <w:p w14:paraId="292927D3" w14:textId="565BFC5F" w:rsidR="000259C7" w:rsidRDefault="001124A4" w:rsidP="0035627D">
      <w:pPr>
        <w:numPr>
          <w:ilvl w:val="0"/>
          <w:numId w:val="22"/>
        </w:numPr>
        <w:tabs>
          <w:tab w:val="left" w:pos="426"/>
        </w:tabs>
        <w:spacing w:after="120" w:line="261" w:lineRule="auto"/>
        <w:ind w:left="425" w:hanging="425"/>
        <w:jc w:val="both"/>
      </w:pPr>
      <w:r w:rsidRPr="0035627D">
        <w:rPr>
          <w:rFonts w:cstheme="minorHAnsi"/>
        </w:rPr>
        <w:t>Bytové</w:t>
      </w:r>
      <w:r w:rsidRPr="7B8D7E3D">
        <w:t xml:space="preserve"> družstvo se zavazuje Českobratrské církvi umožnit bezplatně vstup na svůj pozemek parc. č. 302, v k.ú. Holešovice, obec Praha při provádění Výstavby Budovy ZŠ, to však pouze za předem (před samotným vstupem) dohodnutých podmínek (zejména předchozí upozornění v dostatečné lhůtě, zajištění základních podmínek BOZP, určení odpovědné osoby jednající za stavebníka, závazek následně uvést pozemek do původního stavu). </w:t>
      </w:r>
    </w:p>
    <w:p w14:paraId="5E8E3D53" w14:textId="090F4EE1" w:rsidR="001124A4" w:rsidRPr="007B4862" w:rsidRDefault="001124A4" w:rsidP="0035627D">
      <w:pPr>
        <w:numPr>
          <w:ilvl w:val="0"/>
          <w:numId w:val="22"/>
        </w:numPr>
        <w:tabs>
          <w:tab w:val="left" w:pos="426"/>
        </w:tabs>
        <w:spacing w:after="120" w:line="261" w:lineRule="auto"/>
        <w:ind w:left="425" w:hanging="425"/>
        <w:jc w:val="both"/>
        <w:rPr>
          <w:rFonts w:cstheme="minorHAnsi"/>
        </w:rPr>
      </w:pPr>
      <w:r w:rsidRPr="003C6CE9">
        <w:rPr>
          <w:rFonts w:cstheme="minorHAnsi"/>
          <w:spacing w:val="-4"/>
        </w:rPr>
        <w:t>Bytové</w:t>
      </w:r>
      <w:r w:rsidRPr="003C6CE9">
        <w:rPr>
          <w:spacing w:val="-4"/>
        </w:rPr>
        <w:t xml:space="preserve"> družstvo souhlasí s trvalým umístěním kotev na svém pozemku parc. č. 302 v k. ú. Holešovice, </w:t>
      </w:r>
      <w:r w:rsidRPr="007B4862">
        <w:t xml:space="preserve">obec Praha za účelem výstavby </w:t>
      </w:r>
      <w:r w:rsidR="00371507" w:rsidRPr="007B4862">
        <w:t>Budovy ZŠ</w:t>
      </w:r>
      <w:r w:rsidRPr="007B4862">
        <w:t>. Tento souhlas uděluje Bytové družstvo bez nároku</w:t>
      </w:r>
      <w:r w:rsidR="007B4862" w:rsidRPr="003C6CE9">
        <w:t xml:space="preserve"> </w:t>
      </w:r>
      <w:r w:rsidR="007B4862" w:rsidRPr="007B4862">
        <w:t>na</w:t>
      </w:r>
      <w:r w:rsidR="007B4862" w:rsidRPr="003C6CE9">
        <w:t> </w:t>
      </w:r>
      <w:r w:rsidRPr="007B4862">
        <w:t xml:space="preserve">jakoukoli peněžitou či nepeněžitou náhradu. </w:t>
      </w:r>
      <w:r w:rsidR="00371507" w:rsidRPr="007B4862">
        <w:t xml:space="preserve">Tento souhlas se vztahuje výlučně k technickému řešení umístění kotev, které je součástí stavebního povolení ke dni uzavření této </w:t>
      </w:r>
      <w:r w:rsidR="0038561C" w:rsidRPr="007B4862">
        <w:t>S</w:t>
      </w:r>
      <w:r w:rsidR="00371507" w:rsidRPr="007B4862">
        <w:t>mlouvy.</w:t>
      </w:r>
    </w:p>
    <w:p w14:paraId="11D38CC5" w14:textId="3805030E" w:rsidR="00534B33" w:rsidRPr="00B67BBE" w:rsidRDefault="003768B9" w:rsidP="0035627D">
      <w:pPr>
        <w:numPr>
          <w:ilvl w:val="0"/>
          <w:numId w:val="22"/>
        </w:numPr>
        <w:tabs>
          <w:tab w:val="left" w:pos="426"/>
        </w:tabs>
        <w:spacing w:after="120" w:line="261" w:lineRule="auto"/>
        <w:ind w:left="425" w:hanging="425"/>
        <w:jc w:val="both"/>
        <w:rPr>
          <w:rFonts w:cstheme="minorHAnsi"/>
        </w:rPr>
      </w:pPr>
      <w:r w:rsidRPr="5CFD92EF">
        <w:t>Bytové družstvo souhlasí s</w:t>
      </w:r>
      <w:r w:rsidR="005A3BCA" w:rsidRPr="5CFD92EF">
        <w:t> </w:t>
      </w:r>
      <w:r w:rsidRPr="5CFD92EF">
        <w:t>budoucí</w:t>
      </w:r>
      <w:r w:rsidR="005A3BCA" w:rsidRPr="5CFD92EF">
        <w:t xml:space="preserve"> změnou </w:t>
      </w:r>
      <w:r w:rsidRPr="5CFD92EF">
        <w:t xml:space="preserve">stavby v objektu </w:t>
      </w:r>
      <w:r w:rsidR="00832A5D" w:rsidRPr="5CFD92EF">
        <w:t>č.p. 300 č. o. 3 v ulici Rajská v Praze 7, k. ú. Holešovice</w:t>
      </w:r>
      <w:r w:rsidRPr="5CFD92EF">
        <w:t xml:space="preserve"> a</w:t>
      </w:r>
      <w:r w:rsidR="00CC20EF" w:rsidRPr="5CFD92EF">
        <w:t xml:space="preserve"> to formou</w:t>
      </w:r>
      <w:r w:rsidRPr="5CFD92EF">
        <w:t xml:space="preserve"> vybudování půdní vestavby, evakuačního</w:t>
      </w:r>
      <w:r w:rsidR="00CC20EF" w:rsidRPr="5CFD92EF">
        <w:t>/ch</w:t>
      </w:r>
      <w:r w:rsidRPr="5CFD92EF">
        <w:t xml:space="preserve"> výtahu</w:t>
      </w:r>
      <w:r w:rsidR="00CC20EF" w:rsidRPr="5CFD92EF">
        <w:t>/ů</w:t>
      </w:r>
      <w:r w:rsidRPr="5CFD92EF">
        <w:t xml:space="preserve"> a evakuačního</w:t>
      </w:r>
      <w:r w:rsidR="00CC20EF" w:rsidRPr="5CFD92EF">
        <w:t>/ch</w:t>
      </w:r>
      <w:r w:rsidRPr="5CFD92EF">
        <w:t xml:space="preserve"> schodiště</w:t>
      </w:r>
      <w:r w:rsidR="00CC20EF" w:rsidRPr="5CFD92EF">
        <w:t>/schodišť</w:t>
      </w:r>
      <w:r w:rsidRPr="5CFD92EF">
        <w:t xml:space="preserve">. </w:t>
      </w:r>
      <w:r w:rsidR="007733F5" w:rsidRPr="5CFD92EF">
        <w:t xml:space="preserve">Zejména se Bytové družstvo zavazuje zdržet se v tomto případě podávání opravných prostředků řádných nebo i mimořádných dle zák. </w:t>
      </w:r>
      <w:r w:rsidR="00DF0C2E" w:rsidRPr="5CFD92EF">
        <w:t>500/2004 Sb., správní řád ve znění pozdějších předpisů.</w:t>
      </w:r>
      <w:r w:rsidRPr="5CFD92EF">
        <w:t xml:space="preserve"> </w:t>
      </w:r>
      <w:r w:rsidR="00540FAF" w:rsidRPr="5CFD92EF">
        <w:t xml:space="preserve"> Souhlas </w:t>
      </w:r>
      <w:r w:rsidR="00534B33" w:rsidRPr="5CFD92EF">
        <w:t xml:space="preserve">Bytového družstva </w:t>
      </w:r>
      <w:r w:rsidR="003E21F7" w:rsidRPr="5CFD92EF">
        <w:t xml:space="preserve">dle tohoto odstavce platí </w:t>
      </w:r>
      <w:r w:rsidR="003E21F7" w:rsidRPr="5CFD92EF">
        <w:lastRenderedPageBreak/>
        <w:t>pouze</w:t>
      </w:r>
      <w:r w:rsidR="00534B33" w:rsidRPr="5CFD92EF">
        <w:t xml:space="preserve"> za předpokladu, že při opravě a rekonstrukci objektu Rajská budou zachovány následující parametry objektu Rajská</w:t>
      </w:r>
      <w:r w:rsidR="001C3BBE" w:rsidRPr="5CFD92EF">
        <w:t>:</w:t>
      </w:r>
    </w:p>
    <w:p w14:paraId="7BCC1F74" w14:textId="4C0A7699" w:rsidR="00690748" w:rsidRDefault="00690748" w:rsidP="00224222">
      <w:pPr>
        <w:pStyle w:val="Odstavecseseznamem"/>
        <w:numPr>
          <w:ilvl w:val="0"/>
          <w:numId w:val="15"/>
        </w:numPr>
        <w:tabs>
          <w:tab w:val="left" w:pos="426"/>
        </w:tabs>
        <w:spacing w:after="120" w:line="261" w:lineRule="auto"/>
        <w:jc w:val="both"/>
        <w:rPr>
          <w:rFonts w:cstheme="minorHAnsi"/>
        </w:rPr>
      </w:pPr>
      <w:r>
        <w:rPr>
          <w:rFonts w:cstheme="minorHAnsi"/>
        </w:rPr>
        <w:t xml:space="preserve">Výška </w:t>
      </w:r>
      <w:r w:rsidR="003E21F7">
        <w:rPr>
          <w:rFonts w:cstheme="minorHAnsi"/>
        </w:rPr>
        <w:t>a půdorys</w:t>
      </w:r>
      <w:r w:rsidR="00CC7A43">
        <w:rPr>
          <w:rFonts w:cstheme="minorHAnsi"/>
        </w:rPr>
        <w:t xml:space="preserve"> existujícího </w:t>
      </w:r>
      <w:r>
        <w:rPr>
          <w:rFonts w:cstheme="minorHAnsi"/>
        </w:rPr>
        <w:t>objektu zůstan</w:t>
      </w:r>
      <w:r w:rsidR="00D53F02">
        <w:rPr>
          <w:rFonts w:cstheme="minorHAnsi"/>
        </w:rPr>
        <w:t>ou</w:t>
      </w:r>
      <w:r>
        <w:rPr>
          <w:rFonts w:cstheme="minorHAnsi"/>
        </w:rPr>
        <w:t xml:space="preserve"> zachován</w:t>
      </w:r>
      <w:r w:rsidR="00D53F02">
        <w:rPr>
          <w:rFonts w:cstheme="minorHAnsi"/>
        </w:rPr>
        <w:t>y</w:t>
      </w:r>
      <w:r w:rsidR="00CC7A43">
        <w:rPr>
          <w:rFonts w:cstheme="minorHAnsi"/>
        </w:rPr>
        <w:t xml:space="preserve"> (mimo schodišť</w:t>
      </w:r>
      <w:r w:rsidR="004E6F80">
        <w:rPr>
          <w:rFonts w:cstheme="minorHAnsi"/>
        </w:rPr>
        <w:t xml:space="preserve"> a evakuačních výtahů</w:t>
      </w:r>
      <w:r w:rsidR="00CC7A43">
        <w:rPr>
          <w:rFonts w:cstheme="minorHAnsi"/>
        </w:rPr>
        <w:t>)</w:t>
      </w:r>
      <w:r>
        <w:rPr>
          <w:rFonts w:cstheme="minorHAnsi"/>
        </w:rPr>
        <w:t>.</w:t>
      </w:r>
    </w:p>
    <w:p w14:paraId="60DFA6B1" w14:textId="6ACB8EDC" w:rsidR="00690748" w:rsidRDefault="00690748" w:rsidP="00224222">
      <w:pPr>
        <w:pStyle w:val="Odstavecseseznamem"/>
        <w:numPr>
          <w:ilvl w:val="0"/>
          <w:numId w:val="15"/>
        </w:numPr>
        <w:tabs>
          <w:tab w:val="left" w:pos="426"/>
        </w:tabs>
        <w:spacing w:after="120" w:line="261" w:lineRule="auto"/>
        <w:jc w:val="both"/>
        <w:rPr>
          <w:rFonts w:cstheme="minorHAnsi"/>
        </w:rPr>
      </w:pPr>
      <w:r>
        <w:rPr>
          <w:rFonts w:cstheme="minorHAnsi"/>
        </w:rPr>
        <w:t xml:space="preserve">Nedojde ke změně obvodových zdí objektu </w:t>
      </w:r>
      <w:r w:rsidR="001C3BBE">
        <w:rPr>
          <w:rFonts w:cstheme="minorHAnsi"/>
        </w:rPr>
        <w:t>(mimo schodišť a evakuačních výtahů)</w:t>
      </w:r>
    </w:p>
    <w:p w14:paraId="7F0AB062" w14:textId="77777777" w:rsidR="00540FAF" w:rsidRDefault="00565FDC" w:rsidP="00224222">
      <w:pPr>
        <w:pStyle w:val="Odstavecseseznamem"/>
        <w:numPr>
          <w:ilvl w:val="0"/>
          <w:numId w:val="15"/>
        </w:numPr>
        <w:tabs>
          <w:tab w:val="left" w:pos="426"/>
        </w:tabs>
        <w:spacing w:after="120" w:line="261" w:lineRule="auto"/>
        <w:jc w:val="both"/>
        <w:rPr>
          <w:rFonts w:cstheme="minorHAnsi"/>
        </w:rPr>
      </w:pPr>
      <w:r>
        <w:rPr>
          <w:rFonts w:cstheme="minorHAnsi"/>
        </w:rPr>
        <w:t xml:space="preserve">Nedojde ke změně účelového určení </w:t>
      </w:r>
      <w:r w:rsidR="00CC7A43">
        <w:rPr>
          <w:rFonts w:cstheme="minorHAnsi"/>
        </w:rPr>
        <w:t>(zařízení</w:t>
      </w:r>
      <w:r w:rsidR="006D4649">
        <w:rPr>
          <w:rFonts w:cstheme="minorHAnsi"/>
        </w:rPr>
        <w:t xml:space="preserve"> pro vzdělávání a výchovu</w:t>
      </w:r>
      <w:r w:rsidR="00CC7A43">
        <w:rPr>
          <w:rFonts w:cstheme="minorHAnsi"/>
        </w:rPr>
        <w:t xml:space="preserve">) </w:t>
      </w:r>
      <w:r>
        <w:rPr>
          <w:rFonts w:cstheme="minorHAnsi"/>
        </w:rPr>
        <w:t>objektu</w:t>
      </w:r>
    </w:p>
    <w:p w14:paraId="10AC1A24" w14:textId="5D7522D0" w:rsidR="005C2410" w:rsidRPr="005C2410" w:rsidRDefault="00540FAF" w:rsidP="005C2410">
      <w:pPr>
        <w:pStyle w:val="Odstavecseseznamem"/>
        <w:numPr>
          <w:ilvl w:val="0"/>
          <w:numId w:val="15"/>
        </w:numPr>
        <w:tabs>
          <w:tab w:val="left" w:pos="426"/>
        </w:tabs>
        <w:spacing w:after="120" w:line="261" w:lineRule="auto"/>
        <w:jc w:val="both"/>
        <w:rPr>
          <w:rFonts w:cstheme="minorHAnsi"/>
        </w:rPr>
      </w:pPr>
      <w:r>
        <w:rPr>
          <w:rFonts w:cstheme="minorHAnsi"/>
        </w:rPr>
        <w:t>Nedojde ke zhoršení imisí objektu (zejména hluk, zdroj tepla apod</w:t>
      </w:r>
      <w:r w:rsidR="008634BA">
        <w:rPr>
          <w:rFonts w:cstheme="minorHAnsi"/>
        </w:rPr>
        <w:t>.</w:t>
      </w:r>
      <w:r>
        <w:rPr>
          <w:rFonts w:cstheme="minorHAnsi"/>
        </w:rPr>
        <w:t>)</w:t>
      </w:r>
      <w:r w:rsidR="00565FDC">
        <w:rPr>
          <w:rFonts w:cstheme="minorHAnsi"/>
        </w:rPr>
        <w:t>.</w:t>
      </w:r>
    </w:p>
    <w:p w14:paraId="670A6890" w14:textId="00CA4CEF" w:rsidR="005C2410" w:rsidDel="007B4862" w:rsidRDefault="008F0D6B" w:rsidP="0036607B">
      <w:pPr>
        <w:numPr>
          <w:ilvl w:val="0"/>
          <w:numId w:val="22"/>
        </w:numPr>
        <w:tabs>
          <w:tab w:val="left" w:pos="426"/>
        </w:tabs>
        <w:spacing w:after="120" w:line="261" w:lineRule="auto"/>
        <w:ind w:left="425" w:hanging="425"/>
        <w:jc w:val="both"/>
        <w:rPr>
          <w:rFonts w:cstheme="minorHAnsi"/>
        </w:rPr>
      </w:pPr>
      <w:r w:rsidRPr="0036607B" w:rsidDel="007B4862">
        <w:t>Bytové</w:t>
      </w:r>
      <w:r w:rsidRPr="00EB42FC" w:rsidDel="007B4862">
        <w:rPr>
          <w:rFonts w:cstheme="minorHAnsi"/>
        </w:rPr>
        <w:t xml:space="preserve"> družstvo </w:t>
      </w:r>
      <w:r w:rsidR="004B69F7" w:rsidRPr="00EB42FC" w:rsidDel="007B4862">
        <w:rPr>
          <w:rFonts w:cstheme="minorHAnsi"/>
        </w:rPr>
        <w:t xml:space="preserve">se touto </w:t>
      </w:r>
      <w:r w:rsidR="00164E2A" w:rsidDel="007B4862">
        <w:rPr>
          <w:rFonts w:cstheme="minorHAnsi"/>
        </w:rPr>
        <w:t>S</w:t>
      </w:r>
      <w:r w:rsidR="004B69F7" w:rsidRPr="00EB42FC" w:rsidDel="007B4862">
        <w:rPr>
          <w:rFonts w:cstheme="minorHAnsi"/>
        </w:rPr>
        <w:t xml:space="preserve">mlouvou zavazuje </w:t>
      </w:r>
      <w:r w:rsidR="00B70909" w:rsidRPr="00EB42FC" w:rsidDel="007B4862">
        <w:rPr>
          <w:rFonts w:cstheme="minorHAnsi"/>
        </w:rPr>
        <w:t>v souladu se Zásadami finanční s</w:t>
      </w:r>
      <w:r w:rsidR="00B70909" w:rsidRPr="0036607B" w:rsidDel="007B4862">
        <w:t>p</w:t>
      </w:r>
      <w:r w:rsidR="00B70909" w:rsidRPr="00EB42FC" w:rsidDel="007B4862">
        <w:rPr>
          <w:rFonts w:cstheme="minorHAnsi"/>
        </w:rPr>
        <w:t xml:space="preserve">oluúčasti investora na rozvoji Městské části Praha 7 (příloha č. </w:t>
      </w:r>
      <w:r w:rsidR="00B72AA5" w:rsidDel="007B4862">
        <w:rPr>
          <w:rFonts w:cstheme="minorHAnsi"/>
        </w:rPr>
        <w:t>2</w:t>
      </w:r>
      <w:r w:rsidR="00B72AA5" w:rsidRPr="00EB42FC" w:rsidDel="007B4862">
        <w:rPr>
          <w:rFonts w:cstheme="minorHAnsi"/>
        </w:rPr>
        <w:t xml:space="preserve"> </w:t>
      </w:r>
      <w:r w:rsidR="00B70909" w:rsidRPr="00EB42FC" w:rsidDel="007B4862">
        <w:rPr>
          <w:rFonts w:cstheme="minorHAnsi"/>
        </w:rPr>
        <w:t xml:space="preserve">Smlouvy) </w:t>
      </w:r>
      <w:r w:rsidR="004B69F7" w:rsidRPr="00EB42FC" w:rsidDel="007B4862">
        <w:rPr>
          <w:rFonts w:cstheme="minorHAnsi"/>
        </w:rPr>
        <w:t>uzavřít s</w:t>
      </w:r>
      <w:r w:rsidR="00B70909" w:rsidRPr="00EB42FC" w:rsidDel="007B4862">
        <w:rPr>
          <w:rFonts w:cstheme="minorHAnsi"/>
        </w:rPr>
        <w:t xml:space="preserve"> Městskou částí </w:t>
      </w:r>
      <w:r w:rsidR="00D33305" w:rsidDel="007B4862">
        <w:rPr>
          <w:rFonts w:cstheme="minorHAnsi"/>
        </w:rPr>
        <w:t>S</w:t>
      </w:r>
      <w:r w:rsidR="00B70909" w:rsidRPr="00EB42FC" w:rsidDel="007B4862">
        <w:rPr>
          <w:rFonts w:cstheme="minorHAnsi"/>
        </w:rPr>
        <w:t xml:space="preserve">mlouvu o spolupráci </w:t>
      </w:r>
      <w:r w:rsidR="00D33305" w:rsidDel="007B4862">
        <w:rPr>
          <w:rFonts w:cstheme="minorHAnsi"/>
        </w:rPr>
        <w:t>(</w:t>
      </w:r>
      <w:r w:rsidR="00B70909" w:rsidRPr="00EB42FC" w:rsidDel="007B4862">
        <w:rPr>
          <w:rFonts w:cstheme="minorHAnsi"/>
        </w:rPr>
        <w:t>přílo</w:t>
      </w:r>
      <w:r w:rsidR="00D33305" w:rsidDel="007B4862">
        <w:rPr>
          <w:rFonts w:cstheme="minorHAnsi"/>
        </w:rPr>
        <w:t>ha</w:t>
      </w:r>
      <w:r w:rsidR="006D4649" w:rsidDel="007B4862">
        <w:rPr>
          <w:rFonts w:cstheme="minorHAnsi"/>
        </w:rPr>
        <w:t xml:space="preserve"> </w:t>
      </w:r>
      <w:r w:rsidR="00B70909" w:rsidRPr="00EB42FC" w:rsidDel="007B4862">
        <w:rPr>
          <w:rFonts w:cstheme="minorHAnsi"/>
        </w:rPr>
        <w:t xml:space="preserve">č. </w:t>
      </w:r>
      <w:r w:rsidR="006D4649" w:rsidDel="007B4862">
        <w:rPr>
          <w:rFonts w:cstheme="minorHAnsi"/>
        </w:rPr>
        <w:t>3</w:t>
      </w:r>
      <w:r w:rsidR="006D4649" w:rsidRPr="00EB42FC" w:rsidDel="007B4862">
        <w:rPr>
          <w:rFonts w:cstheme="minorHAnsi"/>
        </w:rPr>
        <w:t xml:space="preserve"> </w:t>
      </w:r>
      <w:r w:rsidR="00B70909" w:rsidRPr="00EB42FC" w:rsidDel="007B4862">
        <w:rPr>
          <w:rFonts w:cstheme="minorHAnsi"/>
        </w:rPr>
        <w:t xml:space="preserve">- </w:t>
      </w:r>
      <w:r w:rsidR="00D33305" w:rsidDel="007B4862">
        <w:rPr>
          <w:rFonts w:cstheme="minorHAnsi"/>
        </w:rPr>
        <w:t>S</w:t>
      </w:r>
      <w:r w:rsidR="00B70909" w:rsidRPr="00EB42FC" w:rsidDel="007B4862">
        <w:rPr>
          <w:rFonts w:cstheme="minorHAnsi"/>
        </w:rPr>
        <w:t>mlouva o spolupráci)</w:t>
      </w:r>
      <w:r w:rsidR="00D33305" w:rsidDel="007B4862">
        <w:rPr>
          <w:rFonts w:cstheme="minorHAnsi"/>
        </w:rPr>
        <w:t>.</w:t>
      </w:r>
      <w:r w:rsidR="00B70909" w:rsidRPr="00EB42FC" w:rsidDel="007B4862">
        <w:rPr>
          <w:rFonts w:cstheme="minorHAnsi"/>
        </w:rPr>
        <w:t xml:space="preserve"> </w:t>
      </w:r>
    </w:p>
    <w:p w14:paraId="71C570C8" w14:textId="57998172" w:rsidR="005C2410" w:rsidRPr="0003074A" w:rsidRDefault="005C2410" w:rsidP="0036607B">
      <w:pPr>
        <w:numPr>
          <w:ilvl w:val="0"/>
          <w:numId w:val="22"/>
        </w:numPr>
        <w:tabs>
          <w:tab w:val="left" w:pos="426"/>
        </w:tabs>
        <w:spacing w:after="120" w:line="261" w:lineRule="auto"/>
        <w:ind w:left="425" w:hanging="425"/>
        <w:jc w:val="both"/>
        <w:rPr>
          <w:rFonts w:cstheme="minorHAnsi"/>
        </w:rPr>
      </w:pPr>
      <w:r w:rsidRPr="5CFD92EF">
        <w:t>Bytové družstvo se</w:t>
      </w:r>
      <w:r w:rsidR="00C43364">
        <w:t xml:space="preserve"> na výzvu smluvních stran</w:t>
      </w:r>
      <w:r w:rsidRPr="5CFD92EF">
        <w:t xml:space="preserve"> zavazuje předkládat digitální podklady</w:t>
      </w:r>
      <w:r w:rsidR="00D574B9">
        <w:t>,</w:t>
      </w:r>
      <w:r w:rsidR="00C20188">
        <w:t xml:space="preserve"> tzn. </w:t>
      </w:r>
      <w:r w:rsidRPr="5CFD92EF">
        <w:t>grafickou i negrafickou část s vyznačením případných změn.</w:t>
      </w:r>
    </w:p>
    <w:p w14:paraId="4AFF8DF5" w14:textId="2C7AB383" w:rsidR="00D1736B" w:rsidRPr="0036607B" w:rsidRDefault="0003074A" w:rsidP="0036607B">
      <w:pPr>
        <w:numPr>
          <w:ilvl w:val="0"/>
          <w:numId w:val="22"/>
        </w:numPr>
        <w:tabs>
          <w:tab w:val="left" w:pos="426"/>
        </w:tabs>
        <w:spacing w:after="120" w:line="261" w:lineRule="auto"/>
        <w:ind w:left="425" w:hanging="425"/>
        <w:jc w:val="both"/>
        <w:rPr>
          <w:rFonts w:cstheme="minorHAnsi"/>
        </w:rPr>
      </w:pPr>
      <w:r w:rsidRPr="004A6DCA">
        <w:rPr>
          <w:rFonts w:cstheme="minorHAnsi"/>
        </w:rPr>
        <w:t>Při realizaci Záměru nástavby Bytové družstvo bud</w:t>
      </w:r>
      <w:r w:rsidR="00C20188" w:rsidRPr="004A6DCA">
        <w:rPr>
          <w:rFonts w:cstheme="minorHAnsi"/>
        </w:rPr>
        <w:t>e zejména adekvátně reagovat na </w:t>
      </w:r>
      <w:r w:rsidRPr="004A6DCA">
        <w:rPr>
          <w:rFonts w:cstheme="minorHAnsi"/>
        </w:rPr>
        <w:t>oprávněné stížnosti a zajistí:</w:t>
      </w:r>
    </w:p>
    <w:p w14:paraId="4CEE1284" w14:textId="42BE6EB8" w:rsidR="0003074A" w:rsidRPr="0036607B" w:rsidRDefault="0003074A" w:rsidP="0036607B">
      <w:pPr>
        <w:pStyle w:val="Odstavecseseznamem"/>
        <w:numPr>
          <w:ilvl w:val="0"/>
          <w:numId w:val="23"/>
        </w:numPr>
        <w:tabs>
          <w:tab w:val="left" w:pos="426"/>
        </w:tabs>
        <w:spacing w:after="120" w:line="261" w:lineRule="auto"/>
        <w:jc w:val="both"/>
        <w:rPr>
          <w:rFonts w:cstheme="minorHAnsi"/>
        </w:rPr>
      </w:pPr>
      <w:r w:rsidRPr="0036607B">
        <w:rPr>
          <w:rFonts w:cstheme="minorHAnsi"/>
        </w:rPr>
        <w:t>pojištění, které kryje škody způsobené třetím osobám v minimálním rozsahu pojistného krytí 50 mil. Kč,</w:t>
      </w:r>
    </w:p>
    <w:p w14:paraId="25F17F45" w14:textId="0A3A6167" w:rsidR="007B4862" w:rsidRPr="0036607B" w:rsidRDefault="0003074A" w:rsidP="0036607B">
      <w:pPr>
        <w:pStyle w:val="Odstavecseseznamem"/>
        <w:numPr>
          <w:ilvl w:val="0"/>
          <w:numId w:val="23"/>
        </w:numPr>
        <w:tabs>
          <w:tab w:val="left" w:pos="426"/>
        </w:tabs>
        <w:spacing w:after="120" w:line="261" w:lineRule="auto"/>
        <w:jc w:val="both"/>
        <w:rPr>
          <w:rFonts w:cstheme="minorHAnsi"/>
        </w:rPr>
      </w:pPr>
      <w:r w:rsidRPr="0036607B">
        <w:rPr>
          <w:rFonts w:cstheme="minorHAnsi"/>
        </w:rPr>
        <w:t>minimalizaci hluku a osvětlení reflektorů v průběhu výstavby</w:t>
      </w:r>
    </w:p>
    <w:p w14:paraId="440C2863" w14:textId="1D0803AA" w:rsidR="00B70909" w:rsidRDefault="002F7165" w:rsidP="00A72BB6">
      <w:pPr>
        <w:numPr>
          <w:ilvl w:val="0"/>
          <w:numId w:val="22"/>
        </w:numPr>
        <w:tabs>
          <w:tab w:val="left" w:pos="426"/>
        </w:tabs>
        <w:spacing w:after="120" w:line="261" w:lineRule="auto"/>
        <w:ind w:left="425" w:hanging="425"/>
        <w:jc w:val="both"/>
        <w:rPr>
          <w:rFonts w:cstheme="minorHAnsi"/>
        </w:rPr>
      </w:pPr>
      <w:r w:rsidRPr="5CFD92EF">
        <w:t xml:space="preserve">Za každé porušení povinností </w:t>
      </w:r>
      <w:r w:rsidR="001124A4" w:rsidRPr="5CFD92EF">
        <w:t>uvedených v čl. I. odst. 1</w:t>
      </w:r>
      <w:r w:rsidR="00403604" w:rsidRPr="5CFD92EF">
        <w:t xml:space="preserve"> nebo v čl. IV. odst. 9 Smlouvy </w:t>
      </w:r>
      <w:r w:rsidR="00C20188">
        <w:t>se </w:t>
      </w:r>
      <w:r w:rsidRPr="5CFD92EF">
        <w:t>zavazuje Bytové družstvo zaplatit Českobratrské církvi s</w:t>
      </w:r>
      <w:r w:rsidR="00C20188">
        <w:t>mluvní pokutu ve výši 500.000,- </w:t>
      </w:r>
      <w:r w:rsidRPr="5CFD92EF">
        <w:t>Kč. Zaplacením smluvní pokuty není dotčeno právo Českobratrské církve na náhradu škody. Smluvní pokuta je splatná do tří měsíců od doručení výzvy Č</w:t>
      </w:r>
      <w:r w:rsidR="005D2125" w:rsidRPr="5CFD92EF">
        <w:t>eskobratrské církve Bytovému družstvu</w:t>
      </w:r>
      <w:r w:rsidRPr="5CFD92EF">
        <w:t>.</w:t>
      </w:r>
      <w:r w:rsidR="0094596F" w:rsidRPr="5CFD92EF">
        <w:t xml:space="preserve"> </w:t>
      </w:r>
    </w:p>
    <w:p w14:paraId="4E957387" w14:textId="403CB7E9" w:rsidR="002F7165" w:rsidRPr="007B4862" w:rsidRDefault="002F7165" w:rsidP="0036607B">
      <w:pPr>
        <w:numPr>
          <w:ilvl w:val="0"/>
          <w:numId w:val="22"/>
        </w:numPr>
        <w:tabs>
          <w:tab w:val="left" w:pos="426"/>
        </w:tabs>
        <w:spacing w:after="120" w:line="261" w:lineRule="auto"/>
        <w:ind w:left="425" w:hanging="425"/>
        <w:jc w:val="both"/>
        <w:rPr>
          <w:rFonts w:cstheme="minorHAnsi"/>
        </w:rPr>
      </w:pPr>
      <w:r w:rsidRPr="5CFD92EF">
        <w:t xml:space="preserve">Za každé porušení povinností uvedených v čl. I. </w:t>
      </w:r>
      <w:r w:rsidR="005D5C9E" w:rsidRPr="5CFD92EF">
        <w:t>odst. 4</w:t>
      </w:r>
      <w:r w:rsidR="005D5C9E" w:rsidRPr="005D5C9E">
        <w:t xml:space="preserve"> </w:t>
      </w:r>
      <w:r w:rsidR="005D5C9E" w:rsidRPr="5CFD92EF">
        <w:t xml:space="preserve">se zavazuje Bytové družstvo zaplatit Městské části smluvní pokutu ve výši </w:t>
      </w:r>
      <w:r w:rsidR="005D5C9E">
        <w:t>50</w:t>
      </w:r>
      <w:r w:rsidR="005D5C9E" w:rsidRPr="5CFD92EF">
        <w:t>0.000,- Kč</w:t>
      </w:r>
      <w:r w:rsidR="005D5C9E">
        <w:t xml:space="preserve">, za porušení </w:t>
      </w:r>
      <w:r w:rsidR="00DC2FB7">
        <w:t xml:space="preserve">povinností uvedených </w:t>
      </w:r>
      <w:r w:rsidR="007F6ADC">
        <w:br/>
      </w:r>
      <w:r w:rsidR="00DC2FB7">
        <w:t>v čl. I</w:t>
      </w:r>
      <w:r w:rsidR="007F6ADC">
        <w:t xml:space="preserve"> </w:t>
      </w:r>
      <w:r w:rsidRPr="5CFD92EF">
        <w:t xml:space="preserve">odst. </w:t>
      </w:r>
      <w:r w:rsidR="001124A4" w:rsidRPr="5CFD92EF">
        <w:t>5</w:t>
      </w:r>
      <w:r w:rsidRPr="5CFD92EF">
        <w:t xml:space="preserve"> se zavazuje Bytové družstvo zaplatit Městské části smluvní pokutu ve výši </w:t>
      </w:r>
      <w:r w:rsidR="00FF5300" w:rsidRPr="5CFD92EF">
        <w:t>1</w:t>
      </w:r>
      <w:r w:rsidRPr="5CFD92EF">
        <w:t xml:space="preserve">.000.000,- Kč. Zaplacením smluvní pokuty není dotčeno právo </w:t>
      </w:r>
      <w:r w:rsidR="00164E2A" w:rsidRPr="5CFD92EF">
        <w:t>Městské části</w:t>
      </w:r>
      <w:r w:rsidRPr="5CFD92EF">
        <w:t xml:space="preserve"> na náhradu škody. Smluvní pokuta je splatná do tří měsíců od doručení výzvy </w:t>
      </w:r>
      <w:r w:rsidR="005D2125" w:rsidRPr="5CFD92EF">
        <w:t>Městské části Bytovému družstvu.</w:t>
      </w:r>
      <w:r w:rsidRPr="5CFD92EF">
        <w:t xml:space="preserve"> </w:t>
      </w:r>
    </w:p>
    <w:p w14:paraId="567DCE65" w14:textId="77777777" w:rsidR="00B70909" w:rsidRDefault="00952F7F" w:rsidP="006E552D">
      <w:pPr>
        <w:ind w:left="720"/>
        <w:jc w:val="center"/>
        <w:rPr>
          <w:rFonts w:cstheme="minorHAnsi"/>
          <w:b/>
        </w:rPr>
      </w:pPr>
      <w:r w:rsidRPr="00952F7F">
        <w:rPr>
          <w:rFonts w:cstheme="minorHAnsi"/>
          <w:b/>
        </w:rPr>
        <w:t>II.</w:t>
      </w:r>
    </w:p>
    <w:p w14:paraId="3363D60E" w14:textId="77777777" w:rsidR="006E552D" w:rsidRPr="00952F7F" w:rsidRDefault="006E552D" w:rsidP="00952F7F">
      <w:pPr>
        <w:tabs>
          <w:tab w:val="left" w:pos="426"/>
        </w:tabs>
        <w:spacing w:after="120" w:line="261" w:lineRule="auto"/>
        <w:ind w:left="425"/>
        <w:jc w:val="center"/>
        <w:rPr>
          <w:rFonts w:cstheme="minorHAnsi"/>
          <w:b/>
        </w:rPr>
      </w:pPr>
      <w:r>
        <w:rPr>
          <w:rFonts w:cstheme="minorHAnsi"/>
          <w:b/>
        </w:rPr>
        <w:t>Závazky Městské části</w:t>
      </w:r>
    </w:p>
    <w:p w14:paraId="18179701" w14:textId="184C38BB" w:rsidR="009A31EC" w:rsidRDefault="006D2EFF" w:rsidP="00C12EC2">
      <w:pPr>
        <w:numPr>
          <w:ilvl w:val="0"/>
          <w:numId w:val="9"/>
        </w:numPr>
        <w:tabs>
          <w:tab w:val="left" w:pos="426"/>
        </w:tabs>
        <w:spacing w:after="120" w:line="261" w:lineRule="auto"/>
        <w:ind w:left="426" w:hanging="426"/>
        <w:jc w:val="both"/>
        <w:rPr>
          <w:rFonts w:cstheme="minorHAnsi"/>
        </w:rPr>
      </w:pPr>
      <w:r>
        <w:rPr>
          <w:rFonts w:cstheme="minorHAnsi"/>
          <w:bCs/>
        </w:rPr>
        <w:t>Městská část se</w:t>
      </w:r>
      <w:r w:rsidR="00095EA3">
        <w:rPr>
          <w:rFonts w:cstheme="minorHAnsi"/>
          <w:bCs/>
        </w:rPr>
        <w:t xml:space="preserve"> </w:t>
      </w:r>
      <w:r>
        <w:rPr>
          <w:rFonts w:cstheme="minorHAnsi"/>
          <w:bCs/>
        </w:rPr>
        <w:t>zavazuje</w:t>
      </w:r>
      <w:r w:rsidR="00095EA3">
        <w:rPr>
          <w:rFonts w:cstheme="minorHAnsi"/>
          <w:bCs/>
        </w:rPr>
        <w:t xml:space="preserve"> nečinit žádné faktické ani právní kroky,</w:t>
      </w:r>
      <w:r w:rsidR="00C20188">
        <w:rPr>
          <w:rFonts w:cstheme="minorHAnsi"/>
          <w:bCs/>
        </w:rPr>
        <w:t xml:space="preserve"> které by jakkoliv ztěžovaly či </w:t>
      </w:r>
      <w:r w:rsidR="00095EA3">
        <w:rPr>
          <w:rFonts w:cstheme="minorHAnsi"/>
          <w:bCs/>
        </w:rPr>
        <w:t>znemožňovaly</w:t>
      </w:r>
      <w:r>
        <w:rPr>
          <w:rFonts w:cstheme="minorHAnsi"/>
          <w:bCs/>
        </w:rPr>
        <w:t xml:space="preserve"> </w:t>
      </w:r>
      <w:r w:rsidR="00095EA3">
        <w:rPr>
          <w:rFonts w:cstheme="minorHAnsi"/>
          <w:bCs/>
        </w:rPr>
        <w:t xml:space="preserve">postup výstavby Záměru nástavby Bytového domu ve variantách dle Preambule Smlouvy odst. 2. Zejména </w:t>
      </w:r>
      <w:r w:rsidR="00534EDA">
        <w:rPr>
          <w:rFonts w:cstheme="minorHAnsi"/>
        </w:rPr>
        <w:t>zdržet se podání opravných řádných i mimořádných</w:t>
      </w:r>
      <w:r w:rsidR="00095EA3">
        <w:rPr>
          <w:rFonts w:cstheme="minorHAnsi"/>
        </w:rPr>
        <w:t xml:space="preserve"> prostředků</w:t>
      </w:r>
      <w:r w:rsidR="00EB42FC">
        <w:rPr>
          <w:rFonts w:cstheme="minorHAnsi"/>
        </w:rPr>
        <w:t xml:space="preserve"> </w:t>
      </w:r>
      <w:r w:rsidR="00534EDA">
        <w:rPr>
          <w:rFonts w:cstheme="minorHAnsi"/>
        </w:rPr>
        <w:t>dle zák. č. 183/2006 Sb. stavební zákon ve znění pozdějších předpisů, resp. dle zák. 500/2004 Sb., správní řád</w:t>
      </w:r>
      <w:r w:rsidR="00095EA3">
        <w:rPr>
          <w:rFonts w:cstheme="minorHAnsi"/>
        </w:rPr>
        <w:t>,</w:t>
      </w:r>
      <w:r w:rsidR="00534EDA">
        <w:rPr>
          <w:rFonts w:cstheme="minorHAnsi"/>
        </w:rPr>
        <w:t xml:space="preserve"> ve znění pozdějších předpisů</w:t>
      </w:r>
      <w:r w:rsidR="00095EA3">
        <w:rPr>
          <w:rFonts w:cstheme="minorHAnsi"/>
        </w:rPr>
        <w:t>,</w:t>
      </w:r>
      <w:r w:rsidR="00534EDA">
        <w:rPr>
          <w:rFonts w:cstheme="minorHAnsi"/>
        </w:rPr>
        <w:t xml:space="preserve"> </w:t>
      </w:r>
      <w:r>
        <w:rPr>
          <w:rFonts w:cstheme="minorHAnsi"/>
        </w:rPr>
        <w:t>v souvislosti s realizací Záměru nástavby</w:t>
      </w:r>
      <w:r w:rsidR="005A3BCA">
        <w:rPr>
          <w:rFonts w:cstheme="minorHAnsi"/>
        </w:rPr>
        <w:t>,</w:t>
      </w:r>
      <w:r>
        <w:rPr>
          <w:rFonts w:cstheme="minorHAnsi"/>
        </w:rPr>
        <w:t xml:space="preserve"> jakož i případných správních žalob či jiných procesních prostředků</w:t>
      </w:r>
      <w:r w:rsidR="00B56FF1">
        <w:rPr>
          <w:rFonts w:cstheme="minorHAnsi"/>
        </w:rPr>
        <w:t>,</w:t>
      </w:r>
      <w:r>
        <w:rPr>
          <w:rFonts w:cstheme="minorHAnsi"/>
        </w:rPr>
        <w:t xml:space="preserve"> která brán</w:t>
      </w:r>
      <w:r w:rsidR="005A3BCA">
        <w:rPr>
          <w:rFonts w:cstheme="minorHAnsi"/>
        </w:rPr>
        <w:t>í</w:t>
      </w:r>
      <w:r>
        <w:rPr>
          <w:rFonts w:cstheme="minorHAnsi"/>
        </w:rPr>
        <w:t xml:space="preserve"> či mohou odložit realizac</w:t>
      </w:r>
      <w:r w:rsidR="005A3BCA">
        <w:rPr>
          <w:rFonts w:cstheme="minorHAnsi"/>
        </w:rPr>
        <w:t>i</w:t>
      </w:r>
      <w:r w:rsidR="00BF7D28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095EA3">
        <w:rPr>
          <w:rFonts w:cstheme="minorHAnsi"/>
        </w:rPr>
        <w:t xml:space="preserve">  </w:t>
      </w:r>
      <w:r w:rsidR="00B56FF1">
        <w:rPr>
          <w:rFonts w:cstheme="minorHAnsi"/>
        </w:rPr>
        <w:t>Městská část se zavazuje k součinnosti v řízení stavebním, včetně závazku schválení koordinačního výkresu.</w:t>
      </w:r>
      <w:r w:rsidR="00095EA3">
        <w:rPr>
          <w:rFonts w:cstheme="minorHAnsi"/>
        </w:rPr>
        <w:t xml:space="preserve">                </w:t>
      </w:r>
      <w:r w:rsidR="00F73DC8">
        <w:rPr>
          <w:rFonts w:cstheme="minorHAnsi"/>
        </w:rPr>
        <w:t xml:space="preserve">Současně Městská část uděluje souhlas s řešením parkovacích ploch </w:t>
      </w:r>
      <w:r w:rsidR="006C6CB3">
        <w:rPr>
          <w:rFonts w:cstheme="minorHAnsi"/>
        </w:rPr>
        <w:t>tak</w:t>
      </w:r>
      <w:r w:rsidR="00D53F02">
        <w:rPr>
          <w:rFonts w:cstheme="minorHAnsi"/>
        </w:rPr>
        <w:t>,</w:t>
      </w:r>
      <w:r w:rsidR="006C6CB3">
        <w:rPr>
          <w:rFonts w:cstheme="minorHAnsi"/>
        </w:rPr>
        <w:t xml:space="preserve"> </w:t>
      </w:r>
      <w:r w:rsidR="00F73DC8">
        <w:rPr>
          <w:rFonts w:cstheme="minorHAnsi"/>
        </w:rPr>
        <w:t xml:space="preserve">jak je </w:t>
      </w:r>
      <w:r w:rsidR="00E96119">
        <w:rPr>
          <w:rFonts w:cstheme="minorHAnsi"/>
        </w:rPr>
        <w:t xml:space="preserve">vše včetně odkazovaných variant </w:t>
      </w:r>
      <w:r>
        <w:rPr>
          <w:rFonts w:cstheme="minorHAnsi"/>
        </w:rPr>
        <w:t>Záměru nástavby</w:t>
      </w:r>
      <w:r w:rsidR="00E96119">
        <w:rPr>
          <w:rFonts w:cstheme="minorHAnsi"/>
        </w:rPr>
        <w:t xml:space="preserve"> </w:t>
      </w:r>
      <w:r w:rsidR="00F73DC8">
        <w:rPr>
          <w:rFonts w:cstheme="minorHAnsi"/>
        </w:rPr>
        <w:t>uvedeno v</w:t>
      </w:r>
      <w:r w:rsidR="00BF1A9D">
        <w:rPr>
          <w:rFonts w:cstheme="minorHAnsi"/>
        </w:rPr>
        <w:t> </w:t>
      </w:r>
      <w:r w:rsidR="00F73DC8">
        <w:rPr>
          <w:rFonts w:cstheme="minorHAnsi"/>
        </w:rPr>
        <w:t>příloze</w:t>
      </w:r>
      <w:r w:rsidR="00BF1A9D">
        <w:rPr>
          <w:rFonts w:cstheme="minorHAnsi"/>
        </w:rPr>
        <w:t xml:space="preserve"> 1</w:t>
      </w:r>
      <w:r w:rsidR="00F73DC8">
        <w:rPr>
          <w:rFonts w:cstheme="minorHAnsi"/>
        </w:rPr>
        <w:t xml:space="preserve"> Smlouvy.</w:t>
      </w:r>
    </w:p>
    <w:p w14:paraId="5C08B284" w14:textId="7C064A85" w:rsidR="006D63AE" w:rsidRDefault="006D63AE" w:rsidP="5CFD92EF">
      <w:pPr>
        <w:numPr>
          <w:ilvl w:val="0"/>
          <w:numId w:val="9"/>
        </w:numPr>
        <w:tabs>
          <w:tab w:val="left" w:pos="426"/>
        </w:tabs>
        <w:spacing w:after="120" w:line="261" w:lineRule="auto"/>
        <w:ind w:left="426" w:hanging="426"/>
        <w:jc w:val="both"/>
      </w:pPr>
      <w:r w:rsidRPr="5CFD92EF">
        <w:t>Městská část souhlasí s umístěním zateplovacího systému B</w:t>
      </w:r>
      <w:r w:rsidR="001D344A" w:rsidRPr="5CFD92EF">
        <w:t xml:space="preserve">ytového družstva </w:t>
      </w:r>
      <w:r w:rsidR="006A2C6A" w:rsidRPr="5CFD92EF">
        <w:t>v části štítu</w:t>
      </w:r>
      <w:r w:rsidR="006A2C6A" w:rsidRPr="5CFD92EF">
        <w:rPr>
          <w:rFonts w:eastAsia="Times New Roman"/>
        </w:rPr>
        <w:t xml:space="preserve">, která by případně přesahovala hřeben střechy </w:t>
      </w:r>
      <w:r w:rsidR="005A0DAF" w:rsidRPr="5CFD92EF">
        <w:t>Budovy ZŠ</w:t>
      </w:r>
      <w:r w:rsidR="00C12EC2" w:rsidRPr="5CFD92EF">
        <w:t>,</w:t>
      </w:r>
      <w:r w:rsidR="005A0DAF" w:rsidRPr="5CFD92EF">
        <w:t xml:space="preserve"> a to s parametry uvedenými v</w:t>
      </w:r>
      <w:r w:rsidR="00F35621" w:rsidRPr="5CFD92EF">
        <w:t> </w:t>
      </w:r>
      <w:r w:rsidR="005A0DAF" w:rsidRPr="5CFD92EF">
        <w:t>příloze</w:t>
      </w:r>
      <w:r w:rsidR="00F35621" w:rsidRPr="5CFD92EF">
        <w:t xml:space="preserve"> 1</w:t>
      </w:r>
      <w:r w:rsidR="00C12EC2" w:rsidRPr="5CFD92EF">
        <w:t xml:space="preserve"> této Smlouvy</w:t>
      </w:r>
      <w:r w:rsidR="001D344A" w:rsidRPr="5CFD92EF">
        <w:t>.</w:t>
      </w:r>
      <w:r w:rsidR="002F0809" w:rsidRPr="5CFD92EF">
        <w:t xml:space="preserve"> V</w:t>
      </w:r>
      <w:r w:rsidR="00C72381">
        <w:t> </w:t>
      </w:r>
      <w:r w:rsidR="005A0DAF" w:rsidRPr="5CFD92EF">
        <w:t>případě</w:t>
      </w:r>
      <w:r w:rsidR="00C72381">
        <w:t>,</w:t>
      </w:r>
      <w:r w:rsidR="005A0DAF" w:rsidRPr="5CFD92EF">
        <w:t xml:space="preserve"> že nedojde k dokončení </w:t>
      </w:r>
      <w:r w:rsidR="00380735" w:rsidRPr="5CFD92EF">
        <w:t xml:space="preserve">hrubé </w:t>
      </w:r>
      <w:r w:rsidR="005A0DAF" w:rsidRPr="5CFD92EF">
        <w:t>stavby Budovy ZŠ do konce roku 202</w:t>
      </w:r>
      <w:r w:rsidR="00634B0C" w:rsidRPr="5CFD92EF">
        <w:t>7</w:t>
      </w:r>
      <w:r w:rsidR="00C12EC2" w:rsidRPr="5CFD92EF">
        <w:t>,</w:t>
      </w:r>
      <w:r w:rsidR="002F0809" w:rsidRPr="5CFD92EF">
        <w:t xml:space="preserve"> </w:t>
      </w:r>
      <w:r w:rsidR="00F73DC8" w:rsidRPr="5CFD92EF">
        <w:t>Městská část souhlasí</w:t>
      </w:r>
      <w:r w:rsidR="005A0DAF" w:rsidRPr="5CFD92EF">
        <w:t xml:space="preserve"> </w:t>
      </w:r>
      <w:r w:rsidR="004C6BED" w:rsidRPr="5CFD92EF">
        <w:t xml:space="preserve">s realizací zateplení </w:t>
      </w:r>
      <w:r w:rsidR="00F73DC8" w:rsidRPr="5CFD92EF">
        <w:t xml:space="preserve">po </w:t>
      </w:r>
      <w:r w:rsidR="004C6BED" w:rsidRPr="5CFD92EF">
        <w:t>celé stěně</w:t>
      </w:r>
      <w:r w:rsidR="00C72381">
        <w:t xml:space="preserve"> </w:t>
      </w:r>
      <w:r w:rsidR="00C72381" w:rsidRPr="5CFD92EF">
        <w:t>v rozsahu tloušťky izolace přesahující do 200 mm</w:t>
      </w:r>
      <w:r w:rsidR="00C72381">
        <w:t xml:space="preserve"> od hranice pozemku</w:t>
      </w:r>
      <w:r w:rsidR="00F73DC8" w:rsidRPr="5CFD92EF">
        <w:t xml:space="preserve"> </w:t>
      </w:r>
      <w:r w:rsidR="00C12EC2" w:rsidRPr="5CFD92EF">
        <w:t>B</w:t>
      </w:r>
      <w:r w:rsidR="00F73DC8" w:rsidRPr="5CFD92EF">
        <w:t>ytového domu</w:t>
      </w:r>
      <w:r w:rsidR="00C12EC2" w:rsidRPr="5CFD92EF">
        <w:t xml:space="preserve"> sousedící s pozemkem p.č. 303 k.ú. Holešovice</w:t>
      </w:r>
      <w:r w:rsidR="00F73DC8" w:rsidRPr="5CFD92EF">
        <w:t xml:space="preserve"> s</w:t>
      </w:r>
      <w:r w:rsidR="00D53F02">
        <w:t> </w:t>
      </w:r>
      <w:r w:rsidR="00F73DC8" w:rsidRPr="5CFD92EF">
        <w:t>tím</w:t>
      </w:r>
      <w:r w:rsidR="00D53F02">
        <w:t>,</w:t>
      </w:r>
      <w:r w:rsidR="00F73DC8" w:rsidRPr="5CFD92EF">
        <w:t xml:space="preserve"> že by tato izolace</w:t>
      </w:r>
      <w:r w:rsidR="00C12EC2" w:rsidRPr="5CFD92EF">
        <w:t xml:space="preserve"> </w:t>
      </w:r>
      <w:r w:rsidR="00F73DC8" w:rsidRPr="5CFD92EF">
        <w:t>byla následně stavebník</w:t>
      </w:r>
      <w:r w:rsidR="00C12EC2" w:rsidRPr="5CFD92EF">
        <w:t>em</w:t>
      </w:r>
      <w:r w:rsidR="00F73DC8" w:rsidRPr="5CFD92EF">
        <w:t xml:space="preserve"> Budovy ZŠ odstraněna</w:t>
      </w:r>
      <w:r w:rsidR="00C12EC2" w:rsidRPr="5CFD92EF">
        <w:t xml:space="preserve"> </w:t>
      </w:r>
      <w:r w:rsidR="00762AFB" w:rsidRPr="5CFD92EF">
        <w:t>při realizaci Výstavby školy</w:t>
      </w:r>
      <w:r w:rsidR="00162AD8" w:rsidRPr="5CFD92EF">
        <w:t>.</w:t>
      </w:r>
      <w:r w:rsidR="006D2EFF" w:rsidRPr="5CFD92EF">
        <w:t xml:space="preserve"> Na </w:t>
      </w:r>
      <w:r w:rsidR="006D2EFF" w:rsidRPr="5CFD92EF">
        <w:lastRenderedPageBreak/>
        <w:t>výzvu Bytového družstva se Městská část zavazuje poskytnou</w:t>
      </w:r>
      <w:r w:rsidR="00762AFB" w:rsidRPr="5CFD92EF">
        <w:t>t</w:t>
      </w:r>
      <w:r w:rsidR="006D2EFF" w:rsidRPr="5CFD92EF">
        <w:t xml:space="preserve"> veškerou potřebnou součinnost k povolení umístění zateplovacího systému</w:t>
      </w:r>
      <w:r w:rsidR="00762AFB" w:rsidRPr="5CFD92EF">
        <w:t>,</w:t>
      </w:r>
      <w:r w:rsidR="006D2EFF" w:rsidRPr="5CFD92EF">
        <w:t xml:space="preserve"> jak je popsáno výše, zejména poskytnout </w:t>
      </w:r>
      <w:r w:rsidR="005A3BCA" w:rsidRPr="5CFD92EF">
        <w:t xml:space="preserve">písemný </w:t>
      </w:r>
      <w:r w:rsidR="006D2EFF" w:rsidRPr="5CFD92EF">
        <w:t>souhlas vlastníka pozemku pro účely stavebního řízení.</w:t>
      </w:r>
    </w:p>
    <w:p w14:paraId="4B0F7212" w14:textId="1BB08C9B" w:rsidR="00DE639D" w:rsidRPr="00102D53" w:rsidRDefault="00D61491" w:rsidP="00FB0D78">
      <w:pPr>
        <w:numPr>
          <w:ilvl w:val="0"/>
          <w:numId w:val="9"/>
        </w:numPr>
        <w:tabs>
          <w:tab w:val="left" w:pos="426"/>
        </w:tabs>
        <w:spacing w:after="120" w:line="261" w:lineRule="auto"/>
        <w:ind w:left="426" w:hanging="426"/>
        <w:jc w:val="both"/>
        <w:rPr>
          <w:rFonts w:cstheme="minorHAnsi"/>
        </w:rPr>
      </w:pPr>
      <w:r w:rsidRPr="00FB0D78">
        <w:t>Za</w:t>
      </w:r>
      <w:r w:rsidRPr="00102D53">
        <w:rPr>
          <w:rFonts w:cstheme="minorHAnsi"/>
        </w:rPr>
        <w:t xml:space="preserve"> každé porušení povinností uvedených v čl. II. odst. 1</w:t>
      </w:r>
      <w:r w:rsidR="00162AD8" w:rsidRPr="00102D53">
        <w:rPr>
          <w:rFonts w:cstheme="minorHAnsi"/>
        </w:rPr>
        <w:t xml:space="preserve"> a odst. 2</w:t>
      </w:r>
      <w:r w:rsidRPr="00102D53">
        <w:rPr>
          <w:rFonts w:cstheme="minorHAnsi"/>
        </w:rPr>
        <w:t xml:space="preserve"> </w:t>
      </w:r>
      <w:r w:rsidR="00A05B97" w:rsidRPr="00102D53">
        <w:rPr>
          <w:rFonts w:cstheme="minorHAnsi"/>
        </w:rPr>
        <w:t xml:space="preserve">nebo v čl. IV. odst. </w:t>
      </w:r>
      <w:r w:rsidR="00B94041" w:rsidRPr="00102D53">
        <w:rPr>
          <w:rFonts w:cstheme="minorHAnsi"/>
        </w:rPr>
        <w:t>9</w:t>
      </w:r>
      <w:r w:rsidR="00A05B97" w:rsidRPr="00102D53">
        <w:rPr>
          <w:rFonts w:cstheme="minorHAnsi"/>
        </w:rPr>
        <w:t xml:space="preserve"> </w:t>
      </w:r>
      <w:r w:rsidR="00B94041" w:rsidRPr="00102D53">
        <w:rPr>
          <w:rFonts w:cstheme="minorHAnsi"/>
        </w:rPr>
        <w:t xml:space="preserve">Smlouvy </w:t>
      </w:r>
      <w:r w:rsidRPr="00102D53">
        <w:rPr>
          <w:rFonts w:cstheme="minorHAnsi"/>
        </w:rPr>
        <w:t>se zavazuje Městská část</w:t>
      </w:r>
      <w:r w:rsidRPr="0007093E">
        <w:rPr>
          <w:rFonts w:cstheme="minorHAnsi"/>
        </w:rPr>
        <w:t xml:space="preserve"> zaplatit Bytovému družstvu smluvní pokutu ve výši 500.000,- Kč. Zaplacením smluvní pokuty není dotčeno právo Bytového družstva na náhradu škody. Smluvní pokuta je splatná do tří měsíců od doručení výzvy Bytového družstva </w:t>
      </w:r>
      <w:r w:rsidR="00EF59EA" w:rsidRPr="0007093E">
        <w:rPr>
          <w:rFonts w:cstheme="minorHAnsi"/>
        </w:rPr>
        <w:t>Městské části</w:t>
      </w:r>
      <w:r w:rsidRPr="0007093E">
        <w:rPr>
          <w:rFonts w:cstheme="minorHAnsi"/>
        </w:rPr>
        <w:t>.</w:t>
      </w:r>
      <w:r w:rsidR="003066FE" w:rsidRPr="0007093E">
        <w:rPr>
          <w:rFonts w:cstheme="minorHAnsi"/>
        </w:rPr>
        <w:t xml:space="preserve"> </w:t>
      </w:r>
      <w:r w:rsidR="003066FE" w:rsidRPr="5CFD92EF">
        <w:t xml:space="preserve">V případě </w:t>
      </w:r>
      <w:r w:rsidR="003066FE">
        <w:t xml:space="preserve">uplatnění zpětvzetí </w:t>
      </w:r>
      <w:r w:rsidR="003066FE" w:rsidRPr="5CFD92EF">
        <w:t xml:space="preserve">odvolání dle čl. I. odst. </w:t>
      </w:r>
      <w:r w:rsidR="003066FE">
        <w:t>1</w:t>
      </w:r>
      <w:r w:rsidR="003066FE" w:rsidRPr="5CFD92EF">
        <w:t xml:space="preserve"> Smlouvy</w:t>
      </w:r>
      <w:r w:rsidR="000954C9">
        <w:t xml:space="preserve"> při nedodržení povinnosti dle čl. IV. odst. 3 smlouvy </w:t>
      </w:r>
      <w:r w:rsidR="003066FE" w:rsidRPr="5CFD92EF">
        <w:t xml:space="preserve">se taktéž uplatní </w:t>
      </w:r>
      <w:r w:rsidR="003066FE">
        <w:t xml:space="preserve">pokuta dle tohoto </w:t>
      </w:r>
      <w:r w:rsidR="003066FE" w:rsidRPr="5CFD92EF">
        <w:t>odst</w:t>
      </w:r>
      <w:r w:rsidR="00DC2FB7">
        <w:t>avce</w:t>
      </w:r>
      <w:r w:rsidR="003066FE" w:rsidRPr="5CFD92EF">
        <w:t xml:space="preserve">.  </w:t>
      </w:r>
    </w:p>
    <w:p w14:paraId="32F929F3" w14:textId="77777777" w:rsidR="006E552D" w:rsidRDefault="006E552D" w:rsidP="006E552D">
      <w:pPr>
        <w:ind w:left="720"/>
        <w:jc w:val="center"/>
        <w:rPr>
          <w:rFonts w:cstheme="minorHAnsi"/>
          <w:b/>
        </w:rPr>
      </w:pPr>
      <w:r w:rsidRPr="006E552D">
        <w:rPr>
          <w:rFonts w:cstheme="minorHAnsi"/>
          <w:b/>
        </w:rPr>
        <w:t>III</w:t>
      </w:r>
      <w:r>
        <w:rPr>
          <w:rFonts w:cstheme="minorHAnsi"/>
          <w:b/>
        </w:rPr>
        <w:t>.</w:t>
      </w:r>
    </w:p>
    <w:p w14:paraId="1BCB1C75" w14:textId="386E3B72" w:rsidR="006E552D" w:rsidRDefault="006E552D" w:rsidP="00B105BD">
      <w:pPr>
        <w:tabs>
          <w:tab w:val="left" w:pos="426"/>
          <w:tab w:val="center" w:pos="4749"/>
          <w:tab w:val="left" w:pos="6945"/>
        </w:tabs>
        <w:spacing w:after="120" w:line="261" w:lineRule="auto"/>
        <w:ind w:left="426"/>
        <w:jc w:val="center"/>
        <w:rPr>
          <w:b/>
          <w:bCs/>
        </w:rPr>
      </w:pPr>
      <w:r w:rsidRPr="7B8D7E3D">
        <w:rPr>
          <w:b/>
          <w:bCs/>
        </w:rPr>
        <w:t>Závazky Českobratrské církve</w:t>
      </w:r>
    </w:p>
    <w:p w14:paraId="6A921697" w14:textId="1865C5BB" w:rsidR="5CFD92EF" w:rsidRDefault="00542245" w:rsidP="00B105BD">
      <w:pPr>
        <w:numPr>
          <w:ilvl w:val="0"/>
          <w:numId w:val="11"/>
        </w:numPr>
        <w:tabs>
          <w:tab w:val="left" w:pos="426"/>
        </w:tabs>
        <w:spacing w:after="120" w:line="261" w:lineRule="auto"/>
        <w:ind w:left="426" w:hanging="426"/>
        <w:jc w:val="both"/>
      </w:pPr>
      <w:r>
        <w:t xml:space="preserve">Českobratrská církev se zavazuje nečinit žádné faktické ani právní kroky, které by jakkoli ztěžovaly či znemožňovaly postup Bytového družstva při realizaci </w:t>
      </w:r>
      <w:r w:rsidR="000C1F8A">
        <w:t>Záměru nástavby</w:t>
      </w:r>
      <w:r w:rsidR="00DE639D">
        <w:t xml:space="preserve"> </w:t>
      </w:r>
      <w:r w:rsidR="00B646CE" w:rsidRPr="7B8D7E3D">
        <w:t xml:space="preserve">včetně souhlasu se zateplením </w:t>
      </w:r>
      <w:r w:rsidR="00B646CE">
        <w:t>(v rozsahu tloušťky izolace přesahující do 100 mm od hranice pozemku)</w:t>
      </w:r>
      <w:r w:rsidR="00D53F02">
        <w:t>,</w:t>
      </w:r>
      <w:r w:rsidR="00B646CE" w:rsidRPr="7B8D7E3D">
        <w:t xml:space="preserve"> </w:t>
      </w:r>
      <w:r>
        <w:t>a to ani prostřednictvím jakýkoliv třetích osob</w:t>
      </w:r>
      <w:r w:rsidR="00C43364">
        <w:t xml:space="preserve"> </w:t>
      </w:r>
      <w:r w:rsidR="00C43364" w:rsidRPr="7B8D7E3D">
        <w:t>ve variantách dle Preambule Smlouvy odst. 2</w:t>
      </w:r>
      <w:r>
        <w:t xml:space="preserve">. </w:t>
      </w:r>
      <w:r w:rsidR="00162AD8">
        <w:t>Zejména</w:t>
      </w:r>
      <w:r>
        <w:t xml:space="preserve"> se</w:t>
      </w:r>
      <w:r w:rsidR="00162AD8">
        <w:t xml:space="preserve"> </w:t>
      </w:r>
      <w:r>
        <w:t xml:space="preserve">Českobratrská církev zavazuje zdržet se podání opravných prostředků řádných i mimořádných  dle zák. č. 183/2006 Sb. stavební zákon ve znění pozdějších předpisů, resp. dle zák. 500/2004 Sb., správní řád ve znění pozdějších předpisů </w:t>
      </w:r>
      <w:r w:rsidR="005A3BCA">
        <w:t>v souvislosti s realizací Záměru nástavby, jakož i případných správních žalob či jiných procesních prostředků</w:t>
      </w:r>
      <w:r w:rsidR="00C970D7">
        <w:t>,</w:t>
      </w:r>
      <w:r w:rsidR="005A3BCA">
        <w:t xml:space="preserve"> kter</w:t>
      </w:r>
      <w:r w:rsidR="00D53F02">
        <w:t>é</w:t>
      </w:r>
      <w:r w:rsidR="005A3BCA">
        <w:t xml:space="preserve"> brání či mohou odložit realizaci Záměru nástavby.</w:t>
      </w:r>
      <w:r w:rsidR="00C970D7">
        <w:t xml:space="preserve"> Českobratrská církev</w:t>
      </w:r>
      <w:r w:rsidR="00C970D7" w:rsidRPr="7B8D7E3D">
        <w:t xml:space="preserve"> se zavazuje k součinnosti v řízení stavebním, včetně závazku schválení koordinačního výkresu.</w:t>
      </w:r>
      <w:r w:rsidR="00107207">
        <w:t xml:space="preserve"> </w:t>
      </w:r>
    </w:p>
    <w:p w14:paraId="1C9913E9" w14:textId="10B42913" w:rsidR="006D63AE" w:rsidRDefault="006D63AE" w:rsidP="00C334C5">
      <w:pPr>
        <w:numPr>
          <w:ilvl w:val="0"/>
          <w:numId w:val="11"/>
        </w:numPr>
        <w:tabs>
          <w:tab w:val="left" w:pos="426"/>
        </w:tabs>
        <w:spacing w:after="120" w:line="261" w:lineRule="auto"/>
        <w:ind w:left="426" w:hanging="426"/>
        <w:jc w:val="both"/>
        <w:rPr>
          <w:rFonts w:cstheme="minorHAnsi"/>
        </w:rPr>
      </w:pPr>
      <w:r w:rsidRPr="5CFD92EF">
        <w:t xml:space="preserve">Českobratrská církev se zavazuje </w:t>
      </w:r>
      <w:r w:rsidR="00DE639D" w:rsidRPr="5CFD92EF">
        <w:t>zajistit</w:t>
      </w:r>
      <w:r w:rsidR="005A3BCA" w:rsidRPr="5CFD92EF">
        <w:t> </w:t>
      </w:r>
      <w:r w:rsidR="00DB5636" w:rsidRPr="5CFD92EF">
        <w:t>pasport</w:t>
      </w:r>
      <w:r w:rsidR="00DE639D" w:rsidRPr="5CFD92EF">
        <w:t xml:space="preserve"> </w:t>
      </w:r>
      <w:r w:rsidRPr="5CFD92EF">
        <w:t xml:space="preserve">bytového domu č.p. 1343 č.o. 17 v ulici Železničářů v Praze 7, a to před zahájením stavby povolované ve stavebním řízení sp.zn. </w:t>
      </w:r>
      <w:r w:rsidR="001C0EE5" w:rsidRPr="5CFD92EF">
        <w:t xml:space="preserve">MČ P7 389426/2022/SU/Sch </w:t>
      </w:r>
      <w:r w:rsidR="001604CC" w:rsidRPr="5CFD92EF">
        <w:t>vedeném u Stavebního úřadu Městské části Praha 7</w:t>
      </w:r>
      <w:r w:rsidRPr="5CFD92EF">
        <w:t xml:space="preserve"> </w:t>
      </w:r>
      <w:r w:rsidR="00FA7C66">
        <w:rPr>
          <w:rFonts w:cstheme="minorHAnsi"/>
        </w:rPr>
        <w:t xml:space="preserve">(vedeného u Magistrátu pod sp. zn. S-MHMP 2391265/2023) </w:t>
      </w:r>
      <w:r w:rsidR="00DE639D" w:rsidRPr="5CFD92EF">
        <w:t xml:space="preserve">a tento pasport </w:t>
      </w:r>
      <w:r w:rsidR="00995A59" w:rsidRPr="5CFD92EF">
        <w:t xml:space="preserve">bezodkladně po jeho vypracování nejpozději </w:t>
      </w:r>
      <w:r w:rsidR="00DE639D" w:rsidRPr="5CFD92EF">
        <w:t xml:space="preserve">před </w:t>
      </w:r>
      <w:r w:rsidR="00995A59" w:rsidRPr="5CFD92EF">
        <w:t>zahájením</w:t>
      </w:r>
      <w:r w:rsidR="00DE639D" w:rsidRPr="5CFD92EF">
        <w:t xml:space="preserve"> stavby předat Bytovému družstvu. </w:t>
      </w:r>
    </w:p>
    <w:p w14:paraId="379D86EB" w14:textId="5118B46C" w:rsidR="0065794E" w:rsidRDefault="0065794E" w:rsidP="00C334C5">
      <w:pPr>
        <w:numPr>
          <w:ilvl w:val="0"/>
          <w:numId w:val="11"/>
        </w:numPr>
        <w:tabs>
          <w:tab w:val="left" w:pos="426"/>
        </w:tabs>
        <w:spacing w:after="120" w:line="261" w:lineRule="auto"/>
        <w:ind w:left="426" w:hanging="426"/>
        <w:jc w:val="both"/>
        <w:rPr>
          <w:rFonts w:cstheme="minorHAnsi"/>
        </w:rPr>
      </w:pPr>
      <w:r w:rsidRPr="5CFD92EF">
        <w:t xml:space="preserve">Českobratrská církev se při stavbě </w:t>
      </w:r>
      <w:r w:rsidR="0016648C" w:rsidRPr="5CFD92EF">
        <w:t xml:space="preserve">Budovy ZŠ </w:t>
      </w:r>
      <w:r w:rsidRPr="5CFD92EF">
        <w:t xml:space="preserve">dle čl. </w:t>
      </w:r>
      <w:r w:rsidR="005D2125" w:rsidRPr="5CFD92EF">
        <w:t>I. odst. 1</w:t>
      </w:r>
      <w:r w:rsidRPr="5CFD92EF">
        <w:t xml:space="preserve"> Smlouvy</w:t>
      </w:r>
      <w:r w:rsidR="000C1F8A" w:rsidRPr="5CFD92EF">
        <w:t xml:space="preserve"> zavazuje</w:t>
      </w:r>
      <w:r w:rsidR="000A403D" w:rsidRPr="5CFD92EF">
        <w:t xml:space="preserve">: </w:t>
      </w:r>
    </w:p>
    <w:p w14:paraId="314DC4D5" w14:textId="210399CE" w:rsidR="0065794E" w:rsidRPr="00D574B9" w:rsidRDefault="006F7E7B" w:rsidP="000A164C">
      <w:pPr>
        <w:pStyle w:val="Odstavecseseznamem"/>
        <w:numPr>
          <w:ilvl w:val="0"/>
          <w:numId w:val="21"/>
        </w:numPr>
        <w:tabs>
          <w:tab w:val="left" w:pos="426"/>
        </w:tabs>
        <w:spacing w:after="120" w:line="261" w:lineRule="auto"/>
        <w:jc w:val="both"/>
        <w:rPr>
          <w:rFonts w:cstheme="minorHAnsi"/>
        </w:rPr>
      </w:pPr>
      <w:r>
        <w:t>Zajisti</w:t>
      </w:r>
      <w:r w:rsidR="00D574B9">
        <w:t>t</w:t>
      </w:r>
      <w:r>
        <w:t xml:space="preserve"> monitoring stavební jámy, spočívající v kontrole deformací vybudované dočasné konstrukce osobou k tomu oprávněnou. </w:t>
      </w:r>
    </w:p>
    <w:p w14:paraId="22F1A6DD" w14:textId="512B64EB" w:rsidR="00995A59" w:rsidRDefault="0065794E" w:rsidP="00D574B9">
      <w:pPr>
        <w:pStyle w:val="Odstavecseseznamem"/>
        <w:numPr>
          <w:ilvl w:val="0"/>
          <w:numId w:val="21"/>
        </w:numPr>
        <w:tabs>
          <w:tab w:val="left" w:pos="426"/>
        </w:tabs>
        <w:spacing w:after="120" w:line="261" w:lineRule="auto"/>
        <w:jc w:val="both"/>
      </w:pPr>
      <w:r>
        <w:t>umíst</w:t>
      </w:r>
      <w:r w:rsidR="000A403D">
        <w:t>it</w:t>
      </w:r>
      <w:r>
        <w:t xml:space="preserve"> </w:t>
      </w:r>
      <w:r w:rsidR="000C1F8A">
        <w:t xml:space="preserve">tlumiče </w:t>
      </w:r>
      <w:r>
        <w:t xml:space="preserve">hluku </w:t>
      </w:r>
      <w:r w:rsidR="005C647D">
        <w:t xml:space="preserve">(Zař. 1.3 - VZT jednotka hal, učebny, kanceláře) </w:t>
      </w:r>
      <w:r>
        <w:t xml:space="preserve">na střeše stavby školy </w:t>
      </w:r>
      <w:r w:rsidR="00995A59">
        <w:t>(terasová část)</w:t>
      </w:r>
      <w:r>
        <w:t>,</w:t>
      </w:r>
      <w:r w:rsidR="00E067B6">
        <w:t xml:space="preserve"> a dále se zavazuje, že </w:t>
      </w:r>
      <w:r w:rsidR="00995A59">
        <w:t xml:space="preserve">hluk </w:t>
      </w:r>
      <w:r w:rsidR="00786EB4">
        <w:t xml:space="preserve">v denních hodinách </w:t>
      </w:r>
      <w:r w:rsidR="00E067B6">
        <w:t xml:space="preserve">nebude přesahovat </w:t>
      </w:r>
      <w:r w:rsidR="005C647D">
        <w:t>hodnotu Laeq T</w:t>
      </w:r>
      <w:r w:rsidR="00995A59">
        <w:t xml:space="preserve"> </w:t>
      </w:r>
      <w:r w:rsidR="00E7320F">
        <w:t>5</w:t>
      </w:r>
      <w:r w:rsidR="00786EB4">
        <w:t>0</w:t>
      </w:r>
      <w:r w:rsidR="00995A59">
        <w:t xml:space="preserve"> decibelů</w:t>
      </w:r>
      <w:r w:rsidR="00E7320F">
        <w:t xml:space="preserve"> </w:t>
      </w:r>
      <w:r w:rsidR="00786EB4">
        <w:t xml:space="preserve">a v nočních 40 decibelů </w:t>
      </w:r>
      <w:r w:rsidR="00E7320F">
        <w:t>s tím, že</w:t>
      </w:r>
      <w:r w:rsidR="00D574B9">
        <w:t xml:space="preserve"> na základě výzvy Bytového družstva</w:t>
      </w:r>
      <w:r w:rsidR="00E7320F">
        <w:t xml:space="preserve"> každých 10 let</w:t>
      </w:r>
      <w:r w:rsidR="009A7CCD">
        <w:t xml:space="preserve"> od data kolaudace</w:t>
      </w:r>
      <w:r w:rsidR="00E7320F">
        <w:t xml:space="preserve"> dojde ke ko</w:t>
      </w:r>
      <w:r w:rsidR="00116C71">
        <w:t>ntrolnímu měření, v případě, že </w:t>
      </w:r>
      <w:r w:rsidR="00E7320F">
        <w:t xml:space="preserve">toto měření ukáže zhoršení akustických vlastností </w:t>
      </w:r>
      <w:r w:rsidR="00786EB4">
        <w:t>oproti stavu při kolaudaci</w:t>
      </w:r>
      <w:r w:rsidR="003813BF">
        <w:t>,</w:t>
      </w:r>
      <w:r w:rsidR="00116C71">
        <w:t xml:space="preserve"> tak se </w:t>
      </w:r>
      <w:r w:rsidR="00E7320F">
        <w:t xml:space="preserve">Českobratrská církev zavazuje podniknout příslušná opatření k nápravě </w:t>
      </w:r>
      <w:r w:rsidR="003813BF">
        <w:t>stavu</w:t>
      </w:r>
      <w:r w:rsidR="005C7288">
        <w:t>.</w:t>
      </w:r>
      <w:r w:rsidR="003813BF">
        <w:t xml:space="preserve"> </w:t>
      </w:r>
    </w:p>
    <w:p w14:paraId="2B9B3C89" w14:textId="77777777" w:rsidR="00995A59" w:rsidRPr="00F35621" w:rsidRDefault="00995A59" w:rsidP="00D574B9">
      <w:pPr>
        <w:pStyle w:val="Odstavecseseznamem"/>
        <w:numPr>
          <w:ilvl w:val="0"/>
          <w:numId w:val="21"/>
        </w:numPr>
        <w:tabs>
          <w:tab w:val="left" w:pos="426"/>
        </w:tabs>
        <w:spacing w:after="120" w:line="261" w:lineRule="auto"/>
        <w:jc w:val="both"/>
        <w:rPr>
          <w:rFonts w:cstheme="minorHAnsi"/>
        </w:rPr>
      </w:pPr>
      <w:r w:rsidRPr="5CFD92EF">
        <w:t>že barva střechy bude matná,</w:t>
      </w:r>
    </w:p>
    <w:p w14:paraId="7D6E1BD9" w14:textId="43EB02C9" w:rsidR="00293881" w:rsidRPr="00995A59" w:rsidRDefault="000A403D" w:rsidP="00D574B9">
      <w:pPr>
        <w:pStyle w:val="Odstavecseseznamem"/>
        <w:numPr>
          <w:ilvl w:val="0"/>
          <w:numId w:val="21"/>
        </w:numPr>
        <w:tabs>
          <w:tab w:val="left" w:pos="426"/>
        </w:tabs>
        <w:spacing w:after="120" w:line="261" w:lineRule="auto"/>
        <w:jc w:val="both"/>
        <w:rPr>
          <w:rFonts w:cstheme="minorHAnsi"/>
        </w:rPr>
      </w:pPr>
      <w:r w:rsidRPr="5CFD92EF">
        <w:t xml:space="preserve">zajistit </w:t>
      </w:r>
      <w:r w:rsidR="00293881" w:rsidRPr="5CFD92EF">
        <w:t>pojištění</w:t>
      </w:r>
      <w:r w:rsidR="005C647D" w:rsidRPr="5CFD92EF">
        <w:t>,</w:t>
      </w:r>
      <w:r w:rsidR="00293881" w:rsidRPr="5CFD92EF">
        <w:t xml:space="preserve"> </w:t>
      </w:r>
      <w:r w:rsidR="005C647D" w:rsidRPr="5CFD92EF">
        <w:t xml:space="preserve">které kryje škody způsobené třetím osobám </w:t>
      </w:r>
      <w:r w:rsidR="00293881" w:rsidRPr="5CFD92EF">
        <w:t xml:space="preserve">v minimálním rozsahu </w:t>
      </w:r>
      <w:r w:rsidR="000C1F8A" w:rsidRPr="5CFD92EF">
        <w:t xml:space="preserve">pojistného krytí </w:t>
      </w:r>
      <w:r w:rsidR="00293881" w:rsidRPr="5CFD92EF">
        <w:t>50 mil</w:t>
      </w:r>
      <w:r w:rsidR="00A11530" w:rsidRPr="5CFD92EF">
        <w:t>.</w:t>
      </w:r>
      <w:r w:rsidR="000C1F8A" w:rsidRPr="5CFD92EF">
        <w:t xml:space="preserve"> Kč</w:t>
      </w:r>
      <w:r w:rsidRPr="5CFD92EF">
        <w:t>,</w:t>
      </w:r>
    </w:p>
    <w:p w14:paraId="0C9FFB48" w14:textId="56A9802F" w:rsidR="00D574B9" w:rsidRPr="00D574B9" w:rsidRDefault="000A403D" w:rsidP="00D574B9">
      <w:pPr>
        <w:pStyle w:val="Odstavecseseznamem"/>
        <w:numPr>
          <w:ilvl w:val="0"/>
          <w:numId w:val="21"/>
        </w:numPr>
        <w:tabs>
          <w:tab w:val="left" w:pos="426"/>
        </w:tabs>
        <w:spacing w:after="120" w:line="261" w:lineRule="auto"/>
        <w:jc w:val="both"/>
        <w:rPr>
          <w:rFonts w:cstheme="minorHAnsi"/>
        </w:rPr>
      </w:pPr>
      <w:r w:rsidRPr="5CFD92EF">
        <w:t>minimalizovat</w:t>
      </w:r>
      <w:r w:rsidR="00293881" w:rsidRPr="5CFD92EF">
        <w:t xml:space="preserve"> hluk a osvětlení reflektor</w:t>
      </w:r>
      <w:r w:rsidR="00493007" w:rsidRPr="5CFD92EF">
        <w:t>ů</w:t>
      </w:r>
      <w:r w:rsidR="00293881" w:rsidRPr="5CFD92EF">
        <w:t xml:space="preserve"> v průběhu výstavby Budovy ZŠ, zejména </w:t>
      </w:r>
      <w:r w:rsidR="00A51CA3" w:rsidRPr="5CFD92EF">
        <w:t>adekvátně reagovat na oprávněné stížnosti Bytového družstva</w:t>
      </w:r>
    </w:p>
    <w:p w14:paraId="4880567F" w14:textId="7DF3A5BD" w:rsidR="00F35621" w:rsidRPr="00D574B9" w:rsidRDefault="00DC2FB7" w:rsidP="00BF7107">
      <w:pPr>
        <w:numPr>
          <w:ilvl w:val="0"/>
          <w:numId w:val="11"/>
        </w:numPr>
        <w:tabs>
          <w:tab w:val="left" w:pos="426"/>
        </w:tabs>
        <w:spacing w:after="120" w:line="261" w:lineRule="auto"/>
        <w:ind w:left="426" w:hanging="426"/>
        <w:jc w:val="both"/>
      </w:pPr>
      <w:r w:rsidRPr="5CFD92EF">
        <w:t>Českobratrská církev se při stavbě Budovy ZŠ dle čl. I. odst. 1 Smlouvy zavazuje</w:t>
      </w:r>
      <w:r>
        <w:t xml:space="preserve"> k </w:t>
      </w:r>
      <w:r w:rsidR="00E6595C">
        <w:t xml:space="preserve">povinnosti </w:t>
      </w:r>
      <w:r w:rsidR="62339A3F">
        <w:t xml:space="preserve">na výzvu smluvních stran </w:t>
      </w:r>
      <w:r w:rsidR="00E6595C">
        <w:t>předkládat digitální podklady</w:t>
      </w:r>
      <w:r>
        <w:t>,</w:t>
      </w:r>
      <w:r w:rsidR="00E6595C">
        <w:t xml:space="preserve"> tzn. grafickou i negrafickou část s vyznačením případných změn.</w:t>
      </w:r>
    </w:p>
    <w:p w14:paraId="162C9C33" w14:textId="0540E0FB" w:rsidR="00CF3897" w:rsidRPr="007B4862" w:rsidRDefault="0065794E" w:rsidP="000A164C">
      <w:pPr>
        <w:numPr>
          <w:ilvl w:val="0"/>
          <w:numId w:val="11"/>
        </w:numPr>
        <w:tabs>
          <w:tab w:val="left" w:pos="426"/>
        </w:tabs>
        <w:spacing w:after="120" w:line="261" w:lineRule="auto"/>
        <w:ind w:left="426" w:hanging="426"/>
        <w:jc w:val="both"/>
        <w:rPr>
          <w:rFonts w:cstheme="minorHAnsi"/>
        </w:rPr>
      </w:pPr>
      <w:r>
        <w:lastRenderedPageBreak/>
        <w:t xml:space="preserve">Za každé porušení povinností uvedených v čl. III. </w:t>
      </w:r>
      <w:r w:rsidR="00EF59EA">
        <w:t xml:space="preserve">odst. 1, </w:t>
      </w:r>
      <w:r>
        <w:t>odst. 2</w:t>
      </w:r>
      <w:r w:rsidR="005C2410">
        <w:t>,</w:t>
      </w:r>
      <w:r>
        <w:t xml:space="preserve"> odst. 3 </w:t>
      </w:r>
      <w:r w:rsidR="00A05B97">
        <w:t xml:space="preserve">nebo v čl. IV. odst. </w:t>
      </w:r>
      <w:r w:rsidR="00B94041">
        <w:t>9 Smlouvy</w:t>
      </w:r>
      <w:r w:rsidR="00A05B97">
        <w:t xml:space="preserve"> </w:t>
      </w:r>
      <w:r>
        <w:t xml:space="preserve">se zavazuje </w:t>
      </w:r>
      <w:r w:rsidR="002A0DD3">
        <w:t xml:space="preserve">Českobratrská církev </w:t>
      </w:r>
      <w:r>
        <w:t xml:space="preserve">zaplatit Bytovému družstvu smluvní pokutu ve výši 500.000,- Kč. Zaplacením smluvní pokuty není dotčeno právo Bytového družstva na </w:t>
      </w:r>
      <w:r w:rsidR="002A0DD3">
        <w:t>náhradu škody. Smluvní pokuta je splatná do tří měsíců od doručení výzvy Bytového družstva Českobratrské církvi.</w:t>
      </w:r>
      <w:r w:rsidR="003066FE">
        <w:t xml:space="preserve"> V případě uplatnění zpětvzetí odvolání dle čl. I. odst. 1 Smlouvy před nabytím účinnosti této smlouvy se taktéž uplatní pokuta dle tohoto odst</w:t>
      </w:r>
      <w:r w:rsidR="00DC2FB7">
        <w:t>avce</w:t>
      </w:r>
      <w:r w:rsidR="003066FE">
        <w:t>.</w:t>
      </w:r>
    </w:p>
    <w:p w14:paraId="487113AA" w14:textId="77777777" w:rsidR="00A75EBE" w:rsidRPr="00BC44D4" w:rsidRDefault="00155E26" w:rsidP="007C55E4">
      <w:pPr>
        <w:ind w:left="720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="006E552D">
        <w:rPr>
          <w:rFonts w:cstheme="minorHAnsi"/>
          <w:b/>
        </w:rPr>
        <w:t>V</w:t>
      </w:r>
      <w:r w:rsidR="00A75EBE" w:rsidRPr="00BC44D4">
        <w:rPr>
          <w:rFonts w:cstheme="minorHAnsi"/>
          <w:b/>
        </w:rPr>
        <w:t>.</w:t>
      </w:r>
    </w:p>
    <w:p w14:paraId="350C3102" w14:textId="77777777" w:rsidR="00A75EBE" w:rsidRPr="00BC44D4" w:rsidRDefault="00A75EBE" w:rsidP="007C55E4">
      <w:pPr>
        <w:ind w:left="720"/>
        <w:jc w:val="center"/>
        <w:rPr>
          <w:rFonts w:cstheme="minorHAnsi"/>
          <w:b/>
        </w:rPr>
      </w:pPr>
      <w:r w:rsidRPr="00BC44D4">
        <w:rPr>
          <w:rFonts w:cstheme="minorHAnsi"/>
          <w:b/>
        </w:rPr>
        <w:t>Závěrečná ustanovení</w:t>
      </w:r>
    </w:p>
    <w:p w14:paraId="2FC0E1CF" w14:textId="23C6F4C8" w:rsidR="00DF4031" w:rsidRPr="00361012" w:rsidRDefault="00DF4031" w:rsidP="00155E26">
      <w:pPr>
        <w:numPr>
          <w:ilvl w:val="0"/>
          <w:numId w:val="13"/>
        </w:numPr>
        <w:tabs>
          <w:tab w:val="left" w:pos="426"/>
        </w:tabs>
        <w:spacing w:after="120" w:line="262" w:lineRule="auto"/>
        <w:ind w:left="425" w:hanging="425"/>
        <w:jc w:val="both"/>
        <w:rPr>
          <w:rFonts w:eastAsia="Calibri" w:cstheme="minorHAnsi"/>
        </w:rPr>
      </w:pPr>
      <w:r w:rsidRPr="009D3842">
        <w:rPr>
          <w:rFonts w:eastAsia="Calibri" w:cstheme="minorHAnsi"/>
        </w:rPr>
        <w:t xml:space="preserve">Uzavření této Smlouvy bylo </w:t>
      </w:r>
      <w:r w:rsidR="00164E2A">
        <w:rPr>
          <w:rFonts w:eastAsia="Calibri" w:cstheme="minorHAnsi"/>
        </w:rPr>
        <w:t>schváleno</w:t>
      </w:r>
      <w:r w:rsidRPr="009D384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Radou</w:t>
      </w:r>
      <w:r w:rsidRPr="009D3842">
        <w:rPr>
          <w:rFonts w:eastAsia="Calibri" w:cstheme="minorHAnsi"/>
        </w:rPr>
        <w:t xml:space="preserve"> Městské části Praha 7 usnesením č.</w:t>
      </w:r>
      <w:r w:rsidRPr="002A7F7B">
        <w:rPr>
          <w:rFonts w:eastAsia="Calibri" w:cstheme="minorHAnsi"/>
        </w:rPr>
        <w:t xml:space="preserve"> </w:t>
      </w:r>
      <w:r w:rsidR="00EC243C" w:rsidRPr="00EC243C">
        <w:rPr>
          <w:rFonts w:eastAsia="Calibri" w:cstheme="minorHAnsi"/>
        </w:rPr>
        <w:t>0160/24-R</w:t>
      </w:r>
      <w:r w:rsidRPr="00361012">
        <w:rPr>
          <w:rFonts w:eastAsia="Calibri" w:cstheme="minorHAnsi"/>
        </w:rPr>
        <w:t xml:space="preserve">, ze dne </w:t>
      </w:r>
      <w:r w:rsidR="00EC243C">
        <w:rPr>
          <w:rFonts w:eastAsia="Calibri" w:cstheme="minorHAnsi"/>
        </w:rPr>
        <w:t>19. 3. 2024.</w:t>
      </w:r>
    </w:p>
    <w:p w14:paraId="15A39200" w14:textId="496DD2CA" w:rsidR="00DA1486" w:rsidRPr="000C6702" w:rsidRDefault="00DA1486" w:rsidP="00155E26">
      <w:pPr>
        <w:numPr>
          <w:ilvl w:val="0"/>
          <w:numId w:val="13"/>
        </w:numPr>
        <w:tabs>
          <w:tab w:val="left" w:pos="426"/>
        </w:tabs>
        <w:spacing w:after="120" w:line="262" w:lineRule="auto"/>
        <w:ind w:left="425" w:hanging="425"/>
        <w:jc w:val="both"/>
        <w:rPr>
          <w:rFonts w:eastAsia="Calibri" w:cstheme="minorHAnsi"/>
        </w:rPr>
      </w:pPr>
      <w:r>
        <w:rPr>
          <w:rFonts w:eastAsia="Calibri" w:cstheme="minorHAnsi"/>
        </w:rPr>
        <w:t>S</w:t>
      </w:r>
      <w:r w:rsidRPr="002568D9">
        <w:rPr>
          <w:rFonts w:eastAsia="Calibri" w:cstheme="minorHAnsi"/>
        </w:rPr>
        <w:t xml:space="preserve">mlouva nabývá platnosti dnem jejího podpisu </w:t>
      </w:r>
      <w:r w:rsidR="00164E2A">
        <w:rPr>
          <w:rFonts w:eastAsia="Calibri" w:cstheme="minorHAnsi"/>
        </w:rPr>
        <w:t>všemi</w:t>
      </w:r>
      <w:r w:rsidRPr="002568D9">
        <w:rPr>
          <w:rFonts w:eastAsia="Calibri" w:cstheme="minorHAnsi"/>
        </w:rPr>
        <w:t xml:space="preserve"> smluvními stranami a účinnosti dnem jejího uveřejnění v registru smluv dle zákona č. 340/2015 Sb., o zvláštních podmínkách účinnosti některých smluv, uveřejňování těchto smluv a o registru smluv.</w:t>
      </w:r>
    </w:p>
    <w:p w14:paraId="3F24CEA2" w14:textId="6509EB8B" w:rsidR="00DA1486" w:rsidRDefault="00DA1486" w:rsidP="00155E26">
      <w:pPr>
        <w:numPr>
          <w:ilvl w:val="0"/>
          <w:numId w:val="13"/>
        </w:numPr>
        <w:tabs>
          <w:tab w:val="left" w:pos="426"/>
        </w:tabs>
        <w:spacing w:after="120" w:line="262" w:lineRule="auto"/>
        <w:ind w:left="425" w:hanging="425"/>
        <w:jc w:val="both"/>
        <w:rPr>
          <w:rFonts w:eastAsia="Calibri" w:cstheme="minorHAnsi"/>
        </w:rPr>
      </w:pPr>
      <w:r w:rsidRPr="002568D9">
        <w:rPr>
          <w:rFonts w:eastAsia="Calibri" w:cstheme="minorHAnsi"/>
        </w:rPr>
        <w:t xml:space="preserve">Smluvní strany  výslovně sjednávají, že uveřejnění této </w:t>
      </w:r>
      <w:r>
        <w:rPr>
          <w:rFonts w:eastAsia="Calibri" w:cstheme="minorHAnsi"/>
        </w:rPr>
        <w:t>Smlouvy</w:t>
      </w:r>
      <w:r w:rsidR="00E81C06">
        <w:rPr>
          <w:rFonts w:eastAsia="Calibri" w:cstheme="minorHAnsi"/>
        </w:rPr>
        <w:t xml:space="preserve"> v registru smluv dle zákona č. </w:t>
      </w:r>
      <w:r w:rsidRPr="002568D9">
        <w:rPr>
          <w:rFonts w:eastAsia="Calibri" w:cstheme="minorHAnsi"/>
        </w:rPr>
        <w:t xml:space="preserve">340/2015 Sb., o zvláštních podmínkách účinnosti některých smluv, uveřejňování těchto smluv a o registru smluv zajistí </w:t>
      </w:r>
      <w:r w:rsidR="005C2410">
        <w:rPr>
          <w:rFonts w:eastAsia="Calibri" w:cstheme="minorHAnsi"/>
        </w:rPr>
        <w:t>M</w:t>
      </w:r>
      <w:r w:rsidRPr="002568D9">
        <w:rPr>
          <w:rFonts w:eastAsia="Calibri" w:cstheme="minorHAnsi"/>
        </w:rPr>
        <w:t>ěstská část Praha 7 do 30 dnů od podpisu smlouvy a neprodleně bude smluvní stran</w:t>
      </w:r>
      <w:r w:rsidR="00DB5636">
        <w:rPr>
          <w:rFonts w:eastAsia="Calibri" w:cstheme="minorHAnsi"/>
        </w:rPr>
        <w:t>y</w:t>
      </w:r>
      <w:r w:rsidRPr="002568D9">
        <w:rPr>
          <w:rFonts w:eastAsia="Calibri" w:cstheme="minorHAnsi"/>
        </w:rPr>
        <w:t xml:space="preserve"> o provedeném uveřejnění v registru smluv informovat.</w:t>
      </w:r>
    </w:p>
    <w:p w14:paraId="02180561" w14:textId="3C89FC66" w:rsidR="00DF4031" w:rsidRDefault="00DF4031" w:rsidP="00032769">
      <w:pPr>
        <w:numPr>
          <w:ilvl w:val="0"/>
          <w:numId w:val="13"/>
        </w:numPr>
        <w:tabs>
          <w:tab w:val="left" w:pos="426"/>
        </w:tabs>
        <w:spacing w:after="120" w:line="261" w:lineRule="auto"/>
        <w:ind w:left="425" w:hanging="425"/>
        <w:jc w:val="both"/>
        <w:rPr>
          <w:rFonts w:eastAsia="Calibri" w:cstheme="minorHAnsi"/>
        </w:rPr>
      </w:pPr>
      <w:r w:rsidRPr="00A76F09">
        <w:rPr>
          <w:rFonts w:eastAsia="Calibri" w:cstheme="minorHAnsi"/>
        </w:rPr>
        <w:t>Smluvní strany souhlasí se zveřejněním smlouvy na internetových stránkách Městské části Praha 7.</w:t>
      </w:r>
      <w:r w:rsidRPr="000C6702">
        <w:rPr>
          <w:rFonts w:eastAsia="Calibri" w:cstheme="minorHAnsi"/>
        </w:rPr>
        <w:t xml:space="preserve"> a konstatují, že ve smlouvě nejsou informace, které nemohou</w:t>
      </w:r>
      <w:r w:rsidR="00E81C06">
        <w:rPr>
          <w:rFonts w:eastAsia="Calibri" w:cstheme="minorHAnsi"/>
        </w:rPr>
        <w:t xml:space="preserve"> být poskytnuty podle zákona č. </w:t>
      </w:r>
      <w:r w:rsidRPr="000C6702">
        <w:rPr>
          <w:rFonts w:eastAsia="Calibri" w:cstheme="minorHAnsi"/>
        </w:rPr>
        <w:t xml:space="preserve">106/1999 Sb., o svobodném přístupu k informacím. </w:t>
      </w:r>
    </w:p>
    <w:p w14:paraId="6E931C9F" w14:textId="17C49987" w:rsidR="00DF4031" w:rsidRPr="00091C42" w:rsidRDefault="00DF4031" w:rsidP="00032769">
      <w:pPr>
        <w:numPr>
          <w:ilvl w:val="0"/>
          <w:numId w:val="13"/>
        </w:numPr>
        <w:tabs>
          <w:tab w:val="left" w:pos="426"/>
        </w:tabs>
        <w:spacing w:after="120" w:line="261" w:lineRule="auto"/>
        <w:ind w:left="425" w:hanging="425"/>
        <w:jc w:val="both"/>
        <w:rPr>
          <w:rFonts w:eastAsia="Calibri" w:cstheme="minorHAnsi"/>
        </w:rPr>
      </w:pPr>
      <w:r w:rsidRPr="00091C42">
        <w:rPr>
          <w:rFonts w:eastAsia="Calibri" w:cstheme="minorHAnsi"/>
        </w:rPr>
        <w:t>Smluvní strany se pokusí vyřešit smírně a v dobré víře veškeré</w:t>
      </w:r>
      <w:r w:rsidR="00E81C06">
        <w:rPr>
          <w:rFonts w:eastAsia="Calibri" w:cstheme="minorHAnsi"/>
        </w:rPr>
        <w:t xml:space="preserve"> spory, které mohou vzniknout v </w:t>
      </w:r>
      <w:r w:rsidRPr="00091C42">
        <w:rPr>
          <w:rFonts w:eastAsia="Calibri" w:cstheme="minorHAnsi"/>
        </w:rPr>
        <w:t xml:space="preserve">souvislosti s touto </w:t>
      </w:r>
      <w:r>
        <w:rPr>
          <w:rFonts w:eastAsia="Calibri" w:cstheme="minorHAnsi"/>
        </w:rPr>
        <w:t>s</w:t>
      </w:r>
      <w:r w:rsidRPr="00091C42">
        <w:rPr>
          <w:rFonts w:eastAsia="Calibri" w:cstheme="minorHAnsi"/>
        </w:rPr>
        <w:t>mlouvou. Pokud Smluvní strany nevyřeší jakýkoli spor vyplývající z této Smlouvy nebo v souvislosti s ní smírně, bude takový spor s konečnou platností vyřešen příslušnými soudy České republiky.</w:t>
      </w:r>
    </w:p>
    <w:p w14:paraId="1CBDFD6C" w14:textId="77777777" w:rsidR="00DF4031" w:rsidRPr="00091C42" w:rsidRDefault="00DF4031" w:rsidP="00032769">
      <w:pPr>
        <w:numPr>
          <w:ilvl w:val="0"/>
          <w:numId w:val="13"/>
        </w:numPr>
        <w:tabs>
          <w:tab w:val="left" w:pos="426"/>
        </w:tabs>
        <w:spacing w:after="120" w:line="236" w:lineRule="auto"/>
        <w:ind w:left="425" w:right="20" w:hanging="425"/>
        <w:jc w:val="both"/>
        <w:rPr>
          <w:rFonts w:eastAsia="Calibri" w:cstheme="minorHAnsi"/>
        </w:rPr>
      </w:pPr>
      <w:r w:rsidRPr="00091C42">
        <w:rPr>
          <w:rFonts w:eastAsia="Calibri" w:cstheme="minorHAnsi"/>
        </w:rPr>
        <w:t>Vztahy, které nejsou výslovně upraveny touto smlouvou, se řídí platnými obecně závaznými právními předpisy, zejména občanský</w:t>
      </w:r>
      <w:r>
        <w:rPr>
          <w:rFonts w:eastAsia="Calibri" w:cstheme="minorHAnsi"/>
        </w:rPr>
        <w:t>m</w:t>
      </w:r>
      <w:r w:rsidRPr="00091C42">
        <w:rPr>
          <w:rFonts w:eastAsia="Calibri" w:cstheme="minorHAnsi"/>
        </w:rPr>
        <w:t xml:space="preserve"> zákoníkem.</w:t>
      </w:r>
    </w:p>
    <w:p w14:paraId="3FAFD3CD" w14:textId="2672A61F" w:rsidR="00DF4031" w:rsidRDefault="00DF4031" w:rsidP="00032769">
      <w:pPr>
        <w:numPr>
          <w:ilvl w:val="0"/>
          <w:numId w:val="13"/>
        </w:numPr>
        <w:tabs>
          <w:tab w:val="left" w:pos="426"/>
        </w:tabs>
        <w:spacing w:after="120" w:line="254" w:lineRule="auto"/>
        <w:ind w:left="425" w:right="20" w:hanging="425"/>
        <w:jc w:val="both"/>
        <w:rPr>
          <w:rFonts w:eastAsia="Calibri" w:cstheme="minorHAnsi"/>
        </w:rPr>
      </w:pPr>
      <w:r w:rsidRPr="00091C42">
        <w:rPr>
          <w:rFonts w:eastAsia="Calibri" w:cstheme="minorHAnsi"/>
        </w:rPr>
        <w:t xml:space="preserve">Smlouvu lze doplňovat, měnit či upravovat výhradně ve formě písemných </w:t>
      </w:r>
      <w:r>
        <w:rPr>
          <w:rFonts w:eastAsia="Calibri" w:cstheme="minorHAnsi"/>
        </w:rPr>
        <w:t>dodatků</w:t>
      </w:r>
      <w:r w:rsidRPr="00091C42">
        <w:rPr>
          <w:rFonts w:eastAsia="Calibri" w:cstheme="minorHAnsi"/>
        </w:rPr>
        <w:t xml:space="preserve"> podepsaných </w:t>
      </w:r>
      <w:r w:rsidR="00164E2A">
        <w:rPr>
          <w:rFonts w:eastAsia="Calibri" w:cstheme="minorHAnsi"/>
        </w:rPr>
        <w:t xml:space="preserve">všemi </w:t>
      </w:r>
      <w:r w:rsidRPr="00091C42">
        <w:rPr>
          <w:rFonts w:eastAsia="Calibri" w:cstheme="minorHAnsi"/>
        </w:rPr>
        <w:t>Smluvními stranami. Za písemnou formu nebude pro</w:t>
      </w:r>
      <w:r w:rsidR="00E81C06">
        <w:rPr>
          <w:rFonts w:eastAsia="Calibri" w:cstheme="minorHAnsi"/>
        </w:rPr>
        <w:t xml:space="preserve"> tento účel považována výměna e - </w:t>
      </w:r>
      <w:r w:rsidRPr="00091C42">
        <w:rPr>
          <w:rFonts w:eastAsia="Calibri" w:cstheme="minorHAnsi"/>
        </w:rPr>
        <w:t>mailových, či jiných elektronických zpráv.</w:t>
      </w:r>
      <w:r>
        <w:rPr>
          <w:rFonts w:eastAsia="Calibri" w:cstheme="minorHAnsi"/>
        </w:rPr>
        <w:t xml:space="preserve"> </w:t>
      </w:r>
    </w:p>
    <w:p w14:paraId="575D48D2" w14:textId="77777777" w:rsidR="00DF4031" w:rsidRDefault="00DF4031" w:rsidP="00032769">
      <w:pPr>
        <w:numPr>
          <w:ilvl w:val="0"/>
          <w:numId w:val="13"/>
        </w:numPr>
        <w:tabs>
          <w:tab w:val="left" w:pos="426"/>
        </w:tabs>
        <w:spacing w:after="120" w:line="254" w:lineRule="auto"/>
        <w:ind w:left="425" w:right="20" w:hanging="425"/>
        <w:jc w:val="both"/>
        <w:rPr>
          <w:rFonts w:eastAsia="Calibri" w:cstheme="minorHAnsi"/>
        </w:rPr>
      </w:pPr>
      <w:r w:rsidRPr="00141555">
        <w:rPr>
          <w:rFonts w:eastAsia="Calibri" w:cstheme="minorHAnsi"/>
        </w:rPr>
        <w:t xml:space="preserve">Smlouva je vyhotovena ve třech vyhotoveních, z nichž </w:t>
      </w:r>
      <w:r w:rsidR="000F7924">
        <w:rPr>
          <w:rFonts w:eastAsia="Calibri" w:cstheme="minorHAnsi"/>
        </w:rPr>
        <w:t>každá ze smluvních stran</w:t>
      </w:r>
      <w:r w:rsidRPr="00141555">
        <w:rPr>
          <w:rFonts w:eastAsia="Calibri" w:cstheme="minorHAnsi"/>
        </w:rPr>
        <w:t xml:space="preserve"> obdrží jedno vyhotovení. </w:t>
      </w:r>
    </w:p>
    <w:p w14:paraId="30BF88F7" w14:textId="1B3AF27F" w:rsidR="00AF34AC" w:rsidRPr="00141555" w:rsidRDefault="00AF34AC" w:rsidP="00032769">
      <w:pPr>
        <w:numPr>
          <w:ilvl w:val="0"/>
          <w:numId w:val="13"/>
        </w:numPr>
        <w:tabs>
          <w:tab w:val="left" w:pos="426"/>
        </w:tabs>
        <w:spacing w:after="120" w:line="254" w:lineRule="auto"/>
        <w:ind w:left="425" w:right="20" w:hanging="425"/>
        <w:jc w:val="both"/>
        <w:rPr>
          <w:rFonts w:eastAsia="Calibri" w:cstheme="minorHAnsi"/>
        </w:rPr>
      </w:pPr>
      <w:r w:rsidRPr="5CFD92EF">
        <w:rPr>
          <w:rFonts w:eastAsia="Calibri"/>
        </w:rPr>
        <w:t xml:space="preserve">Smluvní strany se zavazují zajistit, aby tato Smlouva byla závazná i pro jejich </w:t>
      </w:r>
      <w:r w:rsidR="00A05B97" w:rsidRPr="5CFD92EF">
        <w:rPr>
          <w:rFonts w:eastAsia="Calibri"/>
        </w:rPr>
        <w:t xml:space="preserve">případné </w:t>
      </w:r>
      <w:r w:rsidRPr="5CFD92EF">
        <w:rPr>
          <w:rFonts w:eastAsia="Calibri"/>
        </w:rPr>
        <w:t>právní nástupce</w:t>
      </w:r>
      <w:r w:rsidR="00A05B97" w:rsidRPr="5CFD92EF">
        <w:rPr>
          <w:rFonts w:eastAsia="Calibri"/>
        </w:rPr>
        <w:t xml:space="preserve">, to platí zejména pro případ změny vlastnictví nemovitostí dotčených touto </w:t>
      </w:r>
      <w:r w:rsidR="00B94041" w:rsidRPr="5CFD92EF">
        <w:rPr>
          <w:rFonts w:eastAsia="Calibri"/>
        </w:rPr>
        <w:t>S</w:t>
      </w:r>
      <w:r w:rsidR="00A05B97" w:rsidRPr="5CFD92EF">
        <w:rPr>
          <w:rFonts w:eastAsia="Calibri"/>
        </w:rPr>
        <w:t>mlouvou nebo</w:t>
      </w:r>
      <w:r w:rsidR="003813BF" w:rsidRPr="5CFD92EF">
        <w:rPr>
          <w:rFonts w:eastAsia="Calibri"/>
        </w:rPr>
        <w:t xml:space="preserve"> uvedené v </w:t>
      </w:r>
      <w:r w:rsidR="00417C52" w:rsidRPr="5CFD92EF">
        <w:rPr>
          <w:rFonts w:eastAsia="Calibri"/>
        </w:rPr>
        <w:t>Preambuli Smlouvy</w:t>
      </w:r>
      <w:r w:rsidR="005C2410" w:rsidRPr="5CFD92EF">
        <w:rPr>
          <w:rFonts w:eastAsia="Calibri"/>
        </w:rPr>
        <w:t>.</w:t>
      </w:r>
    </w:p>
    <w:p w14:paraId="3EF63C0E" w14:textId="7E1E20C7" w:rsidR="00DF4031" w:rsidRDefault="00DF4031" w:rsidP="00032769">
      <w:pPr>
        <w:numPr>
          <w:ilvl w:val="0"/>
          <w:numId w:val="13"/>
        </w:numPr>
        <w:tabs>
          <w:tab w:val="left" w:pos="426"/>
        </w:tabs>
        <w:spacing w:after="120" w:line="254" w:lineRule="auto"/>
        <w:ind w:left="425" w:right="20" w:hanging="425"/>
        <w:jc w:val="both"/>
        <w:rPr>
          <w:rFonts w:eastAsia="Calibri" w:cstheme="minorHAnsi"/>
        </w:rPr>
      </w:pPr>
      <w:r w:rsidRPr="00091C42">
        <w:rPr>
          <w:rFonts w:eastAsia="Calibri" w:cstheme="minorHAnsi"/>
        </w:rPr>
        <w:t>Smluvní strany prohlašují, že si Smlouvu před jejím podpise</w:t>
      </w:r>
      <w:r w:rsidR="00E81C06">
        <w:rPr>
          <w:rFonts w:eastAsia="Calibri" w:cstheme="minorHAnsi"/>
        </w:rPr>
        <w:t>m přečetly, že byla uzavřena po </w:t>
      </w:r>
      <w:r w:rsidRPr="00091C42">
        <w:rPr>
          <w:rFonts w:eastAsia="Calibri" w:cstheme="minorHAnsi"/>
        </w:rPr>
        <w:t>vzájemném projednání podle jejich pravé a svobodné vůle, určitě, vážně a srozumitelně a nikoli v tísni za nápadně nevýhodných podmínek.</w:t>
      </w:r>
    </w:p>
    <w:p w14:paraId="5980825E" w14:textId="6592978C" w:rsidR="00B801F0" w:rsidRDefault="00B801F0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238D6E65" w14:textId="3D35F18D" w:rsidR="00164E2A" w:rsidRPr="00B801F0" w:rsidRDefault="00164E2A" w:rsidP="00164E2A">
      <w:pPr>
        <w:tabs>
          <w:tab w:val="left" w:pos="709"/>
        </w:tabs>
        <w:jc w:val="both"/>
        <w:rPr>
          <w:rFonts w:cstheme="minorHAnsi"/>
          <w:b/>
          <w:u w:val="single"/>
        </w:rPr>
      </w:pPr>
      <w:r w:rsidRPr="00B801F0">
        <w:rPr>
          <w:rFonts w:cstheme="minorHAnsi"/>
          <w:b/>
          <w:u w:val="single"/>
        </w:rPr>
        <w:lastRenderedPageBreak/>
        <w:t>Přílohy:</w:t>
      </w:r>
    </w:p>
    <w:p w14:paraId="2C919F00" w14:textId="6AAC12EB" w:rsidR="00B72AA5" w:rsidRDefault="00164E2A" w:rsidP="00164E2A">
      <w:pPr>
        <w:tabs>
          <w:tab w:val="left" w:pos="709"/>
        </w:tabs>
        <w:jc w:val="both"/>
        <w:rPr>
          <w:rFonts w:cstheme="minorHAnsi"/>
        </w:rPr>
      </w:pPr>
      <w:r>
        <w:rPr>
          <w:rFonts w:cstheme="minorHAnsi"/>
        </w:rPr>
        <w:t xml:space="preserve">Příloha č. 1 – </w:t>
      </w:r>
      <w:r w:rsidR="00B72AA5">
        <w:rPr>
          <w:rFonts w:cstheme="minorHAnsi"/>
        </w:rPr>
        <w:t>Záměr nástavby</w:t>
      </w:r>
      <w:r w:rsidR="00D574B9">
        <w:rPr>
          <w:rFonts w:cstheme="minorHAnsi"/>
        </w:rPr>
        <w:t xml:space="preserve"> ve stupni DÚR</w:t>
      </w:r>
    </w:p>
    <w:p w14:paraId="03D0DDB4" w14:textId="0A286BF4" w:rsidR="00164E2A" w:rsidRDefault="00B72AA5" w:rsidP="00164E2A">
      <w:pPr>
        <w:tabs>
          <w:tab w:val="left" w:pos="709"/>
        </w:tabs>
        <w:jc w:val="both"/>
        <w:rPr>
          <w:rFonts w:cstheme="minorHAnsi"/>
        </w:rPr>
      </w:pPr>
      <w:r>
        <w:rPr>
          <w:rFonts w:cstheme="minorHAnsi"/>
        </w:rPr>
        <w:t xml:space="preserve">Příloha č. 2 </w:t>
      </w:r>
      <w:r w:rsidR="00786EB4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164E2A">
        <w:rPr>
          <w:rFonts w:cstheme="minorHAnsi"/>
        </w:rPr>
        <w:t>Zásady</w:t>
      </w:r>
      <w:r w:rsidR="00786EB4">
        <w:rPr>
          <w:rFonts w:cstheme="minorHAnsi"/>
        </w:rPr>
        <w:t xml:space="preserve"> </w:t>
      </w:r>
      <w:r w:rsidR="00164E2A">
        <w:rPr>
          <w:rFonts w:cstheme="minorHAnsi"/>
        </w:rPr>
        <w:t>finanční spoluúčasti investora na rozvoji Městské části Prahy 7</w:t>
      </w:r>
    </w:p>
    <w:tbl>
      <w:tblPr>
        <w:tblStyle w:val="Mkatabulky"/>
        <w:tblpPr w:leftFromText="141" w:rightFromText="141" w:vertAnchor="text" w:horzAnchor="margin" w:tblpY="1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24"/>
      </w:tblGrid>
      <w:tr w:rsidR="00786EB4" w:rsidRPr="00BC44D4" w14:paraId="204534B9" w14:textId="77777777" w:rsidTr="00FB0D78">
        <w:trPr>
          <w:trHeight w:val="4781"/>
        </w:trPr>
        <w:tc>
          <w:tcPr>
            <w:tcW w:w="4532" w:type="dxa"/>
          </w:tcPr>
          <w:p w14:paraId="328543D8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3D8893CE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3B9B139D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BC44D4">
              <w:rPr>
                <w:rFonts w:cstheme="minorHAnsi"/>
              </w:rPr>
              <w:t>V Praze dne ……………………….</w:t>
            </w:r>
          </w:p>
          <w:p w14:paraId="474C3657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51CD8C4F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558C9155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BC44D4">
              <w:rPr>
                <w:rFonts w:cstheme="minorHAnsi"/>
              </w:rPr>
              <w:t>za Městskou část</w:t>
            </w:r>
          </w:p>
          <w:p w14:paraId="0CB05388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6381403A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7089D745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731468FA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710C22D9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BC44D4">
              <w:rPr>
                <w:rFonts w:cstheme="minorHAnsi"/>
              </w:rPr>
              <w:t>…………………………………………</w:t>
            </w:r>
          </w:p>
          <w:p w14:paraId="79A1CB8D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BC44D4">
              <w:rPr>
                <w:rFonts w:cstheme="minorHAnsi"/>
              </w:rPr>
              <w:t>Městská část Praha 7</w:t>
            </w:r>
          </w:p>
          <w:p w14:paraId="4F0ACFA4" w14:textId="77777777" w:rsidR="00786EB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BC44D4">
              <w:rPr>
                <w:rFonts w:cstheme="minorHAnsi"/>
              </w:rPr>
              <w:t>Mgr. Jan Čižinský, starosta</w:t>
            </w:r>
          </w:p>
          <w:p w14:paraId="6CCCA450" w14:textId="77777777" w:rsidR="00786EB4" w:rsidRDefault="00786EB4" w:rsidP="00FB0D78">
            <w:pPr>
              <w:rPr>
                <w:rFonts w:cstheme="minorHAnsi"/>
              </w:rPr>
            </w:pPr>
          </w:p>
          <w:p w14:paraId="01C873D2" w14:textId="77777777" w:rsidR="00786EB4" w:rsidRPr="00CF3897" w:rsidRDefault="00786EB4" w:rsidP="00FB0D78">
            <w:pPr>
              <w:rPr>
                <w:rFonts w:cstheme="minorHAnsi"/>
              </w:rPr>
            </w:pPr>
          </w:p>
        </w:tc>
        <w:tc>
          <w:tcPr>
            <w:tcW w:w="4524" w:type="dxa"/>
          </w:tcPr>
          <w:p w14:paraId="0210025B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3B36FFFA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4806FD05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BC44D4">
              <w:rPr>
                <w:rFonts w:cstheme="minorHAnsi"/>
              </w:rPr>
              <w:t>V Praze dne …………………………</w:t>
            </w:r>
          </w:p>
          <w:p w14:paraId="4F258DE5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6EC1654D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0C583662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BC44D4">
              <w:rPr>
                <w:rFonts w:cstheme="minorHAnsi"/>
              </w:rPr>
              <w:t>za stavebníka</w:t>
            </w:r>
          </w:p>
          <w:p w14:paraId="2F2B075F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20C6A314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7F6AE864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43623206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2925E706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BC44D4">
              <w:rPr>
                <w:rFonts w:cstheme="minorHAnsi"/>
              </w:rPr>
              <w:t>……………………………………….</w:t>
            </w:r>
          </w:p>
          <w:p w14:paraId="2E1C98AA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BC44D4">
              <w:rPr>
                <w:rFonts w:cstheme="minorHAnsi"/>
              </w:rPr>
              <w:t>Českobratrská církev evangelická</w:t>
            </w:r>
          </w:p>
          <w:p w14:paraId="1A19702D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BC44D4">
              <w:rPr>
                <w:rFonts w:cstheme="minorHAnsi"/>
              </w:rPr>
              <w:t>Ing. Jiří Schneider, synodní kurátor</w:t>
            </w:r>
          </w:p>
          <w:p w14:paraId="5CF12D96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2B6EB906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51BCD360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5405EC8E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</w:p>
          <w:p w14:paraId="0250E5E5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BC44D4">
              <w:rPr>
                <w:rFonts w:cstheme="minorHAnsi"/>
              </w:rPr>
              <w:t>………………………………………..</w:t>
            </w:r>
          </w:p>
          <w:p w14:paraId="749041A7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BC44D4">
              <w:rPr>
                <w:rFonts w:cstheme="minorHAnsi"/>
              </w:rPr>
              <w:t xml:space="preserve">Českobratrská církev evangelická </w:t>
            </w:r>
          </w:p>
          <w:p w14:paraId="5D339E1A" w14:textId="77777777" w:rsidR="00786EB4" w:rsidRPr="00BC44D4" w:rsidRDefault="00786EB4" w:rsidP="00FB0D78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BC44D4">
              <w:rPr>
                <w:rFonts w:cstheme="minorHAnsi"/>
              </w:rPr>
              <w:t>Mgr. Pavel Pokorný, synodní senior</w:t>
            </w:r>
          </w:p>
        </w:tc>
      </w:tr>
    </w:tbl>
    <w:p w14:paraId="71EDE60E" w14:textId="3C67D7AE" w:rsidR="00B801F0" w:rsidRDefault="00164E2A" w:rsidP="00FB0D78">
      <w:pPr>
        <w:tabs>
          <w:tab w:val="left" w:pos="709"/>
        </w:tabs>
        <w:jc w:val="both"/>
        <w:rPr>
          <w:rFonts w:cstheme="minorHAnsi"/>
        </w:rPr>
      </w:pPr>
      <w:r>
        <w:rPr>
          <w:rFonts w:cstheme="minorHAnsi"/>
        </w:rPr>
        <w:t xml:space="preserve">Příloha č. </w:t>
      </w:r>
      <w:r w:rsidR="00B72AA5">
        <w:rPr>
          <w:rFonts w:cstheme="minorHAnsi"/>
        </w:rPr>
        <w:t xml:space="preserve">3 </w:t>
      </w:r>
      <w:r>
        <w:rPr>
          <w:rFonts w:cstheme="minorHAnsi"/>
        </w:rPr>
        <w:t xml:space="preserve">– </w:t>
      </w:r>
      <w:r w:rsidR="003960FA">
        <w:rPr>
          <w:rFonts w:cstheme="minorHAnsi"/>
        </w:rPr>
        <w:t>S</w:t>
      </w:r>
      <w:r>
        <w:rPr>
          <w:rFonts w:cstheme="minorHAnsi"/>
        </w:rPr>
        <w:t>mlouva o spolupráci</w:t>
      </w:r>
    </w:p>
    <w:p w14:paraId="76C9F9D0" w14:textId="6300AE7A" w:rsidR="007C1472" w:rsidRDefault="007C1472" w:rsidP="00F563AC">
      <w:pPr>
        <w:tabs>
          <w:tab w:val="left" w:pos="709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Příloha č. 4 – </w:t>
      </w:r>
      <w:r w:rsidR="00024B54">
        <w:rPr>
          <w:rFonts w:cstheme="minorHAnsi"/>
        </w:rPr>
        <w:t>Z</w:t>
      </w:r>
      <w:r>
        <w:rPr>
          <w:rFonts w:cstheme="minorHAnsi"/>
        </w:rPr>
        <w:t>pětvzetí odvolání dle článku I. odst. 1</w:t>
      </w:r>
    </w:p>
    <w:p w14:paraId="4E9FAABC" w14:textId="77777777" w:rsidR="00B801F0" w:rsidRDefault="00B801F0" w:rsidP="00F563AC">
      <w:pPr>
        <w:tabs>
          <w:tab w:val="left" w:pos="709"/>
        </w:tabs>
        <w:spacing w:after="0"/>
        <w:jc w:val="both"/>
        <w:rPr>
          <w:rFonts w:cstheme="minorHAnsi"/>
        </w:rPr>
      </w:pPr>
    </w:p>
    <w:p w14:paraId="26E213CC" w14:textId="77777777" w:rsidR="00FB0D78" w:rsidRDefault="00FB0D78" w:rsidP="00B801F0">
      <w:pPr>
        <w:tabs>
          <w:tab w:val="left" w:pos="709"/>
        </w:tabs>
        <w:spacing w:after="0"/>
        <w:jc w:val="both"/>
        <w:rPr>
          <w:rFonts w:cstheme="minorHAnsi"/>
        </w:rPr>
      </w:pPr>
    </w:p>
    <w:p w14:paraId="4DB19126" w14:textId="6E378906" w:rsidR="00B801F0" w:rsidRPr="00BC44D4" w:rsidRDefault="00B801F0" w:rsidP="00B801F0">
      <w:pPr>
        <w:tabs>
          <w:tab w:val="left" w:pos="709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 Praze dne </w:t>
      </w:r>
      <w:r w:rsidRPr="00BC44D4">
        <w:rPr>
          <w:rFonts w:cstheme="minorHAnsi"/>
        </w:rPr>
        <w:t>……………………….</w:t>
      </w:r>
    </w:p>
    <w:p w14:paraId="301A4E00" w14:textId="77777777" w:rsidR="00B801F0" w:rsidRDefault="00B801F0" w:rsidP="00B801F0">
      <w:pPr>
        <w:tabs>
          <w:tab w:val="left" w:pos="709"/>
        </w:tabs>
        <w:spacing w:after="0"/>
        <w:jc w:val="both"/>
        <w:rPr>
          <w:rFonts w:cstheme="minorHAnsi"/>
        </w:rPr>
      </w:pPr>
    </w:p>
    <w:p w14:paraId="7C2F35C1" w14:textId="77777777" w:rsidR="00B801F0" w:rsidRDefault="00B801F0" w:rsidP="00B801F0">
      <w:pPr>
        <w:tabs>
          <w:tab w:val="left" w:pos="709"/>
        </w:tabs>
        <w:spacing w:after="0"/>
        <w:jc w:val="both"/>
        <w:rPr>
          <w:rFonts w:cstheme="minorHAnsi"/>
        </w:rPr>
      </w:pPr>
    </w:p>
    <w:p w14:paraId="3A2E3290" w14:textId="77777777" w:rsidR="00B801F0" w:rsidRDefault="00B801F0" w:rsidP="00B801F0">
      <w:pPr>
        <w:tabs>
          <w:tab w:val="left" w:pos="709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Za Bytové družstvo</w:t>
      </w:r>
    </w:p>
    <w:p w14:paraId="1956851F" w14:textId="77777777" w:rsidR="00B801F0" w:rsidRDefault="00B801F0" w:rsidP="00B801F0">
      <w:pPr>
        <w:tabs>
          <w:tab w:val="left" w:pos="709"/>
        </w:tabs>
        <w:spacing w:after="0"/>
        <w:jc w:val="both"/>
        <w:rPr>
          <w:rFonts w:cstheme="minorHAnsi"/>
        </w:rPr>
      </w:pPr>
    </w:p>
    <w:p w14:paraId="273DC2B1" w14:textId="77777777" w:rsidR="00B801F0" w:rsidRDefault="00B801F0" w:rsidP="00B801F0">
      <w:pPr>
        <w:tabs>
          <w:tab w:val="left" w:pos="709"/>
        </w:tabs>
        <w:spacing w:after="0"/>
        <w:jc w:val="both"/>
        <w:rPr>
          <w:rFonts w:cstheme="minorHAnsi"/>
        </w:rPr>
      </w:pPr>
    </w:p>
    <w:p w14:paraId="79908542" w14:textId="77777777" w:rsidR="00FB0D78" w:rsidRDefault="00FB0D78" w:rsidP="00B801F0">
      <w:pPr>
        <w:tabs>
          <w:tab w:val="left" w:pos="709"/>
        </w:tabs>
        <w:spacing w:after="0"/>
        <w:jc w:val="both"/>
        <w:rPr>
          <w:rFonts w:cstheme="minorHAnsi"/>
        </w:rPr>
      </w:pPr>
    </w:p>
    <w:p w14:paraId="0762BE45" w14:textId="25E158AD" w:rsidR="00B801F0" w:rsidRDefault="00FB0D78" w:rsidP="00FB0D78">
      <w:pPr>
        <w:tabs>
          <w:tab w:val="left" w:pos="709"/>
        </w:tabs>
        <w:jc w:val="both"/>
        <w:rPr>
          <w:rFonts w:cstheme="minorHAnsi"/>
        </w:rPr>
      </w:pPr>
      <w:r w:rsidRPr="00BC44D4">
        <w:rPr>
          <w:rFonts w:cstheme="minorHAnsi"/>
        </w:rPr>
        <w:t>………………………………………..</w:t>
      </w:r>
    </w:p>
    <w:p w14:paraId="2CBD9DE6" w14:textId="77777777" w:rsidR="00FB0D78" w:rsidRDefault="00FB0D78" w:rsidP="00B801F0">
      <w:pPr>
        <w:tabs>
          <w:tab w:val="left" w:pos="709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Ing. Jakub Novotný, předseda představenstva</w:t>
      </w:r>
    </w:p>
    <w:p w14:paraId="3DF9D5F5" w14:textId="77777777" w:rsidR="00FB0D78" w:rsidRDefault="00FB0D78" w:rsidP="00B801F0">
      <w:pPr>
        <w:tabs>
          <w:tab w:val="left" w:pos="709"/>
        </w:tabs>
        <w:spacing w:after="0"/>
        <w:jc w:val="both"/>
        <w:rPr>
          <w:rFonts w:cstheme="minorHAnsi"/>
        </w:rPr>
      </w:pPr>
    </w:p>
    <w:p w14:paraId="3491DF6A" w14:textId="77777777" w:rsidR="00FB0D78" w:rsidRDefault="00FB0D78" w:rsidP="00B801F0">
      <w:pPr>
        <w:tabs>
          <w:tab w:val="left" w:pos="709"/>
        </w:tabs>
        <w:spacing w:after="0"/>
        <w:jc w:val="both"/>
        <w:rPr>
          <w:rFonts w:cstheme="minorHAnsi"/>
        </w:rPr>
      </w:pPr>
    </w:p>
    <w:p w14:paraId="5113A43C" w14:textId="77777777" w:rsidR="00FB0D78" w:rsidRDefault="00FB0D78" w:rsidP="00B801F0">
      <w:pPr>
        <w:tabs>
          <w:tab w:val="left" w:pos="709"/>
        </w:tabs>
        <w:spacing w:after="0"/>
        <w:jc w:val="both"/>
        <w:rPr>
          <w:rFonts w:cstheme="minorHAnsi"/>
        </w:rPr>
      </w:pPr>
    </w:p>
    <w:p w14:paraId="5B34A86B" w14:textId="26F87D08" w:rsidR="00FB0D78" w:rsidRDefault="00FB0D78" w:rsidP="00FB0D78">
      <w:pPr>
        <w:tabs>
          <w:tab w:val="left" w:pos="709"/>
        </w:tabs>
        <w:jc w:val="both"/>
        <w:rPr>
          <w:rFonts w:cstheme="minorHAnsi"/>
        </w:rPr>
      </w:pPr>
      <w:r w:rsidRPr="00BC44D4">
        <w:rPr>
          <w:rFonts w:cstheme="minorHAnsi"/>
        </w:rPr>
        <w:t>………………………………………..</w:t>
      </w:r>
    </w:p>
    <w:p w14:paraId="13FAF8F3" w14:textId="015F3ED3" w:rsidR="00F563AC" w:rsidRPr="00BC44D4" w:rsidRDefault="00FB0D78" w:rsidP="00B801F0">
      <w:pPr>
        <w:tabs>
          <w:tab w:val="left" w:pos="709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Jindřich Janda, místopředseda představenstva</w:t>
      </w:r>
    </w:p>
    <w:sectPr w:rsidR="00F563AC" w:rsidRPr="00BC44D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B882E9" w16cex:dateUtc="2024-03-14T14:45:00Z"/>
  <w16cex:commentExtensible w16cex:durableId="39E0CFF8" w16cex:dateUtc="2024-03-14T14:48:00Z"/>
  <w16cex:commentExtensible w16cex:durableId="7C0287F2" w16cex:dateUtc="2024-03-14T14:51:00Z"/>
  <w16cex:commentExtensible w16cex:durableId="6C305C4E" w16cex:dateUtc="2024-03-14T14:52:00Z"/>
  <w16cex:commentExtensible w16cex:durableId="19C585A8" w16cex:dateUtc="2024-03-14T14:53:00Z"/>
  <w16cex:commentExtensible w16cex:durableId="43CB93AE" w16cex:dateUtc="2024-03-14T14:55:00Z"/>
  <w16cex:commentExtensible w16cex:durableId="479AB60B" w16cex:dateUtc="2024-03-14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202F8D" w16cid:durableId="22B882E9"/>
  <w16cid:commentId w16cid:paraId="6E25E32B" w16cid:durableId="39E0CFF8"/>
  <w16cid:commentId w16cid:paraId="182492FB" w16cid:durableId="7C0287F2"/>
  <w16cid:commentId w16cid:paraId="11BF8AC1" w16cid:durableId="6C305C4E"/>
  <w16cid:commentId w16cid:paraId="03E293F7" w16cid:durableId="19C585A8"/>
  <w16cid:commentId w16cid:paraId="278C62B8" w16cid:durableId="43CB93AE"/>
  <w16cid:commentId w16cid:paraId="72625D65" w16cid:durableId="479AB6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A435C" w14:textId="77777777" w:rsidR="002D3E04" w:rsidRDefault="002D3E04" w:rsidP="00AC6484">
      <w:pPr>
        <w:spacing w:after="0" w:line="240" w:lineRule="auto"/>
      </w:pPr>
      <w:r>
        <w:separator/>
      </w:r>
    </w:p>
  </w:endnote>
  <w:endnote w:type="continuationSeparator" w:id="0">
    <w:p w14:paraId="7762DEA3" w14:textId="77777777" w:rsidR="002D3E04" w:rsidRDefault="002D3E04" w:rsidP="00AC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873252"/>
      <w:docPartObj>
        <w:docPartGallery w:val="Page Numbers (Bottom of Page)"/>
        <w:docPartUnique/>
      </w:docPartObj>
    </w:sdtPr>
    <w:sdtEndPr/>
    <w:sdtContent>
      <w:p w14:paraId="3286E1BE" w14:textId="4B733A56" w:rsidR="00AC6484" w:rsidRDefault="00AC64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836">
          <w:rPr>
            <w:noProof/>
          </w:rPr>
          <w:t>2</w:t>
        </w:r>
        <w:r>
          <w:fldChar w:fldCharType="end"/>
        </w:r>
      </w:p>
    </w:sdtContent>
  </w:sdt>
  <w:p w14:paraId="7B8F0D03" w14:textId="77777777" w:rsidR="00AC6484" w:rsidRDefault="00AC64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68D3E" w14:textId="77777777" w:rsidR="002D3E04" w:rsidRDefault="002D3E04" w:rsidP="00AC6484">
      <w:pPr>
        <w:spacing w:after="0" w:line="240" w:lineRule="auto"/>
      </w:pPr>
      <w:r>
        <w:separator/>
      </w:r>
    </w:p>
  </w:footnote>
  <w:footnote w:type="continuationSeparator" w:id="0">
    <w:p w14:paraId="569D569D" w14:textId="77777777" w:rsidR="002D3E04" w:rsidRDefault="002D3E04" w:rsidP="00AC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271E26CA"/>
    <w:lvl w:ilvl="0" w:tplc="7E9C9A14">
      <w:start w:val="1"/>
      <w:numFmt w:val="decimal"/>
      <w:lvlText w:val="%1."/>
      <w:lvlJc w:val="left"/>
    </w:lvl>
    <w:lvl w:ilvl="1" w:tplc="849E2496">
      <w:numFmt w:val="decimal"/>
      <w:lvlText w:val=""/>
      <w:lvlJc w:val="left"/>
    </w:lvl>
    <w:lvl w:ilvl="2" w:tplc="09881936">
      <w:numFmt w:val="decimal"/>
      <w:lvlText w:val=""/>
      <w:lvlJc w:val="left"/>
    </w:lvl>
    <w:lvl w:ilvl="3" w:tplc="7ADA7D0A">
      <w:numFmt w:val="decimal"/>
      <w:lvlText w:val=""/>
      <w:lvlJc w:val="left"/>
    </w:lvl>
    <w:lvl w:ilvl="4" w:tplc="86A2895E">
      <w:numFmt w:val="decimal"/>
      <w:lvlText w:val=""/>
      <w:lvlJc w:val="left"/>
    </w:lvl>
    <w:lvl w:ilvl="5" w:tplc="6F64E2C2">
      <w:numFmt w:val="decimal"/>
      <w:lvlText w:val=""/>
      <w:lvlJc w:val="left"/>
    </w:lvl>
    <w:lvl w:ilvl="6" w:tplc="EA58B076">
      <w:numFmt w:val="decimal"/>
      <w:lvlText w:val=""/>
      <w:lvlJc w:val="left"/>
    </w:lvl>
    <w:lvl w:ilvl="7" w:tplc="19181DF8">
      <w:numFmt w:val="decimal"/>
      <w:lvlText w:val=""/>
      <w:lvlJc w:val="left"/>
    </w:lvl>
    <w:lvl w:ilvl="8" w:tplc="2C5E6672">
      <w:numFmt w:val="decimal"/>
      <w:lvlText w:val=""/>
      <w:lvlJc w:val="left"/>
    </w:lvl>
  </w:abstractNum>
  <w:abstractNum w:abstractNumId="1" w15:restartNumberingAfterBreak="0">
    <w:nsid w:val="0A312BB9"/>
    <w:multiLevelType w:val="hybridMultilevel"/>
    <w:tmpl w:val="1622833A"/>
    <w:lvl w:ilvl="0" w:tplc="5EA2CC80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586486"/>
    <w:multiLevelType w:val="hybridMultilevel"/>
    <w:tmpl w:val="86DC1EAA"/>
    <w:lvl w:ilvl="0" w:tplc="546874C2"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E6E4319"/>
    <w:multiLevelType w:val="hybridMultilevel"/>
    <w:tmpl w:val="271E26CA"/>
    <w:lvl w:ilvl="0" w:tplc="7E9C9A14">
      <w:start w:val="1"/>
      <w:numFmt w:val="decimal"/>
      <w:lvlText w:val="%1."/>
      <w:lvlJc w:val="left"/>
    </w:lvl>
    <w:lvl w:ilvl="1" w:tplc="849E2496">
      <w:numFmt w:val="decimal"/>
      <w:lvlText w:val=""/>
      <w:lvlJc w:val="left"/>
    </w:lvl>
    <w:lvl w:ilvl="2" w:tplc="09881936">
      <w:numFmt w:val="decimal"/>
      <w:lvlText w:val=""/>
      <w:lvlJc w:val="left"/>
    </w:lvl>
    <w:lvl w:ilvl="3" w:tplc="7ADA7D0A">
      <w:numFmt w:val="decimal"/>
      <w:lvlText w:val=""/>
      <w:lvlJc w:val="left"/>
    </w:lvl>
    <w:lvl w:ilvl="4" w:tplc="86A2895E">
      <w:numFmt w:val="decimal"/>
      <w:lvlText w:val=""/>
      <w:lvlJc w:val="left"/>
    </w:lvl>
    <w:lvl w:ilvl="5" w:tplc="6F64E2C2">
      <w:numFmt w:val="decimal"/>
      <w:lvlText w:val=""/>
      <w:lvlJc w:val="left"/>
    </w:lvl>
    <w:lvl w:ilvl="6" w:tplc="EA58B076">
      <w:numFmt w:val="decimal"/>
      <w:lvlText w:val=""/>
      <w:lvlJc w:val="left"/>
    </w:lvl>
    <w:lvl w:ilvl="7" w:tplc="19181DF8">
      <w:numFmt w:val="decimal"/>
      <w:lvlText w:val=""/>
      <w:lvlJc w:val="left"/>
    </w:lvl>
    <w:lvl w:ilvl="8" w:tplc="2C5E6672">
      <w:numFmt w:val="decimal"/>
      <w:lvlText w:val=""/>
      <w:lvlJc w:val="left"/>
    </w:lvl>
  </w:abstractNum>
  <w:abstractNum w:abstractNumId="4" w15:restartNumberingAfterBreak="0">
    <w:nsid w:val="1BE8374E"/>
    <w:multiLevelType w:val="hybridMultilevel"/>
    <w:tmpl w:val="5538D43C"/>
    <w:lvl w:ilvl="0" w:tplc="7E9C9A14">
      <w:start w:val="1"/>
      <w:numFmt w:val="decimal"/>
      <w:lvlText w:val="%1."/>
      <w:lvlJc w:val="left"/>
    </w:lvl>
    <w:lvl w:ilvl="1" w:tplc="849E2496">
      <w:numFmt w:val="decimal"/>
      <w:lvlText w:val=""/>
      <w:lvlJc w:val="left"/>
    </w:lvl>
    <w:lvl w:ilvl="2" w:tplc="09881936">
      <w:numFmt w:val="decimal"/>
      <w:lvlText w:val=""/>
      <w:lvlJc w:val="left"/>
    </w:lvl>
    <w:lvl w:ilvl="3" w:tplc="7ADA7D0A">
      <w:numFmt w:val="decimal"/>
      <w:lvlText w:val=""/>
      <w:lvlJc w:val="left"/>
    </w:lvl>
    <w:lvl w:ilvl="4" w:tplc="86A2895E">
      <w:numFmt w:val="decimal"/>
      <w:lvlText w:val=""/>
      <w:lvlJc w:val="left"/>
    </w:lvl>
    <w:lvl w:ilvl="5" w:tplc="6F64E2C2">
      <w:numFmt w:val="decimal"/>
      <w:lvlText w:val=""/>
      <w:lvlJc w:val="left"/>
    </w:lvl>
    <w:lvl w:ilvl="6" w:tplc="EA58B076">
      <w:numFmt w:val="decimal"/>
      <w:lvlText w:val=""/>
      <w:lvlJc w:val="left"/>
    </w:lvl>
    <w:lvl w:ilvl="7" w:tplc="19181DF8">
      <w:numFmt w:val="decimal"/>
      <w:lvlText w:val=""/>
      <w:lvlJc w:val="left"/>
    </w:lvl>
    <w:lvl w:ilvl="8" w:tplc="2C5E6672">
      <w:numFmt w:val="decimal"/>
      <w:lvlText w:val=""/>
      <w:lvlJc w:val="left"/>
    </w:lvl>
  </w:abstractNum>
  <w:abstractNum w:abstractNumId="5" w15:restartNumberingAfterBreak="0">
    <w:nsid w:val="258C3423"/>
    <w:multiLevelType w:val="hybridMultilevel"/>
    <w:tmpl w:val="782A4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4881"/>
    <w:multiLevelType w:val="hybridMultilevel"/>
    <w:tmpl w:val="271E26CA"/>
    <w:lvl w:ilvl="0" w:tplc="7E9C9A14">
      <w:start w:val="1"/>
      <w:numFmt w:val="decimal"/>
      <w:lvlText w:val="%1."/>
      <w:lvlJc w:val="left"/>
    </w:lvl>
    <w:lvl w:ilvl="1" w:tplc="849E2496">
      <w:numFmt w:val="decimal"/>
      <w:lvlText w:val=""/>
      <w:lvlJc w:val="left"/>
    </w:lvl>
    <w:lvl w:ilvl="2" w:tplc="09881936">
      <w:numFmt w:val="decimal"/>
      <w:lvlText w:val=""/>
      <w:lvlJc w:val="left"/>
    </w:lvl>
    <w:lvl w:ilvl="3" w:tplc="7ADA7D0A">
      <w:numFmt w:val="decimal"/>
      <w:lvlText w:val=""/>
      <w:lvlJc w:val="left"/>
    </w:lvl>
    <w:lvl w:ilvl="4" w:tplc="86A2895E">
      <w:numFmt w:val="decimal"/>
      <w:lvlText w:val=""/>
      <w:lvlJc w:val="left"/>
    </w:lvl>
    <w:lvl w:ilvl="5" w:tplc="6F64E2C2">
      <w:numFmt w:val="decimal"/>
      <w:lvlText w:val=""/>
      <w:lvlJc w:val="left"/>
    </w:lvl>
    <w:lvl w:ilvl="6" w:tplc="EA58B076">
      <w:numFmt w:val="decimal"/>
      <w:lvlText w:val=""/>
      <w:lvlJc w:val="left"/>
    </w:lvl>
    <w:lvl w:ilvl="7" w:tplc="19181DF8">
      <w:numFmt w:val="decimal"/>
      <w:lvlText w:val=""/>
      <w:lvlJc w:val="left"/>
    </w:lvl>
    <w:lvl w:ilvl="8" w:tplc="2C5E6672">
      <w:numFmt w:val="decimal"/>
      <w:lvlText w:val=""/>
      <w:lvlJc w:val="left"/>
    </w:lvl>
  </w:abstractNum>
  <w:abstractNum w:abstractNumId="7" w15:restartNumberingAfterBreak="0">
    <w:nsid w:val="2C353A7E"/>
    <w:multiLevelType w:val="hybridMultilevel"/>
    <w:tmpl w:val="133404EE"/>
    <w:lvl w:ilvl="0" w:tplc="5EA2CC80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253ADE"/>
    <w:multiLevelType w:val="hybridMultilevel"/>
    <w:tmpl w:val="271E26CA"/>
    <w:lvl w:ilvl="0" w:tplc="7E9C9A14">
      <w:start w:val="1"/>
      <w:numFmt w:val="decimal"/>
      <w:lvlText w:val="%1."/>
      <w:lvlJc w:val="left"/>
    </w:lvl>
    <w:lvl w:ilvl="1" w:tplc="849E2496">
      <w:numFmt w:val="decimal"/>
      <w:lvlText w:val=""/>
      <w:lvlJc w:val="left"/>
    </w:lvl>
    <w:lvl w:ilvl="2" w:tplc="09881936">
      <w:numFmt w:val="decimal"/>
      <w:lvlText w:val=""/>
      <w:lvlJc w:val="left"/>
    </w:lvl>
    <w:lvl w:ilvl="3" w:tplc="7ADA7D0A">
      <w:numFmt w:val="decimal"/>
      <w:lvlText w:val=""/>
      <w:lvlJc w:val="left"/>
    </w:lvl>
    <w:lvl w:ilvl="4" w:tplc="86A2895E">
      <w:numFmt w:val="decimal"/>
      <w:lvlText w:val=""/>
      <w:lvlJc w:val="left"/>
    </w:lvl>
    <w:lvl w:ilvl="5" w:tplc="6F64E2C2">
      <w:numFmt w:val="decimal"/>
      <w:lvlText w:val=""/>
      <w:lvlJc w:val="left"/>
    </w:lvl>
    <w:lvl w:ilvl="6" w:tplc="EA58B076">
      <w:numFmt w:val="decimal"/>
      <w:lvlText w:val=""/>
      <w:lvlJc w:val="left"/>
    </w:lvl>
    <w:lvl w:ilvl="7" w:tplc="19181DF8">
      <w:numFmt w:val="decimal"/>
      <w:lvlText w:val=""/>
      <w:lvlJc w:val="left"/>
    </w:lvl>
    <w:lvl w:ilvl="8" w:tplc="2C5E6672">
      <w:numFmt w:val="decimal"/>
      <w:lvlText w:val=""/>
      <w:lvlJc w:val="left"/>
    </w:lvl>
  </w:abstractNum>
  <w:abstractNum w:abstractNumId="9" w15:restartNumberingAfterBreak="0">
    <w:nsid w:val="33AA4B57"/>
    <w:multiLevelType w:val="hybridMultilevel"/>
    <w:tmpl w:val="9F1680DC"/>
    <w:lvl w:ilvl="0" w:tplc="851848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007FF9"/>
    <w:multiLevelType w:val="hybridMultilevel"/>
    <w:tmpl w:val="8FD8D746"/>
    <w:lvl w:ilvl="0" w:tplc="5EA2CC80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A72416D"/>
    <w:multiLevelType w:val="hybridMultilevel"/>
    <w:tmpl w:val="8B9446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E14292"/>
    <w:multiLevelType w:val="hybridMultilevel"/>
    <w:tmpl w:val="133404EE"/>
    <w:lvl w:ilvl="0" w:tplc="5EA2CC80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1CF4346"/>
    <w:multiLevelType w:val="hybridMultilevel"/>
    <w:tmpl w:val="164A661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791C9D"/>
    <w:multiLevelType w:val="hybridMultilevel"/>
    <w:tmpl w:val="CF4C3190"/>
    <w:lvl w:ilvl="0" w:tplc="5EA2CC80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E5526CC"/>
    <w:multiLevelType w:val="hybridMultilevel"/>
    <w:tmpl w:val="4B94EC4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1B22958"/>
    <w:multiLevelType w:val="hybridMultilevel"/>
    <w:tmpl w:val="B1CEB6E8"/>
    <w:lvl w:ilvl="0" w:tplc="54687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4285F"/>
    <w:multiLevelType w:val="hybridMultilevel"/>
    <w:tmpl w:val="271E26CA"/>
    <w:lvl w:ilvl="0" w:tplc="7E9C9A14">
      <w:start w:val="1"/>
      <w:numFmt w:val="decimal"/>
      <w:lvlText w:val="%1."/>
      <w:lvlJc w:val="left"/>
    </w:lvl>
    <w:lvl w:ilvl="1" w:tplc="849E2496">
      <w:numFmt w:val="decimal"/>
      <w:lvlText w:val=""/>
      <w:lvlJc w:val="left"/>
    </w:lvl>
    <w:lvl w:ilvl="2" w:tplc="09881936">
      <w:numFmt w:val="decimal"/>
      <w:lvlText w:val=""/>
      <w:lvlJc w:val="left"/>
    </w:lvl>
    <w:lvl w:ilvl="3" w:tplc="7ADA7D0A">
      <w:numFmt w:val="decimal"/>
      <w:lvlText w:val=""/>
      <w:lvlJc w:val="left"/>
    </w:lvl>
    <w:lvl w:ilvl="4" w:tplc="86A2895E">
      <w:numFmt w:val="decimal"/>
      <w:lvlText w:val=""/>
      <w:lvlJc w:val="left"/>
    </w:lvl>
    <w:lvl w:ilvl="5" w:tplc="6F64E2C2">
      <w:numFmt w:val="decimal"/>
      <w:lvlText w:val=""/>
      <w:lvlJc w:val="left"/>
    </w:lvl>
    <w:lvl w:ilvl="6" w:tplc="EA58B076">
      <w:numFmt w:val="decimal"/>
      <w:lvlText w:val=""/>
      <w:lvlJc w:val="left"/>
    </w:lvl>
    <w:lvl w:ilvl="7" w:tplc="19181DF8">
      <w:numFmt w:val="decimal"/>
      <w:lvlText w:val=""/>
      <w:lvlJc w:val="left"/>
    </w:lvl>
    <w:lvl w:ilvl="8" w:tplc="2C5E6672">
      <w:numFmt w:val="decimal"/>
      <w:lvlText w:val=""/>
      <w:lvlJc w:val="left"/>
    </w:lvl>
  </w:abstractNum>
  <w:abstractNum w:abstractNumId="18" w15:restartNumberingAfterBreak="0">
    <w:nsid w:val="6AD67401"/>
    <w:multiLevelType w:val="hybridMultilevel"/>
    <w:tmpl w:val="5A0AA8D8"/>
    <w:lvl w:ilvl="0" w:tplc="04050011">
      <w:start w:val="1"/>
      <w:numFmt w:val="decimal"/>
      <w:lvlText w:val="%1)"/>
      <w:lvlJc w:val="left"/>
      <w:rPr>
        <w:rFonts w:hint="default"/>
      </w:rPr>
    </w:lvl>
    <w:lvl w:ilvl="1" w:tplc="849E2496">
      <w:numFmt w:val="decimal"/>
      <w:lvlText w:val=""/>
      <w:lvlJc w:val="left"/>
    </w:lvl>
    <w:lvl w:ilvl="2" w:tplc="09881936">
      <w:numFmt w:val="decimal"/>
      <w:lvlText w:val=""/>
      <w:lvlJc w:val="left"/>
    </w:lvl>
    <w:lvl w:ilvl="3" w:tplc="7ADA7D0A">
      <w:numFmt w:val="decimal"/>
      <w:lvlText w:val=""/>
      <w:lvlJc w:val="left"/>
    </w:lvl>
    <w:lvl w:ilvl="4" w:tplc="86A2895E">
      <w:numFmt w:val="decimal"/>
      <w:lvlText w:val=""/>
      <w:lvlJc w:val="left"/>
    </w:lvl>
    <w:lvl w:ilvl="5" w:tplc="6F64E2C2">
      <w:numFmt w:val="decimal"/>
      <w:lvlText w:val=""/>
      <w:lvlJc w:val="left"/>
    </w:lvl>
    <w:lvl w:ilvl="6" w:tplc="EA58B076">
      <w:numFmt w:val="decimal"/>
      <w:lvlText w:val=""/>
      <w:lvlJc w:val="left"/>
    </w:lvl>
    <w:lvl w:ilvl="7" w:tplc="19181DF8">
      <w:numFmt w:val="decimal"/>
      <w:lvlText w:val=""/>
      <w:lvlJc w:val="left"/>
    </w:lvl>
    <w:lvl w:ilvl="8" w:tplc="2C5E6672">
      <w:numFmt w:val="decimal"/>
      <w:lvlText w:val=""/>
      <w:lvlJc w:val="left"/>
    </w:lvl>
  </w:abstractNum>
  <w:abstractNum w:abstractNumId="19" w15:restartNumberingAfterBreak="0">
    <w:nsid w:val="70D90C59"/>
    <w:multiLevelType w:val="hybridMultilevel"/>
    <w:tmpl w:val="BFF6FA6C"/>
    <w:lvl w:ilvl="0" w:tplc="0405000F">
      <w:start w:val="1"/>
      <w:numFmt w:val="decimal"/>
      <w:lvlText w:val="%1."/>
      <w:lvlJc w:val="left"/>
      <w:pPr>
        <w:ind w:left="7164" w:hanging="360"/>
      </w:pPr>
    </w:lvl>
    <w:lvl w:ilvl="1" w:tplc="04050019" w:tentative="1">
      <w:start w:val="1"/>
      <w:numFmt w:val="lowerLetter"/>
      <w:lvlText w:val="%2."/>
      <w:lvlJc w:val="left"/>
      <w:pPr>
        <w:ind w:left="7884" w:hanging="360"/>
      </w:pPr>
    </w:lvl>
    <w:lvl w:ilvl="2" w:tplc="0405001B" w:tentative="1">
      <w:start w:val="1"/>
      <w:numFmt w:val="lowerRoman"/>
      <w:lvlText w:val="%3."/>
      <w:lvlJc w:val="right"/>
      <w:pPr>
        <w:ind w:left="8604" w:hanging="180"/>
      </w:pPr>
    </w:lvl>
    <w:lvl w:ilvl="3" w:tplc="0405000F" w:tentative="1">
      <w:start w:val="1"/>
      <w:numFmt w:val="decimal"/>
      <w:lvlText w:val="%4."/>
      <w:lvlJc w:val="left"/>
      <w:pPr>
        <w:ind w:left="9324" w:hanging="360"/>
      </w:pPr>
    </w:lvl>
    <w:lvl w:ilvl="4" w:tplc="04050019" w:tentative="1">
      <w:start w:val="1"/>
      <w:numFmt w:val="lowerLetter"/>
      <w:lvlText w:val="%5."/>
      <w:lvlJc w:val="left"/>
      <w:pPr>
        <w:ind w:left="10044" w:hanging="360"/>
      </w:pPr>
    </w:lvl>
    <w:lvl w:ilvl="5" w:tplc="0405001B" w:tentative="1">
      <w:start w:val="1"/>
      <w:numFmt w:val="lowerRoman"/>
      <w:lvlText w:val="%6."/>
      <w:lvlJc w:val="right"/>
      <w:pPr>
        <w:ind w:left="10764" w:hanging="180"/>
      </w:pPr>
    </w:lvl>
    <w:lvl w:ilvl="6" w:tplc="0405000F" w:tentative="1">
      <w:start w:val="1"/>
      <w:numFmt w:val="decimal"/>
      <w:lvlText w:val="%7."/>
      <w:lvlJc w:val="left"/>
      <w:pPr>
        <w:ind w:left="11484" w:hanging="360"/>
      </w:pPr>
    </w:lvl>
    <w:lvl w:ilvl="7" w:tplc="04050019" w:tentative="1">
      <w:start w:val="1"/>
      <w:numFmt w:val="lowerLetter"/>
      <w:lvlText w:val="%8."/>
      <w:lvlJc w:val="left"/>
      <w:pPr>
        <w:ind w:left="12204" w:hanging="360"/>
      </w:pPr>
    </w:lvl>
    <w:lvl w:ilvl="8" w:tplc="0405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20" w15:restartNumberingAfterBreak="0">
    <w:nsid w:val="73BA0677"/>
    <w:multiLevelType w:val="hybridMultilevel"/>
    <w:tmpl w:val="133404EE"/>
    <w:lvl w:ilvl="0" w:tplc="5EA2CC80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6B00D96"/>
    <w:multiLevelType w:val="hybridMultilevel"/>
    <w:tmpl w:val="B0E841D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750F74"/>
    <w:multiLevelType w:val="hybridMultilevel"/>
    <w:tmpl w:val="19FE862A"/>
    <w:lvl w:ilvl="0" w:tplc="5EA2CC80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  <w:num w:numId="14">
    <w:abstractNumId w:val="18"/>
  </w:num>
  <w:num w:numId="15">
    <w:abstractNumId w:val="1"/>
  </w:num>
  <w:num w:numId="16">
    <w:abstractNumId w:val="14"/>
  </w:num>
  <w:num w:numId="17">
    <w:abstractNumId w:val="10"/>
  </w:num>
  <w:num w:numId="18">
    <w:abstractNumId w:val="12"/>
  </w:num>
  <w:num w:numId="19">
    <w:abstractNumId w:val="20"/>
  </w:num>
  <w:num w:numId="20">
    <w:abstractNumId w:val="22"/>
  </w:num>
  <w:num w:numId="21">
    <w:abstractNumId w:val="13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DC"/>
    <w:rsid w:val="00004940"/>
    <w:rsid w:val="000061A9"/>
    <w:rsid w:val="000126C2"/>
    <w:rsid w:val="00021B6A"/>
    <w:rsid w:val="000226E0"/>
    <w:rsid w:val="00023A5C"/>
    <w:rsid w:val="0002479E"/>
    <w:rsid w:val="00024B54"/>
    <w:rsid w:val="00024EF7"/>
    <w:rsid w:val="000259C7"/>
    <w:rsid w:val="000304BD"/>
    <w:rsid w:val="0003074A"/>
    <w:rsid w:val="00031139"/>
    <w:rsid w:val="00032769"/>
    <w:rsid w:val="000343E9"/>
    <w:rsid w:val="00051DF6"/>
    <w:rsid w:val="0005662E"/>
    <w:rsid w:val="00056F89"/>
    <w:rsid w:val="000650E9"/>
    <w:rsid w:val="0007093E"/>
    <w:rsid w:val="000850E9"/>
    <w:rsid w:val="000954C9"/>
    <w:rsid w:val="00095EA3"/>
    <w:rsid w:val="000A1201"/>
    <w:rsid w:val="000A164C"/>
    <w:rsid w:val="000A403D"/>
    <w:rsid w:val="000A476A"/>
    <w:rsid w:val="000A5666"/>
    <w:rsid w:val="000B4A2D"/>
    <w:rsid w:val="000C05FB"/>
    <w:rsid w:val="000C1F8A"/>
    <w:rsid w:val="000C7C6F"/>
    <w:rsid w:val="000F24DD"/>
    <w:rsid w:val="000F7924"/>
    <w:rsid w:val="00102D53"/>
    <w:rsid w:val="00105166"/>
    <w:rsid w:val="001052E8"/>
    <w:rsid w:val="00107207"/>
    <w:rsid w:val="0011032F"/>
    <w:rsid w:val="001124A4"/>
    <w:rsid w:val="00116C71"/>
    <w:rsid w:val="001235B9"/>
    <w:rsid w:val="001317E4"/>
    <w:rsid w:val="00133FEF"/>
    <w:rsid w:val="0013577E"/>
    <w:rsid w:val="00143406"/>
    <w:rsid w:val="00155E26"/>
    <w:rsid w:val="001604CC"/>
    <w:rsid w:val="00162AD8"/>
    <w:rsid w:val="00163744"/>
    <w:rsid w:val="001646AC"/>
    <w:rsid w:val="00164E2A"/>
    <w:rsid w:val="0016648C"/>
    <w:rsid w:val="00171B29"/>
    <w:rsid w:val="001762D5"/>
    <w:rsid w:val="001854C2"/>
    <w:rsid w:val="00193129"/>
    <w:rsid w:val="00194172"/>
    <w:rsid w:val="001A5C38"/>
    <w:rsid w:val="001C0EE5"/>
    <w:rsid w:val="001C2C8D"/>
    <w:rsid w:val="001C3BBE"/>
    <w:rsid w:val="001D2CE8"/>
    <w:rsid w:val="001D344A"/>
    <w:rsid w:val="001E72FC"/>
    <w:rsid w:val="001F06ED"/>
    <w:rsid w:val="002009C3"/>
    <w:rsid w:val="002032CA"/>
    <w:rsid w:val="00205C05"/>
    <w:rsid w:val="0021781A"/>
    <w:rsid w:val="00224222"/>
    <w:rsid w:val="00240280"/>
    <w:rsid w:val="002550DC"/>
    <w:rsid w:val="00255363"/>
    <w:rsid w:val="0026153E"/>
    <w:rsid w:val="0026271E"/>
    <w:rsid w:val="0026358B"/>
    <w:rsid w:val="00273070"/>
    <w:rsid w:val="00276D84"/>
    <w:rsid w:val="00291493"/>
    <w:rsid w:val="00292F54"/>
    <w:rsid w:val="00293881"/>
    <w:rsid w:val="00294150"/>
    <w:rsid w:val="00294DED"/>
    <w:rsid w:val="002A0354"/>
    <w:rsid w:val="002A0DD3"/>
    <w:rsid w:val="002A4B7F"/>
    <w:rsid w:val="002B29DB"/>
    <w:rsid w:val="002B5C6A"/>
    <w:rsid w:val="002D3E04"/>
    <w:rsid w:val="002E7DFB"/>
    <w:rsid w:val="002F0809"/>
    <w:rsid w:val="002F0EFC"/>
    <w:rsid w:val="002F27C0"/>
    <w:rsid w:val="002F7165"/>
    <w:rsid w:val="0030487F"/>
    <w:rsid w:val="003066FE"/>
    <w:rsid w:val="003076FD"/>
    <w:rsid w:val="00307BF2"/>
    <w:rsid w:val="00322497"/>
    <w:rsid w:val="00350962"/>
    <w:rsid w:val="00353858"/>
    <w:rsid w:val="0035627D"/>
    <w:rsid w:val="0036293B"/>
    <w:rsid w:val="0036607B"/>
    <w:rsid w:val="00370766"/>
    <w:rsid w:val="00370EAC"/>
    <w:rsid w:val="00371507"/>
    <w:rsid w:val="003768B9"/>
    <w:rsid w:val="00377873"/>
    <w:rsid w:val="00380735"/>
    <w:rsid w:val="003813BF"/>
    <w:rsid w:val="0038561C"/>
    <w:rsid w:val="003960FA"/>
    <w:rsid w:val="003B4DBC"/>
    <w:rsid w:val="003C6CE9"/>
    <w:rsid w:val="003D5A83"/>
    <w:rsid w:val="003D6B13"/>
    <w:rsid w:val="003E21F7"/>
    <w:rsid w:val="003F2B80"/>
    <w:rsid w:val="00400709"/>
    <w:rsid w:val="00403604"/>
    <w:rsid w:val="00403816"/>
    <w:rsid w:val="00417C52"/>
    <w:rsid w:val="00422D24"/>
    <w:rsid w:val="00424FD4"/>
    <w:rsid w:val="00457CB3"/>
    <w:rsid w:val="004613B2"/>
    <w:rsid w:val="00463570"/>
    <w:rsid w:val="0046568B"/>
    <w:rsid w:val="00467747"/>
    <w:rsid w:val="004905D4"/>
    <w:rsid w:val="00490EB6"/>
    <w:rsid w:val="004929D3"/>
    <w:rsid w:val="00493007"/>
    <w:rsid w:val="00494BB0"/>
    <w:rsid w:val="00495E70"/>
    <w:rsid w:val="004A6DCA"/>
    <w:rsid w:val="004B69F7"/>
    <w:rsid w:val="004C2BFA"/>
    <w:rsid w:val="004C6BED"/>
    <w:rsid w:val="004C6C5A"/>
    <w:rsid w:val="004D01A9"/>
    <w:rsid w:val="004D2214"/>
    <w:rsid w:val="004D351A"/>
    <w:rsid w:val="004E2C44"/>
    <w:rsid w:val="004E5E02"/>
    <w:rsid w:val="004E6F80"/>
    <w:rsid w:val="00500796"/>
    <w:rsid w:val="00501A89"/>
    <w:rsid w:val="00514E00"/>
    <w:rsid w:val="00521219"/>
    <w:rsid w:val="005247F1"/>
    <w:rsid w:val="00526D64"/>
    <w:rsid w:val="005317BC"/>
    <w:rsid w:val="00534B33"/>
    <w:rsid w:val="00534EDA"/>
    <w:rsid w:val="00540FAF"/>
    <w:rsid w:val="00542245"/>
    <w:rsid w:val="00542461"/>
    <w:rsid w:val="00560B80"/>
    <w:rsid w:val="00565FDC"/>
    <w:rsid w:val="00576B6D"/>
    <w:rsid w:val="0058230A"/>
    <w:rsid w:val="00594B8F"/>
    <w:rsid w:val="00595D4F"/>
    <w:rsid w:val="005A0DAF"/>
    <w:rsid w:val="005A3BCA"/>
    <w:rsid w:val="005A786C"/>
    <w:rsid w:val="005C2410"/>
    <w:rsid w:val="005C4404"/>
    <w:rsid w:val="005C647D"/>
    <w:rsid w:val="005C7288"/>
    <w:rsid w:val="005D2125"/>
    <w:rsid w:val="005D5C9E"/>
    <w:rsid w:val="005E41DC"/>
    <w:rsid w:val="005F0D2E"/>
    <w:rsid w:val="005F7B95"/>
    <w:rsid w:val="00601E1F"/>
    <w:rsid w:val="00611631"/>
    <w:rsid w:val="006116A5"/>
    <w:rsid w:val="00634B0C"/>
    <w:rsid w:val="00637E2A"/>
    <w:rsid w:val="00642F7F"/>
    <w:rsid w:val="0064303B"/>
    <w:rsid w:val="00646017"/>
    <w:rsid w:val="006479C6"/>
    <w:rsid w:val="0065794E"/>
    <w:rsid w:val="00673999"/>
    <w:rsid w:val="0067484C"/>
    <w:rsid w:val="00690748"/>
    <w:rsid w:val="00696268"/>
    <w:rsid w:val="006A1F59"/>
    <w:rsid w:val="006A2C6A"/>
    <w:rsid w:val="006B11E5"/>
    <w:rsid w:val="006C4B93"/>
    <w:rsid w:val="006C6CB3"/>
    <w:rsid w:val="006C6D03"/>
    <w:rsid w:val="006C7E18"/>
    <w:rsid w:val="006D2EFF"/>
    <w:rsid w:val="006D4649"/>
    <w:rsid w:val="006D4865"/>
    <w:rsid w:val="006D54EE"/>
    <w:rsid w:val="006D63AE"/>
    <w:rsid w:val="006E552D"/>
    <w:rsid w:val="006F2466"/>
    <w:rsid w:val="006F7E7B"/>
    <w:rsid w:val="00707FA9"/>
    <w:rsid w:val="0072333F"/>
    <w:rsid w:val="00724F7C"/>
    <w:rsid w:val="00733C47"/>
    <w:rsid w:val="00751C08"/>
    <w:rsid w:val="007574FD"/>
    <w:rsid w:val="00762AFB"/>
    <w:rsid w:val="007733F5"/>
    <w:rsid w:val="007751E7"/>
    <w:rsid w:val="0078196A"/>
    <w:rsid w:val="00786EB4"/>
    <w:rsid w:val="007A4660"/>
    <w:rsid w:val="007A5FD1"/>
    <w:rsid w:val="007B4862"/>
    <w:rsid w:val="007C0250"/>
    <w:rsid w:val="007C1472"/>
    <w:rsid w:val="007C55E4"/>
    <w:rsid w:val="007D3BAA"/>
    <w:rsid w:val="007E5409"/>
    <w:rsid w:val="007E5574"/>
    <w:rsid w:val="007F218F"/>
    <w:rsid w:val="007F4E4B"/>
    <w:rsid w:val="007F6ADC"/>
    <w:rsid w:val="00805522"/>
    <w:rsid w:val="008102F9"/>
    <w:rsid w:val="0082086D"/>
    <w:rsid w:val="00820B3A"/>
    <w:rsid w:val="008309E6"/>
    <w:rsid w:val="00832A48"/>
    <w:rsid w:val="00832A5D"/>
    <w:rsid w:val="0083392B"/>
    <w:rsid w:val="008344A1"/>
    <w:rsid w:val="00837DB3"/>
    <w:rsid w:val="00842184"/>
    <w:rsid w:val="00844B4A"/>
    <w:rsid w:val="00847B55"/>
    <w:rsid w:val="008543B5"/>
    <w:rsid w:val="00857761"/>
    <w:rsid w:val="00861976"/>
    <w:rsid w:val="008634BA"/>
    <w:rsid w:val="008644FB"/>
    <w:rsid w:val="008704F6"/>
    <w:rsid w:val="008705B9"/>
    <w:rsid w:val="0087327E"/>
    <w:rsid w:val="00877525"/>
    <w:rsid w:val="008801E8"/>
    <w:rsid w:val="00882190"/>
    <w:rsid w:val="008834E4"/>
    <w:rsid w:val="0088464A"/>
    <w:rsid w:val="00886FE1"/>
    <w:rsid w:val="008908CB"/>
    <w:rsid w:val="008942CC"/>
    <w:rsid w:val="0089792C"/>
    <w:rsid w:val="008A04C8"/>
    <w:rsid w:val="008A1A32"/>
    <w:rsid w:val="008A6ABF"/>
    <w:rsid w:val="008D3463"/>
    <w:rsid w:val="008E4041"/>
    <w:rsid w:val="008F0D6B"/>
    <w:rsid w:val="008F5562"/>
    <w:rsid w:val="008F6B12"/>
    <w:rsid w:val="00903531"/>
    <w:rsid w:val="00917522"/>
    <w:rsid w:val="00930FF5"/>
    <w:rsid w:val="009373E2"/>
    <w:rsid w:val="009431D0"/>
    <w:rsid w:val="0094596F"/>
    <w:rsid w:val="0095110F"/>
    <w:rsid w:val="00952F7F"/>
    <w:rsid w:val="009575F9"/>
    <w:rsid w:val="00962A4A"/>
    <w:rsid w:val="00967887"/>
    <w:rsid w:val="00974BFA"/>
    <w:rsid w:val="0098369A"/>
    <w:rsid w:val="00984673"/>
    <w:rsid w:val="009933E0"/>
    <w:rsid w:val="009948EE"/>
    <w:rsid w:val="00995A59"/>
    <w:rsid w:val="00995C58"/>
    <w:rsid w:val="009A31EC"/>
    <w:rsid w:val="009A448F"/>
    <w:rsid w:val="009A737A"/>
    <w:rsid w:val="009A7CCD"/>
    <w:rsid w:val="009B01DF"/>
    <w:rsid w:val="009B0B00"/>
    <w:rsid w:val="009B4B67"/>
    <w:rsid w:val="009C05EF"/>
    <w:rsid w:val="009C0736"/>
    <w:rsid w:val="009C5F01"/>
    <w:rsid w:val="009D0AFD"/>
    <w:rsid w:val="009D26E4"/>
    <w:rsid w:val="009E7836"/>
    <w:rsid w:val="009F44E9"/>
    <w:rsid w:val="009F4DEF"/>
    <w:rsid w:val="009F696C"/>
    <w:rsid w:val="009F7248"/>
    <w:rsid w:val="00A00779"/>
    <w:rsid w:val="00A05B97"/>
    <w:rsid w:val="00A0771B"/>
    <w:rsid w:val="00A11530"/>
    <w:rsid w:val="00A21C57"/>
    <w:rsid w:val="00A22676"/>
    <w:rsid w:val="00A37007"/>
    <w:rsid w:val="00A4004F"/>
    <w:rsid w:val="00A442FA"/>
    <w:rsid w:val="00A51CA3"/>
    <w:rsid w:val="00A52A04"/>
    <w:rsid w:val="00A60295"/>
    <w:rsid w:val="00A72BB6"/>
    <w:rsid w:val="00A74A6D"/>
    <w:rsid w:val="00A75EBE"/>
    <w:rsid w:val="00A80CE1"/>
    <w:rsid w:val="00A833A7"/>
    <w:rsid w:val="00A872FE"/>
    <w:rsid w:val="00A91A79"/>
    <w:rsid w:val="00AA04E5"/>
    <w:rsid w:val="00AA388E"/>
    <w:rsid w:val="00AB6C20"/>
    <w:rsid w:val="00AC5639"/>
    <w:rsid w:val="00AC6484"/>
    <w:rsid w:val="00AD405A"/>
    <w:rsid w:val="00AE23E4"/>
    <w:rsid w:val="00AE296A"/>
    <w:rsid w:val="00AE2DFB"/>
    <w:rsid w:val="00AF34AC"/>
    <w:rsid w:val="00AF4FB8"/>
    <w:rsid w:val="00B02687"/>
    <w:rsid w:val="00B07DEE"/>
    <w:rsid w:val="00B105BD"/>
    <w:rsid w:val="00B1377D"/>
    <w:rsid w:val="00B145B3"/>
    <w:rsid w:val="00B422B9"/>
    <w:rsid w:val="00B4630B"/>
    <w:rsid w:val="00B56FF1"/>
    <w:rsid w:val="00B61AF7"/>
    <w:rsid w:val="00B646CE"/>
    <w:rsid w:val="00B6496D"/>
    <w:rsid w:val="00B6689A"/>
    <w:rsid w:val="00B67BBE"/>
    <w:rsid w:val="00B70909"/>
    <w:rsid w:val="00B7185A"/>
    <w:rsid w:val="00B7237C"/>
    <w:rsid w:val="00B72519"/>
    <w:rsid w:val="00B72AA5"/>
    <w:rsid w:val="00B758A6"/>
    <w:rsid w:val="00B76A12"/>
    <w:rsid w:val="00B800D6"/>
    <w:rsid w:val="00B801F0"/>
    <w:rsid w:val="00B87F00"/>
    <w:rsid w:val="00B90137"/>
    <w:rsid w:val="00B94041"/>
    <w:rsid w:val="00BA15E4"/>
    <w:rsid w:val="00BA2A1A"/>
    <w:rsid w:val="00BA70FA"/>
    <w:rsid w:val="00BB1655"/>
    <w:rsid w:val="00BC1B72"/>
    <w:rsid w:val="00BC44D4"/>
    <w:rsid w:val="00BF1A9D"/>
    <w:rsid w:val="00BF3389"/>
    <w:rsid w:val="00BF66BD"/>
    <w:rsid w:val="00BF7107"/>
    <w:rsid w:val="00BF7301"/>
    <w:rsid w:val="00BF7D28"/>
    <w:rsid w:val="00C018F8"/>
    <w:rsid w:val="00C04179"/>
    <w:rsid w:val="00C11EF1"/>
    <w:rsid w:val="00C12243"/>
    <w:rsid w:val="00C12EC2"/>
    <w:rsid w:val="00C20188"/>
    <w:rsid w:val="00C23548"/>
    <w:rsid w:val="00C31C42"/>
    <w:rsid w:val="00C334C5"/>
    <w:rsid w:val="00C43364"/>
    <w:rsid w:val="00C456D6"/>
    <w:rsid w:val="00C52F4A"/>
    <w:rsid w:val="00C56700"/>
    <w:rsid w:val="00C72381"/>
    <w:rsid w:val="00C82422"/>
    <w:rsid w:val="00C82FAB"/>
    <w:rsid w:val="00C94606"/>
    <w:rsid w:val="00C970D7"/>
    <w:rsid w:val="00CA6CD6"/>
    <w:rsid w:val="00CA6FAE"/>
    <w:rsid w:val="00CB24F9"/>
    <w:rsid w:val="00CC03B7"/>
    <w:rsid w:val="00CC2011"/>
    <w:rsid w:val="00CC20EF"/>
    <w:rsid w:val="00CC7A43"/>
    <w:rsid w:val="00CD0E3C"/>
    <w:rsid w:val="00CD248A"/>
    <w:rsid w:val="00CD413A"/>
    <w:rsid w:val="00CE1749"/>
    <w:rsid w:val="00CE4478"/>
    <w:rsid w:val="00CE4874"/>
    <w:rsid w:val="00CE69CE"/>
    <w:rsid w:val="00CF30FB"/>
    <w:rsid w:val="00CF3897"/>
    <w:rsid w:val="00CF721A"/>
    <w:rsid w:val="00D0332C"/>
    <w:rsid w:val="00D0654F"/>
    <w:rsid w:val="00D11E50"/>
    <w:rsid w:val="00D1736B"/>
    <w:rsid w:val="00D30C36"/>
    <w:rsid w:val="00D315DA"/>
    <w:rsid w:val="00D33305"/>
    <w:rsid w:val="00D46789"/>
    <w:rsid w:val="00D53F02"/>
    <w:rsid w:val="00D574B9"/>
    <w:rsid w:val="00D61491"/>
    <w:rsid w:val="00D63767"/>
    <w:rsid w:val="00D67B50"/>
    <w:rsid w:val="00D817D1"/>
    <w:rsid w:val="00D934CC"/>
    <w:rsid w:val="00D93884"/>
    <w:rsid w:val="00DA1486"/>
    <w:rsid w:val="00DA6DE1"/>
    <w:rsid w:val="00DB5636"/>
    <w:rsid w:val="00DC1EC2"/>
    <w:rsid w:val="00DC2FB7"/>
    <w:rsid w:val="00DC6450"/>
    <w:rsid w:val="00DC67E9"/>
    <w:rsid w:val="00DD00CD"/>
    <w:rsid w:val="00DD4BB6"/>
    <w:rsid w:val="00DD5AA3"/>
    <w:rsid w:val="00DE49FE"/>
    <w:rsid w:val="00DE639D"/>
    <w:rsid w:val="00DE770F"/>
    <w:rsid w:val="00DF0C2E"/>
    <w:rsid w:val="00DF4031"/>
    <w:rsid w:val="00E00293"/>
    <w:rsid w:val="00E036D1"/>
    <w:rsid w:val="00E042FB"/>
    <w:rsid w:val="00E067B6"/>
    <w:rsid w:val="00E22707"/>
    <w:rsid w:val="00E319CF"/>
    <w:rsid w:val="00E31D5A"/>
    <w:rsid w:val="00E331D9"/>
    <w:rsid w:val="00E35F93"/>
    <w:rsid w:val="00E415DF"/>
    <w:rsid w:val="00E5119A"/>
    <w:rsid w:val="00E51653"/>
    <w:rsid w:val="00E613B8"/>
    <w:rsid w:val="00E64E89"/>
    <w:rsid w:val="00E6595C"/>
    <w:rsid w:val="00E731EA"/>
    <w:rsid w:val="00E7320F"/>
    <w:rsid w:val="00E81C06"/>
    <w:rsid w:val="00E9092C"/>
    <w:rsid w:val="00E96119"/>
    <w:rsid w:val="00EB42FC"/>
    <w:rsid w:val="00EB4C83"/>
    <w:rsid w:val="00EB5AC2"/>
    <w:rsid w:val="00EC243C"/>
    <w:rsid w:val="00EC4658"/>
    <w:rsid w:val="00ED4F3A"/>
    <w:rsid w:val="00EF59EA"/>
    <w:rsid w:val="00F07D26"/>
    <w:rsid w:val="00F12A47"/>
    <w:rsid w:val="00F26D61"/>
    <w:rsid w:val="00F270B8"/>
    <w:rsid w:val="00F339FD"/>
    <w:rsid w:val="00F35621"/>
    <w:rsid w:val="00F366A5"/>
    <w:rsid w:val="00F563AC"/>
    <w:rsid w:val="00F60642"/>
    <w:rsid w:val="00F666E5"/>
    <w:rsid w:val="00F72224"/>
    <w:rsid w:val="00F73DC8"/>
    <w:rsid w:val="00F76FFA"/>
    <w:rsid w:val="00F94FFF"/>
    <w:rsid w:val="00F955B3"/>
    <w:rsid w:val="00F95BE7"/>
    <w:rsid w:val="00F9739F"/>
    <w:rsid w:val="00FA7C66"/>
    <w:rsid w:val="00FB0BA7"/>
    <w:rsid w:val="00FB0D78"/>
    <w:rsid w:val="00FB23E4"/>
    <w:rsid w:val="00FB7770"/>
    <w:rsid w:val="00FC7E5D"/>
    <w:rsid w:val="00FD2126"/>
    <w:rsid w:val="00FD4798"/>
    <w:rsid w:val="00FD64E6"/>
    <w:rsid w:val="00FE257F"/>
    <w:rsid w:val="00FE3C4E"/>
    <w:rsid w:val="00FE791A"/>
    <w:rsid w:val="00FE7FFE"/>
    <w:rsid w:val="00FF2826"/>
    <w:rsid w:val="00FF359E"/>
    <w:rsid w:val="00FF5300"/>
    <w:rsid w:val="00FF5374"/>
    <w:rsid w:val="00FF72D1"/>
    <w:rsid w:val="03294BD9"/>
    <w:rsid w:val="090B0D81"/>
    <w:rsid w:val="0B52DF68"/>
    <w:rsid w:val="0C44C9B3"/>
    <w:rsid w:val="0C6B3319"/>
    <w:rsid w:val="0CC9C5BA"/>
    <w:rsid w:val="145BFDB0"/>
    <w:rsid w:val="16567D1C"/>
    <w:rsid w:val="1766EBF6"/>
    <w:rsid w:val="1E0ACD7C"/>
    <w:rsid w:val="21426E3E"/>
    <w:rsid w:val="2145BEE2"/>
    <w:rsid w:val="22DE3E9F"/>
    <w:rsid w:val="23FBF47F"/>
    <w:rsid w:val="247A0F00"/>
    <w:rsid w:val="24DA5C3A"/>
    <w:rsid w:val="2573216D"/>
    <w:rsid w:val="27589E8C"/>
    <w:rsid w:val="28AF44C7"/>
    <w:rsid w:val="28E475C8"/>
    <w:rsid w:val="29028296"/>
    <w:rsid w:val="2B7C14BB"/>
    <w:rsid w:val="2D956913"/>
    <w:rsid w:val="2DC7E010"/>
    <w:rsid w:val="2F63B071"/>
    <w:rsid w:val="38A26E22"/>
    <w:rsid w:val="38FBC38F"/>
    <w:rsid w:val="3AEC730F"/>
    <w:rsid w:val="3AF88E7A"/>
    <w:rsid w:val="3B88C2FB"/>
    <w:rsid w:val="3ED2360C"/>
    <w:rsid w:val="41137479"/>
    <w:rsid w:val="452BBA0E"/>
    <w:rsid w:val="46058CCB"/>
    <w:rsid w:val="4A66284F"/>
    <w:rsid w:val="4CCACD44"/>
    <w:rsid w:val="4EB30B22"/>
    <w:rsid w:val="5382F450"/>
    <w:rsid w:val="558413B5"/>
    <w:rsid w:val="5668AB22"/>
    <w:rsid w:val="587D9206"/>
    <w:rsid w:val="5AB44CFB"/>
    <w:rsid w:val="5CFD92EF"/>
    <w:rsid w:val="5D8CDDA2"/>
    <w:rsid w:val="5ED3AB2D"/>
    <w:rsid w:val="5EECD38A"/>
    <w:rsid w:val="60B9B96A"/>
    <w:rsid w:val="61CB2CAE"/>
    <w:rsid w:val="62339A3F"/>
    <w:rsid w:val="638A0377"/>
    <w:rsid w:val="65AE5338"/>
    <w:rsid w:val="69077014"/>
    <w:rsid w:val="6BAC9795"/>
    <w:rsid w:val="6D5B20B8"/>
    <w:rsid w:val="6E199BB5"/>
    <w:rsid w:val="6E81AA62"/>
    <w:rsid w:val="700F98F0"/>
    <w:rsid w:val="72A6743D"/>
    <w:rsid w:val="744663AF"/>
    <w:rsid w:val="7633AB11"/>
    <w:rsid w:val="78288CA8"/>
    <w:rsid w:val="79C45D09"/>
    <w:rsid w:val="7B071C34"/>
    <w:rsid w:val="7B8D7E3D"/>
    <w:rsid w:val="7DB49D42"/>
    <w:rsid w:val="7DC83775"/>
    <w:rsid w:val="7E3EB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2351A"/>
  <w15:docId w15:val="{E9E37157-E18D-4DA3-A662-6D2A791C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650E9"/>
    <w:pPr>
      <w:ind w:left="720"/>
      <w:contextualSpacing/>
    </w:pPr>
  </w:style>
  <w:style w:type="table" w:styleId="Mkatabulky">
    <w:name w:val="Table Grid"/>
    <w:basedOn w:val="Normlntabulka"/>
    <w:uiPriority w:val="59"/>
    <w:rsid w:val="0084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484"/>
  </w:style>
  <w:style w:type="paragraph" w:styleId="Zpat">
    <w:name w:val="footer"/>
    <w:basedOn w:val="Normln"/>
    <w:link w:val="ZpatChar"/>
    <w:uiPriority w:val="99"/>
    <w:unhideWhenUsed/>
    <w:rsid w:val="00AC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484"/>
  </w:style>
  <w:style w:type="character" w:styleId="Odkaznakoment">
    <w:name w:val="annotation reference"/>
    <w:basedOn w:val="Standardnpsmoodstavce"/>
    <w:uiPriority w:val="99"/>
    <w:semiHidden/>
    <w:unhideWhenUsed/>
    <w:rsid w:val="00A80C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0C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0C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C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C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CE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116A5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B42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C1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d1ba71-ce99-43ab-b1ae-2f7448c14e41" xsi:nil="true"/>
    <lcf76f155ced4ddcb4097134ff3c332f xmlns="515b9486-1dca-4077-821e-6b5ad80138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32CEEFAE59AF46AF01149BB177D770" ma:contentTypeVersion="15" ma:contentTypeDescription="Vytvoří nový dokument" ma:contentTypeScope="" ma:versionID="4028314e65cbc13904ba8e84697dee11">
  <xsd:schema xmlns:xsd="http://www.w3.org/2001/XMLSchema" xmlns:xs="http://www.w3.org/2001/XMLSchema" xmlns:p="http://schemas.microsoft.com/office/2006/metadata/properties" xmlns:ns2="69d1ba71-ce99-43ab-b1ae-2f7448c14e41" xmlns:ns3="515b9486-1dca-4077-821e-6b5ad8013868" targetNamespace="http://schemas.microsoft.com/office/2006/metadata/properties" ma:root="true" ma:fieldsID="705a9f6f01623325f7ed4bab1fdadc8a" ns2:_="" ns3:_="">
    <xsd:import namespace="69d1ba71-ce99-43ab-b1ae-2f7448c14e41"/>
    <xsd:import namespace="515b9486-1dca-4077-821e-6b5ad8013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1ba71-ce99-43ab-b1ae-2f7448c14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a9850d-14b4-4f27-9211-e805c9aa2b2c}" ma:internalName="TaxCatchAll" ma:showField="CatchAllData" ma:web="69d1ba71-ce99-43ab-b1ae-2f7448c14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b9486-1dca-4077-821e-6b5ad8013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495c0c3-25c8-4324-b267-8012d884d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9438-773F-4379-BC15-327DBBBCDEB9}">
  <ds:schemaRefs>
    <ds:schemaRef ds:uri="http://schemas.microsoft.com/office/2006/metadata/properties"/>
    <ds:schemaRef ds:uri="http://schemas.microsoft.com/office/infopath/2007/PartnerControls"/>
    <ds:schemaRef ds:uri="69d1ba71-ce99-43ab-b1ae-2f7448c14e41"/>
    <ds:schemaRef ds:uri="515b9486-1dca-4077-821e-6b5ad8013868"/>
  </ds:schemaRefs>
</ds:datastoreItem>
</file>

<file path=customXml/itemProps2.xml><?xml version="1.0" encoding="utf-8"?>
<ds:datastoreItem xmlns:ds="http://schemas.openxmlformats.org/officeDocument/2006/customXml" ds:itemID="{A02CDC8F-6955-4746-BD8E-6724304C1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50A8F-00FB-4A4F-85D3-020755B42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1ba71-ce99-43ab-b1ae-2f7448c14e41"/>
    <ds:schemaRef ds:uri="515b9486-1dca-4077-821e-6b5ad8013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8433C-E372-4A7D-98B6-C38A0282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2110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Šnoblová Wlaschinská</dc:creator>
  <cp:lastModifiedBy>Šišková Jana</cp:lastModifiedBy>
  <cp:revision>2</cp:revision>
  <cp:lastPrinted>2023-12-06T10:20:00Z</cp:lastPrinted>
  <dcterms:created xsi:type="dcterms:W3CDTF">2024-03-20T10:07:00Z</dcterms:created>
  <dcterms:modified xsi:type="dcterms:W3CDTF">2024-03-20T10:07:00Z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0x0101006EB9BA13C153524CA1036256BD9E17EE</vt:lpwstr>
  </property>
</Properties>
</file>