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9442" w14:textId="77777777" w:rsidR="000F2085" w:rsidRDefault="000F2085" w:rsidP="000F2085">
      <w:pPr>
        <w:pStyle w:val="Nzev"/>
        <w:keepNext/>
        <w:keepLines/>
      </w:pPr>
      <w:r>
        <w:t>Smluvní strany:</w:t>
      </w:r>
    </w:p>
    <w:p w14:paraId="2FAD59F4" w14:textId="77777777" w:rsidR="000F2085" w:rsidRDefault="000F2085" w:rsidP="000F2085">
      <w:pPr>
        <w:pStyle w:val="Nzev"/>
        <w:keepNext/>
        <w:keepLines/>
        <w:rPr>
          <w:b w:val="0"/>
        </w:rPr>
      </w:pPr>
    </w:p>
    <w:p w14:paraId="2860C567" w14:textId="77777777" w:rsidR="000F2085" w:rsidRDefault="000F2085" w:rsidP="000F2085">
      <w:pPr>
        <w:keepNext/>
        <w:widowControl w:val="0"/>
        <w:rPr>
          <w:b/>
        </w:rPr>
      </w:pPr>
      <w:r>
        <w:t>Obchodní společnost:</w:t>
      </w:r>
      <w:r>
        <w:tab/>
      </w:r>
      <w:r>
        <w:rPr>
          <w:b/>
        </w:rPr>
        <w:t xml:space="preserve">Dr. </w:t>
      </w:r>
      <w:proofErr w:type="spellStart"/>
      <w:r>
        <w:rPr>
          <w:b/>
        </w:rPr>
        <w:t>Oetker</w:t>
      </w:r>
      <w:proofErr w:type="spellEnd"/>
      <w:r>
        <w:rPr>
          <w:b/>
        </w:rPr>
        <w:t>, spol. s r.o.</w:t>
      </w:r>
    </w:p>
    <w:p w14:paraId="2381B924" w14:textId="77777777" w:rsidR="000F2085" w:rsidRDefault="000F2085" w:rsidP="000F2085">
      <w:pPr>
        <w:keepNext/>
        <w:widowControl w:val="0"/>
      </w:pPr>
      <w:r>
        <w:t>IČ:</w:t>
      </w:r>
      <w:r>
        <w:tab/>
      </w:r>
      <w:r>
        <w:tab/>
      </w:r>
      <w:r>
        <w:tab/>
        <w:t>48362425</w:t>
      </w:r>
    </w:p>
    <w:p w14:paraId="42A860D0" w14:textId="77777777" w:rsidR="000F2085" w:rsidRDefault="000F2085" w:rsidP="000F2085">
      <w:pPr>
        <w:keepNext/>
        <w:widowControl w:val="0"/>
      </w:pPr>
      <w:r>
        <w:t xml:space="preserve">DIČ: </w:t>
      </w:r>
      <w:r>
        <w:tab/>
      </w:r>
      <w:r>
        <w:tab/>
      </w:r>
      <w:r>
        <w:tab/>
        <w:t>CZ48362425</w:t>
      </w:r>
    </w:p>
    <w:p w14:paraId="5096D105" w14:textId="77777777" w:rsidR="000F2085" w:rsidRDefault="000F2085" w:rsidP="000F2085">
      <w:pPr>
        <w:keepNext/>
        <w:widowControl w:val="0"/>
      </w:pPr>
      <w:r>
        <w:t>Se sídlem:</w:t>
      </w:r>
      <w:r>
        <w:tab/>
      </w:r>
      <w:r>
        <w:tab/>
        <w:t>Kladno – Kročehlavy, Americká 2335, PSČ 272 01</w:t>
      </w:r>
    </w:p>
    <w:p w14:paraId="44DD9544" w14:textId="77777777" w:rsidR="000F2085" w:rsidRDefault="000F2085" w:rsidP="000F2085">
      <w:pPr>
        <w:keepNext/>
        <w:widowControl w:val="0"/>
        <w:tabs>
          <w:tab w:val="left" w:pos="2127"/>
          <w:tab w:val="left" w:pos="2565"/>
        </w:tabs>
      </w:pPr>
      <w:r>
        <w:t>Bankovní spojení:</w:t>
      </w:r>
      <w:r>
        <w:tab/>
      </w:r>
      <w:r>
        <w:tab/>
      </w:r>
    </w:p>
    <w:p w14:paraId="03B4337D" w14:textId="77777777" w:rsidR="000F2085" w:rsidRDefault="000F2085" w:rsidP="000F2085">
      <w:pPr>
        <w:keepNext/>
        <w:widowControl w:val="0"/>
        <w:tabs>
          <w:tab w:val="left" w:pos="2127"/>
          <w:tab w:val="left" w:pos="2565"/>
        </w:tabs>
      </w:pPr>
      <w:r>
        <w:t>Číslo účtu:</w:t>
      </w:r>
      <w:r>
        <w:tab/>
      </w:r>
      <w:r>
        <w:tab/>
      </w:r>
    </w:p>
    <w:p w14:paraId="3327F776" w14:textId="77777777" w:rsidR="000F2085" w:rsidRDefault="000F2085" w:rsidP="000F2085">
      <w:pPr>
        <w:keepNext/>
        <w:widowControl w:val="0"/>
      </w:pPr>
      <w:r>
        <w:t>Jednající:</w:t>
      </w:r>
      <w:r>
        <w:tab/>
      </w:r>
      <w:r>
        <w:tab/>
        <w:t xml:space="preserve">Ing. Jozefem </w:t>
      </w:r>
      <w:proofErr w:type="spellStart"/>
      <w:r>
        <w:t>Debreckým</w:t>
      </w:r>
      <w:proofErr w:type="spellEnd"/>
      <w:r>
        <w:t>, jednatelem</w:t>
      </w:r>
      <w:r>
        <w:tab/>
      </w:r>
    </w:p>
    <w:p w14:paraId="1F4D346C" w14:textId="77777777" w:rsidR="000F2085" w:rsidRDefault="000F2085" w:rsidP="000F2085">
      <w:pPr>
        <w:keepNext/>
        <w:widowControl w:val="0"/>
      </w:pPr>
    </w:p>
    <w:p w14:paraId="6FE0E2CE" w14:textId="77777777" w:rsidR="000F2085" w:rsidRDefault="000F2085" w:rsidP="000F2085">
      <w:pPr>
        <w:keepNext/>
        <w:widowControl w:val="0"/>
      </w:pPr>
      <w:r>
        <w:t>dále jako „</w:t>
      </w:r>
      <w:r>
        <w:rPr>
          <w:b/>
        </w:rPr>
        <w:t>prodávající“</w:t>
      </w:r>
      <w:r>
        <w:t xml:space="preserve"> na straně jedné</w:t>
      </w:r>
    </w:p>
    <w:p w14:paraId="2169F54B" w14:textId="77777777" w:rsidR="000F2085" w:rsidRDefault="000F2085" w:rsidP="000F2085">
      <w:pPr>
        <w:keepNext/>
        <w:widowControl w:val="0"/>
      </w:pPr>
    </w:p>
    <w:p w14:paraId="78F40CD8" w14:textId="77777777" w:rsidR="000F2085" w:rsidRDefault="000F2085" w:rsidP="000F2085">
      <w:pPr>
        <w:keepNext/>
        <w:widowControl w:val="0"/>
        <w:jc w:val="center"/>
      </w:pPr>
      <w:r>
        <w:t>a</w:t>
      </w:r>
    </w:p>
    <w:p w14:paraId="459DA910" w14:textId="77777777" w:rsidR="000F2085" w:rsidRDefault="000F2085" w:rsidP="000F2085">
      <w:pPr>
        <w:keepNext/>
        <w:widowControl w:val="0"/>
      </w:pPr>
    </w:p>
    <w:p w14:paraId="4C6BA88C" w14:textId="77777777" w:rsidR="000F2085" w:rsidRDefault="000F2085" w:rsidP="000F2085">
      <w:pPr>
        <w:keepNext/>
        <w:widowControl w:val="0"/>
      </w:pPr>
      <w:r>
        <w:t>Obchodní společnost:</w:t>
      </w:r>
      <w:r>
        <w:tab/>
        <w:t xml:space="preserve"> Školní jídelna, U Tří lvů </w:t>
      </w:r>
      <w:proofErr w:type="gramStart"/>
      <w:r>
        <w:t>2b</w:t>
      </w:r>
      <w:proofErr w:type="gramEnd"/>
      <w:r>
        <w:t xml:space="preserve">, České Budějovice, </w:t>
      </w:r>
    </w:p>
    <w:p w14:paraId="592DE59D" w14:textId="77777777" w:rsidR="000F2085" w:rsidRDefault="000F2085" w:rsidP="000F2085">
      <w:pPr>
        <w:keepNext/>
        <w:widowControl w:val="0"/>
        <w:rPr>
          <w:b/>
        </w:rPr>
      </w:pPr>
      <w:r>
        <w:t xml:space="preserve">                                     příspěvková organizace</w:t>
      </w:r>
    </w:p>
    <w:p w14:paraId="50CEA14F" w14:textId="77777777" w:rsidR="000F2085" w:rsidRDefault="000F2085" w:rsidP="000F2085">
      <w:pPr>
        <w:keepNext/>
        <w:widowControl w:val="0"/>
      </w:pPr>
      <w:r>
        <w:t>IČ:</w:t>
      </w:r>
      <w:r>
        <w:tab/>
      </w:r>
      <w:r>
        <w:tab/>
      </w:r>
      <w:r>
        <w:tab/>
        <w:t xml:space="preserve"> 62537881</w:t>
      </w:r>
    </w:p>
    <w:p w14:paraId="220F3568" w14:textId="77777777" w:rsidR="000F2085" w:rsidRDefault="000F2085" w:rsidP="000F2085">
      <w:pPr>
        <w:keepNext/>
        <w:widowControl w:val="0"/>
      </w:pPr>
      <w:r>
        <w:t>DIČ:</w:t>
      </w:r>
      <w:r>
        <w:tab/>
      </w:r>
      <w:r>
        <w:tab/>
      </w:r>
      <w:r>
        <w:tab/>
        <w:t xml:space="preserve"> </w:t>
      </w:r>
    </w:p>
    <w:p w14:paraId="3C80AB3A" w14:textId="77777777" w:rsidR="000F2085" w:rsidRDefault="000F2085" w:rsidP="000F2085">
      <w:pPr>
        <w:keepNext/>
        <w:widowControl w:val="0"/>
      </w:pPr>
      <w:r>
        <w:t>Se sídlem:</w:t>
      </w:r>
      <w:r>
        <w:tab/>
      </w:r>
      <w:r>
        <w:tab/>
        <w:t>U Tří lvů 194/</w:t>
      </w:r>
      <w:proofErr w:type="gramStart"/>
      <w:r>
        <w:t>2b</w:t>
      </w:r>
      <w:proofErr w:type="gramEnd"/>
      <w:r>
        <w:t>, České Budějovice 6, 370 01</w:t>
      </w:r>
      <w:r w:rsidDel="00455023">
        <w:t xml:space="preserve"> </w:t>
      </w:r>
    </w:p>
    <w:p w14:paraId="2F359EBF" w14:textId="77777777" w:rsidR="000F2085" w:rsidRDefault="000F2085" w:rsidP="000F2085">
      <w:pPr>
        <w:pStyle w:val="Zkladntext"/>
        <w:keepNext/>
        <w:widowControl w:val="0"/>
        <w:ind w:left="0"/>
        <w:rPr>
          <w:snapToGrid/>
        </w:rPr>
      </w:pPr>
      <w:r>
        <w:rPr>
          <w:snapToGrid/>
        </w:rPr>
        <w:t>Bankovní spojení:</w:t>
      </w:r>
      <w:r>
        <w:rPr>
          <w:snapToGrid/>
        </w:rPr>
        <w:tab/>
      </w:r>
    </w:p>
    <w:p w14:paraId="3717D496" w14:textId="77777777" w:rsidR="000F2085" w:rsidRDefault="000F2085" w:rsidP="000F2085">
      <w:pPr>
        <w:pStyle w:val="Zkladntext"/>
        <w:keepNext/>
        <w:widowControl w:val="0"/>
      </w:pPr>
      <w:r>
        <w:t>Číslo účtu:</w:t>
      </w:r>
      <w:r>
        <w:tab/>
      </w:r>
      <w:r>
        <w:tab/>
      </w:r>
    </w:p>
    <w:p w14:paraId="2843581C" w14:textId="77777777" w:rsidR="000F2085" w:rsidRDefault="000F2085" w:rsidP="000F2085">
      <w:pPr>
        <w:pStyle w:val="Zkladntext"/>
        <w:keepNext/>
        <w:widowControl w:val="0"/>
        <w:ind w:left="0"/>
      </w:pPr>
      <w:r>
        <w:t>Jednající:</w:t>
      </w:r>
      <w:r>
        <w:tab/>
      </w:r>
      <w:r>
        <w:tab/>
        <w:t xml:space="preserve"> Jaromír Pípal, ředitel organizace</w:t>
      </w:r>
    </w:p>
    <w:p w14:paraId="3A97E6F0" w14:textId="77777777" w:rsidR="000F2085" w:rsidRDefault="000F2085" w:rsidP="000F2085">
      <w:pPr>
        <w:pStyle w:val="Zkladntext"/>
        <w:keepNext/>
        <w:widowControl w:val="0"/>
      </w:pPr>
    </w:p>
    <w:p w14:paraId="70836AF0" w14:textId="77777777" w:rsidR="000F2085" w:rsidRDefault="000F2085" w:rsidP="000F2085">
      <w:pPr>
        <w:keepNext/>
        <w:widowControl w:val="0"/>
      </w:pPr>
      <w:r>
        <w:t>dále jako „</w:t>
      </w:r>
      <w:r>
        <w:rPr>
          <w:b/>
        </w:rPr>
        <w:t>kupující</w:t>
      </w:r>
      <w:r>
        <w:t>“ na straně druhé,</w:t>
      </w:r>
    </w:p>
    <w:p w14:paraId="7CAA6CA6" w14:textId="77777777" w:rsidR="000F2085" w:rsidRDefault="000F2085" w:rsidP="000F2085">
      <w:pPr>
        <w:keepNext/>
        <w:widowControl w:val="0"/>
      </w:pPr>
    </w:p>
    <w:p w14:paraId="31171910" w14:textId="77777777" w:rsidR="000F2085" w:rsidRDefault="000F2085" w:rsidP="000F2085">
      <w:pPr>
        <w:keepNext/>
        <w:keepLines/>
      </w:pPr>
    </w:p>
    <w:p w14:paraId="5E293EEC" w14:textId="77777777" w:rsidR="000F2085" w:rsidRDefault="000F2085" w:rsidP="000F2085">
      <w:pPr>
        <w:pStyle w:val="Zkladntext2"/>
        <w:keepNext/>
        <w:keepLines/>
      </w:pPr>
      <w:r>
        <w:t>se v souladu s </w:t>
      </w:r>
      <w:proofErr w:type="spellStart"/>
      <w:r>
        <w:t>ust</w:t>
      </w:r>
      <w:proofErr w:type="spellEnd"/>
      <w:r>
        <w:t>. § 2079 a násl. zák. č. 89/2012 Sb., občanský zákoník a na základě vzájemného konsensu dohodly níže uvedeného dne, měsíce a roku tak, jak stanoví tato</w:t>
      </w:r>
    </w:p>
    <w:p w14:paraId="6F5FC1D7" w14:textId="77777777" w:rsidR="000F2085" w:rsidRDefault="000F2085" w:rsidP="000F2085">
      <w:pPr>
        <w:pStyle w:val="Zkladntext2"/>
        <w:keepNext/>
        <w:keepLines/>
      </w:pPr>
    </w:p>
    <w:p w14:paraId="479C5AB4" w14:textId="77777777" w:rsidR="000F2085" w:rsidRDefault="000F2085" w:rsidP="000F2085">
      <w:pPr>
        <w:pStyle w:val="Zkladntext2"/>
        <w:keepNext/>
        <w:keepLines/>
      </w:pPr>
    </w:p>
    <w:p w14:paraId="54508022" w14:textId="77777777" w:rsidR="000F2085" w:rsidRDefault="000F2085" w:rsidP="000F2085">
      <w:pPr>
        <w:pStyle w:val="Zkladntext2"/>
        <w:keepNext/>
        <w:keepLines/>
      </w:pPr>
    </w:p>
    <w:p w14:paraId="2F5082E7" w14:textId="77777777" w:rsidR="000F2085" w:rsidRDefault="000F2085" w:rsidP="000F2085">
      <w:pPr>
        <w:pStyle w:val="Nzev"/>
        <w:keepNext/>
        <w:spacing w:after="120"/>
        <w:rPr>
          <w:caps/>
          <w:sz w:val="32"/>
        </w:rPr>
      </w:pPr>
      <w:r>
        <w:rPr>
          <w:caps/>
          <w:sz w:val="32"/>
        </w:rPr>
        <w:t>RÁMCOVÁ KUPNÍ Smlouva</w:t>
      </w:r>
    </w:p>
    <w:p w14:paraId="3EBA96A2" w14:textId="77777777" w:rsidR="000F2085" w:rsidRDefault="000F2085" w:rsidP="000F2085">
      <w:pPr>
        <w:pStyle w:val="Nzev"/>
        <w:keepNext/>
        <w:rPr>
          <w:sz w:val="32"/>
        </w:rPr>
      </w:pPr>
      <w:r>
        <w:rPr>
          <w:sz w:val="32"/>
        </w:rPr>
        <w:t>na prodej potravinářských výrobků společnosti </w:t>
      </w:r>
    </w:p>
    <w:p w14:paraId="17319FF8" w14:textId="77777777" w:rsidR="000F2085" w:rsidRDefault="000F2085" w:rsidP="000F2085">
      <w:pPr>
        <w:pStyle w:val="Nzev"/>
        <w:keepNext/>
        <w:rPr>
          <w:sz w:val="32"/>
        </w:rPr>
      </w:pPr>
      <w:r>
        <w:rPr>
          <w:sz w:val="32"/>
        </w:rPr>
        <w:t xml:space="preserve">Dr. </w:t>
      </w:r>
      <w:proofErr w:type="spellStart"/>
      <w:r>
        <w:rPr>
          <w:sz w:val="32"/>
        </w:rPr>
        <w:t>Oetker</w:t>
      </w:r>
      <w:proofErr w:type="spellEnd"/>
      <w:r>
        <w:rPr>
          <w:sz w:val="32"/>
        </w:rPr>
        <w:t>, spol. s r.o. s opakujícím se plněním na dobu neurčitou</w:t>
      </w:r>
    </w:p>
    <w:p w14:paraId="65D29BC6" w14:textId="77777777" w:rsidR="000F2085" w:rsidRDefault="000F2085" w:rsidP="000F2085">
      <w:pPr>
        <w:keepNext/>
        <w:widowControl w:val="0"/>
        <w:jc w:val="center"/>
        <w:rPr>
          <w:b/>
          <w:snapToGrid w:val="0"/>
        </w:rPr>
      </w:pPr>
    </w:p>
    <w:p w14:paraId="5BAEDAFD" w14:textId="77777777" w:rsidR="000F2085" w:rsidRDefault="000F2085" w:rsidP="000F2085">
      <w:pPr>
        <w:keepNext/>
        <w:widowControl w:val="0"/>
        <w:jc w:val="center"/>
        <w:rPr>
          <w:b/>
          <w:snapToGrid w:val="0"/>
        </w:rPr>
      </w:pPr>
    </w:p>
    <w:p w14:paraId="5E13F081" w14:textId="77777777" w:rsidR="000F2085" w:rsidRDefault="000F2085" w:rsidP="000F2085">
      <w:pPr>
        <w:keepNext/>
        <w:widowControl w:val="0"/>
        <w:jc w:val="center"/>
        <w:rPr>
          <w:b/>
          <w:snapToGrid w:val="0"/>
        </w:rPr>
      </w:pPr>
    </w:p>
    <w:p w14:paraId="3DFE617A" w14:textId="77777777" w:rsidR="000F2085" w:rsidRDefault="000F2085" w:rsidP="000F2085">
      <w:pPr>
        <w:pStyle w:val="Nadpis1"/>
      </w:pPr>
      <w:r>
        <w:t>Postavení stran</w:t>
      </w:r>
    </w:p>
    <w:p w14:paraId="62EE4C47" w14:textId="77777777" w:rsidR="000F2085" w:rsidRDefault="000F2085" w:rsidP="000F2085">
      <w:pPr>
        <w:pStyle w:val="Nadpis2"/>
        <w:keepNext/>
      </w:pPr>
      <w:r>
        <w:t xml:space="preserve">Prodávající je českou právnickou osobou zapsanou v obchodním rejstříku vedeném Krajským soudem v Českých Budějovicích oddíl PR C, vložka53. Kopie výpisu z obchodního rejstříku prodávajícího je </w:t>
      </w:r>
      <w:r>
        <w:rPr>
          <w:b/>
        </w:rPr>
        <w:t>přílohou č.1</w:t>
      </w:r>
      <w:r>
        <w:t xml:space="preserve"> této smlouvy.</w:t>
      </w:r>
    </w:p>
    <w:p w14:paraId="6AF11A27" w14:textId="77777777" w:rsidR="000F2085" w:rsidRDefault="000F2085" w:rsidP="000F2085">
      <w:pPr>
        <w:pStyle w:val="Nadpis2"/>
        <w:ind w:left="578" w:hanging="578"/>
      </w:pPr>
      <w:r>
        <w:t xml:space="preserve">Kupující je </w:t>
      </w:r>
      <w:r>
        <w:rPr>
          <w:color w:val="000000"/>
        </w:rPr>
        <w:t xml:space="preserve">českou </w:t>
      </w:r>
      <w:r w:rsidRPr="00ED5FB0">
        <w:rPr>
          <w:color w:val="000000"/>
        </w:rPr>
        <w:t>právnickou</w:t>
      </w:r>
      <w:r>
        <w:rPr>
          <w:color w:val="000000"/>
        </w:rPr>
        <w:t xml:space="preserve"> osobou, zřízenou "Zřizovací listinou" statutárního města České Budějovice Brna, ze dne 29.8.2001</w:t>
      </w:r>
      <w:r w:rsidRPr="00ED5FB0">
        <w:rPr>
          <w:color w:val="000000"/>
        </w:rPr>
        <w:fldChar w:fldCharType="begin"/>
      </w:r>
      <w:r w:rsidRPr="00ED5FB0">
        <w:rPr>
          <w:color w:val="000000"/>
        </w:rPr>
        <w:instrText xml:space="preserve"> ASK  \* MERGEFORMAT </w:instrText>
      </w:r>
      <w:r w:rsidRPr="00ED5FB0">
        <w:rPr>
          <w:color w:val="000000"/>
        </w:rPr>
        <w:fldChar w:fldCharType="end"/>
      </w:r>
    </w:p>
    <w:p w14:paraId="3E854C9E" w14:textId="77777777" w:rsidR="000F2085" w:rsidRDefault="000F2085" w:rsidP="000F2085">
      <w:pPr>
        <w:pStyle w:val="Nadpis1"/>
      </w:pPr>
      <w:r>
        <w:lastRenderedPageBreak/>
        <w:t>Účel smlouvy</w:t>
      </w:r>
    </w:p>
    <w:p w14:paraId="1AD92C62" w14:textId="77777777" w:rsidR="000F2085" w:rsidRDefault="000F2085" w:rsidP="000F2085">
      <w:pPr>
        <w:pStyle w:val="Nadpis2"/>
        <w:keepNext/>
      </w:pPr>
      <w:r>
        <w:t>Účelem smlouvy je upravit práva a povinnosti smluvních stran při uzavírání kupních smluv na základě objednávek kupujícího a z těchto smluv vyplývajících dodávek potravinářských výrobků ze sortimentu prodávajícího (dále jen „zboží“) prodávajícím kupujícímu. Pro uzavření kupní smlouvy v rámci této rámcové kupní smlouvy není nutné žádné další jednání mezi smluvními stranami. Kupní smlouva vzniká odsouhlasením objednávky kupujícího prodávajícím.</w:t>
      </w:r>
    </w:p>
    <w:p w14:paraId="18885D0F" w14:textId="77777777" w:rsidR="000F2085" w:rsidRDefault="000F2085" w:rsidP="000F2085">
      <w:pPr>
        <w:pStyle w:val="Nadpis1"/>
      </w:pPr>
      <w:r>
        <w:t>Předmět smlouvy</w:t>
      </w:r>
    </w:p>
    <w:p w14:paraId="4266B76E" w14:textId="77777777" w:rsidR="000F2085" w:rsidRDefault="000F2085" w:rsidP="000F2085">
      <w:pPr>
        <w:pStyle w:val="Nadpis2"/>
        <w:keepNext/>
      </w:pPr>
      <w:r>
        <w:t>Předmětem této smlouvy je závazek smluvních stran dodržovat při uzavírání jednotlivých kupních smluv, jejichž předmětem bude dodání zboží od prodávajícího kupujícímu, podmínky stanovené touto smlouvou a všeobecnými obchodními podmínkami prodávajícího.</w:t>
      </w:r>
    </w:p>
    <w:p w14:paraId="7997CC87" w14:textId="77777777" w:rsidR="000F2085" w:rsidRDefault="000F2085" w:rsidP="000F2085">
      <w:pPr>
        <w:pStyle w:val="Nadpis2"/>
        <w:keepNext/>
      </w:pPr>
      <w:r>
        <w:t xml:space="preserve">Všeobecné obchodní podmínky prodávajícího tvoří nedílnou součást této smlouvy jako </w:t>
      </w:r>
      <w:r>
        <w:rPr>
          <w:b/>
          <w:bCs/>
        </w:rPr>
        <w:t>příloha č.3.</w:t>
      </w:r>
      <w:r>
        <w:t xml:space="preserve"> Prodávající je oprávněn kdykoli všeobecné obchodní podmínky změnit. O jejich změně je kupujícího povinen informovat. Pokud kupující se změnami všeobecných obchodních podmínek nesouhlasí, je oprávněn od této smlouvy odstoupit, musí tak však učinit nejpozději do čtrnácti dnů ode dne, kdy mu byla změna oznámena, pokud od smlouvy neodstoupí, má se nevyvratitelně za to, že se změnami všeobecných obchodních podmínek souhlasí. Změna všeobecných obchodních podmínek je vůči kupujícímu účinná uplynutím výše popsané čtrnáctidenní lhůty.</w:t>
      </w:r>
    </w:p>
    <w:p w14:paraId="4F8E4184" w14:textId="77777777" w:rsidR="000F2085" w:rsidRDefault="000F2085" w:rsidP="000F2085">
      <w:pPr>
        <w:pStyle w:val="Nadpis1"/>
      </w:pPr>
      <w:r>
        <w:t>Způsob plnění a úhrada</w:t>
      </w:r>
    </w:p>
    <w:p w14:paraId="1F744324" w14:textId="77777777" w:rsidR="000F2085" w:rsidRDefault="000F2085" w:rsidP="000F2085">
      <w:pPr>
        <w:pStyle w:val="Nadpis2"/>
        <w:keepNext/>
      </w:pPr>
      <w:r>
        <w:t xml:space="preserve">Kupující může předávat své objednávky prodávajícímu písemně, faxem či e-mailem, případně i telefonicky. Objednávka musí obsahovat minimálně údaje uvedené ve Všeobecných obchodních podmínkách. </w:t>
      </w:r>
    </w:p>
    <w:p w14:paraId="4A407BEB" w14:textId="77777777" w:rsidR="000F2085" w:rsidRDefault="000F2085" w:rsidP="000F2085">
      <w:pPr>
        <w:pStyle w:val="Nadpis2"/>
        <w:keepNext/>
      </w:pPr>
      <w:r>
        <w:t xml:space="preserve">Termín dodání zboží musí být kupujícím stanoven tak, aby doba od objednání do dodání zboží nebyla kratší </w:t>
      </w:r>
      <w:proofErr w:type="gramStart"/>
      <w:r>
        <w:t>10ti</w:t>
      </w:r>
      <w:proofErr w:type="gramEnd"/>
      <w:r>
        <w:t xml:space="preserve"> dnů, pokud se smluvní strany nedohodnou v jednotlivých případech jinak.</w:t>
      </w:r>
    </w:p>
    <w:p w14:paraId="26DEB6EC" w14:textId="77777777" w:rsidR="000F2085" w:rsidRDefault="000F2085" w:rsidP="000F2085">
      <w:pPr>
        <w:pStyle w:val="Nadpis2"/>
        <w:keepNext/>
      </w:pPr>
      <w:r>
        <w:t xml:space="preserve">Prodávající je povinen dodat kupujícímu objednané výrobky v požadovaném množství, druhu, kvalitě a termínu. Nastanou-li takové skutečnosti, které brání prodávajícímu ve splnění této jeho povinnosti, je oprávněn se od sjednaného množství odchýlit maximálně o </w:t>
      </w:r>
      <w:proofErr w:type="gramStart"/>
      <w:r>
        <w:t>10%</w:t>
      </w:r>
      <w:proofErr w:type="gramEnd"/>
      <w:r>
        <w:t xml:space="preserve"> a od sjednaného termínu dodávky maximálně o 7 dnů, přičemž je povinen o této skutečnosti kupujícího informovat.</w:t>
      </w:r>
    </w:p>
    <w:p w14:paraId="491C3953" w14:textId="77777777" w:rsidR="000F2085" w:rsidRDefault="000F2085" w:rsidP="000F2085">
      <w:pPr>
        <w:pStyle w:val="Nadpis2"/>
        <w:keepNext/>
      </w:pPr>
      <w:r>
        <w:t>Jednotlivá dodávka se považuje za splněnou uskutečněním jejího předání v místě určeném kupujícím. Převzetí dodávky je kupující povinen potvrdit razítkem a podpisem odpovědného zaměstnance na dodacím listu.</w:t>
      </w:r>
    </w:p>
    <w:p w14:paraId="5AD00AD4" w14:textId="77777777" w:rsidR="000F2085" w:rsidRDefault="000F2085" w:rsidP="000F2085">
      <w:pPr>
        <w:pStyle w:val="Nadpis2"/>
        <w:keepNext/>
      </w:pPr>
      <w:r>
        <w:t>Každá jednotlivá dodávka bude prodávajícím kupujícímu vyúčtována průběžnou fakturou s termínem splatnosti 14</w:t>
      </w:r>
      <w:r w:rsidRPr="00A362C2">
        <w:rPr>
          <w:color w:val="FF0000"/>
        </w:rPr>
        <w:t xml:space="preserve"> </w:t>
      </w:r>
      <w:r w:rsidRPr="00ED5FB0">
        <w:t>dní</w:t>
      </w:r>
      <w:r>
        <w:t xml:space="preserve"> ode dne doručení faktury. Za den úhrady kupní ceny se považuje den, kdy je vyfakturovaná částka připsána na účet prodávajícího.</w:t>
      </w:r>
    </w:p>
    <w:p w14:paraId="7A3C5382" w14:textId="77777777" w:rsidR="000F2085" w:rsidRDefault="000F2085" w:rsidP="000F2085">
      <w:pPr>
        <w:pStyle w:val="Nadpis2"/>
        <w:keepNext/>
      </w:pPr>
      <w:r>
        <w:t>Faktura musí obsahovat veškeré náležitosti daňového dokladu, jak jsou stanoveny platnými právními předpisy. Faktury budou prodávajícím zasílány na adresu sídla/bydliště kupujícího, uvedenou v záhlaví této smlouvy, pokud neuvede kupující prodávajícímu pro doručování písemností písemně jinou adresu.</w:t>
      </w:r>
    </w:p>
    <w:p w14:paraId="775CA306" w14:textId="77777777" w:rsidR="000F2085" w:rsidRDefault="000F2085" w:rsidP="000F2085"/>
    <w:p w14:paraId="37E726AD" w14:textId="77777777" w:rsidR="000F2085" w:rsidRDefault="000F2085" w:rsidP="000F2085">
      <w:pPr>
        <w:pStyle w:val="Nadpis1"/>
      </w:pPr>
      <w:r>
        <w:lastRenderedPageBreak/>
        <w:t>Povinnosti prodávajícího</w:t>
      </w:r>
    </w:p>
    <w:p w14:paraId="39C37A50" w14:textId="77777777" w:rsidR="000F2085" w:rsidRDefault="000F2085" w:rsidP="000F2085">
      <w:pPr>
        <w:pStyle w:val="Nadpis2"/>
        <w:keepNext/>
      </w:pPr>
      <w:r>
        <w:t xml:space="preserve">Prodávající se zavazuje dodávat v souladu s všeobecnými obchodními podmínkami kupujícímu zboží, které má prodávající ve svém ceníku, na základě objednávek kupujícího, přijatých prodávajícím. Tištěný ceník prodávajícího tvoří </w:t>
      </w:r>
      <w:r>
        <w:rPr>
          <w:b/>
        </w:rPr>
        <w:t xml:space="preserve">přílohu č. 4 </w:t>
      </w:r>
      <w:r>
        <w:t>této smlouvy.</w:t>
      </w:r>
    </w:p>
    <w:p w14:paraId="1B382322" w14:textId="77777777" w:rsidR="000F2085" w:rsidRDefault="000F2085" w:rsidP="000F2085">
      <w:pPr>
        <w:pStyle w:val="Nadpis2"/>
        <w:keepNext/>
      </w:pPr>
      <w:r>
        <w:t>Prodávající je povinen ceník průběžně aktualizovat a v ceníku uvádět minimálně tyto údaje:</w:t>
      </w:r>
    </w:p>
    <w:p w14:paraId="53A8A18C" w14:textId="77777777" w:rsidR="000F2085" w:rsidRDefault="000F2085" w:rsidP="000F2085">
      <w:pPr>
        <w:pStyle w:val="Nadpis2"/>
        <w:keepNext/>
        <w:numPr>
          <w:ilvl w:val="0"/>
          <w:numId w:val="0"/>
        </w:numPr>
        <w:ind w:left="576"/>
      </w:pPr>
      <w:r>
        <w:t>údaje o číslu výrobku, název výrobku</w:t>
      </w:r>
    </w:p>
    <w:p w14:paraId="074A5BAB" w14:textId="77777777" w:rsidR="000F2085" w:rsidRDefault="000F2085" w:rsidP="000F2085">
      <w:pPr>
        <w:pStyle w:val="Nadpis2"/>
        <w:keepNext/>
        <w:numPr>
          <w:ilvl w:val="0"/>
          <w:numId w:val="2"/>
        </w:numPr>
      </w:pPr>
      <w:r>
        <w:t xml:space="preserve">hmotnost výrobku a cenu za 1 </w:t>
      </w:r>
      <w:proofErr w:type="spellStart"/>
      <w:r>
        <w:t>ktn</w:t>
      </w:r>
      <w:proofErr w:type="spellEnd"/>
      <w:r>
        <w:t xml:space="preserve"> (bez DPH a s uvedením sazby DPH). </w:t>
      </w:r>
    </w:p>
    <w:p w14:paraId="4AAB6080" w14:textId="77777777" w:rsidR="000F2085" w:rsidRDefault="000F2085" w:rsidP="000F2085">
      <w:pPr>
        <w:pStyle w:val="Nadpis2"/>
        <w:keepNext/>
      </w:pPr>
      <w:r>
        <w:t>Ceník může obsahovat i další, v této smlouvě neuvedené údaje. Aktualizací ceníku ztrácí platnost dosavadní ceník.</w:t>
      </w:r>
    </w:p>
    <w:p w14:paraId="2BA1DCE0" w14:textId="77777777" w:rsidR="000F2085" w:rsidRDefault="000F2085" w:rsidP="000F2085">
      <w:pPr>
        <w:pStyle w:val="Nadpis1"/>
      </w:pPr>
      <w:r>
        <w:t>Povinnosti kupujícího</w:t>
      </w:r>
    </w:p>
    <w:p w14:paraId="7BA35710" w14:textId="77777777" w:rsidR="000F2085" w:rsidRDefault="000F2085" w:rsidP="000F2085">
      <w:pPr>
        <w:pStyle w:val="Nadpis2"/>
        <w:keepNext/>
      </w:pPr>
      <w:r>
        <w:t>Kupující se zavazuje postupovat při objednávání zboží, při přebírání objednaného zboží, při placení kupní ceny, jakož i při případných reklamacích v souladu s všeobecnými obchodními podmínkami prodávajícího.</w:t>
      </w:r>
    </w:p>
    <w:p w14:paraId="444FEAE9" w14:textId="77777777" w:rsidR="000F2085" w:rsidRDefault="000F2085" w:rsidP="000F2085">
      <w:pPr>
        <w:pStyle w:val="Nadpis2"/>
        <w:keepNext/>
      </w:pPr>
      <w:r>
        <w:t>Kupující je povinen za objednané zboží zaplatit kupní cenu zboží, která bude určena dle aktuálního ceníku prodávajícího.</w:t>
      </w:r>
    </w:p>
    <w:p w14:paraId="48F3CE47" w14:textId="77777777" w:rsidR="000F2085" w:rsidRDefault="000F2085" w:rsidP="000F2085">
      <w:pPr>
        <w:pStyle w:val="Nadpis2"/>
        <w:keepNext/>
      </w:pPr>
      <w:r>
        <w:t>Smluvní strany se dohodly, že kupní cena za dodané zboží bude splatná vždy nejdříve do 14</w:t>
      </w:r>
      <w:r>
        <w:rPr>
          <w:color w:val="FF0000"/>
        </w:rPr>
        <w:t xml:space="preserve"> </w:t>
      </w:r>
      <w:r w:rsidRPr="00ED5FB0">
        <w:t>dní</w:t>
      </w:r>
      <w:r>
        <w:t xml:space="preserve"> ode dne dodání zboží kupujícímu. V případě, že je kupující v prodlení s uhrazením jakéhokoli závazku vůči společnosti </w:t>
      </w:r>
      <w:proofErr w:type="spellStart"/>
      <w:proofErr w:type="gramStart"/>
      <w:r>
        <w:t>Dr.Oetker,spol</w:t>
      </w:r>
      <w:proofErr w:type="gramEnd"/>
      <w:r>
        <w:t>.s</w:t>
      </w:r>
      <w:proofErr w:type="spellEnd"/>
      <w:r>
        <w:t xml:space="preserve"> r.o., vyhrazuje si společnost </w:t>
      </w:r>
      <w:proofErr w:type="spellStart"/>
      <w:r>
        <w:t>Dr.Oetker,spol</w:t>
      </w:r>
      <w:proofErr w:type="spellEnd"/>
      <w:r>
        <w:t>. s r.o. právo vyžadovat po zákazníkovi platbu v hotovosti.</w:t>
      </w:r>
    </w:p>
    <w:p w14:paraId="4C3D4745" w14:textId="77777777" w:rsidR="000F2085" w:rsidRDefault="000F2085" w:rsidP="000F2085">
      <w:pPr>
        <w:pStyle w:val="Nadpis2"/>
        <w:keepNext/>
      </w:pPr>
      <w:r>
        <w:t>Prodávající poskytne kupujícímu na zboží plošnou 10</w:t>
      </w:r>
      <w:r>
        <w:rPr>
          <w:b/>
          <w:color w:val="FF0000"/>
        </w:rPr>
        <w:t xml:space="preserve"> </w:t>
      </w:r>
      <w:r w:rsidRPr="00ED5FB0">
        <w:rPr>
          <w:b/>
        </w:rPr>
        <w:t>%</w:t>
      </w:r>
      <w:r>
        <w:rPr>
          <w:b/>
        </w:rPr>
        <w:t xml:space="preserve"> </w:t>
      </w:r>
      <w:r>
        <w:t xml:space="preserve">slevu z platných cen. </w:t>
      </w:r>
    </w:p>
    <w:p w14:paraId="65E3F4DC" w14:textId="77777777" w:rsidR="000F2085" w:rsidRDefault="000F2085" w:rsidP="000F2085">
      <w:pPr>
        <w:pStyle w:val="Nadpis1"/>
      </w:pPr>
      <w:r>
        <w:t>Doručování</w:t>
      </w:r>
    </w:p>
    <w:p w14:paraId="7535911B" w14:textId="77777777" w:rsidR="000F2085" w:rsidRDefault="000F2085" w:rsidP="000F2085">
      <w:pPr>
        <w:pStyle w:val="Nadpis2"/>
        <w:keepNext/>
      </w:pPr>
      <w:r>
        <w:t xml:space="preserve">Veškeré písemnosti, týkající se této smlouvy, budou doručovány následujícími způsoby: </w:t>
      </w:r>
    </w:p>
    <w:p w14:paraId="230CBC4F" w14:textId="77777777" w:rsidR="000F2085" w:rsidRDefault="000F2085" w:rsidP="000F2085">
      <w:pPr>
        <w:pStyle w:val="Nadpis3"/>
        <w:keepNext/>
        <w:ind w:hanging="153"/>
      </w:pPr>
      <w:r>
        <w:t>Prostřednictvím držitele poštovní licence, prostřednictvím zaměstnanců odesílatele či odesílatelem osobně na adresy:</w:t>
      </w:r>
    </w:p>
    <w:p w14:paraId="3AA0F426" w14:textId="77777777" w:rsidR="000F2085" w:rsidRDefault="000F2085" w:rsidP="000F2085">
      <w:pPr>
        <w:keepNext/>
      </w:pPr>
    </w:p>
    <w:p w14:paraId="4BC31A4A" w14:textId="77777777" w:rsidR="000F2085" w:rsidRDefault="000F2085" w:rsidP="000F2085">
      <w:pPr>
        <w:keepNext/>
        <w:ind w:left="1416"/>
      </w:pPr>
      <w:r>
        <w:t>Kupující: dle záhlaví smlouvy</w:t>
      </w:r>
      <w:r>
        <w:tab/>
        <w:t xml:space="preserve">     Prodávající: dle záhlaví smlouvy</w:t>
      </w:r>
    </w:p>
    <w:p w14:paraId="16D46379" w14:textId="77777777" w:rsidR="000F2085" w:rsidRDefault="000F2085" w:rsidP="000F2085">
      <w:pPr>
        <w:keepNext/>
        <w:ind w:left="1416"/>
      </w:pPr>
    </w:p>
    <w:p w14:paraId="6CF8E395" w14:textId="77777777" w:rsidR="000F2085" w:rsidRDefault="000F2085" w:rsidP="000F2085">
      <w:pPr>
        <w:pStyle w:val="Nadpis3"/>
        <w:keepNext/>
        <w:ind w:hanging="153"/>
      </w:pPr>
      <w:proofErr w:type="gramStart"/>
      <w:r>
        <w:t>Prostřednictvím  čísla</w:t>
      </w:r>
      <w:proofErr w:type="gramEnd"/>
      <w:r>
        <w:t>:</w:t>
      </w:r>
    </w:p>
    <w:p w14:paraId="233FC809" w14:textId="77777777" w:rsidR="000F2085" w:rsidRDefault="000F2085" w:rsidP="000F2085">
      <w:pPr>
        <w:keepNext/>
        <w:ind w:left="1416"/>
      </w:pPr>
      <w:r>
        <w:t>Kupující: +420</w:t>
      </w:r>
      <w:r>
        <w:tab/>
        <w:t xml:space="preserve">                             Prodávající: +420</w:t>
      </w:r>
    </w:p>
    <w:p w14:paraId="60E9D350" w14:textId="77777777" w:rsidR="000F2085" w:rsidRDefault="000F2085" w:rsidP="000F2085">
      <w:pPr>
        <w:keepNext/>
        <w:ind w:left="1416"/>
      </w:pPr>
    </w:p>
    <w:p w14:paraId="055CA04C" w14:textId="77777777" w:rsidR="000F2085" w:rsidRDefault="000F2085" w:rsidP="000F2085">
      <w:pPr>
        <w:pStyle w:val="Nadpis3"/>
        <w:keepNext/>
        <w:ind w:hanging="153"/>
      </w:pPr>
      <w:r>
        <w:t>Elektronickou poštou na adresy:</w:t>
      </w:r>
    </w:p>
    <w:p w14:paraId="4D7E3D3B" w14:textId="77777777" w:rsidR="000F2085" w:rsidRDefault="000F2085" w:rsidP="000F2085">
      <w:pPr>
        <w:keepNext/>
        <w:ind w:left="1416"/>
      </w:pPr>
    </w:p>
    <w:p w14:paraId="7EFFCE0E" w14:textId="77777777" w:rsidR="000F2085" w:rsidRDefault="000F2085" w:rsidP="000F2085">
      <w:pPr>
        <w:keepNext/>
      </w:pPr>
      <w:proofErr w:type="gramStart"/>
      <w:r>
        <w:t xml:space="preserve">Kupující:   </w:t>
      </w:r>
      <w:proofErr w:type="gramEnd"/>
      <w:r>
        <w:t xml:space="preserve">                                                                      Prodávající: </w:t>
      </w:r>
    </w:p>
    <w:p w14:paraId="3690F62F" w14:textId="77777777" w:rsidR="000F2085" w:rsidRDefault="000F2085" w:rsidP="000F2085">
      <w:pPr>
        <w:keepNext/>
        <w:ind w:left="1416"/>
      </w:pPr>
    </w:p>
    <w:p w14:paraId="72412FBB" w14:textId="77777777" w:rsidR="000F2085" w:rsidRDefault="000F2085" w:rsidP="000F2085">
      <w:pPr>
        <w:pStyle w:val="Nadpis1"/>
      </w:pPr>
      <w:r>
        <w:t>Platnost a účinnost smlouvy</w:t>
      </w:r>
    </w:p>
    <w:p w14:paraId="49D0FDC9" w14:textId="77777777" w:rsidR="000F2085" w:rsidRDefault="000F2085" w:rsidP="000F2085">
      <w:pPr>
        <w:pStyle w:val="Nadpis2"/>
        <w:keepNext/>
      </w:pPr>
      <w:r>
        <w:t>Tato smlouva nabývá platnosti a účinnosti jejím podpisem oběma smluvními stranami či jejich oprávněnými zástupci.</w:t>
      </w:r>
    </w:p>
    <w:p w14:paraId="71A4F4BD" w14:textId="77777777" w:rsidR="000F2085" w:rsidRDefault="000F2085" w:rsidP="000F2085">
      <w:pPr>
        <w:pStyle w:val="Nadpis2"/>
        <w:keepNext/>
        <w:ind w:left="578" w:hanging="578"/>
      </w:pPr>
      <w:r>
        <w:t>Smlouva se uzavírá na dobu neurčitou.</w:t>
      </w:r>
    </w:p>
    <w:p w14:paraId="604DE601" w14:textId="77777777" w:rsidR="000F2085" w:rsidRDefault="000F2085" w:rsidP="000F2085">
      <w:pPr>
        <w:pStyle w:val="Nadpis2"/>
        <w:keepNext/>
        <w:ind w:left="578" w:hanging="578"/>
      </w:pPr>
      <w:r>
        <w:t xml:space="preserve">Smluvní strany mohou tuto smlouvu vypovědět i bez udání důvodu. Výpovědní lhůta je třicet dnů a počíná běžet dne následujícího po dni doručení výpovědi druhé smluvní straně jedním ze způsobů, uvedených v článku 6 této smlouvy. </w:t>
      </w:r>
    </w:p>
    <w:p w14:paraId="277D8B35" w14:textId="77777777" w:rsidR="000F2085" w:rsidRDefault="000F2085" w:rsidP="000F2085">
      <w:pPr>
        <w:pStyle w:val="Nadpis1"/>
      </w:pPr>
      <w:r>
        <w:lastRenderedPageBreak/>
        <w:t>Závěrečná ustanovení</w:t>
      </w:r>
    </w:p>
    <w:p w14:paraId="165237BD" w14:textId="77777777" w:rsidR="000F2085" w:rsidRDefault="000F2085" w:rsidP="000F2085">
      <w:pPr>
        <w:pStyle w:val="Nadpis2"/>
        <w:keepNext/>
      </w:pPr>
      <w:r>
        <w:t xml:space="preserve">Změny této smlouvy mohou být učiněny pouze formou písemných číslovaných </w:t>
      </w:r>
      <w:proofErr w:type="gramStart"/>
      <w:r>
        <w:t>dodatků  schválených</w:t>
      </w:r>
      <w:proofErr w:type="gramEnd"/>
      <w:r>
        <w:t xml:space="preserve"> a podepsaných oběma smluvními stranami či jejich oprávněnými zástupci. </w:t>
      </w:r>
    </w:p>
    <w:p w14:paraId="6B310C13" w14:textId="77777777" w:rsidR="000F2085" w:rsidRDefault="000F2085" w:rsidP="000F2085">
      <w:pPr>
        <w:pStyle w:val="Nadpis2"/>
        <w:keepNext/>
      </w:pPr>
      <w:r>
        <w:t>Smluvní strany se dohodly, že případné spory vyplývající z plnění této smlouvy budou řešit nejprve jednáním. Nedojde-li k dohodě, bude věc řešit věcně a místně příslušný soud.</w:t>
      </w:r>
    </w:p>
    <w:p w14:paraId="53A91A81" w14:textId="77777777" w:rsidR="000F2085" w:rsidRDefault="000F2085" w:rsidP="000F2085">
      <w:pPr>
        <w:pStyle w:val="Nadpis2"/>
        <w:keepNext/>
        <w:keepLines w:val="0"/>
        <w:widowControl w:val="0"/>
      </w:pPr>
      <w:r>
        <w:t>Pro ostatní práva a povinnosti touto smlouvou neupravená platí příslušná ustanovení všeobecných smluvních podmínek, případně zákona č. 89/2012 Sb., občanského zákoníku. V případě konfliktu se použijí ustanovení v tomto pořadí – tato smlouva, všeobecné smluvní podmínky, občanský zákoník.</w:t>
      </w:r>
    </w:p>
    <w:p w14:paraId="196AAC65" w14:textId="77777777" w:rsidR="000F2085" w:rsidRDefault="000F2085" w:rsidP="000F2085">
      <w:pPr>
        <w:pStyle w:val="Nadpis2"/>
        <w:keepNext/>
        <w:keepLines w:val="0"/>
        <w:widowControl w:val="0"/>
      </w:pPr>
      <w:r>
        <w:t>Tato smlouva je vyhotovena ve čtyřech vyhotoveních, z nichž po dvou obdrží každá ze smluvních stran.</w:t>
      </w:r>
    </w:p>
    <w:p w14:paraId="2C6456E4" w14:textId="77777777" w:rsidR="000F2085" w:rsidRDefault="000F2085" w:rsidP="000F2085">
      <w:pPr>
        <w:pStyle w:val="Nadpis2"/>
        <w:keepNext/>
        <w:keepLines w:val="0"/>
        <w:widowControl w:val="0"/>
      </w:pPr>
      <w:r>
        <w:t>Smluvní strany si smlouvu přečetly, jejímu obsahu rozumí a na důkaz souhlasu připojují své vlastnoruční podpisy či podpisy oprávněných zástupců.</w:t>
      </w:r>
    </w:p>
    <w:p w14:paraId="20662526" w14:textId="77777777" w:rsidR="000F2085" w:rsidRDefault="000F2085" w:rsidP="000F2085">
      <w:pPr>
        <w:keepNext/>
      </w:pPr>
    </w:p>
    <w:p w14:paraId="09ABDEC0" w14:textId="77777777" w:rsidR="000F2085" w:rsidRDefault="000F2085" w:rsidP="000F2085">
      <w:pPr>
        <w:keepNext/>
      </w:pPr>
    </w:p>
    <w:p w14:paraId="218D2B37" w14:textId="77777777" w:rsidR="000F2085" w:rsidRDefault="000F2085" w:rsidP="000F2085">
      <w:pPr>
        <w:keepNext/>
      </w:pPr>
    </w:p>
    <w:p w14:paraId="3FBFB10D" w14:textId="77777777" w:rsidR="000F2085" w:rsidRDefault="000F2085" w:rsidP="000F2085">
      <w:pPr>
        <w:keepNext/>
      </w:pPr>
    </w:p>
    <w:p w14:paraId="37F811EB" w14:textId="77777777" w:rsidR="000F2085" w:rsidRDefault="000F2085" w:rsidP="000F2085">
      <w:pPr>
        <w:keepNext/>
      </w:pPr>
    </w:p>
    <w:p w14:paraId="42D4482D" w14:textId="77777777" w:rsidR="000F2085" w:rsidRDefault="000F2085" w:rsidP="000F2085">
      <w:pPr>
        <w:keepNext/>
      </w:pPr>
      <w:r>
        <w:t>………………………………………</w:t>
      </w:r>
      <w:r>
        <w:tab/>
      </w:r>
      <w:r>
        <w:tab/>
      </w:r>
      <w:r>
        <w:tab/>
        <w:t>…………...………………………</w:t>
      </w:r>
    </w:p>
    <w:p w14:paraId="64E1BE16" w14:textId="77777777" w:rsidR="000F2085" w:rsidRDefault="000F2085" w:rsidP="000F2085">
      <w:pPr>
        <w:keepNext/>
        <w:rPr>
          <w:color w:val="000000"/>
        </w:rPr>
      </w:pPr>
      <w:r>
        <w:t xml:space="preserve">               </w:t>
      </w:r>
      <w:proofErr w:type="spellStart"/>
      <w:r>
        <w:t>Dr.Oetker</w:t>
      </w:r>
      <w:proofErr w:type="spellEnd"/>
      <w:r>
        <w:t>, spol. s r.o.</w:t>
      </w:r>
      <w:r>
        <w:tab/>
      </w:r>
      <w:r>
        <w:tab/>
      </w:r>
      <w:r>
        <w:tab/>
        <w:t xml:space="preserve">            </w:t>
      </w:r>
      <w:r>
        <w:tab/>
      </w:r>
    </w:p>
    <w:p w14:paraId="434646BB" w14:textId="77777777" w:rsidR="000F2085" w:rsidRDefault="000F2085" w:rsidP="000F2085">
      <w:pPr>
        <w:keepNext/>
        <w:rPr>
          <w:color w:val="000000"/>
        </w:rPr>
      </w:pPr>
      <w:r>
        <w:rPr>
          <w:color w:val="FF0000"/>
        </w:rPr>
        <w:tab/>
      </w:r>
      <w:r>
        <w:rPr>
          <w:color w:val="FF0000"/>
        </w:rPr>
        <w:tab/>
      </w:r>
      <w:r>
        <w:rPr>
          <w:color w:val="000000"/>
        </w:rPr>
        <w:t>prodávající</w:t>
      </w:r>
      <w:r>
        <w:rPr>
          <w:color w:val="000000"/>
        </w:rPr>
        <w:tab/>
      </w:r>
      <w:r>
        <w:rPr>
          <w:color w:val="000000"/>
        </w:rPr>
        <w:tab/>
      </w:r>
      <w:r>
        <w:rPr>
          <w:color w:val="000000"/>
        </w:rPr>
        <w:tab/>
      </w:r>
      <w:r>
        <w:rPr>
          <w:color w:val="000000"/>
        </w:rPr>
        <w:tab/>
      </w:r>
      <w:r>
        <w:rPr>
          <w:color w:val="000000"/>
        </w:rPr>
        <w:tab/>
      </w:r>
      <w:r>
        <w:rPr>
          <w:color w:val="000000"/>
        </w:rPr>
        <w:tab/>
        <w:t xml:space="preserve">       kupující</w:t>
      </w:r>
    </w:p>
    <w:p w14:paraId="7A144D9F" w14:textId="77777777" w:rsidR="000F2085" w:rsidRDefault="000F2085" w:rsidP="000F2085"/>
    <w:p w14:paraId="0DB35668" w14:textId="77777777" w:rsidR="007F48F7" w:rsidRDefault="007F48F7"/>
    <w:sectPr w:rsidR="007F48F7" w:rsidSect="00520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1EA3"/>
    <w:multiLevelType w:val="multilevel"/>
    <w:tmpl w:val="58F29648"/>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576"/>
        </w:tabs>
        <w:ind w:left="576" w:hanging="576"/>
      </w:pPr>
    </w:lvl>
    <w:lvl w:ilvl="2">
      <w:start w:val="1"/>
      <w:numFmt w:val="lowerLetter"/>
      <w:pStyle w:val="Nadpis3"/>
      <w:lvlText w:val="%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71214E36"/>
    <w:multiLevelType w:val="hybridMultilevel"/>
    <w:tmpl w:val="F08263A4"/>
    <w:lvl w:ilvl="0" w:tplc="BA280E60">
      <w:numFmt w:val="bullet"/>
      <w:lvlText w:val="-"/>
      <w:lvlJc w:val="left"/>
      <w:pPr>
        <w:tabs>
          <w:tab w:val="num" w:pos="936"/>
        </w:tabs>
        <w:ind w:left="936" w:hanging="360"/>
      </w:pPr>
      <w:rPr>
        <w:rFonts w:ascii="Times New Roman" w:eastAsia="Times New Roman" w:hAnsi="Times New Roman" w:cs="Times New Roman" w:hint="default"/>
      </w:rPr>
    </w:lvl>
    <w:lvl w:ilvl="1" w:tplc="04050003" w:tentative="1">
      <w:start w:val="1"/>
      <w:numFmt w:val="bullet"/>
      <w:lvlText w:val="o"/>
      <w:lvlJc w:val="left"/>
      <w:pPr>
        <w:tabs>
          <w:tab w:val="num" w:pos="1656"/>
        </w:tabs>
        <w:ind w:left="1656" w:hanging="360"/>
      </w:pPr>
      <w:rPr>
        <w:rFonts w:ascii="Courier New" w:hAnsi="Courier New" w:hint="default"/>
      </w:rPr>
    </w:lvl>
    <w:lvl w:ilvl="2" w:tplc="04050005" w:tentative="1">
      <w:start w:val="1"/>
      <w:numFmt w:val="bullet"/>
      <w:lvlText w:val=""/>
      <w:lvlJc w:val="left"/>
      <w:pPr>
        <w:tabs>
          <w:tab w:val="num" w:pos="2376"/>
        </w:tabs>
        <w:ind w:left="2376" w:hanging="360"/>
      </w:pPr>
      <w:rPr>
        <w:rFonts w:ascii="Wingdings" w:hAnsi="Wingdings" w:hint="default"/>
      </w:rPr>
    </w:lvl>
    <w:lvl w:ilvl="3" w:tplc="04050001" w:tentative="1">
      <w:start w:val="1"/>
      <w:numFmt w:val="bullet"/>
      <w:lvlText w:val=""/>
      <w:lvlJc w:val="left"/>
      <w:pPr>
        <w:tabs>
          <w:tab w:val="num" w:pos="3096"/>
        </w:tabs>
        <w:ind w:left="3096" w:hanging="360"/>
      </w:pPr>
      <w:rPr>
        <w:rFonts w:ascii="Symbol" w:hAnsi="Symbol" w:hint="default"/>
      </w:rPr>
    </w:lvl>
    <w:lvl w:ilvl="4" w:tplc="04050003" w:tentative="1">
      <w:start w:val="1"/>
      <w:numFmt w:val="bullet"/>
      <w:lvlText w:val="o"/>
      <w:lvlJc w:val="left"/>
      <w:pPr>
        <w:tabs>
          <w:tab w:val="num" w:pos="3816"/>
        </w:tabs>
        <w:ind w:left="3816" w:hanging="360"/>
      </w:pPr>
      <w:rPr>
        <w:rFonts w:ascii="Courier New" w:hAnsi="Courier New" w:hint="default"/>
      </w:rPr>
    </w:lvl>
    <w:lvl w:ilvl="5" w:tplc="04050005" w:tentative="1">
      <w:start w:val="1"/>
      <w:numFmt w:val="bullet"/>
      <w:lvlText w:val=""/>
      <w:lvlJc w:val="left"/>
      <w:pPr>
        <w:tabs>
          <w:tab w:val="num" w:pos="4536"/>
        </w:tabs>
        <w:ind w:left="4536" w:hanging="360"/>
      </w:pPr>
      <w:rPr>
        <w:rFonts w:ascii="Wingdings" w:hAnsi="Wingdings" w:hint="default"/>
      </w:rPr>
    </w:lvl>
    <w:lvl w:ilvl="6" w:tplc="04050001" w:tentative="1">
      <w:start w:val="1"/>
      <w:numFmt w:val="bullet"/>
      <w:lvlText w:val=""/>
      <w:lvlJc w:val="left"/>
      <w:pPr>
        <w:tabs>
          <w:tab w:val="num" w:pos="5256"/>
        </w:tabs>
        <w:ind w:left="5256" w:hanging="360"/>
      </w:pPr>
      <w:rPr>
        <w:rFonts w:ascii="Symbol" w:hAnsi="Symbol" w:hint="default"/>
      </w:rPr>
    </w:lvl>
    <w:lvl w:ilvl="7" w:tplc="04050003" w:tentative="1">
      <w:start w:val="1"/>
      <w:numFmt w:val="bullet"/>
      <w:lvlText w:val="o"/>
      <w:lvlJc w:val="left"/>
      <w:pPr>
        <w:tabs>
          <w:tab w:val="num" w:pos="5976"/>
        </w:tabs>
        <w:ind w:left="5976" w:hanging="360"/>
      </w:pPr>
      <w:rPr>
        <w:rFonts w:ascii="Courier New" w:hAnsi="Courier New" w:hint="default"/>
      </w:rPr>
    </w:lvl>
    <w:lvl w:ilvl="8" w:tplc="04050005" w:tentative="1">
      <w:start w:val="1"/>
      <w:numFmt w:val="bullet"/>
      <w:lvlText w:val=""/>
      <w:lvlJc w:val="left"/>
      <w:pPr>
        <w:tabs>
          <w:tab w:val="num" w:pos="6696"/>
        </w:tabs>
        <w:ind w:left="6696" w:hanging="360"/>
      </w:pPr>
      <w:rPr>
        <w:rFonts w:ascii="Wingdings" w:hAnsi="Wingdings" w:hint="default"/>
      </w:rPr>
    </w:lvl>
  </w:abstractNum>
  <w:num w:numId="1" w16cid:durableId="938179940">
    <w:abstractNumId w:val="0"/>
  </w:num>
  <w:num w:numId="2" w16cid:durableId="104360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85"/>
    <w:rsid w:val="000F2085"/>
    <w:rsid w:val="00520B23"/>
    <w:rsid w:val="007F4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CFD8"/>
  <w15:chartTrackingRefBased/>
  <w15:docId w15:val="{C8E0898A-4E1C-4C2B-81A2-1834D0C9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208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0F2085"/>
    <w:pPr>
      <w:keepNext/>
      <w:keepLines/>
      <w:numPr>
        <w:numId w:val="1"/>
      </w:numPr>
      <w:tabs>
        <w:tab w:val="left" w:pos="550"/>
      </w:tabs>
      <w:spacing w:before="240" w:after="60"/>
      <w:jc w:val="both"/>
      <w:outlineLvl w:val="0"/>
    </w:pPr>
    <w:rPr>
      <w:b/>
      <w:kern w:val="28"/>
      <w:sz w:val="28"/>
      <w:szCs w:val="20"/>
      <w:u w:val="single"/>
    </w:rPr>
  </w:style>
  <w:style w:type="paragraph" w:styleId="Nadpis2">
    <w:name w:val="heading 2"/>
    <w:basedOn w:val="Normln"/>
    <w:next w:val="Normln"/>
    <w:link w:val="Nadpis2Char"/>
    <w:qFormat/>
    <w:rsid w:val="000F2085"/>
    <w:pPr>
      <w:keepLines/>
      <w:numPr>
        <w:ilvl w:val="1"/>
        <w:numId w:val="1"/>
      </w:numPr>
      <w:spacing w:after="60"/>
      <w:jc w:val="both"/>
      <w:outlineLvl w:val="1"/>
    </w:pPr>
    <w:rPr>
      <w:szCs w:val="20"/>
    </w:rPr>
  </w:style>
  <w:style w:type="paragraph" w:styleId="Nadpis3">
    <w:name w:val="heading 3"/>
    <w:basedOn w:val="Normln"/>
    <w:next w:val="Normln"/>
    <w:link w:val="Nadpis3Char"/>
    <w:qFormat/>
    <w:rsid w:val="000F2085"/>
    <w:pPr>
      <w:keepLines/>
      <w:numPr>
        <w:ilvl w:val="2"/>
        <w:numId w:val="1"/>
      </w:numPr>
      <w:jc w:val="both"/>
      <w:outlineLvl w:val="2"/>
    </w:pPr>
    <w:rPr>
      <w:szCs w:val="20"/>
    </w:rPr>
  </w:style>
  <w:style w:type="paragraph" w:styleId="Nadpis4">
    <w:name w:val="heading 4"/>
    <w:basedOn w:val="Normln"/>
    <w:next w:val="Normln"/>
    <w:link w:val="Nadpis4Char"/>
    <w:qFormat/>
    <w:rsid w:val="000F2085"/>
    <w:pPr>
      <w:keepNext/>
      <w:numPr>
        <w:ilvl w:val="3"/>
        <w:numId w:val="1"/>
      </w:numPr>
      <w:spacing w:before="240" w:after="60"/>
      <w:jc w:val="both"/>
      <w:outlineLvl w:val="3"/>
    </w:pPr>
    <w:rPr>
      <w:rFonts w:ascii="Arial" w:hAnsi="Arial"/>
      <w:b/>
      <w:szCs w:val="20"/>
    </w:rPr>
  </w:style>
  <w:style w:type="paragraph" w:styleId="Nadpis5">
    <w:name w:val="heading 5"/>
    <w:basedOn w:val="Normln"/>
    <w:next w:val="Normln"/>
    <w:link w:val="Nadpis5Char"/>
    <w:qFormat/>
    <w:rsid w:val="000F2085"/>
    <w:pPr>
      <w:numPr>
        <w:ilvl w:val="4"/>
        <w:numId w:val="1"/>
      </w:numPr>
      <w:spacing w:before="240" w:after="60"/>
      <w:jc w:val="both"/>
      <w:outlineLvl w:val="4"/>
    </w:pPr>
    <w:rPr>
      <w:sz w:val="22"/>
      <w:szCs w:val="20"/>
    </w:rPr>
  </w:style>
  <w:style w:type="paragraph" w:styleId="Nadpis6">
    <w:name w:val="heading 6"/>
    <w:basedOn w:val="Normln"/>
    <w:next w:val="Normln"/>
    <w:link w:val="Nadpis6Char"/>
    <w:qFormat/>
    <w:rsid w:val="000F2085"/>
    <w:pPr>
      <w:numPr>
        <w:ilvl w:val="5"/>
        <w:numId w:val="1"/>
      </w:numPr>
      <w:spacing w:before="240" w:after="60"/>
      <w:jc w:val="both"/>
      <w:outlineLvl w:val="5"/>
    </w:pPr>
    <w:rPr>
      <w:i/>
      <w:sz w:val="22"/>
      <w:szCs w:val="20"/>
    </w:rPr>
  </w:style>
  <w:style w:type="paragraph" w:styleId="Nadpis7">
    <w:name w:val="heading 7"/>
    <w:basedOn w:val="Normln"/>
    <w:next w:val="Normln"/>
    <w:link w:val="Nadpis7Char"/>
    <w:qFormat/>
    <w:rsid w:val="000F2085"/>
    <w:pPr>
      <w:numPr>
        <w:ilvl w:val="6"/>
        <w:numId w:val="1"/>
      </w:numPr>
      <w:spacing w:before="240" w:after="60"/>
      <w:jc w:val="both"/>
      <w:outlineLvl w:val="6"/>
    </w:pPr>
    <w:rPr>
      <w:rFonts w:ascii="Arial" w:hAnsi="Arial"/>
      <w:szCs w:val="20"/>
    </w:rPr>
  </w:style>
  <w:style w:type="paragraph" w:styleId="Nadpis8">
    <w:name w:val="heading 8"/>
    <w:basedOn w:val="Normln"/>
    <w:next w:val="Normln"/>
    <w:link w:val="Nadpis8Char"/>
    <w:qFormat/>
    <w:rsid w:val="000F2085"/>
    <w:pPr>
      <w:numPr>
        <w:ilvl w:val="7"/>
        <w:numId w:val="1"/>
      </w:numPr>
      <w:spacing w:before="240" w:after="60"/>
      <w:jc w:val="both"/>
      <w:outlineLvl w:val="7"/>
    </w:pPr>
    <w:rPr>
      <w:rFonts w:ascii="Arial" w:hAnsi="Arial"/>
      <w:i/>
      <w:szCs w:val="20"/>
    </w:rPr>
  </w:style>
  <w:style w:type="paragraph" w:styleId="Nadpis9">
    <w:name w:val="heading 9"/>
    <w:basedOn w:val="Normln"/>
    <w:next w:val="Normln"/>
    <w:link w:val="Nadpis9Char"/>
    <w:qFormat/>
    <w:rsid w:val="000F2085"/>
    <w:pPr>
      <w:numPr>
        <w:ilvl w:val="8"/>
        <w:numId w:val="1"/>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2085"/>
    <w:rPr>
      <w:rFonts w:ascii="Times New Roman" w:eastAsia="Times New Roman" w:hAnsi="Times New Roman" w:cs="Times New Roman"/>
      <w:b/>
      <w:kern w:val="28"/>
      <w:sz w:val="28"/>
      <w:szCs w:val="20"/>
      <w:u w:val="single"/>
      <w:lang w:eastAsia="cs-CZ"/>
      <w14:ligatures w14:val="none"/>
    </w:rPr>
  </w:style>
  <w:style w:type="character" w:customStyle="1" w:styleId="Nadpis2Char">
    <w:name w:val="Nadpis 2 Char"/>
    <w:basedOn w:val="Standardnpsmoodstavce"/>
    <w:link w:val="Nadpis2"/>
    <w:rsid w:val="000F2085"/>
    <w:rPr>
      <w:rFonts w:ascii="Times New Roman" w:eastAsia="Times New Roman" w:hAnsi="Times New Roman" w:cs="Times New Roman"/>
      <w:kern w:val="0"/>
      <w:sz w:val="24"/>
      <w:szCs w:val="20"/>
      <w:lang w:eastAsia="cs-CZ"/>
      <w14:ligatures w14:val="none"/>
    </w:rPr>
  </w:style>
  <w:style w:type="character" w:customStyle="1" w:styleId="Nadpis3Char">
    <w:name w:val="Nadpis 3 Char"/>
    <w:basedOn w:val="Standardnpsmoodstavce"/>
    <w:link w:val="Nadpis3"/>
    <w:rsid w:val="000F2085"/>
    <w:rPr>
      <w:rFonts w:ascii="Times New Roman" w:eastAsia="Times New Roman" w:hAnsi="Times New Roman" w:cs="Times New Roman"/>
      <w:kern w:val="0"/>
      <w:sz w:val="24"/>
      <w:szCs w:val="20"/>
      <w:lang w:eastAsia="cs-CZ"/>
      <w14:ligatures w14:val="none"/>
    </w:rPr>
  </w:style>
  <w:style w:type="character" w:customStyle="1" w:styleId="Nadpis4Char">
    <w:name w:val="Nadpis 4 Char"/>
    <w:basedOn w:val="Standardnpsmoodstavce"/>
    <w:link w:val="Nadpis4"/>
    <w:rsid w:val="000F2085"/>
    <w:rPr>
      <w:rFonts w:ascii="Arial" w:eastAsia="Times New Roman" w:hAnsi="Arial" w:cs="Times New Roman"/>
      <w:b/>
      <w:kern w:val="0"/>
      <w:sz w:val="24"/>
      <w:szCs w:val="20"/>
      <w:lang w:eastAsia="cs-CZ"/>
      <w14:ligatures w14:val="none"/>
    </w:rPr>
  </w:style>
  <w:style w:type="character" w:customStyle="1" w:styleId="Nadpis5Char">
    <w:name w:val="Nadpis 5 Char"/>
    <w:basedOn w:val="Standardnpsmoodstavce"/>
    <w:link w:val="Nadpis5"/>
    <w:rsid w:val="000F2085"/>
    <w:rPr>
      <w:rFonts w:ascii="Times New Roman" w:eastAsia="Times New Roman" w:hAnsi="Times New Roman" w:cs="Times New Roman"/>
      <w:kern w:val="0"/>
      <w:szCs w:val="20"/>
      <w:lang w:eastAsia="cs-CZ"/>
      <w14:ligatures w14:val="none"/>
    </w:rPr>
  </w:style>
  <w:style w:type="character" w:customStyle="1" w:styleId="Nadpis6Char">
    <w:name w:val="Nadpis 6 Char"/>
    <w:basedOn w:val="Standardnpsmoodstavce"/>
    <w:link w:val="Nadpis6"/>
    <w:rsid w:val="000F2085"/>
    <w:rPr>
      <w:rFonts w:ascii="Times New Roman" w:eastAsia="Times New Roman" w:hAnsi="Times New Roman" w:cs="Times New Roman"/>
      <w:i/>
      <w:kern w:val="0"/>
      <w:szCs w:val="20"/>
      <w:lang w:eastAsia="cs-CZ"/>
      <w14:ligatures w14:val="none"/>
    </w:rPr>
  </w:style>
  <w:style w:type="character" w:customStyle="1" w:styleId="Nadpis7Char">
    <w:name w:val="Nadpis 7 Char"/>
    <w:basedOn w:val="Standardnpsmoodstavce"/>
    <w:link w:val="Nadpis7"/>
    <w:rsid w:val="000F2085"/>
    <w:rPr>
      <w:rFonts w:ascii="Arial" w:eastAsia="Times New Roman" w:hAnsi="Arial" w:cs="Times New Roman"/>
      <w:kern w:val="0"/>
      <w:sz w:val="24"/>
      <w:szCs w:val="20"/>
      <w:lang w:eastAsia="cs-CZ"/>
      <w14:ligatures w14:val="none"/>
    </w:rPr>
  </w:style>
  <w:style w:type="character" w:customStyle="1" w:styleId="Nadpis8Char">
    <w:name w:val="Nadpis 8 Char"/>
    <w:basedOn w:val="Standardnpsmoodstavce"/>
    <w:link w:val="Nadpis8"/>
    <w:rsid w:val="000F2085"/>
    <w:rPr>
      <w:rFonts w:ascii="Arial" w:eastAsia="Times New Roman" w:hAnsi="Arial" w:cs="Times New Roman"/>
      <w:i/>
      <w:kern w:val="0"/>
      <w:sz w:val="24"/>
      <w:szCs w:val="20"/>
      <w:lang w:eastAsia="cs-CZ"/>
      <w14:ligatures w14:val="none"/>
    </w:rPr>
  </w:style>
  <w:style w:type="character" w:customStyle="1" w:styleId="Nadpis9Char">
    <w:name w:val="Nadpis 9 Char"/>
    <w:basedOn w:val="Standardnpsmoodstavce"/>
    <w:link w:val="Nadpis9"/>
    <w:rsid w:val="000F2085"/>
    <w:rPr>
      <w:rFonts w:ascii="Arial" w:eastAsia="Times New Roman" w:hAnsi="Arial" w:cs="Times New Roman"/>
      <w:b/>
      <w:i/>
      <w:kern w:val="0"/>
      <w:sz w:val="18"/>
      <w:szCs w:val="20"/>
      <w:lang w:eastAsia="cs-CZ"/>
      <w14:ligatures w14:val="none"/>
    </w:rPr>
  </w:style>
  <w:style w:type="paragraph" w:styleId="Nzev">
    <w:name w:val="Title"/>
    <w:basedOn w:val="Normln"/>
    <w:link w:val="NzevChar"/>
    <w:qFormat/>
    <w:rsid w:val="000F2085"/>
    <w:pPr>
      <w:widowControl w:val="0"/>
      <w:ind w:left="567"/>
      <w:jc w:val="center"/>
    </w:pPr>
    <w:rPr>
      <w:b/>
      <w:snapToGrid w:val="0"/>
      <w:sz w:val="36"/>
      <w:szCs w:val="20"/>
    </w:rPr>
  </w:style>
  <w:style w:type="character" w:customStyle="1" w:styleId="NzevChar">
    <w:name w:val="Název Char"/>
    <w:basedOn w:val="Standardnpsmoodstavce"/>
    <w:link w:val="Nzev"/>
    <w:rsid w:val="000F2085"/>
    <w:rPr>
      <w:rFonts w:ascii="Times New Roman" w:eastAsia="Times New Roman" w:hAnsi="Times New Roman" w:cs="Times New Roman"/>
      <w:b/>
      <w:snapToGrid w:val="0"/>
      <w:kern w:val="0"/>
      <w:sz w:val="36"/>
      <w:szCs w:val="20"/>
      <w:lang w:eastAsia="cs-CZ"/>
      <w14:ligatures w14:val="none"/>
    </w:rPr>
  </w:style>
  <w:style w:type="paragraph" w:styleId="Zkladntext">
    <w:name w:val="Body Text"/>
    <w:basedOn w:val="Normln"/>
    <w:link w:val="ZkladntextChar"/>
    <w:semiHidden/>
    <w:rsid w:val="000F2085"/>
    <w:pPr>
      <w:ind w:left="567"/>
      <w:jc w:val="both"/>
    </w:pPr>
    <w:rPr>
      <w:snapToGrid w:val="0"/>
      <w:szCs w:val="20"/>
    </w:rPr>
  </w:style>
  <w:style w:type="character" w:customStyle="1" w:styleId="ZkladntextChar">
    <w:name w:val="Základní text Char"/>
    <w:basedOn w:val="Standardnpsmoodstavce"/>
    <w:link w:val="Zkladntext"/>
    <w:semiHidden/>
    <w:rsid w:val="000F2085"/>
    <w:rPr>
      <w:rFonts w:ascii="Times New Roman" w:eastAsia="Times New Roman" w:hAnsi="Times New Roman" w:cs="Times New Roman"/>
      <w:snapToGrid w:val="0"/>
      <w:kern w:val="0"/>
      <w:sz w:val="24"/>
      <w:szCs w:val="20"/>
      <w:lang w:eastAsia="cs-CZ"/>
      <w14:ligatures w14:val="none"/>
    </w:rPr>
  </w:style>
  <w:style w:type="paragraph" w:styleId="Zkladntext2">
    <w:name w:val="Body Text 2"/>
    <w:basedOn w:val="Normln"/>
    <w:link w:val="Zkladntext2Char"/>
    <w:semiHidden/>
    <w:rsid w:val="000F2085"/>
    <w:pPr>
      <w:ind w:left="567"/>
      <w:jc w:val="center"/>
    </w:pPr>
    <w:rPr>
      <w:snapToGrid w:val="0"/>
      <w:szCs w:val="20"/>
    </w:rPr>
  </w:style>
  <w:style w:type="character" w:customStyle="1" w:styleId="Zkladntext2Char">
    <w:name w:val="Základní text 2 Char"/>
    <w:basedOn w:val="Standardnpsmoodstavce"/>
    <w:link w:val="Zkladntext2"/>
    <w:semiHidden/>
    <w:rsid w:val="000F2085"/>
    <w:rPr>
      <w:rFonts w:ascii="Times New Roman" w:eastAsia="Times New Roman" w:hAnsi="Times New Roman" w:cs="Times New Roman"/>
      <w:snapToGrid w:val="0"/>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1083</Words>
  <Characters>6393</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Škorničková</dc:creator>
  <cp:keywords/>
  <dc:description/>
  <cp:lastModifiedBy>Jana Škorničková</cp:lastModifiedBy>
  <cp:revision>1</cp:revision>
  <dcterms:created xsi:type="dcterms:W3CDTF">2024-03-20T08:01:00Z</dcterms:created>
  <dcterms:modified xsi:type="dcterms:W3CDTF">2024-03-20T08:08:00Z</dcterms:modified>
</cp:coreProperties>
</file>