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724E" w14:textId="77777777" w:rsidR="003E50E4" w:rsidRPr="003E50E4" w:rsidRDefault="003E50E4" w:rsidP="003E50E4">
      <w:pPr>
        <w:spacing w:after="0" w:line="24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</w:p>
    <w:p w14:paraId="3C89C499" w14:textId="77777777" w:rsidR="003E50E4" w:rsidRPr="003E50E4" w:rsidRDefault="003E50E4" w:rsidP="003E50E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C47E625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Veřejnoprávní smlouva o poskytnutí dotace</w:t>
      </w:r>
    </w:p>
    <w:p w14:paraId="3D54D4A3" w14:textId="7A44BFB3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č. S-00</w:t>
      </w:r>
      <w:r w:rsidR="00143CA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15</w:t>
      </w:r>
      <w:r w:rsidRPr="003E50E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/202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4</w:t>
      </w:r>
    </w:p>
    <w:p w14:paraId="7A6E37B8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>uzavřená ve smyslu ustanovení § 159 a násl. zákona č. 500/2004 Sb., správní řád, ve znění pozdějších předpisů,</w:t>
      </w:r>
    </w:p>
    <w:p w14:paraId="715C8B1F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podle § 89, odst. 2, písm. b) zákona č. 131/2000 Sb.,o hlavním městě Praze ve znění pozdějších změn a v souladu s § 10a odst. 5 zákona č. 250/2000 Sb., o rozpočtových pravidlech územních rozpočtů, ve znění pozdějších předpisů </w:t>
      </w:r>
    </w:p>
    <w:p w14:paraId="06521914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1698CEA3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mezi:</w:t>
      </w:r>
    </w:p>
    <w:p w14:paraId="7F3C09CB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D50B4FF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Poskytovatelem dotace: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>Městská část Praha – Štěrboholy</w:t>
      </w:r>
    </w:p>
    <w:p w14:paraId="5C3C650A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se sídlem Ústřední 527/14,  102 00  Praha 10 - Štěrboholy</w:t>
      </w:r>
    </w:p>
    <w:p w14:paraId="13FD18A3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 xml:space="preserve">zastoupená panem Františkem Ševítem, starostou </w:t>
      </w:r>
    </w:p>
    <w:p w14:paraId="6FA6DD2F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IČO: 002 31 371</w:t>
      </w:r>
    </w:p>
    <w:p w14:paraId="6F804836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bankovní spojení: Česká spořitelna, a.s.</w:t>
      </w:r>
    </w:p>
    <w:p w14:paraId="275F2E70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č.ú.: 2000718329/0800</w:t>
      </w:r>
    </w:p>
    <w:p w14:paraId="09854B0B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(dále jen „poskytovatel“)</w:t>
      </w:r>
    </w:p>
    <w:p w14:paraId="599C9BFE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a</w:t>
      </w:r>
    </w:p>
    <w:p w14:paraId="6819458C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C8E09BE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Příjemcem dotace: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>BK METEOR PRAHA z.s.</w:t>
      </w:r>
    </w:p>
    <w:p w14:paraId="6018777E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>se sídlem Mazurská 846/2d, 181 00  Praha 8 - Troja</w:t>
      </w:r>
    </w:p>
    <w:p w14:paraId="25AD02D4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zastoupená panem Ing. Ondřejem Lubasem, předsedou Spolku</w:t>
      </w:r>
    </w:p>
    <w:p w14:paraId="795241A0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IČO: 140 99 101</w:t>
      </w:r>
    </w:p>
    <w:p w14:paraId="63AC8352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bankovní spojení:  Česká spořitelna, a.s.</w:t>
      </w:r>
    </w:p>
    <w:p w14:paraId="6C36C5B7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 xml:space="preserve">     č.ú: </w:t>
      </w:r>
      <w:r w:rsidRPr="003E50E4">
        <w:rPr>
          <w:rFonts w:ascii="Calibri" w:eastAsia="Calibri" w:hAnsi="Calibri" w:cs="Times New Roman"/>
          <w:kern w:val="0"/>
          <w14:ligatures w14:val="none"/>
        </w:rPr>
        <w:t>6221849339/0800</w:t>
      </w:r>
    </w:p>
    <w:p w14:paraId="0C4BF106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(dále jen „příjemce“)</w:t>
      </w:r>
    </w:p>
    <w:p w14:paraId="586A2A40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BE3C67E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C42C988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93A46B0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I.</w:t>
      </w:r>
    </w:p>
    <w:p w14:paraId="2BB6B783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Obecná ustanovení</w:t>
      </w:r>
    </w:p>
    <w:p w14:paraId="1BAAF3CF" w14:textId="38C8915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Zastupitelstvo městské části Praha – Štěrboholy rozhodlo svým usnesením č. </w:t>
      </w:r>
      <w:r>
        <w:rPr>
          <w:rFonts w:ascii="Calibri" w:eastAsia="Calibri" w:hAnsi="Calibri" w:cs="Calibri"/>
          <w:kern w:val="0"/>
          <w14:ligatures w14:val="none"/>
        </w:rPr>
        <w:t>15</w:t>
      </w:r>
      <w:r w:rsidRPr="003E50E4">
        <w:rPr>
          <w:rFonts w:ascii="Calibri" w:eastAsia="Calibri" w:hAnsi="Calibri" w:cs="Calibri"/>
          <w:kern w:val="0"/>
          <w14:ligatures w14:val="none"/>
        </w:rPr>
        <w:t>/</w:t>
      </w:r>
      <w:r>
        <w:rPr>
          <w:rFonts w:ascii="Calibri" w:eastAsia="Calibri" w:hAnsi="Calibri" w:cs="Calibri"/>
          <w:kern w:val="0"/>
          <w14:ligatures w14:val="none"/>
        </w:rPr>
        <w:t>VI</w:t>
      </w:r>
      <w:r w:rsidRPr="003E50E4">
        <w:rPr>
          <w:rFonts w:ascii="Calibri" w:eastAsia="Calibri" w:hAnsi="Calibri" w:cs="Calibri"/>
          <w:kern w:val="0"/>
          <w14:ligatures w14:val="none"/>
        </w:rPr>
        <w:t>II</w:t>
      </w:r>
      <w:r>
        <w:rPr>
          <w:rFonts w:ascii="Calibri" w:eastAsia="Calibri" w:hAnsi="Calibri" w:cs="Calibri"/>
          <w:kern w:val="0"/>
          <w14:ligatures w14:val="none"/>
        </w:rPr>
        <w:t xml:space="preserve">, odst. 2 </w:t>
      </w:r>
      <w:r w:rsidRPr="003E50E4">
        <w:rPr>
          <w:rFonts w:ascii="Calibri" w:eastAsia="Calibri" w:hAnsi="Calibri" w:cs="Calibri"/>
          <w:kern w:val="0"/>
          <w14:ligatures w14:val="none"/>
        </w:rPr>
        <w:t>ze dne 2</w:t>
      </w:r>
      <w:r>
        <w:rPr>
          <w:rFonts w:ascii="Calibri" w:eastAsia="Calibri" w:hAnsi="Calibri" w:cs="Calibri"/>
          <w:kern w:val="0"/>
          <w14:ligatures w14:val="none"/>
        </w:rPr>
        <w:t>1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3E50E4">
        <w:rPr>
          <w:rFonts w:ascii="Calibri" w:eastAsia="Calibri" w:hAnsi="Calibri" w:cs="Calibri"/>
          <w:kern w:val="0"/>
          <w14:ligatures w14:val="none"/>
        </w:rPr>
        <w:t>.202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o poskytnutí dotace z rozpočtu městské části v roce 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ve výši a za podmínek dále uvedených v této smlouvě. </w:t>
      </w:r>
    </w:p>
    <w:p w14:paraId="0858102A" w14:textId="77777777" w:rsidR="003E50E4" w:rsidRPr="003E50E4" w:rsidRDefault="003E50E4" w:rsidP="003E50E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570C512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II.</w:t>
      </w:r>
    </w:p>
    <w:p w14:paraId="424504A7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Účel dotace</w:t>
      </w:r>
    </w:p>
    <w:p w14:paraId="6CD04E96" w14:textId="6945F39F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Poskytovatel poskytne příjemci  účelovou neinvestiční dotaci ve výši 200 000,00 Kč (slovy dvěstětisíckorun českých) na zajištění akce </w:t>
      </w:r>
      <w:r>
        <w:rPr>
          <w:rFonts w:ascii="Calibri" w:eastAsia="Calibri" w:hAnsi="Calibri" w:cs="Calibri"/>
          <w:kern w:val="0"/>
          <w14:ligatures w14:val="none"/>
        </w:rPr>
        <w:t>Mezinárodní badmintonový turnaj mládeže, zařazený do kalendáře Badminton Europe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„YONEX CZECH YOUTH INTERNATIONAL 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“ .  Akce  se  bude  konat  ve sportovní hale Štěrboholy, U Školy 430,  Praha 10 – Štěrboholy ve dnech </w:t>
      </w:r>
      <w:r>
        <w:rPr>
          <w:rFonts w:ascii="Calibri" w:eastAsia="Calibri" w:hAnsi="Calibri" w:cs="Calibri"/>
          <w:kern w:val="0"/>
          <w14:ligatures w14:val="none"/>
        </w:rPr>
        <w:t>30.5.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– 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3E50E4">
        <w:rPr>
          <w:rFonts w:ascii="Calibri" w:eastAsia="Calibri" w:hAnsi="Calibri" w:cs="Calibri"/>
          <w:kern w:val="0"/>
          <w14:ligatures w14:val="none"/>
        </w:rPr>
        <w:t>.6.202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</w:p>
    <w:p w14:paraId="0E63BB1E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30E33A9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2E091FD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III.</w:t>
      </w:r>
    </w:p>
    <w:p w14:paraId="2C4D8E92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Doba užití a způsob poskytnutí dotace</w:t>
      </w:r>
    </w:p>
    <w:p w14:paraId="36635407" w14:textId="77777777" w:rsidR="003E50E4" w:rsidRPr="003E50E4" w:rsidRDefault="003E50E4" w:rsidP="003E50E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Poskytovatel se zavazuje poskytnout příjemci dotaci za účelem uvedeným v článku II., na účet příjemce uvedený v záhlaví této smlouvy jednorázově  do 10 dnů ode dne podpisu této smlouvy oběma smluvními stranami. </w:t>
      </w:r>
    </w:p>
    <w:p w14:paraId="1B9B53FB" w14:textId="0C08E6A4" w:rsidR="003E50E4" w:rsidRPr="003E50E4" w:rsidRDefault="003E50E4" w:rsidP="003E50E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lastRenderedPageBreak/>
        <w:t>Finanční prostředky lze použít na úhradu nákladů vzniklých v roce 202</w:t>
      </w:r>
      <w:r w:rsidR="00072601"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>. Finanční prostředky nelze převádět do následujícího kalendářního roku. Dotace podléhá finančnímu vypořádání s rozpočtem poskytovatele za rok 202</w:t>
      </w:r>
      <w:r w:rsidR="00072601"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</w:p>
    <w:p w14:paraId="30F189F1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45C083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7F732E3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IV.</w:t>
      </w:r>
    </w:p>
    <w:p w14:paraId="21680B61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Podmínky použití peněžních prostředků</w:t>
      </w:r>
    </w:p>
    <w:p w14:paraId="2F8944B5" w14:textId="77777777" w:rsidR="003E50E4" w:rsidRPr="003E50E4" w:rsidRDefault="003E50E4" w:rsidP="003E5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Příjemce je povinen užít dotaci jen k účelu uvedenému v čl. II. této smlouvy a pouze za podmínek dále uvedených. </w:t>
      </w:r>
    </w:p>
    <w:p w14:paraId="401D9DA2" w14:textId="77777777" w:rsidR="003E50E4" w:rsidRPr="003E50E4" w:rsidRDefault="003E50E4" w:rsidP="003E5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4B352D70" w14:textId="77777777" w:rsidR="003E50E4" w:rsidRPr="003E50E4" w:rsidRDefault="003E50E4" w:rsidP="003E5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521CF681" w14:textId="1FFF5F79" w:rsidR="003E50E4" w:rsidRPr="003E50E4" w:rsidRDefault="003E50E4" w:rsidP="003E5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30.11.202</w:t>
      </w:r>
      <w:r w:rsidR="00072601">
        <w:rPr>
          <w:rFonts w:ascii="Calibri" w:eastAsia="Calibri" w:hAnsi="Calibri" w:cs="Calibri"/>
          <w:kern w:val="0"/>
          <w14:ligatures w14:val="none"/>
        </w:rPr>
        <w:t>4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</w:p>
    <w:p w14:paraId="3C29A461" w14:textId="77777777" w:rsidR="003E50E4" w:rsidRPr="003E50E4" w:rsidRDefault="003E50E4" w:rsidP="003E5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2493FE33" w14:textId="77777777" w:rsidR="003E50E4" w:rsidRPr="003E50E4" w:rsidRDefault="003E50E4" w:rsidP="003E50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Příjemce je povinen poskytnout součinnost při výkonu kontrolní činnosti poskytovatele v souladu se zákonem a zvláštním právním předpisem. </w:t>
      </w:r>
    </w:p>
    <w:p w14:paraId="5C8B9FA6" w14:textId="77777777" w:rsidR="003E50E4" w:rsidRPr="003E50E4" w:rsidRDefault="003E50E4" w:rsidP="003E50E4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3789B30" w14:textId="77777777" w:rsidR="003E50E4" w:rsidRPr="003E50E4" w:rsidRDefault="003E50E4" w:rsidP="003E50E4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4E67240" w14:textId="77777777" w:rsidR="003E50E4" w:rsidRPr="003E50E4" w:rsidRDefault="003E50E4" w:rsidP="003E50E4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V.</w:t>
      </w:r>
    </w:p>
    <w:p w14:paraId="47B9FE28" w14:textId="77777777" w:rsidR="003E50E4" w:rsidRPr="003E50E4" w:rsidRDefault="003E50E4" w:rsidP="003E50E4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Povinnosti příjemce při přeměně právnické osoby, při prohlášení úpadku či zrušení s likvidací</w:t>
      </w:r>
    </w:p>
    <w:p w14:paraId="45581694" w14:textId="77777777" w:rsidR="003E50E4" w:rsidRPr="003E50E4" w:rsidRDefault="003E50E4" w:rsidP="003E50E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5F6701A2" w14:textId="77777777" w:rsidR="003E50E4" w:rsidRPr="003E50E4" w:rsidRDefault="003E50E4" w:rsidP="003E50E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Žádost dle bodu 1 tohoto článku projedná a rozhodne o ní zastupitelstvo městské části.</w:t>
      </w:r>
    </w:p>
    <w:p w14:paraId="0DB683D7" w14:textId="77777777" w:rsidR="003E50E4" w:rsidRPr="003E50E4" w:rsidRDefault="003E50E4" w:rsidP="003E50E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2DEC765F" w14:textId="77777777" w:rsidR="003E50E4" w:rsidRPr="003E50E4" w:rsidRDefault="003E50E4" w:rsidP="003E50E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6385D4E1" w14:textId="77777777" w:rsidR="003E50E4" w:rsidRPr="003E50E4" w:rsidRDefault="003E50E4" w:rsidP="003E50E4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044A8B0" w14:textId="77777777" w:rsidR="003E50E4" w:rsidRPr="003E50E4" w:rsidRDefault="003E50E4" w:rsidP="003E50E4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5081F77" w14:textId="77777777" w:rsidR="003E50E4" w:rsidRPr="003E50E4" w:rsidRDefault="003E50E4" w:rsidP="003E50E4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VI.</w:t>
      </w:r>
    </w:p>
    <w:p w14:paraId="23ABBC33" w14:textId="77777777" w:rsidR="003E50E4" w:rsidRPr="003E50E4" w:rsidRDefault="003E50E4" w:rsidP="003E50E4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Ostatní ujednání</w:t>
      </w:r>
    </w:p>
    <w:p w14:paraId="0E5FAB33" w14:textId="77777777" w:rsidR="003E50E4" w:rsidRPr="003E50E4" w:rsidRDefault="003E50E4" w:rsidP="003E50E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Příjemce dotace souhlasí se zpracováním jeho údajů poskytovatelem dotace s ohledem na zákon č. 106/1990 Sb., o svobodném přístupu k informacím. Tento souhlas je příjemcem poskytován a </w:t>
      </w:r>
      <w:r w:rsidRPr="003E50E4">
        <w:rPr>
          <w:rFonts w:ascii="Calibri" w:eastAsia="Calibri" w:hAnsi="Calibri" w:cs="Calibri"/>
          <w:kern w:val="0"/>
          <w14:ligatures w14:val="none"/>
        </w:rPr>
        <w:lastRenderedPageBreak/>
        <w:t xml:space="preserve">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07377FA0" w14:textId="77777777" w:rsidR="003E50E4" w:rsidRPr="003E50E4" w:rsidRDefault="003E50E4" w:rsidP="003E50E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7727C429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B9D4B16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85E9CF3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0B7EB51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VII.</w:t>
      </w:r>
    </w:p>
    <w:p w14:paraId="5ACB88D9" w14:textId="77777777" w:rsidR="003E50E4" w:rsidRPr="003E50E4" w:rsidRDefault="003E50E4" w:rsidP="003E50E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Závěrečná ustanovení</w:t>
      </w:r>
    </w:p>
    <w:p w14:paraId="4D4DC193" w14:textId="77777777" w:rsidR="003E50E4" w:rsidRPr="003E50E4" w:rsidRDefault="003E50E4" w:rsidP="003E50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Tato smlouva nabývá účinnosti dnem  jejího podpisu oběma smluvními stranami.</w:t>
      </w:r>
    </w:p>
    <w:p w14:paraId="3B080EF3" w14:textId="77777777" w:rsidR="003E50E4" w:rsidRPr="003E50E4" w:rsidRDefault="003E50E4" w:rsidP="003E50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3F32655B" w14:textId="77777777" w:rsidR="003E50E4" w:rsidRPr="003E50E4" w:rsidRDefault="003E50E4" w:rsidP="003E50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Změny a doplňky této smlouvy lze provádět pouze písemnými oboustranně podepsanými dodatky.</w:t>
      </w:r>
    </w:p>
    <w:p w14:paraId="0B672F2D" w14:textId="77777777" w:rsidR="003E50E4" w:rsidRPr="003E50E4" w:rsidRDefault="003E50E4" w:rsidP="003E50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Smlouva je vyhotovena ve dvou stejnopisech, z nichž každá smluvní strana obdrží po jednom výtisku.</w:t>
      </w:r>
    </w:p>
    <w:p w14:paraId="10898008" w14:textId="77777777" w:rsidR="003E50E4" w:rsidRPr="003E50E4" w:rsidRDefault="003E50E4" w:rsidP="003E50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Smluvní strany svými podpisy stvrzují, že smlouva byla sjednána na základě jejich pravé a svobodné vůle, nikoli v tísni a za nápadně nevýhodných podmínek.</w:t>
      </w:r>
    </w:p>
    <w:p w14:paraId="06016C9B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FB02489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3769EBF" w14:textId="3109495E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V Praze dne    </w:t>
      </w:r>
      <w:r w:rsidR="00143CA5">
        <w:rPr>
          <w:rFonts w:ascii="Calibri" w:eastAsia="Calibri" w:hAnsi="Calibri" w:cs="Calibri"/>
          <w:kern w:val="0"/>
          <w14:ligatures w14:val="none"/>
        </w:rPr>
        <w:t>26.02.2024</w:t>
      </w:r>
      <w:r w:rsidR="007F266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                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 xml:space="preserve">V Praze dne         </w:t>
      </w:r>
      <w:r w:rsidR="007F2663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915A5">
        <w:rPr>
          <w:rFonts w:ascii="Calibri" w:eastAsia="Calibri" w:hAnsi="Calibri" w:cs="Calibri"/>
          <w:kern w:val="0"/>
          <w14:ligatures w14:val="none"/>
        </w:rPr>
        <w:t>19.03.2024</w:t>
      </w:r>
    </w:p>
    <w:p w14:paraId="18B4CC59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B102654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za poskytovatele: 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za příjemce:</w:t>
      </w:r>
    </w:p>
    <w:p w14:paraId="659B66F7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5C9F4B7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FBDC1EE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DC5C32B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6DD1E44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…………………………………………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……………………………………………</w:t>
      </w:r>
    </w:p>
    <w:p w14:paraId="3BDEE1C8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František Ševít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Ing. Ondřej Lubas</w:t>
      </w:r>
    </w:p>
    <w:p w14:paraId="70888FA4" w14:textId="77777777" w:rsidR="003E50E4" w:rsidRPr="003E50E4" w:rsidRDefault="003E50E4" w:rsidP="003E50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starosta MČ Praha - Štěrboholy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předseda Spolku BK METEOR PRAHA z.s.</w:t>
      </w:r>
    </w:p>
    <w:p w14:paraId="41FB8C8D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A4BCE5E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938E17C" w14:textId="64A27E4F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Zveřejněno na úřední desce  způsobem umožňujícím dálkový přístup: </w:t>
      </w:r>
      <w:hyperlink r:id="rId5" w:history="1">
        <w:r w:rsidRPr="003E50E4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www.sterboholy.cz</w:t>
        </w:r>
      </w:hyperlink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 </w:t>
      </w:r>
      <w:r w:rsidR="00D915A5">
        <w:rPr>
          <w:rFonts w:ascii="Calibri" w:eastAsia="Calibri" w:hAnsi="Calibri" w:cs="Calibri"/>
          <w:kern w:val="0"/>
          <w:sz w:val="20"/>
          <w:szCs w:val="20"/>
          <w14:ligatures w14:val="none"/>
        </w:rPr>
        <w:t>19.03.2024</w:t>
      </w:r>
    </w:p>
    <w:p w14:paraId="162F3D1F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D489778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4E79BD4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451E78F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52D4718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50D3E03" w14:textId="77777777" w:rsidR="003E50E4" w:rsidRPr="003E50E4" w:rsidRDefault="003E50E4" w:rsidP="003E50E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7A8AC73" w14:textId="77777777" w:rsidR="00BA3F4A" w:rsidRDefault="00BA3F4A"/>
    <w:sectPr w:rsidR="00BA3F4A" w:rsidSect="0096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55449">
    <w:abstractNumId w:val="0"/>
  </w:num>
  <w:num w:numId="2" w16cid:durableId="734661786">
    <w:abstractNumId w:val="1"/>
  </w:num>
  <w:num w:numId="3" w16cid:durableId="334959699">
    <w:abstractNumId w:val="3"/>
  </w:num>
  <w:num w:numId="4" w16cid:durableId="1456371404">
    <w:abstractNumId w:val="4"/>
  </w:num>
  <w:num w:numId="5" w16cid:durableId="13909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E4"/>
    <w:rsid w:val="00072601"/>
    <w:rsid w:val="00143CA5"/>
    <w:rsid w:val="001F1E77"/>
    <w:rsid w:val="003E50E4"/>
    <w:rsid w:val="007F2663"/>
    <w:rsid w:val="00961FEB"/>
    <w:rsid w:val="009A4073"/>
    <w:rsid w:val="00BA3F4A"/>
    <w:rsid w:val="00CD0F06"/>
    <w:rsid w:val="00D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9620"/>
  <w15:chartTrackingRefBased/>
  <w15:docId w15:val="{B5240435-13EB-4013-B62A-6CFE0A8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0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0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0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0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0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0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0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0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0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0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rbohol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4</cp:revision>
  <dcterms:created xsi:type="dcterms:W3CDTF">2024-02-19T10:13:00Z</dcterms:created>
  <dcterms:modified xsi:type="dcterms:W3CDTF">2024-03-19T13:17:00Z</dcterms:modified>
</cp:coreProperties>
</file>