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5F4D" w:rsidRDefault="00A14C67">
      <w:pPr>
        <w:pStyle w:val="Nadpis1"/>
        <w:rPr>
          <w:rFonts w:ascii="Arial" w:eastAsia="Arial" w:hAnsi="Arial" w:cs="Arial"/>
          <w:sz w:val="24"/>
          <w:szCs w:val="24"/>
        </w:rPr>
      </w:pPr>
      <w:bookmarkStart w:id="0" w:name="_heading=h.gjdgxs" w:colFirst="0" w:colLast="0"/>
      <w:bookmarkEnd w:id="0"/>
      <w:r>
        <w:rPr>
          <w:rFonts w:ascii="Arial" w:eastAsia="Arial" w:hAnsi="Arial" w:cs="Arial"/>
          <w:sz w:val="24"/>
          <w:szCs w:val="24"/>
        </w:rPr>
        <w:t>Smlouva o spolupráci</w:t>
      </w:r>
    </w:p>
    <w:p w:rsidR="00635F4D" w:rsidRDefault="00A14C67">
      <w:pPr>
        <w:jc w:val="center"/>
        <w:rPr>
          <w:rFonts w:ascii="Arial" w:eastAsia="Arial" w:hAnsi="Arial" w:cs="Arial"/>
          <w:b/>
        </w:rPr>
      </w:pPr>
      <w:r>
        <w:rPr>
          <w:rFonts w:ascii="Arial" w:eastAsia="Arial" w:hAnsi="Arial" w:cs="Arial"/>
          <w:b/>
        </w:rPr>
        <w:t>za účelem realizace supervizí pro vybrané pracovníky v průběhu školních let 2023/2024 a 2024/2025</w:t>
      </w:r>
    </w:p>
    <w:p w:rsidR="00635F4D" w:rsidRDefault="00635F4D">
      <w:pPr>
        <w:jc w:val="center"/>
        <w:rPr>
          <w:rFonts w:ascii="Arial" w:eastAsia="Arial" w:hAnsi="Arial" w:cs="Arial"/>
        </w:rPr>
      </w:pPr>
    </w:p>
    <w:p w:rsidR="00635F4D" w:rsidRDefault="00635F4D">
      <w:pPr>
        <w:jc w:val="center"/>
        <w:rPr>
          <w:rFonts w:ascii="Arial" w:eastAsia="Arial" w:hAnsi="Arial" w:cs="Arial"/>
          <w:strike/>
        </w:rPr>
      </w:pPr>
    </w:p>
    <w:p w:rsidR="00635F4D" w:rsidRDefault="00635F4D">
      <w:pPr>
        <w:jc w:val="center"/>
        <w:rPr>
          <w:rFonts w:ascii="Arial" w:eastAsia="Arial" w:hAnsi="Arial" w:cs="Arial"/>
          <w:strike/>
        </w:rPr>
      </w:pPr>
    </w:p>
    <w:p w:rsidR="00635F4D" w:rsidRDefault="00A14C67">
      <w:pPr>
        <w:pStyle w:val="Nadpis1"/>
        <w:numPr>
          <w:ilvl w:val="0"/>
          <w:numId w:val="1"/>
        </w:numPr>
        <w:spacing w:before="0" w:after="0"/>
        <w:rPr>
          <w:rFonts w:ascii="Arial" w:eastAsia="Arial" w:hAnsi="Arial" w:cs="Arial"/>
          <w:sz w:val="24"/>
          <w:szCs w:val="24"/>
        </w:rPr>
      </w:pPr>
      <w:r>
        <w:rPr>
          <w:rFonts w:ascii="Arial" w:eastAsia="Arial" w:hAnsi="Arial" w:cs="Arial"/>
          <w:sz w:val="24"/>
          <w:szCs w:val="24"/>
        </w:rPr>
        <w:t>Smluvní strany</w:t>
      </w:r>
    </w:p>
    <w:p w:rsidR="00635F4D" w:rsidRDefault="00635F4D">
      <w:pPr>
        <w:jc w:val="center"/>
        <w:rPr>
          <w:rFonts w:ascii="Arial" w:eastAsia="Arial" w:hAnsi="Arial" w:cs="Arial"/>
          <w:b/>
        </w:rPr>
      </w:pPr>
    </w:p>
    <w:p w:rsidR="00635F4D" w:rsidRDefault="00A14C67">
      <w:pPr>
        <w:pBdr>
          <w:top w:val="nil"/>
          <w:left w:val="nil"/>
          <w:bottom w:val="nil"/>
          <w:right w:val="nil"/>
          <w:between w:val="nil"/>
        </w:pBdr>
        <w:jc w:val="both"/>
        <w:rPr>
          <w:rFonts w:ascii="Arial" w:eastAsia="Arial" w:hAnsi="Arial" w:cs="Arial"/>
          <w:b/>
        </w:rPr>
      </w:pPr>
      <w:r>
        <w:rPr>
          <w:rFonts w:ascii="Arial" w:eastAsia="Arial" w:hAnsi="Arial" w:cs="Arial"/>
          <w:b/>
        </w:rPr>
        <w:t xml:space="preserve">Organizace: AISIS, z. </w:t>
      </w:r>
      <w:proofErr w:type="spellStart"/>
      <w:r>
        <w:rPr>
          <w:rFonts w:ascii="Arial" w:eastAsia="Arial" w:hAnsi="Arial" w:cs="Arial"/>
          <w:b/>
        </w:rPr>
        <w:t>ú.</w:t>
      </w:r>
      <w:proofErr w:type="spellEnd"/>
      <w:r>
        <w:rPr>
          <w:rFonts w:ascii="Arial" w:eastAsia="Arial" w:hAnsi="Arial" w:cs="Arial"/>
          <w:b/>
        </w:rPr>
        <w:t xml:space="preserve">, </w:t>
      </w:r>
    </w:p>
    <w:p w:rsidR="00635F4D" w:rsidRDefault="00A14C67">
      <w:pPr>
        <w:jc w:val="both"/>
        <w:rPr>
          <w:rFonts w:ascii="Arial" w:eastAsia="Arial" w:hAnsi="Arial" w:cs="Arial"/>
          <w:b/>
        </w:rPr>
      </w:pPr>
      <w:r>
        <w:rPr>
          <w:rFonts w:ascii="Arial" w:eastAsia="Arial" w:hAnsi="Arial" w:cs="Arial"/>
          <w:b/>
        </w:rPr>
        <w:t xml:space="preserve">Se sídlem: </w:t>
      </w:r>
      <w:proofErr w:type="spellStart"/>
      <w:r>
        <w:rPr>
          <w:rFonts w:ascii="Arial" w:eastAsia="Arial" w:hAnsi="Arial" w:cs="Arial"/>
          <w:b/>
        </w:rPr>
        <w:t>Floriánské</w:t>
      </w:r>
      <w:proofErr w:type="spellEnd"/>
      <w:r>
        <w:rPr>
          <w:rFonts w:ascii="Arial" w:eastAsia="Arial" w:hAnsi="Arial" w:cs="Arial"/>
          <w:b/>
        </w:rPr>
        <w:t xml:space="preserve"> nám. 103, Kladno</w:t>
      </w:r>
    </w:p>
    <w:p w:rsidR="00635F4D" w:rsidRDefault="00A14C67">
      <w:pPr>
        <w:pBdr>
          <w:top w:val="nil"/>
          <w:left w:val="nil"/>
          <w:bottom w:val="nil"/>
          <w:right w:val="nil"/>
          <w:between w:val="nil"/>
        </w:pBdr>
        <w:jc w:val="both"/>
        <w:rPr>
          <w:rFonts w:ascii="Arial" w:eastAsia="Arial" w:hAnsi="Arial" w:cs="Arial"/>
          <w:b/>
        </w:rPr>
      </w:pPr>
      <w:r>
        <w:rPr>
          <w:rFonts w:ascii="Arial" w:eastAsia="Arial" w:hAnsi="Arial" w:cs="Arial"/>
          <w:b/>
        </w:rPr>
        <w:t>IČ: 67798853</w:t>
      </w:r>
      <w:r>
        <w:rPr>
          <w:rFonts w:ascii="Roboto" w:eastAsia="Roboto" w:hAnsi="Roboto" w:cs="Roboto"/>
          <w:color w:val="333333"/>
          <w:sz w:val="26"/>
          <w:szCs w:val="26"/>
        </w:rPr>
        <w:br/>
      </w:r>
      <w:r>
        <w:rPr>
          <w:rFonts w:ascii="Arial" w:eastAsia="Arial" w:hAnsi="Arial" w:cs="Arial"/>
          <w:b/>
        </w:rPr>
        <w:t>(dále jen „realizátor“)</w:t>
      </w:r>
    </w:p>
    <w:p w:rsidR="00635F4D" w:rsidRDefault="00635F4D">
      <w:pPr>
        <w:jc w:val="both"/>
        <w:rPr>
          <w:rFonts w:ascii="Arial" w:eastAsia="Arial" w:hAnsi="Arial" w:cs="Arial"/>
          <w:sz w:val="20"/>
          <w:szCs w:val="20"/>
        </w:rPr>
      </w:pPr>
    </w:p>
    <w:p w:rsidR="00635F4D" w:rsidRDefault="00A14C67">
      <w:pPr>
        <w:tabs>
          <w:tab w:val="center" w:pos="4819"/>
        </w:tabs>
        <w:jc w:val="both"/>
        <w:rPr>
          <w:rFonts w:ascii="Arial" w:eastAsia="Arial" w:hAnsi="Arial" w:cs="Arial"/>
          <w:b/>
        </w:rPr>
      </w:pPr>
      <w:r>
        <w:rPr>
          <w:rFonts w:ascii="Arial" w:eastAsia="Arial" w:hAnsi="Arial" w:cs="Arial"/>
          <w:b/>
        </w:rPr>
        <w:t>a</w:t>
      </w:r>
      <w:r>
        <w:rPr>
          <w:rFonts w:ascii="Arial" w:eastAsia="Arial" w:hAnsi="Arial" w:cs="Arial"/>
          <w:b/>
        </w:rPr>
        <w:tab/>
      </w:r>
    </w:p>
    <w:p w:rsidR="00635F4D" w:rsidRDefault="00635F4D">
      <w:pPr>
        <w:jc w:val="both"/>
        <w:rPr>
          <w:rFonts w:ascii="Arial" w:eastAsia="Arial" w:hAnsi="Arial" w:cs="Arial"/>
          <w:b/>
          <w:sz w:val="18"/>
          <w:szCs w:val="18"/>
        </w:rPr>
      </w:pPr>
    </w:p>
    <w:p w:rsidR="00635F4D" w:rsidRDefault="00A14C67">
      <w:pPr>
        <w:jc w:val="both"/>
        <w:rPr>
          <w:rFonts w:ascii="Arial" w:eastAsia="Arial" w:hAnsi="Arial" w:cs="Arial"/>
          <w:b/>
        </w:rPr>
      </w:pPr>
      <w:r>
        <w:rPr>
          <w:rFonts w:ascii="Arial" w:eastAsia="Arial" w:hAnsi="Arial" w:cs="Arial"/>
          <w:b/>
        </w:rPr>
        <w:t>Organizace: Základní škola, Bílina, Za Chlumem 824, okres Teplice, příspěvková</w:t>
      </w:r>
    </w:p>
    <w:p w:rsidR="00635F4D" w:rsidRDefault="00A14C67">
      <w:pPr>
        <w:jc w:val="both"/>
        <w:rPr>
          <w:rFonts w:ascii="Arial" w:eastAsia="Arial" w:hAnsi="Arial" w:cs="Arial"/>
          <w:b/>
        </w:rPr>
      </w:pPr>
      <w:r>
        <w:rPr>
          <w:rFonts w:ascii="Arial" w:eastAsia="Arial" w:hAnsi="Arial" w:cs="Arial"/>
          <w:b/>
        </w:rPr>
        <w:t>organizace</w:t>
      </w:r>
    </w:p>
    <w:p w:rsidR="00635F4D" w:rsidRDefault="00A14C67">
      <w:pPr>
        <w:jc w:val="both"/>
        <w:rPr>
          <w:rFonts w:ascii="Arial" w:eastAsia="Arial" w:hAnsi="Arial" w:cs="Arial"/>
          <w:b/>
        </w:rPr>
      </w:pPr>
      <w:r>
        <w:rPr>
          <w:rFonts w:ascii="Arial" w:eastAsia="Arial" w:hAnsi="Arial" w:cs="Arial"/>
          <w:b/>
        </w:rPr>
        <w:t>Se sídlem: Za Chlumem 824, Bílina</w:t>
      </w:r>
    </w:p>
    <w:p w:rsidR="00635F4D" w:rsidRDefault="00A14C67">
      <w:pPr>
        <w:jc w:val="both"/>
        <w:rPr>
          <w:rFonts w:ascii="Arial" w:eastAsia="Arial" w:hAnsi="Arial" w:cs="Arial"/>
          <w:b/>
        </w:rPr>
      </w:pPr>
      <w:r>
        <w:rPr>
          <w:rFonts w:ascii="Arial" w:eastAsia="Arial" w:hAnsi="Arial" w:cs="Arial"/>
          <w:b/>
        </w:rPr>
        <w:t>IČ: 65639618</w:t>
      </w:r>
    </w:p>
    <w:p w:rsidR="00635F4D" w:rsidRDefault="00A14C67">
      <w:pPr>
        <w:jc w:val="both"/>
        <w:rPr>
          <w:rFonts w:ascii="Arial" w:eastAsia="Arial" w:hAnsi="Arial" w:cs="Arial"/>
          <w:b/>
        </w:rPr>
      </w:pPr>
      <w:r>
        <w:rPr>
          <w:rFonts w:ascii="Arial" w:eastAsia="Arial" w:hAnsi="Arial" w:cs="Arial"/>
          <w:b/>
        </w:rPr>
        <w:t>(dále jen „zapojená organizace)</w:t>
      </w:r>
    </w:p>
    <w:p w:rsidR="00635F4D" w:rsidRDefault="00635F4D">
      <w:pPr>
        <w:jc w:val="both"/>
        <w:rPr>
          <w:rFonts w:ascii="Arial" w:eastAsia="Arial" w:hAnsi="Arial" w:cs="Arial"/>
          <w:b/>
        </w:rPr>
      </w:pPr>
    </w:p>
    <w:p w:rsidR="00635F4D" w:rsidRDefault="00635F4D">
      <w:pPr>
        <w:jc w:val="both"/>
        <w:rPr>
          <w:rFonts w:ascii="Arial" w:eastAsia="Arial" w:hAnsi="Arial" w:cs="Arial"/>
          <w:b/>
        </w:rPr>
      </w:pPr>
    </w:p>
    <w:p w:rsidR="00635F4D" w:rsidRDefault="00A14C67">
      <w:pPr>
        <w:jc w:val="both"/>
        <w:rPr>
          <w:rFonts w:ascii="Arial" w:eastAsia="Arial" w:hAnsi="Arial" w:cs="Arial"/>
          <w:b/>
        </w:rPr>
      </w:pPr>
      <w:r>
        <w:rPr>
          <w:rFonts w:ascii="Arial" w:eastAsia="Arial" w:hAnsi="Arial" w:cs="Arial"/>
          <w:b/>
        </w:rPr>
        <w:t>uzavřely níže uvedeného dne, měsíce a roku tuto smlouvu o spolupráci (dále jen „smlouva“)</w:t>
      </w:r>
    </w:p>
    <w:p w:rsidR="00635F4D" w:rsidRDefault="00635F4D">
      <w:pPr>
        <w:jc w:val="both"/>
        <w:rPr>
          <w:rFonts w:ascii="Arial" w:eastAsia="Arial" w:hAnsi="Arial" w:cs="Arial"/>
          <w:b/>
        </w:rPr>
      </w:pPr>
    </w:p>
    <w:p w:rsidR="00635F4D" w:rsidRDefault="00635F4D">
      <w:pPr>
        <w:jc w:val="both"/>
        <w:rPr>
          <w:rFonts w:ascii="Arial" w:eastAsia="Arial" w:hAnsi="Arial" w:cs="Arial"/>
          <w:b/>
        </w:rPr>
      </w:pPr>
    </w:p>
    <w:p w:rsidR="00635F4D" w:rsidRDefault="00A14C67">
      <w:pPr>
        <w:pStyle w:val="Nadpis1"/>
        <w:numPr>
          <w:ilvl w:val="0"/>
          <w:numId w:val="1"/>
        </w:numPr>
        <w:pBdr>
          <w:top w:val="nil"/>
          <w:left w:val="nil"/>
          <w:bottom w:val="nil"/>
          <w:right w:val="nil"/>
          <w:between w:val="nil"/>
        </w:pBdr>
        <w:spacing w:before="0" w:after="0"/>
        <w:rPr>
          <w:rFonts w:ascii="Arial" w:eastAsia="Arial" w:hAnsi="Arial" w:cs="Arial"/>
          <w:sz w:val="24"/>
          <w:szCs w:val="24"/>
        </w:rPr>
      </w:pPr>
      <w:r>
        <w:rPr>
          <w:rFonts w:ascii="Arial" w:eastAsia="Arial" w:hAnsi="Arial" w:cs="Arial"/>
          <w:sz w:val="24"/>
          <w:szCs w:val="24"/>
        </w:rPr>
        <w:t>Předmět a účel smlouvy</w:t>
      </w:r>
    </w:p>
    <w:p w:rsidR="00635F4D" w:rsidRDefault="00635F4D">
      <w:pPr>
        <w:pBdr>
          <w:top w:val="nil"/>
          <w:left w:val="nil"/>
          <w:bottom w:val="nil"/>
          <w:right w:val="nil"/>
          <w:between w:val="nil"/>
        </w:pBd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eastAsia="Arial" w:hAnsi="Arial" w:cs="Arial"/>
        </w:rPr>
      </w:pPr>
    </w:p>
    <w:p w:rsidR="00635F4D" w:rsidRDefault="00A14C67">
      <w:pPr>
        <w:pBdr>
          <w:top w:val="nil"/>
          <w:left w:val="nil"/>
          <w:bottom w:val="nil"/>
          <w:right w:val="nil"/>
          <w:between w:val="nil"/>
        </w:pBd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eastAsia="Arial" w:hAnsi="Arial" w:cs="Arial"/>
          <w:color w:val="000000"/>
        </w:rPr>
      </w:pPr>
      <w:r>
        <w:rPr>
          <w:rFonts w:ascii="Arial" w:eastAsia="Arial" w:hAnsi="Arial" w:cs="Arial"/>
          <w:color w:val="000000"/>
        </w:rPr>
        <w:t xml:space="preserve">Účelem této smlouvy je upravit vzájemnou spolupráci realizátora a zapojené školy v rámci </w:t>
      </w:r>
      <w:r>
        <w:rPr>
          <w:rFonts w:ascii="Arial" w:eastAsia="Arial" w:hAnsi="Arial" w:cs="Arial"/>
        </w:rPr>
        <w:t>supervizí pro vybrané pracovníky v průběhu školních let 2023/2024 a 2024/2025.</w:t>
      </w:r>
    </w:p>
    <w:p w:rsidR="00635F4D" w:rsidRDefault="00635F4D">
      <w:pPr>
        <w:pBdr>
          <w:top w:val="nil"/>
          <w:left w:val="nil"/>
          <w:bottom w:val="nil"/>
          <w:right w:val="nil"/>
          <w:between w:val="nil"/>
        </w:pBd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215" w:hanging="360"/>
        <w:jc w:val="both"/>
        <w:rPr>
          <w:rFonts w:ascii="Arial" w:eastAsia="Arial" w:hAnsi="Arial" w:cs="Arial"/>
          <w:color w:val="000000"/>
        </w:rPr>
      </w:pPr>
    </w:p>
    <w:p w:rsidR="00635F4D" w:rsidRDefault="00A14C67">
      <w:pPr>
        <w:pBdr>
          <w:top w:val="nil"/>
          <w:left w:val="nil"/>
          <w:bottom w:val="nil"/>
          <w:right w:val="nil"/>
          <w:between w:val="nil"/>
        </w:pBd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eastAsia="Arial" w:hAnsi="Arial" w:cs="Arial"/>
          <w:color w:val="000000"/>
        </w:rPr>
      </w:pPr>
      <w:r>
        <w:rPr>
          <w:rFonts w:ascii="Arial" w:eastAsia="Arial" w:hAnsi="Arial" w:cs="Arial"/>
          <w:color w:val="000000"/>
        </w:rPr>
        <w:t>Supervize j</w:t>
      </w:r>
      <w:r>
        <w:rPr>
          <w:rFonts w:ascii="Arial" w:eastAsia="Arial" w:hAnsi="Arial" w:cs="Arial"/>
          <w:color w:val="000000"/>
          <w:highlight w:val="white"/>
        </w:rPr>
        <w:t xml:space="preserve">sou v rozsahu </w:t>
      </w:r>
      <w:r>
        <w:rPr>
          <w:rFonts w:ascii="Arial" w:eastAsia="Arial" w:hAnsi="Arial" w:cs="Arial"/>
          <w:highlight w:val="white"/>
        </w:rPr>
        <w:t>176</w:t>
      </w:r>
      <w:r>
        <w:rPr>
          <w:rFonts w:ascii="Arial" w:eastAsia="Arial" w:hAnsi="Arial" w:cs="Arial"/>
          <w:color w:val="000000"/>
          <w:highlight w:val="white"/>
        </w:rPr>
        <w:t xml:space="preserve"> hodin – </w:t>
      </w:r>
      <w:r>
        <w:rPr>
          <w:rFonts w:ascii="Arial" w:eastAsia="Arial" w:hAnsi="Arial" w:cs="Arial"/>
          <w:highlight w:val="white"/>
        </w:rPr>
        <w:t xml:space="preserve">48 </w:t>
      </w:r>
      <w:r>
        <w:rPr>
          <w:rFonts w:ascii="Arial" w:eastAsia="Arial" w:hAnsi="Arial" w:cs="Arial"/>
          <w:color w:val="000000"/>
          <w:highlight w:val="white"/>
        </w:rPr>
        <w:t xml:space="preserve">hodin supervizních setkání v průběhu školního roku 2023/2024 a </w:t>
      </w:r>
      <w:r>
        <w:rPr>
          <w:rFonts w:ascii="Arial" w:eastAsia="Arial" w:hAnsi="Arial" w:cs="Arial"/>
          <w:highlight w:val="white"/>
        </w:rPr>
        <w:t xml:space="preserve">128 </w:t>
      </w:r>
      <w:r>
        <w:rPr>
          <w:rFonts w:ascii="Arial" w:eastAsia="Arial" w:hAnsi="Arial" w:cs="Arial"/>
          <w:color w:val="000000"/>
          <w:highlight w:val="white"/>
        </w:rPr>
        <w:t>hodin supervizní</w:t>
      </w:r>
      <w:r>
        <w:rPr>
          <w:rFonts w:ascii="Arial" w:eastAsia="Arial" w:hAnsi="Arial" w:cs="Arial"/>
          <w:color w:val="000000"/>
        </w:rPr>
        <w:t>ch setkání v průběhu školního roku 2024/2025. Přip</w:t>
      </w:r>
      <w:r>
        <w:rPr>
          <w:rFonts w:ascii="Arial" w:eastAsia="Arial" w:hAnsi="Arial" w:cs="Arial"/>
        </w:rPr>
        <w:t>ouštíme, že se rozložení v čase může měnit dle aktuální situace.</w:t>
      </w:r>
    </w:p>
    <w:p w:rsidR="00635F4D" w:rsidRDefault="00635F4D">
      <w:pPr>
        <w:pBdr>
          <w:top w:val="nil"/>
          <w:left w:val="nil"/>
          <w:bottom w:val="nil"/>
          <w:right w:val="nil"/>
          <w:between w:val="nil"/>
        </w:pBd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eastAsia="Arial" w:hAnsi="Arial" w:cs="Arial"/>
          <w:color w:val="000000"/>
        </w:rPr>
      </w:pPr>
    </w:p>
    <w:p w:rsidR="00635F4D" w:rsidRDefault="00A14C67">
      <w:pPr>
        <w:pBdr>
          <w:top w:val="nil"/>
          <w:left w:val="nil"/>
          <w:bottom w:val="nil"/>
          <w:right w:val="nil"/>
          <w:between w:val="nil"/>
        </w:pBd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eastAsia="Arial" w:hAnsi="Arial" w:cs="Arial"/>
          <w:color w:val="000000"/>
        </w:rPr>
      </w:pPr>
      <w:r>
        <w:rPr>
          <w:rFonts w:ascii="Arial" w:eastAsia="Arial" w:hAnsi="Arial" w:cs="Arial"/>
          <w:color w:val="000000"/>
        </w:rPr>
        <w:t>Strany se zavazují poskytovat si vzájemnou součinnost tak, aby účel této smlouvy mohl být úspěšně naplněn. Prohlašují proto, že jsou připraveny a mají (každá z nich) dostatečné finanční, mat</w:t>
      </w:r>
      <w:r>
        <w:rPr>
          <w:rFonts w:ascii="Arial" w:eastAsia="Arial" w:hAnsi="Arial" w:cs="Arial"/>
          <w:color w:val="000000"/>
        </w:rPr>
        <w:t xml:space="preserve">eriální, personální a technické kapacity ke splnění svých závazků vyplývajících z této smlouvy. </w:t>
      </w:r>
    </w:p>
    <w:p w:rsidR="00635F4D" w:rsidRDefault="00635F4D">
      <w:pPr>
        <w:pBdr>
          <w:top w:val="nil"/>
          <w:left w:val="nil"/>
          <w:bottom w:val="nil"/>
          <w:right w:val="nil"/>
          <w:between w:val="nil"/>
        </w:pBd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eastAsia="Arial" w:hAnsi="Arial" w:cs="Arial"/>
        </w:rPr>
      </w:pPr>
    </w:p>
    <w:p w:rsidR="00635F4D" w:rsidRDefault="00635F4D">
      <w:pPr>
        <w:pStyle w:val="Nadpis1"/>
        <w:pBdr>
          <w:top w:val="nil"/>
          <w:left w:val="nil"/>
          <w:bottom w:val="nil"/>
          <w:right w:val="nil"/>
          <w:between w:val="nil"/>
        </w:pBdr>
        <w:spacing w:before="0" w:after="0"/>
        <w:jc w:val="both"/>
      </w:pPr>
    </w:p>
    <w:p w:rsidR="00635F4D" w:rsidRDefault="00A14C67">
      <w:pPr>
        <w:pStyle w:val="Nadpis1"/>
        <w:numPr>
          <w:ilvl w:val="0"/>
          <w:numId w:val="1"/>
        </w:numPr>
        <w:pBdr>
          <w:top w:val="nil"/>
          <w:left w:val="nil"/>
          <w:bottom w:val="nil"/>
          <w:right w:val="nil"/>
          <w:between w:val="nil"/>
        </w:pBdr>
        <w:spacing w:before="0" w:after="0"/>
        <w:rPr>
          <w:rFonts w:ascii="Arial" w:eastAsia="Arial" w:hAnsi="Arial" w:cs="Arial"/>
          <w:sz w:val="24"/>
          <w:szCs w:val="24"/>
        </w:rPr>
      </w:pPr>
      <w:r>
        <w:rPr>
          <w:rFonts w:ascii="Arial" w:eastAsia="Arial" w:hAnsi="Arial" w:cs="Arial"/>
          <w:sz w:val="24"/>
          <w:szCs w:val="24"/>
        </w:rPr>
        <w:t>Práva a povinnosti smluvních stran</w:t>
      </w:r>
    </w:p>
    <w:p w:rsidR="00635F4D" w:rsidRDefault="00635F4D">
      <w:pPr>
        <w:jc w:val="both"/>
        <w:rPr>
          <w:rFonts w:ascii="Arial" w:eastAsia="Arial" w:hAnsi="Arial" w:cs="Arial"/>
          <w:b/>
        </w:rPr>
      </w:pPr>
    </w:p>
    <w:p w:rsidR="00635F4D" w:rsidRDefault="00A14C67">
      <w:pPr>
        <w:spacing w:after="60"/>
        <w:rPr>
          <w:rFonts w:ascii="Arial" w:eastAsia="Arial" w:hAnsi="Arial" w:cs="Arial"/>
        </w:rPr>
      </w:pPr>
      <w:r>
        <w:rPr>
          <w:rFonts w:ascii="Arial" w:eastAsia="Arial" w:hAnsi="Arial" w:cs="Arial"/>
        </w:rPr>
        <w:t>Smluvní strany se dohodly, že se budou spolupodílet na realizaci supervizí dále popsaným způsobem:</w:t>
      </w:r>
    </w:p>
    <w:p w:rsidR="00635F4D" w:rsidRDefault="00A14C67">
      <w:pPr>
        <w:jc w:val="both"/>
        <w:rPr>
          <w:rFonts w:ascii="Arial" w:eastAsia="Arial" w:hAnsi="Arial" w:cs="Arial"/>
        </w:rPr>
      </w:pPr>
      <w:r>
        <w:rPr>
          <w:rFonts w:ascii="Arial" w:eastAsia="Arial" w:hAnsi="Arial" w:cs="Arial"/>
          <w:b/>
        </w:rPr>
        <w:t>Realizátor</w:t>
      </w:r>
      <w:r>
        <w:rPr>
          <w:rFonts w:ascii="Arial" w:eastAsia="Arial" w:hAnsi="Arial" w:cs="Arial"/>
        </w:rPr>
        <w:t xml:space="preserve"> zodpovídá za tyto činnosti:  </w:t>
      </w:r>
    </w:p>
    <w:p w:rsidR="00635F4D" w:rsidRDefault="00A14C67">
      <w:pPr>
        <w:numPr>
          <w:ilvl w:val="2"/>
          <w:numId w:val="2"/>
        </w:numPr>
        <w:spacing w:after="60"/>
        <w:ind w:left="714" w:hanging="357"/>
        <w:jc w:val="both"/>
        <w:rPr>
          <w:rFonts w:ascii="Arial" w:eastAsia="Arial" w:hAnsi="Arial" w:cs="Arial"/>
        </w:rPr>
      </w:pPr>
      <w:r>
        <w:rPr>
          <w:rFonts w:ascii="Arial" w:eastAsia="Arial" w:hAnsi="Arial" w:cs="Arial"/>
        </w:rPr>
        <w:t xml:space="preserve">Plánuje a koordinuje aktivity v dostatečném předstihu a v součinnosti se zapojenou organizací tak, aby termíny a podmínky byly akceptovány oběma stranami smlouvy. </w:t>
      </w:r>
    </w:p>
    <w:p w:rsidR="00635F4D" w:rsidRDefault="00A14C67">
      <w:pPr>
        <w:spacing w:after="60"/>
        <w:ind w:left="1440"/>
        <w:jc w:val="both"/>
        <w:rPr>
          <w:rFonts w:ascii="Arial" w:eastAsia="Arial" w:hAnsi="Arial" w:cs="Arial"/>
        </w:rPr>
      </w:pPr>
      <w:r>
        <w:rPr>
          <w:rFonts w:ascii="Arial" w:eastAsia="Arial" w:hAnsi="Arial" w:cs="Arial"/>
        </w:rPr>
        <w:lastRenderedPageBreak/>
        <w:t xml:space="preserve"> </w:t>
      </w:r>
    </w:p>
    <w:p w:rsidR="00635F4D" w:rsidRDefault="00A14C67">
      <w:pPr>
        <w:numPr>
          <w:ilvl w:val="2"/>
          <w:numId w:val="2"/>
        </w:numPr>
        <w:spacing w:after="60"/>
        <w:ind w:left="714" w:hanging="357"/>
        <w:jc w:val="both"/>
        <w:rPr>
          <w:rFonts w:ascii="Arial" w:eastAsia="Arial" w:hAnsi="Arial" w:cs="Arial"/>
        </w:rPr>
      </w:pPr>
      <w:r>
        <w:rPr>
          <w:rFonts w:ascii="Arial" w:eastAsia="Arial" w:hAnsi="Arial" w:cs="Arial"/>
        </w:rPr>
        <w:t>Realizuje vzdělávací akce v dohodnutém rozsahu, odpovídá za</w:t>
      </w:r>
      <w:r>
        <w:rPr>
          <w:rFonts w:ascii="Arial" w:eastAsia="Arial" w:hAnsi="Arial" w:cs="Arial"/>
        </w:rPr>
        <w:t xml:space="preserve"> odbornou kvalitu programu. </w:t>
      </w:r>
    </w:p>
    <w:p w:rsidR="00635F4D" w:rsidRDefault="00635F4D">
      <w:pPr>
        <w:pBdr>
          <w:top w:val="nil"/>
          <w:left w:val="nil"/>
          <w:bottom w:val="nil"/>
          <w:right w:val="nil"/>
          <w:between w:val="nil"/>
        </w:pBdr>
        <w:ind w:left="720"/>
        <w:rPr>
          <w:rFonts w:ascii="Arial" w:eastAsia="Arial" w:hAnsi="Arial" w:cs="Arial"/>
          <w:color w:val="000000"/>
        </w:rPr>
      </w:pPr>
    </w:p>
    <w:p w:rsidR="00635F4D" w:rsidRDefault="00A14C67">
      <w:pPr>
        <w:numPr>
          <w:ilvl w:val="2"/>
          <w:numId w:val="2"/>
        </w:numPr>
        <w:spacing w:after="60"/>
        <w:ind w:left="714" w:hanging="357"/>
        <w:jc w:val="both"/>
        <w:rPr>
          <w:rFonts w:ascii="Arial" w:eastAsia="Arial" w:hAnsi="Arial" w:cs="Arial"/>
        </w:rPr>
      </w:pPr>
      <w:r>
        <w:rPr>
          <w:rFonts w:ascii="Arial" w:eastAsia="Arial" w:hAnsi="Arial" w:cs="Arial"/>
        </w:rPr>
        <w:t>Realizace programu znamená zajistit:</w:t>
      </w:r>
    </w:p>
    <w:p w:rsidR="00635F4D" w:rsidRDefault="00A14C67">
      <w:pPr>
        <w:numPr>
          <w:ilvl w:val="3"/>
          <w:numId w:val="2"/>
        </w:numPr>
        <w:spacing w:after="60"/>
        <w:ind w:hanging="648"/>
        <w:jc w:val="both"/>
        <w:rPr>
          <w:rFonts w:ascii="Arial" w:eastAsia="Arial" w:hAnsi="Arial" w:cs="Arial"/>
        </w:rPr>
      </w:pPr>
      <w:r>
        <w:rPr>
          <w:rFonts w:ascii="Arial" w:eastAsia="Arial" w:hAnsi="Arial" w:cs="Arial"/>
        </w:rPr>
        <w:t>vhodné supervizory</w:t>
      </w:r>
    </w:p>
    <w:p w:rsidR="00635F4D" w:rsidRDefault="00A14C67">
      <w:pPr>
        <w:numPr>
          <w:ilvl w:val="3"/>
          <w:numId w:val="2"/>
        </w:numPr>
        <w:spacing w:after="60"/>
        <w:ind w:hanging="648"/>
        <w:jc w:val="both"/>
        <w:rPr>
          <w:rFonts w:ascii="Arial" w:eastAsia="Arial" w:hAnsi="Arial" w:cs="Arial"/>
        </w:rPr>
      </w:pPr>
      <w:r>
        <w:rPr>
          <w:rFonts w:ascii="Arial" w:eastAsia="Arial" w:hAnsi="Arial" w:cs="Arial"/>
        </w:rPr>
        <w:t xml:space="preserve">pomůcky a výukové materiály potřebné k realizaci </w:t>
      </w:r>
    </w:p>
    <w:p w:rsidR="00635F4D" w:rsidRDefault="00A14C67">
      <w:pPr>
        <w:numPr>
          <w:ilvl w:val="3"/>
          <w:numId w:val="2"/>
        </w:numPr>
        <w:spacing w:after="60"/>
        <w:ind w:hanging="648"/>
        <w:jc w:val="both"/>
        <w:rPr>
          <w:rFonts w:ascii="Arial" w:eastAsia="Arial" w:hAnsi="Arial" w:cs="Arial"/>
        </w:rPr>
      </w:pPr>
      <w:r>
        <w:rPr>
          <w:rFonts w:ascii="Arial" w:eastAsia="Arial" w:hAnsi="Arial" w:cs="Arial"/>
        </w:rPr>
        <w:t>zpětnou vazbu a vyhodnocení kvality vzdělávání</w:t>
      </w:r>
    </w:p>
    <w:p w:rsidR="00635F4D" w:rsidRDefault="00A14C67">
      <w:pPr>
        <w:numPr>
          <w:ilvl w:val="3"/>
          <w:numId w:val="2"/>
        </w:numPr>
        <w:spacing w:after="60"/>
        <w:ind w:hanging="648"/>
        <w:jc w:val="both"/>
        <w:rPr>
          <w:rFonts w:ascii="Arial" w:eastAsia="Arial" w:hAnsi="Arial" w:cs="Arial"/>
        </w:rPr>
      </w:pPr>
      <w:r>
        <w:rPr>
          <w:rFonts w:ascii="Arial" w:eastAsia="Arial" w:hAnsi="Arial" w:cs="Arial"/>
        </w:rPr>
        <w:t xml:space="preserve">úhradu ubytování a cestovného </w:t>
      </w:r>
    </w:p>
    <w:p w:rsidR="00635F4D" w:rsidRDefault="00635F4D">
      <w:pPr>
        <w:spacing w:after="60"/>
        <w:ind w:left="2160"/>
        <w:jc w:val="both"/>
        <w:rPr>
          <w:rFonts w:ascii="Arial" w:eastAsia="Arial" w:hAnsi="Arial" w:cs="Arial"/>
        </w:rPr>
      </w:pPr>
    </w:p>
    <w:p w:rsidR="00635F4D" w:rsidRDefault="00A14C67">
      <w:pPr>
        <w:jc w:val="both"/>
        <w:rPr>
          <w:rFonts w:ascii="Arial" w:eastAsia="Arial" w:hAnsi="Arial" w:cs="Arial"/>
        </w:rPr>
      </w:pPr>
      <w:r>
        <w:rPr>
          <w:rFonts w:ascii="Arial" w:eastAsia="Arial" w:hAnsi="Arial" w:cs="Arial"/>
          <w:b/>
        </w:rPr>
        <w:t>Zapojená organizace</w:t>
      </w:r>
      <w:r>
        <w:rPr>
          <w:rFonts w:ascii="Arial" w:eastAsia="Arial" w:hAnsi="Arial" w:cs="Arial"/>
        </w:rPr>
        <w:t xml:space="preserve"> zajistí součinnost př</w:t>
      </w:r>
      <w:r>
        <w:rPr>
          <w:rFonts w:ascii="Arial" w:eastAsia="Arial" w:hAnsi="Arial" w:cs="Arial"/>
        </w:rPr>
        <w:t xml:space="preserve">i realizaci zejména v těchto parametrech a činnostech: </w:t>
      </w:r>
    </w:p>
    <w:p w:rsidR="00635F4D" w:rsidRDefault="00635F4D">
      <w:pPr>
        <w:jc w:val="both"/>
        <w:rPr>
          <w:rFonts w:ascii="Arial" w:eastAsia="Arial" w:hAnsi="Arial" w:cs="Arial"/>
        </w:rPr>
      </w:pPr>
    </w:p>
    <w:p w:rsidR="00635F4D" w:rsidRDefault="00A14C67">
      <w:pPr>
        <w:numPr>
          <w:ilvl w:val="0"/>
          <w:numId w:val="3"/>
        </w:numPr>
        <w:spacing w:after="60"/>
        <w:ind w:left="714" w:hanging="357"/>
        <w:jc w:val="both"/>
        <w:rPr>
          <w:rFonts w:ascii="Arial" w:eastAsia="Arial" w:hAnsi="Arial" w:cs="Arial"/>
        </w:rPr>
      </w:pPr>
      <w:r>
        <w:rPr>
          <w:rFonts w:ascii="Arial" w:eastAsia="Arial" w:hAnsi="Arial" w:cs="Arial"/>
        </w:rPr>
        <w:t>Zapojená organizace zajistí účast dohodnutého počtu pedagogických pracovníků.</w:t>
      </w:r>
    </w:p>
    <w:p w:rsidR="00635F4D" w:rsidRDefault="00635F4D">
      <w:pPr>
        <w:spacing w:after="60"/>
        <w:jc w:val="both"/>
        <w:rPr>
          <w:rFonts w:ascii="Arial" w:eastAsia="Arial" w:hAnsi="Arial" w:cs="Arial"/>
        </w:rPr>
      </w:pPr>
    </w:p>
    <w:p w:rsidR="00635F4D" w:rsidRDefault="00A14C67">
      <w:pPr>
        <w:numPr>
          <w:ilvl w:val="0"/>
          <w:numId w:val="3"/>
        </w:numPr>
        <w:spacing w:after="60"/>
        <w:ind w:left="714" w:hanging="357"/>
        <w:jc w:val="both"/>
        <w:rPr>
          <w:rFonts w:ascii="Arial" w:eastAsia="Arial" w:hAnsi="Arial" w:cs="Arial"/>
        </w:rPr>
      </w:pPr>
      <w:r>
        <w:rPr>
          <w:rFonts w:ascii="Arial" w:eastAsia="Arial" w:hAnsi="Arial" w:cs="Arial"/>
        </w:rPr>
        <w:t>Zapojená organizace zajišťuje komunikaci mezi realizátorem a delegovanými účastníky. Zapojení účastníci absolvují vzdělávací aktivity dobrovolně. Zapojení účastníci mají reálnou představu o rozsahu vzdělávací aktivity, cílech a očekávaných přínosech.</w:t>
      </w:r>
    </w:p>
    <w:p w:rsidR="00635F4D" w:rsidRDefault="00635F4D">
      <w:pPr>
        <w:spacing w:after="60"/>
        <w:jc w:val="both"/>
        <w:rPr>
          <w:rFonts w:ascii="Arial" w:eastAsia="Arial" w:hAnsi="Arial" w:cs="Arial"/>
        </w:rPr>
      </w:pPr>
    </w:p>
    <w:p w:rsidR="00635F4D" w:rsidRDefault="00A14C67">
      <w:pPr>
        <w:numPr>
          <w:ilvl w:val="0"/>
          <w:numId w:val="3"/>
        </w:numPr>
        <w:spacing w:after="60"/>
        <w:ind w:left="714" w:hanging="357"/>
        <w:jc w:val="both"/>
        <w:rPr>
          <w:rFonts w:ascii="Arial" w:eastAsia="Arial" w:hAnsi="Arial" w:cs="Arial"/>
        </w:rPr>
      </w:pPr>
      <w:r>
        <w:rPr>
          <w:rFonts w:ascii="Arial" w:eastAsia="Arial" w:hAnsi="Arial" w:cs="Arial"/>
        </w:rPr>
        <w:t>Zapo</w:t>
      </w:r>
      <w:r>
        <w:rPr>
          <w:rFonts w:ascii="Arial" w:eastAsia="Arial" w:hAnsi="Arial" w:cs="Arial"/>
        </w:rPr>
        <w:t>jená organizace se podílí na realizaci vzdělávací akce zejména:</w:t>
      </w:r>
    </w:p>
    <w:p w:rsidR="00635F4D" w:rsidRDefault="00A14C67">
      <w:pPr>
        <w:numPr>
          <w:ilvl w:val="1"/>
          <w:numId w:val="3"/>
        </w:numPr>
        <w:spacing w:after="60"/>
        <w:jc w:val="both"/>
        <w:rPr>
          <w:rFonts w:ascii="Arial" w:eastAsia="Arial" w:hAnsi="Arial" w:cs="Arial"/>
        </w:rPr>
      </w:pPr>
      <w:r>
        <w:rPr>
          <w:rFonts w:ascii="Arial" w:eastAsia="Arial" w:hAnsi="Arial" w:cs="Arial"/>
        </w:rPr>
        <w:t xml:space="preserve">bezplatným poskytnutím vhodných prostor pro vzdělávání dle jejích možností a specifikace realizátora, včetně vybavení, přípravy prostor a zapůjčení techniky </w:t>
      </w:r>
    </w:p>
    <w:p w:rsidR="00635F4D" w:rsidRDefault="00A14C67">
      <w:pPr>
        <w:numPr>
          <w:ilvl w:val="1"/>
          <w:numId w:val="3"/>
        </w:numPr>
        <w:spacing w:after="60"/>
        <w:jc w:val="both"/>
        <w:rPr>
          <w:rFonts w:ascii="Arial" w:eastAsia="Arial" w:hAnsi="Arial" w:cs="Arial"/>
        </w:rPr>
      </w:pPr>
      <w:r>
        <w:rPr>
          <w:rFonts w:ascii="Arial" w:eastAsia="Arial" w:hAnsi="Arial" w:cs="Arial"/>
        </w:rPr>
        <w:t>zajišťuje pro účastníky a superviz</w:t>
      </w:r>
      <w:r>
        <w:rPr>
          <w:rFonts w:ascii="Arial" w:eastAsia="Arial" w:hAnsi="Arial" w:cs="Arial"/>
        </w:rPr>
        <w:t xml:space="preserve">ory drobné občerstvení v průběhu vzdělávání </w:t>
      </w:r>
    </w:p>
    <w:p w:rsidR="00635F4D" w:rsidRDefault="00635F4D">
      <w:pPr>
        <w:spacing w:after="60"/>
        <w:ind w:left="720"/>
        <w:jc w:val="both"/>
        <w:rPr>
          <w:rFonts w:ascii="Arial" w:eastAsia="Arial" w:hAnsi="Arial" w:cs="Arial"/>
        </w:rPr>
      </w:pPr>
    </w:p>
    <w:p w:rsidR="00635F4D" w:rsidRDefault="00A14C67">
      <w:pPr>
        <w:pStyle w:val="Nadpis1"/>
        <w:numPr>
          <w:ilvl w:val="0"/>
          <w:numId w:val="1"/>
        </w:numPr>
        <w:pBdr>
          <w:top w:val="nil"/>
          <w:left w:val="nil"/>
          <w:bottom w:val="nil"/>
          <w:right w:val="nil"/>
          <w:between w:val="nil"/>
        </w:pBdr>
        <w:spacing w:before="0" w:after="0"/>
        <w:rPr>
          <w:rFonts w:ascii="Arial" w:eastAsia="Arial" w:hAnsi="Arial" w:cs="Arial"/>
          <w:sz w:val="24"/>
          <w:szCs w:val="24"/>
        </w:rPr>
      </w:pPr>
      <w:r>
        <w:rPr>
          <w:rFonts w:ascii="Arial" w:eastAsia="Arial" w:hAnsi="Arial" w:cs="Arial"/>
          <w:sz w:val="24"/>
          <w:szCs w:val="24"/>
        </w:rPr>
        <w:t>Cena zakázky</w:t>
      </w:r>
    </w:p>
    <w:p w:rsidR="00635F4D" w:rsidRDefault="00635F4D"/>
    <w:p w:rsidR="00635F4D" w:rsidRDefault="00A14C67">
      <w:pPr>
        <w:spacing w:after="60"/>
        <w:jc w:val="both"/>
        <w:rPr>
          <w:rFonts w:ascii="Arial" w:eastAsia="Arial" w:hAnsi="Arial" w:cs="Arial"/>
          <w:i/>
          <w:color w:val="4F81BD"/>
        </w:rPr>
      </w:pPr>
      <w:r>
        <w:rPr>
          <w:rFonts w:ascii="Arial" w:eastAsia="Arial" w:hAnsi="Arial" w:cs="Arial"/>
        </w:rPr>
        <w:t xml:space="preserve">Zapojená organizace zaplatí realizátorovi 1200 Kč vč. DPH za každou hodinu supervize. Fakturace bude probíhat jednou měsíčně. </w:t>
      </w:r>
    </w:p>
    <w:p w:rsidR="00635F4D" w:rsidRDefault="00635F4D">
      <w:pPr>
        <w:spacing w:after="60"/>
        <w:jc w:val="both"/>
        <w:rPr>
          <w:rFonts w:ascii="Arial" w:eastAsia="Arial" w:hAnsi="Arial" w:cs="Arial"/>
        </w:rPr>
      </w:pPr>
    </w:p>
    <w:p w:rsidR="00635F4D" w:rsidRDefault="00A14C67">
      <w:pPr>
        <w:pStyle w:val="Nadpis1"/>
        <w:numPr>
          <w:ilvl w:val="0"/>
          <w:numId w:val="1"/>
        </w:numPr>
        <w:pBdr>
          <w:top w:val="nil"/>
          <w:left w:val="nil"/>
          <w:bottom w:val="nil"/>
          <w:right w:val="nil"/>
          <w:between w:val="nil"/>
        </w:pBdr>
        <w:spacing w:before="0" w:after="0"/>
        <w:rPr>
          <w:rFonts w:ascii="Arial" w:eastAsia="Arial" w:hAnsi="Arial" w:cs="Arial"/>
          <w:sz w:val="24"/>
          <w:szCs w:val="24"/>
        </w:rPr>
      </w:pPr>
      <w:r>
        <w:rPr>
          <w:rFonts w:ascii="Arial" w:eastAsia="Arial" w:hAnsi="Arial" w:cs="Arial"/>
          <w:sz w:val="24"/>
          <w:szCs w:val="24"/>
        </w:rPr>
        <w:t>Trvání smlouvy</w:t>
      </w:r>
    </w:p>
    <w:p w:rsidR="00635F4D" w:rsidRDefault="00A14C67">
      <w:pPr>
        <w:spacing w:before="240" w:after="60"/>
        <w:jc w:val="both"/>
        <w:rPr>
          <w:rFonts w:ascii="Arial" w:eastAsia="Arial" w:hAnsi="Arial" w:cs="Arial"/>
        </w:rPr>
      </w:pPr>
      <w:r>
        <w:rPr>
          <w:rFonts w:ascii="Arial" w:eastAsia="Arial" w:hAnsi="Arial" w:cs="Arial"/>
        </w:rPr>
        <w:t>Smlouva se uzavírá na dobu určitou, a to od podpisu s</w:t>
      </w:r>
      <w:r>
        <w:rPr>
          <w:rFonts w:ascii="Arial" w:eastAsia="Arial" w:hAnsi="Arial" w:cs="Arial"/>
        </w:rPr>
        <w:t>mlouvy do doby ukončení realizace vzdělávání. Dohodou stran může být smlouva ukončena i dříve.</w:t>
      </w:r>
    </w:p>
    <w:p w:rsidR="00635F4D" w:rsidRDefault="00A14C67">
      <w:pPr>
        <w:spacing w:after="60"/>
        <w:jc w:val="both"/>
        <w:rPr>
          <w:rFonts w:ascii="Arial" w:eastAsia="Arial" w:hAnsi="Arial" w:cs="Arial"/>
        </w:rPr>
      </w:pPr>
      <w:r>
        <w:rPr>
          <w:rFonts w:ascii="Arial" w:eastAsia="Arial" w:hAnsi="Arial" w:cs="Arial"/>
        </w:rPr>
        <w:t>Pokud kterákoli ze stran smlouvu závažným způsobem poruší některou z povinností vyplývající pro ni z této smlouvy nebo z platných právních předpisů, může kteráko</w:t>
      </w:r>
      <w:r>
        <w:rPr>
          <w:rFonts w:ascii="Arial" w:eastAsia="Arial" w:hAnsi="Arial" w:cs="Arial"/>
        </w:rPr>
        <w:t xml:space="preserve">liv strana smlouvu vypovědět. </w:t>
      </w:r>
    </w:p>
    <w:p w:rsidR="00635F4D" w:rsidRDefault="00635F4D">
      <w:pPr>
        <w:spacing w:after="60"/>
        <w:jc w:val="both"/>
        <w:rPr>
          <w:rFonts w:ascii="Arial" w:eastAsia="Arial" w:hAnsi="Arial" w:cs="Arial"/>
        </w:rPr>
      </w:pPr>
    </w:p>
    <w:p w:rsidR="00635F4D" w:rsidRDefault="00A14C67">
      <w:pPr>
        <w:pStyle w:val="Nadpis1"/>
        <w:spacing w:after="0"/>
        <w:rPr>
          <w:rFonts w:ascii="Arial" w:eastAsia="Arial" w:hAnsi="Arial" w:cs="Arial"/>
          <w:sz w:val="24"/>
          <w:szCs w:val="24"/>
        </w:rPr>
      </w:pPr>
      <w:r>
        <w:rPr>
          <w:rFonts w:ascii="Arial" w:eastAsia="Arial" w:hAnsi="Arial" w:cs="Arial"/>
          <w:sz w:val="24"/>
          <w:szCs w:val="24"/>
        </w:rPr>
        <w:t>VI. Ostatní ustanovení</w:t>
      </w:r>
    </w:p>
    <w:p w:rsidR="00635F4D" w:rsidRDefault="00A14C67">
      <w:pPr>
        <w:spacing w:before="240" w:after="60"/>
        <w:jc w:val="both"/>
        <w:rPr>
          <w:rFonts w:ascii="Arial" w:eastAsia="Arial" w:hAnsi="Arial" w:cs="Arial"/>
        </w:rPr>
      </w:pPr>
      <w:r>
        <w:rPr>
          <w:rFonts w:ascii="Arial" w:eastAsia="Arial" w:hAnsi="Arial" w:cs="Arial"/>
        </w:rPr>
        <w:t>Jakékoliv změny této smlouvy lze provádět pouze na základě dohody smluvních stran formou písemných dodatků podepsaných oprávněnými zástupci smluvních stran. Strany prohlašují, že jim není známa žádná skutečnost, která by bránila uzavření této smlouvy; k uz</w:t>
      </w:r>
      <w:r>
        <w:rPr>
          <w:rFonts w:ascii="Arial" w:eastAsia="Arial" w:hAnsi="Arial" w:cs="Arial"/>
        </w:rPr>
        <w:t xml:space="preserve">avření smlouvy nejsou vyžadovány žádné souhlasy třetích stran či orgánů veřejné moci, </w:t>
      </w:r>
      <w:r>
        <w:rPr>
          <w:rFonts w:ascii="Arial" w:eastAsia="Arial" w:hAnsi="Arial" w:cs="Arial"/>
        </w:rPr>
        <w:lastRenderedPageBreak/>
        <w:t>a pokud ano, byly tyto souhlasy dány a osoby, které podepsaly tuto smlouvu, k tomu byly oprávněny.</w:t>
      </w:r>
    </w:p>
    <w:p w:rsidR="00635F4D" w:rsidRDefault="00A14C67">
      <w:pPr>
        <w:spacing w:after="60"/>
        <w:jc w:val="both"/>
        <w:rPr>
          <w:rFonts w:ascii="Arial" w:eastAsia="Arial" w:hAnsi="Arial" w:cs="Arial"/>
        </w:rPr>
      </w:pPr>
      <w:r>
        <w:rPr>
          <w:rFonts w:ascii="Arial" w:eastAsia="Arial" w:hAnsi="Arial" w:cs="Arial"/>
        </w:rPr>
        <w:t>Tato smlouva nabývá platnosti a účinnosti dnem podpisu smluvních stran.</w:t>
      </w:r>
    </w:p>
    <w:p w:rsidR="00635F4D" w:rsidRDefault="00A14C67">
      <w:pPr>
        <w:spacing w:after="60"/>
        <w:jc w:val="both"/>
        <w:rPr>
          <w:rFonts w:ascii="Arial" w:eastAsia="Arial" w:hAnsi="Arial" w:cs="Arial"/>
        </w:rPr>
      </w:pPr>
      <w:r>
        <w:rPr>
          <w:rFonts w:ascii="Arial" w:eastAsia="Arial" w:hAnsi="Arial" w:cs="Arial"/>
        </w:rPr>
        <w:t>Vztahy smluvních stran blíže neupravené se řídí zákonem č. 40/1964 Sb., občanským zákoníkem a dalšími obecně závaznými právními předpisy České republiky.</w:t>
      </w:r>
    </w:p>
    <w:p w:rsidR="00635F4D" w:rsidRDefault="00A14C67">
      <w:pPr>
        <w:spacing w:after="60"/>
        <w:jc w:val="both"/>
        <w:rPr>
          <w:rFonts w:ascii="Arial" w:eastAsia="Arial" w:hAnsi="Arial" w:cs="Arial"/>
        </w:rPr>
      </w:pPr>
      <w:r>
        <w:rPr>
          <w:rFonts w:ascii="Arial" w:eastAsia="Arial" w:hAnsi="Arial" w:cs="Arial"/>
        </w:rPr>
        <w:t xml:space="preserve">Tato smlouva je vyhotovena ve 2 stejnopisech s platností originálu, z nichž každá ze smluvních stran </w:t>
      </w:r>
      <w:r>
        <w:rPr>
          <w:rFonts w:ascii="Arial" w:eastAsia="Arial" w:hAnsi="Arial" w:cs="Arial"/>
        </w:rPr>
        <w:t>obdrží po jednom vyhotovení.</w:t>
      </w:r>
    </w:p>
    <w:p w:rsidR="00635F4D" w:rsidRDefault="00635F4D">
      <w:pPr>
        <w:spacing w:after="60"/>
        <w:jc w:val="both"/>
        <w:rPr>
          <w:rFonts w:ascii="Arial" w:eastAsia="Arial" w:hAnsi="Arial" w:cs="Arial"/>
        </w:rPr>
      </w:pPr>
    </w:p>
    <w:p w:rsidR="00635F4D" w:rsidRDefault="00A14C67">
      <w:pPr>
        <w:spacing w:after="60"/>
        <w:jc w:val="both"/>
        <w:rPr>
          <w:rFonts w:ascii="Arial" w:eastAsia="Arial" w:hAnsi="Arial" w:cs="Arial"/>
        </w:rPr>
      </w:pPr>
      <w:r>
        <w:rPr>
          <w:rFonts w:ascii="Arial" w:eastAsia="Arial" w:hAnsi="Arial" w:cs="Arial"/>
        </w:rPr>
        <w:t>Smluvní strany prohlašují, že tato smlouva byla sepsána na základě jejich pravé a svobodné vůle, nikoliv v tísni ani za jinak nápadně nevýhodných podmínek.</w:t>
      </w:r>
    </w:p>
    <w:p w:rsidR="00635F4D" w:rsidRDefault="00A14C67">
      <w:pPr>
        <w:spacing w:after="60"/>
        <w:jc w:val="both"/>
        <w:rPr>
          <w:rFonts w:ascii="Arial" w:eastAsia="Arial" w:hAnsi="Arial" w:cs="Arial"/>
        </w:rPr>
      </w:pPr>
      <w:r>
        <w:rPr>
          <w:rFonts w:ascii="Arial" w:eastAsia="Arial" w:hAnsi="Arial" w:cs="Arial"/>
        </w:rPr>
        <w:t xml:space="preserve">Smluvní strany souhlasí se zveřejněním smlouvy v registru smluv podle </w:t>
      </w:r>
      <w:r>
        <w:rPr>
          <w:rFonts w:ascii="Arial" w:eastAsia="Arial" w:hAnsi="Arial" w:cs="Arial"/>
        </w:rPr>
        <w:t>zákona 340/2015 sb.</w:t>
      </w:r>
    </w:p>
    <w:p w:rsidR="00635F4D" w:rsidRDefault="00635F4D">
      <w:pPr>
        <w:spacing w:after="60"/>
        <w:jc w:val="both"/>
        <w:rPr>
          <w:rFonts w:ascii="Arial" w:eastAsia="Arial" w:hAnsi="Arial" w:cs="Arial"/>
        </w:rPr>
      </w:pPr>
    </w:p>
    <w:p w:rsidR="00635F4D" w:rsidRDefault="00635F4D">
      <w:pPr>
        <w:jc w:val="both"/>
        <w:rPr>
          <w:rFonts w:ascii="Arial" w:eastAsia="Arial" w:hAnsi="Arial" w:cs="Arial"/>
        </w:rPr>
      </w:pPr>
    </w:p>
    <w:p w:rsidR="00635F4D" w:rsidRDefault="00A14C67">
      <w:pPr>
        <w:tabs>
          <w:tab w:val="left" w:pos="702"/>
        </w:tabs>
        <w:spacing w:after="60"/>
        <w:ind w:left="2106" w:hanging="2106"/>
        <w:jc w:val="both"/>
        <w:rPr>
          <w:rFonts w:ascii="Arial" w:eastAsia="Arial" w:hAnsi="Arial" w:cs="Arial"/>
        </w:rPr>
      </w:pPr>
      <w:r>
        <w:rPr>
          <w:rFonts w:ascii="Arial" w:eastAsia="Arial" w:hAnsi="Arial" w:cs="Arial"/>
        </w:rPr>
        <w:t>V</w:t>
      </w:r>
      <w:r w:rsidR="0095628D">
        <w:rPr>
          <w:rFonts w:ascii="Arial" w:eastAsia="Arial" w:hAnsi="Arial" w:cs="Arial"/>
        </w:rPr>
        <w:t xml:space="preserve">              </w:t>
      </w:r>
      <w:r>
        <w:rPr>
          <w:rFonts w:ascii="Arial" w:eastAsia="Arial" w:hAnsi="Arial" w:cs="Arial"/>
        </w:rPr>
        <w:t>dne</w:t>
      </w:r>
      <w:r w:rsidR="0095628D">
        <w:rPr>
          <w:rFonts w:ascii="Arial" w:eastAsia="Arial" w:hAnsi="Arial" w:cs="Arial"/>
        </w:rPr>
        <w:t xml:space="preserve"> 6. 3. 2024</w:t>
      </w:r>
      <w:r>
        <w:rPr>
          <w:rFonts w:ascii="Arial" w:eastAsia="Arial" w:hAnsi="Arial" w:cs="Arial"/>
        </w:rPr>
        <w:tab/>
      </w:r>
      <w:r>
        <w:rPr>
          <w:rFonts w:ascii="Arial" w:eastAsia="Arial" w:hAnsi="Arial" w:cs="Arial"/>
        </w:rPr>
        <w:tab/>
        <w:t xml:space="preserve">         </w:t>
      </w:r>
      <w:r>
        <w:rPr>
          <w:rFonts w:ascii="Arial" w:eastAsia="Arial" w:hAnsi="Arial" w:cs="Arial"/>
        </w:rPr>
        <w:tab/>
        <w:t xml:space="preserve">         V             dne </w:t>
      </w:r>
      <w:r w:rsidR="0095628D">
        <w:rPr>
          <w:rFonts w:ascii="Arial" w:eastAsia="Arial" w:hAnsi="Arial" w:cs="Arial"/>
        </w:rPr>
        <w:t>4. 3. 2024</w:t>
      </w:r>
      <w:bookmarkStart w:id="1" w:name="_GoBack"/>
      <w:bookmarkEnd w:id="1"/>
    </w:p>
    <w:p w:rsidR="00635F4D" w:rsidRDefault="00635F4D">
      <w:pPr>
        <w:tabs>
          <w:tab w:val="left" w:pos="702"/>
        </w:tabs>
        <w:spacing w:after="60"/>
        <w:jc w:val="both"/>
        <w:rPr>
          <w:rFonts w:ascii="Arial" w:eastAsia="Arial" w:hAnsi="Arial" w:cs="Arial"/>
        </w:rPr>
      </w:pPr>
    </w:p>
    <w:p w:rsidR="00635F4D" w:rsidRDefault="00635F4D">
      <w:pPr>
        <w:tabs>
          <w:tab w:val="left" w:pos="702"/>
        </w:tabs>
        <w:spacing w:after="60"/>
        <w:jc w:val="both"/>
        <w:rPr>
          <w:rFonts w:ascii="Arial" w:eastAsia="Arial" w:hAnsi="Arial" w:cs="Arial"/>
        </w:rPr>
      </w:pPr>
    </w:p>
    <w:p w:rsidR="00635F4D" w:rsidRDefault="00A14C67">
      <w:pPr>
        <w:tabs>
          <w:tab w:val="left" w:pos="702"/>
        </w:tabs>
        <w:spacing w:after="60"/>
        <w:ind w:left="2106" w:hanging="2106"/>
        <w:jc w:val="both"/>
        <w:rPr>
          <w:rFonts w:ascii="Arial" w:eastAsia="Arial" w:hAnsi="Arial" w:cs="Arial"/>
        </w:rPr>
      </w:pPr>
      <w:r>
        <w:rPr>
          <w:rFonts w:ascii="Arial" w:eastAsia="Arial" w:hAnsi="Arial" w:cs="Arial"/>
        </w:rPr>
        <w:t>……………………………………</w:t>
      </w:r>
      <w:r>
        <w:rPr>
          <w:rFonts w:ascii="Arial" w:eastAsia="Arial" w:hAnsi="Arial" w:cs="Arial"/>
        </w:rPr>
        <w:tab/>
      </w:r>
      <w:r>
        <w:rPr>
          <w:rFonts w:ascii="Arial" w:eastAsia="Arial" w:hAnsi="Arial" w:cs="Arial"/>
        </w:rPr>
        <w:tab/>
      </w:r>
      <w:r>
        <w:rPr>
          <w:rFonts w:ascii="Arial" w:eastAsia="Arial" w:hAnsi="Arial" w:cs="Arial"/>
        </w:rPr>
        <w:tab/>
        <w:t>……..…………………………………….</w:t>
      </w:r>
      <w:r>
        <w:rPr>
          <w:rFonts w:ascii="Arial" w:eastAsia="Arial" w:hAnsi="Arial" w:cs="Arial"/>
        </w:rPr>
        <w:tab/>
      </w:r>
      <w:r>
        <w:rPr>
          <w:rFonts w:ascii="Arial" w:eastAsia="Arial" w:hAnsi="Arial" w:cs="Arial"/>
        </w:rPr>
        <w:tab/>
      </w:r>
    </w:p>
    <w:p w:rsidR="00635F4D" w:rsidRDefault="00A14C67">
      <w:pPr>
        <w:tabs>
          <w:tab w:val="left" w:pos="702"/>
        </w:tabs>
        <w:spacing w:after="60"/>
        <w:ind w:left="2106" w:hanging="2106"/>
        <w:jc w:val="both"/>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635F4D" w:rsidRDefault="00A14C67">
      <w:pPr>
        <w:tabs>
          <w:tab w:val="left" w:pos="702"/>
        </w:tabs>
        <w:spacing w:after="60"/>
        <w:ind w:left="2106" w:hanging="2106"/>
        <w:jc w:val="both"/>
        <w:rPr>
          <w:rFonts w:ascii="Arial" w:eastAsia="Arial" w:hAnsi="Arial" w:cs="Arial"/>
        </w:rPr>
      </w:pPr>
      <w:r>
        <w:rPr>
          <w:rFonts w:ascii="Arial" w:eastAsia="Arial" w:hAnsi="Arial" w:cs="Arial"/>
        </w:rPr>
        <w:t>(Realizátor)</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(Zapojená organizace)</w:t>
      </w:r>
    </w:p>
    <w:sectPr w:rsidR="00635F4D">
      <w:headerReference w:type="default" r:id="rId8"/>
      <w:footerReference w:type="even" r:id="rId9"/>
      <w:footerReference w:type="default" r:id="rId10"/>
      <w:headerReference w:type="first" r:id="rId11"/>
      <w:footerReference w:type="first" r:id="rId12"/>
      <w:pgSz w:w="11907" w:h="16840"/>
      <w:pgMar w:top="1134" w:right="1134" w:bottom="1361" w:left="1134" w:header="425" w:footer="284"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4C67" w:rsidRDefault="00A14C67">
      <w:r>
        <w:separator/>
      </w:r>
    </w:p>
  </w:endnote>
  <w:endnote w:type="continuationSeparator" w:id="0">
    <w:p w:rsidR="00A14C67" w:rsidRDefault="00A14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charset w:val="00"/>
    <w:family w:val="auto"/>
    <w:pitch w:val="default"/>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Roboto">
    <w:charset w:val="00"/>
    <w:family w:val="auto"/>
    <w:pitch w:val="default"/>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5F4D" w:rsidRDefault="00A14C67">
    <w:pPr>
      <w:keepLines/>
      <w:pBdr>
        <w:top w:val="nil"/>
        <w:left w:val="nil"/>
        <w:bottom w:val="nil"/>
        <w:right w:val="nil"/>
        <w:between w:val="nil"/>
      </w:pBdr>
      <w:tabs>
        <w:tab w:val="center" w:pos="0"/>
        <w:tab w:val="right" w:pos="4320"/>
      </w:tabs>
      <w:spacing w:before="600"/>
      <w:jc w:val="center"/>
      <w:rPr>
        <w:rFonts w:ascii="Arial" w:eastAsia="Arial" w:hAnsi="Arial" w:cs="Arial"/>
        <w:color w:val="000000"/>
        <w:sz w:val="18"/>
        <w:szCs w:val="18"/>
      </w:rPr>
    </w:pP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end"/>
    </w:r>
  </w:p>
  <w:p w:rsidR="00635F4D" w:rsidRDefault="00635F4D">
    <w:pPr>
      <w:keepLines/>
      <w:pBdr>
        <w:top w:val="nil"/>
        <w:left w:val="nil"/>
        <w:bottom w:val="nil"/>
        <w:right w:val="nil"/>
        <w:between w:val="nil"/>
      </w:pBdr>
      <w:tabs>
        <w:tab w:val="center" w:pos="0"/>
        <w:tab w:val="right" w:pos="4320"/>
      </w:tabs>
      <w:spacing w:before="600"/>
      <w:jc w:val="both"/>
      <w:rPr>
        <w:rFonts w:ascii="Arial" w:eastAsia="Arial" w:hAnsi="Arial" w:cs="Arial"/>
        <w:color w:val="00000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5F4D" w:rsidRDefault="00635F4D">
    <w:pPr>
      <w:keepLines/>
      <w:pBdr>
        <w:top w:val="nil"/>
        <w:left w:val="nil"/>
        <w:bottom w:val="nil"/>
        <w:right w:val="nil"/>
        <w:between w:val="nil"/>
      </w:pBdr>
      <w:tabs>
        <w:tab w:val="center" w:pos="0"/>
        <w:tab w:val="right" w:pos="4320"/>
      </w:tabs>
      <w:spacing w:before="600"/>
      <w:jc w:val="center"/>
      <w:rPr>
        <w:rFonts w:ascii="Arial" w:eastAsia="Arial" w:hAnsi="Arial" w:cs="Arial"/>
        <w:color w:val="00000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5F4D" w:rsidRDefault="00A14C67">
    <w:pPr>
      <w:keepLines/>
      <w:pBdr>
        <w:top w:val="nil"/>
        <w:left w:val="nil"/>
        <w:bottom w:val="nil"/>
        <w:right w:val="nil"/>
        <w:between w:val="nil"/>
      </w:pBdr>
      <w:tabs>
        <w:tab w:val="center" w:pos="0"/>
        <w:tab w:val="right" w:pos="4320"/>
      </w:tabs>
      <w:spacing w:before="600"/>
      <w:jc w:val="center"/>
      <w:rPr>
        <w:rFonts w:ascii="Arial" w:eastAsia="Arial" w:hAnsi="Arial" w:cs="Arial"/>
        <w:color w:val="000000"/>
        <w:sz w:val="18"/>
        <w:szCs w:val="18"/>
      </w:rPr>
    </w:pPr>
    <w:r>
      <w:rPr>
        <w:rFonts w:ascii="Arial" w:eastAsia="Arial" w:hAnsi="Arial" w:cs="Arial"/>
        <w:i/>
        <w:smallCaps/>
        <w:color w:val="808080"/>
        <w:sz w:val="16"/>
        <w:szCs w:val="16"/>
      </w:rPr>
      <w:t>- T</w:t>
    </w:r>
    <w:r>
      <w:rPr>
        <w:rFonts w:ascii="Arial" w:eastAsia="Arial" w:hAnsi="Arial" w:cs="Arial"/>
        <w:i/>
        <w:color w:val="808080"/>
        <w:sz w:val="16"/>
        <w:szCs w:val="16"/>
      </w:rPr>
      <w:t>ento projekt je spolufinancován Evropským sociálním fondem a státním rozpočtem České republiky -</w:t>
    </w:r>
    <w:r>
      <w:rPr>
        <w:rFonts w:ascii="Arial" w:eastAsia="Arial" w:hAnsi="Arial" w:cs="Arial"/>
        <w:i/>
        <w:color w:val="808080"/>
        <w:sz w:val="16"/>
        <w:szCs w:val="16"/>
      </w:rPr>
      <w:br/>
      <w:t xml:space="preserve">- </w:t>
    </w:r>
    <w:proofErr w:type="gramStart"/>
    <w:r>
      <w:rPr>
        <w:rFonts w:ascii="Arial" w:eastAsia="Arial" w:hAnsi="Arial" w:cs="Arial"/>
        <w:i/>
        <w:color w:val="808080"/>
        <w:sz w:val="16"/>
        <w:szCs w:val="16"/>
      </w:rPr>
      <w:t>ESF  napomáhá</w:t>
    </w:r>
    <w:proofErr w:type="gramEnd"/>
    <w:r>
      <w:rPr>
        <w:rFonts w:ascii="Arial" w:eastAsia="Arial" w:hAnsi="Arial" w:cs="Arial"/>
        <w:i/>
        <w:color w:val="808080"/>
        <w:sz w:val="16"/>
        <w:szCs w:val="16"/>
      </w:rPr>
      <w:t xml:space="preserve"> rozvoji zaměstnanosti podporou zaměstnatelnosti, podnikatelského ducha, rovných příležitostí a investicemi do lidských zdrojů–</w:t>
    </w:r>
    <w:r>
      <w:rPr>
        <w:rFonts w:ascii="Arial" w:eastAsia="Arial" w:hAnsi="Arial" w:cs="Arial"/>
        <w:i/>
        <w:color w:val="808080"/>
        <w:sz w:val="16"/>
        <w:szCs w:val="16"/>
      </w:rPr>
      <w:br/>
    </w:r>
    <w:r>
      <w:rPr>
        <w:rFonts w:ascii="Arial" w:eastAsia="Arial" w:hAnsi="Arial" w:cs="Arial"/>
        <w:color w:val="000000"/>
        <w:sz w:val="18"/>
        <w:szCs w:val="18"/>
      </w:rPr>
      <w:br/>
    </w:r>
    <w:r>
      <w:rPr>
        <w:rFonts w:ascii="Arial" w:eastAsia="Arial" w:hAnsi="Arial" w:cs="Arial"/>
        <w:color w:val="000080"/>
        <w:sz w:val="16"/>
        <w:szCs w:val="16"/>
      </w:rPr>
      <w:t>AISIS o.s. - Go</w:t>
    </w:r>
    <w:r>
      <w:rPr>
        <w:rFonts w:ascii="Arial" w:eastAsia="Arial" w:hAnsi="Arial" w:cs="Arial"/>
        <w:color w:val="000080"/>
        <w:sz w:val="16"/>
        <w:szCs w:val="16"/>
      </w:rPr>
      <w:t xml:space="preserve">rkého 499, Kladno 272 01, tel/fax  312 245 818, IČO  - 67798853, DIČ -  CZ 67798853, </w:t>
    </w:r>
    <w:proofErr w:type="spellStart"/>
    <w:r>
      <w:rPr>
        <w:rFonts w:ascii="Arial" w:eastAsia="Arial" w:hAnsi="Arial" w:cs="Arial"/>
        <w:color w:val="000080"/>
        <w:sz w:val="16"/>
        <w:szCs w:val="16"/>
      </w:rPr>
      <w:t>č.BÚ</w:t>
    </w:r>
    <w:proofErr w:type="spellEnd"/>
    <w:r>
      <w:rPr>
        <w:rFonts w:ascii="Arial" w:eastAsia="Arial" w:hAnsi="Arial" w:cs="Arial"/>
        <w:color w:val="000080"/>
        <w:sz w:val="16"/>
        <w:szCs w:val="16"/>
      </w:rPr>
      <w:t xml:space="preserve"> 380801319/ 0800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4C67" w:rsidRDefault="00A14C67">
      <w:r>
        <w:separator/>
      </w:r>
    </w:p>
  </w:footnote>
  <w:footnote w:type="continuationSeparator" w:id="0">
    <w:p w:rsidR="00A14C67" w:rsidRDefault="00A14C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5F4D" w:rsidRDefault="00635F4D">
    <w:pPr>
      <w:keepLines/>
      <w:pBdr>
        <w:top w:val="nil"/>
        <w:left w:val="nil"/>
        <w:bottom w:val="nil"/>
        <w:right w:val="nil"/>
        <w:between w:val="nil"/>
      </w:pBdr>
      <w:tabs>
        <w:tab w:val="left" w:pos="27814"/>
      </w:tabs>
      <w:jc w:val="center"/>
      <w:rPr>
        <w:rFonts w:ascii="Arial" w:eastAsia="Arial" w:hAnsi="Arial" w:cs="Arial"/>
        <w:b/>
        <w:i/>
        <w:color w:val="000080"/>
        <w:sz w:val="16"/>
        <w:szCs w:val="16"/>
      </w:rPr>
    </w:pPr>
  </w:p>
  <w:p w:rsidR="00635F4D" w:rsidRDefault="00635F4D">
    <w:pPr>
      <w:keepLines/>
      <w:pBdr>
        <w:top w:val="nil"/>
        <w:left w:val="nil"/>
        <w:bottom w:val="nil"/>
        <w:right w:val="nil"/>
        <w:between w:val="nil"/>
      </w:pBdr>
      <w:tabs>
        <w:tab w:val="left" w:pos="27814"/>
      </w:tabs>
      <w:jc w:val="center"/>
      <w:rPr>
        <w:rFonts w:ascii="Arial" w:eastAsia="Arial" w:hAnsi="Arial" w:cs="Arial"/>
        <w:b/>
        <w:i/>
        <w:color w:val="000080"/>
        <w:sz w:val="16"/>
        <w:szCs w:val="16"/>
      </w:rPr>
    </w:pPr>
  </w:p>
  <w:p w:rsidR="00635F4D" w:rsidRDefault="00635F4D">
    <w:pPr>
      <w:keepLines/>
      <w:pBdr>
        <w:top w:val="nil"/>
        <w:left w:val="nil"/>
        <w:bottom w:val="nil"/>
        <w:right w:val="nil"/>
        <w:between w:val="nil"/>
      </w:pBdr>
      <w:tabs>
        <w:tab w:val="left" w:pos="27814"/>
      </w:tabs>
      <w:jc w:val="center"/>
      <w:rPr>
        <w:rFonts w:ascii="Arial" w:eastAsia="Arial" w:hAnsi="Arial" w:cs="Arial"/>
        <w:b/>
        <w:i/>
        <w:color w:val="000080"/>
        <w:sz w:val="16"/>
        <w:szCs w:val="16"/>
      </w:rPr>
    </w:pPr>
  </w:p>
  <w:p w:rsidR="00635F4D" w:rsidRDefault="00635F4D">
    <w:pPr>
      <w:keepLines/>
      <w:pBdr>
        <w:top w:val="nil"/>
        <w:left w:val="nil"/>
        <w:bottom w:val="nil"/>
        <w:right w:val="nil"/>
        <w:between w:val="nil"/>
      </w:pBdr>
      <w:tabs>
        <w:tab w:val="left" w:pos="27814"/>
      </w:tabs>
      <w:jc w:val="center"/>
      <w:rPr>
        <w:rFonts w:ascii="Arial" w:eastAsia="Arial" w:hAnsi="Arial" w:cs="Arial"/>
        <w:b/>
        <w:i/>
        <w:color w:val="000080"/>
        <w:sz w:val="16"/>
        <w:szCs w:val="16"/>
      </w:rPr>
    </w:pPr>
  </w:p>
  <w:p w:rsidR="00635F4D" w:rsidRDefault="00A14C67">
    <w:pPr>
      <w:keepLines/>
      <w:pBdr>
        <w:top w:val="nil"/>
        <w:left w:val="nil"/>
        <w:bottom w:val="nil"/>
        <w:right w:val="nil"/>
        <w:between w:val="nil"/>
      </w:pBdr>
      <w:tabs>
        <w:tab w:val="left" w:pos="27814"/>
      </w:tabs>
      <w:rPr>
        <w:rFonts w:ascii="Arial" w:eastAsia="Arial" w:hAnsi="Arial" w:cs="Arial"/>
        <w:b/>
        <w:i/>
        <w:color w:val="000080"/>
        <w:sz w:val="16"/>
        <w:szCs w:val="16"/>
      </w:rPr>
    </w:pPr>
    <w:r>
      <w:rPr>
        <w:rFonts w:ascii="Arial" w:eastAsia="Arial" w:hAnsi="Arial" w:cs="Arial"/>
        <w:b/>
        <w:i/>
        <w:color w:val="000080"/>
        <w:sz w:val="16"/>
        <w:szCs w:val="16"/>
      </w:rPr>
      <w:t xml:space="preserve">           </w:t>
    </w:r>
  </w:p>
  <w:p w:rsidR="00635F4D" w:rsidRDefault="00635F4D">
    <w:pPr>
      <w:keepLines/>
      <w:pBdr>
        <w:top w:val="nil"/>
        <w:left w:val="nil"/>
        <w:bottom w:val="nil"/>
        <w:right w:val="nil"/>
        <w:between w:val="nil"/>
      </w:pBdr>
      <w:tabs>
        <w:tab w:val="left" w:pos="27814"/>
      </w:tabs>
      <w:rPr>
        <w:rFonts w:ascii="Arial" w:eastAsia="Arial" w:hAnsi="Arial" w:cs="Arial"/>
        <w:b/>
        <w:i/>
        <w:color w:val="000080"/>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5F4D" w:rsidRDefault="00A14C67">
    <w:pPr>
      <w:keepLines/>
      <w:pBdr>
        <w:top w:val="nil"/>
        <w:left w:val="nil"/>
        <w:bottom w:val="nil"/>
        <w:right w:val="nil"/>
        <w:between w:val="nil"/>
      </w:pBdr>
      <w:tabs>
        <w:tab w:val="left" w:pos="27814"/>
      </w:tabs>
      <w:jc w:val="center"/>
      <w:rPr>
        <w:rFonts w:ascii="Arial" w:eastAsia="Arial" w:hAnsi="Arial" w:cs="Arial"/>
        <w:b/>
        <w:i/>
        <w:color w:val="000080"/>
        <w:sz w:val="16"/>
        <w:szCs w:val="16"/>
      </w:rPr>
    </w:pPr>
    <w:r>
      <w:rPr>
        <w:rFonts w:ascii="Arial" w:eastAsia="Arial" w:hAnsi="Arial" w:cs="Arial"/>
        <w:i/>
        <w:smallCaps/>
        <w:color w:val="000080"/>
        <w:sz w:val="16"/>
        <w:szCs w:val="16"/>
      </w:rPr>
      <w:br/>
    </w:r>
    <w:r>
      <w:rPr>
        <w:rFonts w:ascii="Arial" w:eastAsia="Arial" w:hAnsi="Arial" w:cs="Arial"/>
        <w:b/>
        <w:i/>
        <w:color w:val="000080"/>
        <w:sz w:val="16"/>
        <w:szCs w:val="16"/>
      </w:rPr>
      <w:t xml:space="preserve">               </w:t>
    </w:r>
    <w:r>
      <w:rPr>
        <w:noProof/>
      </w:rPr>
      <w:drawing>
        <wp:anchor distT="0" distB="0" distL="114300" distR="114300" simplePos="0" relativeHeight="251658240" behindDoc="0" locked="0" layoutInCell="1" hidden="0" allowOverlap="1">
          <wp:simplePos x="0" y="0"/>
          <wp:positionH relativeFrom="column">
            <wp:posOffset>5603240</wp:posOffset>
          </wp:positionH>
          <wp:positionV relativeFrom="paragraph">
            <wp:posOffset>-231771</wp:posOffset>
          </wp:positionV>
          <wp:extent cx="840740" cy="285115"/>
          <wp:effectExtent l="0" t="0" r="0" b="0"/>
          <wp:wrapNone/>
          <wp:docPr id="11" name="image1.jpg" descr="aisis_male"/>
          <wp:cNvGraphicFramePr/>
          <a:graphic xmlns:a="http://schemas.openxmlformats.org/drawingml/2006/main">
            <a:graphicData uri="http://schemas.openxmlformats.org/drawingml/2006/picture">
              <pic:pic xmlns:pic="http://schemas.openxmlformats.org/drawingml/2006/picture">
                <pic:nvPicPr>
                  <pic:cNvPr id="0" name="image1.jpg" descr="aisis_male"/>
                  <pic:cNvPicPr preferRelativeResize="0"/>
                </pic:nvPicPr>
                <pic:blipFill>
                  <a:blip r:embed="rId1"/>
                  <a:srcRect/>
                  <a:stretch>
                    <a:fillRect/>
                  </a:stretch>
                </pic:blipFill>
                <pic:spPr>
                  <a:xfrm>
                    <a:off x="0" y="0"/>
                    <a:ext cx="840740" cy="285115"/>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-111756</wp:posOffset>
          </wp:positionH>
          <wp:positionV relativeFrom="paragraph">
            <wp:posOffset>-213356</wp:posOffset>
          </wp:positionV>
          <wp:extent cx="676275" cy="610870"/>
          <wp:effectExtent l="0" t="0" r="0" b="0"/>
          <wp:wrapNone/>
          <wp:docPr id="12" name="image5.jpg" descr="esf_zaklad_male"/>
          <wp:cNvGraphicFramePr/>
          <a:graphic xmlns:a="http://schemas.openxmlformats.org/drawingml/2006/main">
            <a:graphicData uri="http://schemas.openxmlformats.org/drawingml/2006/picture">
              <pic:pic xmlns:pic="http://schemas.openxmlformats.org/drawingml/2006/picture">
                <pic:nvPicPr>
                  <pic:cNvPr id="0" name="image5.jpg" descr="esf_zaklad_male"/>
                  <pic:cNvPicPr preferRelativeResize="0"/>
                </pic:nvPicPr>
                <pic:blipFill>
                  <a:blip r:embed="rId2"/>
                  <a:srcRect/>
                  <a:stretch>
                    <a:fillRect/>
                  </a:stretch>
                </pic:blipFill>
                <pic:spPr>
                  <a:xfrm>
                    <a:off x="0" y="0"/>
                    <a:ext cx="676275" cy="610870"/>
                  </a:xfrm>
                  <a:prstGeom prst="rect">
                    <a:avLst/>
                  </a:prstGeom>
                  <a:ln/>
                </pic:spPr>
              </pic:pic>
            </a:graphicData>
          </a:graphic>
        </wp:anchor>
      </w:drawing>
    </w:r>
    <w:r>
      <w:rPr>
        <w:noProof/>
      </w:rPr>
      <w:drawing>
        <wp:anchor distT="0" distB="0" distL="114300" distR="114300" simplePos="0" relativeHeight="251660288" behindDoc="0" locked="0" layoutInCell="1" hidden="0" allowOverlap="1">
          <wp:simplePos x="0" y="0"/>
          <wp:positionH relativeFrom="column">
            <wp:posOffset>612140</wp:posOffset>
          </wp:positionH>
          <wp:positionV relativeFrom="paragraph">
            <wp:posOffset>-184782</wp:posOffset>
          </wp:positionV>
          <wp:extent cx="443230" cy="295275"/>
          <wp:effectExtent l="0" t="0" r="0" b="0"/>
          <wp:wrapNone/>
          <wp:docPr id="15" name="image4.jpg" descr="EURflag_male"/>
          <wp:cNvGraphicFramePr/>
          <a:graphic xmlns:a="http://schemas.openxmlformats.org/drawingml/2006/main">
            <a:graphicData uri="http://schemas.openxmlformats.org/drawingml/2006/picture">
              <pic:pic xmlns:pic="http://schemas.openxmlformats.org/drawingml/2006/picture">
                <pic:nvPicPr>
                  <pic:cNvPr id="0" name="image4.jpg" descr="EURflag_male"/>
                  <pic:cNvPicPr preferRelativeResize="0"/>
                </pic:nvPicPr>
                <pic:blipFill>
                  <a:blip r:embed="rId3"/>
                  <a:srcRect/>
                  <a:stretch>
                    <a:fillRect/>
                  </a:stretch>
                </pic:blipFill>
                <pic:spPr>
                  <a:xfrm>
                    <a:off x="0" y="0"/>
                    <a:ext cx="443230" cy="295275"/>
                  </a:xfrm>
                  <a:prstGeom prst="rect">
                    <a:avLst/>
                  </a:prstGeom>
                  <a:ln/>
                </pic:spPr>
              </pic:pic>
            </a:graphicData>
          </a:graphic>
        </wp:anchor>
      </w:drawing>
    </w:r>
    <w:r>
      <w:rPr>
        <w:noProof/>
      </w:rPr>
      <w:drawing>
        <wp:anchor distT="0" distB="0" distL="114300" distR="114300" simplePos="0" relativeHeight="251661312" behindDoc="0" locked="0" layoutInCell="1" hidden="0" allowOverlap="1">
          <wp:simplePos x="0" y="0"/>
          <wp:positionH relativeFrom="column">
            <wp:posOffset>2557780</wp:posOffset>
          </wp:positionH>
          <wp:positionV relativeFrom="paragraph">
            <wp:posOffset>-165732</wp:posOffset>
          </wp:positionV>
          <wp:extent cx="424180" cy="288925"/>
          <wp:effectExtent l="0" t="0" r="0" b="0"/>
          <wp:wrapNone/>
          <wp:docPr id="14" name="image3.jpg" descr="barevné_bez_textu"/>
          <wp:cNvGraphicFramePr/>
          <a:graphic xmlns:a="http://schemas.openxmlformats.org/drawingml/2006/main">
            <a:graphicData uri="http://schemas.openxmlformats.org/drawingml/2006/picture">
              <pic:pic xmlns:pic="http://schemas.openxmlformats.org/drawingml/2006/picture">
                <pic:nvPicPr>
                  <pic:cNvPr id="0" name="image3.jpg" descr="barevné_bez_textu"/>
                  <pic:cNvPicPr preferRelativeResize="0"/>
                </pic:nvPicPr>
                <pic:blipFill>
                  <a:blip r:embed="rId4"/>
                  <a:srcRect/>
                  <a:stretch>
                    <a:fillRect/>
                  </a:stretch>
                </pic:blipFill>
                <pic:spPr>
                  <a:xfrm>
                    <a:off x="0" y="0"/>
                    <a:ext cx="424180" cy="288925"/>
                  </a:xfrm>
                  <a:prstGeom prst="rect">
                    <a:avLst/>
                  </a:prstGeom>
                  <a:ln/>
                </pic:spPr>
              </pic:pic>
            </a:graphicData>
          </a:graphic>
        </wp:anchor>
      </w:drawing>
    </w:r>
    <w:r>
      <w:rPr>
        <w:noProof/>
      </w:rPr>
      <w:drawing>
        <wp:anchor distT="0" distB="0" distL="114300" distR="114300" simplePos="0" relativeHeight="251662336" behindDoc="0" locked="0" layoutInCell="1" hidden="0" allowOverlap="1">
          <wp:simplePos x="0" y="0"/>
          <wp:positionH relativeFrom="column">
            <wp:posOffset>3194685</wp:posOffset>
          </wp:positionH>
          <wp:positionV relativeFrom="paragraph">
            <wp:posOffset>-165732</wp:posOffset>
          </wp:positionV>
          <wp:extent cx="428625" cy="285750"/>
          <wp:effectExtent l="0" t="0" r="0" b="0"/>
          <wp:wrapNone/>
          <wp:docPr id="13" name="image2.jpg" descr="vlajka čr1"/>
          <wp:cNvGraphicFramePr/>
          <a:graphic xmlns:a="http://schemas.openxmlformats.org/drawingml/2006/main">
            <a:graphicData uri="http://schemas.openxmlformats.org/drawingml/2006/picture">
              <pic:pic xmlns:pic="http://schemas.openxmlformats.org/drawingml/2006/picture">
                <pic:nvPicPr>
                  <pic:cNvPr id="0" name="image2.jpg" descr="vlajka čr1"/>
                  <pic:cNvPicPr preferRelativeResize="0"/>
                </pic:nvPicPr>
                <pic:blipFill>
                  <a:blip r:embed="rId5"/>
                  <a:srcRect/>
                  <a:stretch>
                    <a:fillRect/>
                  </a:stretch>
                </pic:blipFill>
                <pic:spPr>
                  <a:xfrm>
                    <a:off x="0" y="0"/>
                    <a:ext cx="428625" cy="285750"/>
                  </a:xfrm>
                  <a:prstGeom prst="rect">
                    <a:avLst/>
                  </a:prstGeom>
                  <a:ln/>
                </pic:spPr>
              </pic:pic>
            </a:graphicData>
          </a:graphic>
        </wp:anchor>
      </w:drawing>
    </w:r>
  </w:p>
  <w:p w:rsidR="00635F4D" w:rsidRDefault="00A14C67">
    <w:pPr>
      <w:keepLines/>
      <w:pBdr>
        <w:top w:val="nil"/>
        <w:left w:val="nil"/>
        <w:bottom w:val="nil"/>
        <w:right w:val="nil"/>
        <w:between w:val="nil"/>
      </w:pBdr>
      <w:tabs>
        <w:tab w:val="left" w:pos="27814"/>
      </w:tabs>
      <w:jc w:val="center"/>
      <w:rPr>
        <w:rFonts w:ascii="Arial" w:eastAsia="Arial" w:hAnsi="Arial" w:cs="Arial"/>
        <w:b/>
        <w:i/>
        <w:color w:val="000080"/>
        <w:sz w:val="16"/>
        <w:szCs w:val="16"/>
      </w:rPr>
    </w:pPr>
    <w:r>
      <w:rPr>
        <w:rFonts w:ascii="Arial" w:eastAsia="Arial" w:hAnsi="Arial" w:cs="Arial"/>
        <w:b/>
        <w:i/>
        <w:color w:val="000080"/>
        <w:sz w:val="16"/>
        <w:szCs w:val="16"/>
      </w:rPr>
      <w:t xml:space="preserve">   - Smluvní strany se zavazují, že tuto a související dokumentaci uchovají do roku </w:t>
    </w:r>
    <w:proofErr w:type="gramStart"/>
    <w:r>
      <w:rPr>
        <w:rFonts w:ascii="Arial" w:eastAsia="Arial" w:hAnsi="Arial" w:cs="Arial"/>
        <w:b/>
        <w:i/>
        <w:color w:val="000080"/>
        <w:sz w:val="16"/>
        <w:szCs w:val="16"/>
      </w:rPr>
      <w:t>2018  a</w:t>
    </w:r>
    <w:proofErr w:type="gramEnd"/>
    <w:r>
      <w:rPr>
        <w:rFonts w:ascii="Arial" w:eastAsia="Arial" w:hAnsi="Arial" w:cs="Arial"/>
        <w:b/>
        <w:i/>
        <w:color w:val="000080"/>
        <w:sz w:val="16"/>
        <w:szCs w:val="16"/>
      </w:rPr>
      <w:t xml:space="preserve"> umožní </w:t>
    </w:r>
    <w:r>
      <w:rPr>
        <w:rFonts w:ascii="Arial" w:eastAsia="Arial" w:hAnsi="Arial" w:cs="Arial"/>
        <w:b/>
        <w:i/>
        <w:color w:val="000080"/>
        <w:sz w:val="16"/>
        <w:szCs w:val="16"/>
      </w:rPr>
      <w:br/>
      <w:t xml:space="preserve">                 k ní přístup kontrolním orgánům -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C92BEE"/>
    <w:multiLevelType w:val="multilevel"/>
    <w:tmpl w:val="FA10E038"/>
    <w:lvl w:ilvl="0">
      <w:start w:val="1"/>
      <w:numFmt w:val="lowerLetter"/>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66F53D5"/>
    <w:multiLevelType w:val="multilevel"/>
    <w:tmpl w:val="A58A2B60"/>
    <w:lvl w:ilvl="0">
      <w:start w:val="1"/>
      <w:numFmt w:val="decimal"/>
      <w:lvlText w:val="3.%1"/>
      <w:lvlJc w:val="left"/>
      <w:pPr>
        <w:ind w:left="360" w:hanging="360"/>
      </w:pPr>
    </w:lvl>
    <w:lvl w:ilvl="1">
      <w:start w:val="7"/>
      <w:numFmt w:val="decimal"/>
      <w:lvlText w:val="3.6."/>
      <w:lvlJc w:val="left"/>
      <w:pPr>
        <w:ind w:left="792" w:hanging="432"/>
      </w:pPr>
    </w:lvl>
    <w:lvl w:ilvl="2">
      <w:start w:val="1"/>
      <w:numFmt w:val="lowerLetter"/>
      <w:lvlText w:val="%3)"/>
      <w:lvlJc w:val="left"/>
      <w:pPr>
        <w:ind w:left="720" w:hanging="360"/>
      </w:pPr>
    </w:lvl>
    <w:lvl w:ilvl="3">
      <w:start w:val="1"/>
      <w:numFmt w:val="bullet"/>
      <w:lvlText w:val="●"/>
      <w:lvlJc w:val="left"/>
      <w:pPr>
        <w:ind w:left="1728" w:hanging="647"/>
      </w:pPr>
      <w:rPr>
        <w:rFonts w:ascii="Noto Sans Symbols" w:eastAsia="Noto Sans Symbols" w:hAnsi="Noto Sans Symbols" w:cs="Noto Sans Symbols"/>
      </w:rPr>
    </w:lvl>
    <w:lvl w:ilvl="4">
      <w:start w:val="1"/>
      <w:numFmt w:val="decimal"/>
      <w:lvlText w:val="%1.%2.%3.●.%5."/>
      <w:lvlJc w:val="left"/>
      <w:pPr>
        <w:ind w:left="2232" w:hanging="792"/>
      </w:pPr>
    </w:lvl>
    <w:lvl w:ilvl="5">
      <w:start w:val="1"/>
      <w:numFmt w:val="decimal"/>
      <w:lvlText w:val="%1.%2.%3.●.%5.%6."/>
      <w:lvlJc w:val="left"/>
      <w:pPr>
        <w:ind w:left="2736" w:hanging="933"/>
      </w:pPr>
    </w:lvl>
    <w:lvl w:ilvl="6">
      <w:start w:val="1"/>
      <w:numFmt w:val="decimal"/>
      <w:lvlText w:val="%1.%2.%3.●.%5.%6.%7."/>
      <w:lvlJc w:val="left"/>
      <w:pPr>
        <w:ind w:left="3240" w:hanging="1080"/>
      </w:pPr>
    </w:lvl>
    <w:lvl w:ilvl="7">
      <w:start w:val="1"/>
      <w:numFmt w:val="decimal"/>
      <w:lvlText w:val="%1.%2.%3.●.%5.%6.%7.%8."/>
      <w:lvlJc w:val="left"/>
      <w:pPr>
        <w:ind w:left="3744" w:hanging="1224"/>
      </w:pPr>
    </w:lvl>
    <w:lvl w:ilvl="8">
      <w:start w:val="1"/>
      <w:numFmt w:val="decimal"/>
      <w:lvlText w:val="%1.%2.%3.●.%5.%6.%7.%8.%9."/>
      <w:lvlJc w:val="left"/>
      <w:pPr>
        <w:ind w:left="4320" w:hanging="1440"/>
      </w:pPr>
    </w:lvl>
  </w:abstractNum>
  <w:abstractNum w:abstractNumId="2" w15:restartNumberingAfterBreak="0">
    <w:nsid w:val="7A2817DC"/>
    <w:multiLevelType w:val="multilevel"/>
    <w:tmpl w:val="2946E2AE"/>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F4D"/>
    <w:rsid w:val="00635F4D"/>
    <w:rsid w:val="0095628D"/>
    <w:rsid w:val="00A14C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BF991"/>
  <w15:docId w15:val="{2607FD13-72EE-4AB3-92F0-505AFD347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uiPriority w:val="9"/>
    <w:qFormat/>
    <w:pPr>
      <w:keepNext/>
      <w:spacing w:before="240" w:after="120"/>
      <w:jc w:val="center"/>
      <w:outlineLvl w:val="0"/>
    </w:pPr>
    <w:rPr>
      <w:b/>
      <w:color w:val="000080"/>
      <w:sz w:val="32"/>
      <w:szCs w:val="32"/>
    </w:rPr>
  </w:style>
  <w:style w:type="paragraph" w:styleId="Nadpis2">
    <w:name w:val="heading 2"/>
    <w:basedOn w:val="Normln"/>
    <w:next w:val="Normln"/>
    <w:uiPriority w:val="9"/>
    <w:semiHidden/>
    <w:unhideWhenUsed/>
    <w:qFormat/>
    <w:pPr>
      <w:keepNext/>
      <w:ind w:firstLine="708"/>
      <w:outlineLvl w:val="1"/>
    </w:pPr>
    <w:rPr>
      <w:b/>
    </w:rPr>
  </w:style>
  <w:style w:type="paragraph" w:styleId="Nadpis3">
    <w:name w:val="heading 3"/>
    <w:basedOn w:val="Normln"/>
    <w:next w:val="Normln"/>
    <w:uiPriority w:val="9"/>
    <w:semiHidden/>
    <w:unhideWhenUsed/>
    <w:qFormat/>
    <w:pPr>
      <w:keepNext/>
      <w:spacing w:before="240" w:after="60"/>
      <w:outlineLvl w:val="2"/>
    </w:pPr>
    <w:rPr>
      <w:b/>
      <w:sz w:val="26"/>
      <w:szCs w:val="26"/>
    </w:rPr>
  </w:style>
  <w:style w:type="paragraph" w:styleId="Nadpis4">
    <w:name w:val="heading 4"/>
    <w:basedOn w:val="Normln"/>
    <w:next w:val="Normln"/>
    <w:uiPriority w:val="9"/>
    <w:semiHidden/>
    <w:unhideWhenUsed/>
    <w:qFormat/>
    <w:pPr>
      <w:keepNext/>
      <w:keepLines/>
      <w:spacing w:before="240" w:after="40"/>
      <w:outlineLvl w:val="3"/>
    </w:pPr>
    <w:rPr>
      <w:b/>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jc w:val="center"/>
    </w:pPr>
    <w:rPr>
      <w:b/>
      <w:color w:val="000080"/>
      <w:sz w:val="28"/>
      <w:szCs w:val="28"/>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paragraph" w:styleId="Odstavecseseznamem">
    <w:name w:val="List Paragraph"/>
    <w:basedOn w:val="Normln"/>
    <w:uiPriority w:val="34"/>
    <w:qFormat/>
    <w:rsid w:val="00390E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 Id="rId5" Type="http://schemas.openxmlformats.org/officeDocument/2006/relationships/image" Target="media/image5.jpg"/><Relationship Id="rId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226dUQnDLH2z8cCwV9xJx2RXKsA==">CgMxLjAyCGguZ2pkZ3hzOAByITFHSjRiZVFtcy1TeEd1TUxpYjRtbk0yOE1BREkxWTI0RA==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625</Words>
  <Characters>3689</Characters>
  <Application>Microsoft Office Word</Application>
  <DocSecurity>0</DocSecurity>
  <Lines>30</Lines>
  <Paragraphs>8</Paragraphs>
  <ScaleCrop>false</ScaleCrop>
  <Company/>
  <LinksUpToDate>false</LinksUpToDate>
  <CharactersWithSpaces>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dc:creator>
  <cp:lastModifiedBy>fojtikova@zs-chlum.local</cp:lastModifiedBy>
  <cp:revision>3</cp:revision>
  <dcterms:created xsi:type="dcterms:W3CDTF">2024-03-14T08:13:00Z</dcterms:created>
  <dcterms:modified xsi:type="dcterms:W3CDTF">2024-03-14T08:13:00Z</dcterms:modified>
</cp:coreProperties>
</file>