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4304" w:rsidRDefault="007203D6">
      <w:pPr>
        <w:jc w:val="center"/>
        <w:rPr>
          <w:b/>
          <w:highlight w:val="white"/>
        </w:rPr>
      </w:pPr>
      <w:r>
        <w:rPr>
          <w:rFonts w:ascii="Arial" w:eastAsia="Arial" w:hAnsi="Arial" w:cs="Arial"/>
          <w:b/>
          <w:color w:val="000000"/>
        </w:rPr>
        <w:t>Příloha č. 1 specifikace ke Smlouvě o dílo k zaká</w:t>
      </w:r>
      <w:r>
        <w:rPr>
          <w:rFonts w:ascii="Arial" w:eastAsia="Arial" w:hAnsi="Arial" w:cs="Arial"/>
          <w:b/>
          <w:color w:val="000000"/>
          <w:highlight w:val="white"/>
        </w:rPr>
        <w:t>zce zpracování úvodního mapování klimatických aktivit statutárního města Jablonec n. Nisou</w:t>
      </w:r>
    </w:p>
    <w:p w14:paraId="00000002" w14:textId="77777777" w:rsidR="00F54304" w:rsidRDefault="00F54304">
      <w:pPr>
        <w:spacing w:after="0" w:line="240" w:lineRule="auto"/>
        <w:rPr>
          <w:rFonts w:ascii="Arial" w:eastAsia="Arial" w:hAnsi="Arial" w:cs="Arial"/>
        </w:rPr>
      </w:pPr>
    </w:p>
    <w:p w14:paraId="00000003" w14:textId="77777777" w:rsidR="00F54304" w:rsidRDefault="00F54304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04" w14:textId="7C49EF58" w:rsidR="00F54304" w:rsidRDefault="007203D6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Kontext zpracování</w:t>
      </w:r>
      <w:r w:rsidRPr="001D7C7B">
        <w:rPr>
          <w:rFonts w:ascii="Arial" w:eastAsia="Arial" w:hAnsi="Arial" w:cs="Arial"/>
          <w:b/>
          <w:color w:val="FF0000"/>
        </w:rPr>
        <w:t xml:space="preserve"> </w:t>
      </w:r>
      <w:r w:rsidR="001D7C7B" w:rsidRPr="00D745B4">
        <w:rPr>
          <w:rFonts w:ascii="Arial" w:eastAsia="Arial" w:hAnsi="Arial" w:cs="Arial"/>
          <w:b/>
        </w:rPr>
        <w:t>úvodního mapování</w:t>
      </w:r>
    </w:p>
    <w:p w14:paraId="00000005" w14:textId="77777777" w:rsidR="00F54304" w:rsidRDefault="007203D6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Dílo je součástí zpracování strategického dokumentu s názvem Klimatická koncepce do roku 2030, jehož příprava byla schválena 11. 9. 2023 usnesením Rady města č. RM/431/2023. Klimatická koncepce bude řešit jak adaptaci na změnu klimatu, tak </w:t>
      </w:r>
      <w:proofErr w:type="spellStart"/>
      <w:r>
        <w:rPr>
          <w:rFonts w:ascii="Arial" w:eastAsia="Arial" w:hAnsi="Arial" w:cs="Arial"/>
        </w:rPr>
        <w:t>mitigaci</w:t>
      </w:r>
      <w:proofErr w:type="spellEnd"/>
      <w:r>
        <w:rPr>
          <w:rFonts w:ascii="Arial" w:eastAsia="Arial" w:hAnsi="Arial" w:cs="Arial"/>
        </w:rPr>
        <w:t xml:space="preserve">. Koncepce bude mít jak analytickou a návrhovou část, tak implementační a akční plán pro docílení jejího reálného naplňování v rámci správy města. Dokument bude svým obsahem a strukturou odpovídat požadavkům kladeným na tzv. Akční plán pro udržitelnou energii a klima (SECAP), který zpracovávají signatáři evropského Paktu starostů a primátorů (Covenant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Mayors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Europe</w:t>
      </w:r>
      <w:proofErr w:type="spellEnd"/>
      <w:r>
        <w:rPr>
          <w:rFonts w:ascii="Arial" w:eastAsia="Arial" w:hAnsi="Arial" w:cs="Arial"/>
        </w:rPr>
        <w:t>).</w:t>
      </w:r>
    </w:p>
    <w:p w14:paraId="00000006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Předpokládaný harmonogram prací na Klimatické koncepci         </w:t>
      </w:r>
      <w:r>
        <w:rPr>
          <w:rFonts w:ascii="Arial" w:eastAsia="Arial" w:hAnsi="Arial" w:cs="Arial"/>
        </w:rPr>
        <w:tab/>
        <w:t xml:space="preserve">  </w:t>
      </w:r>
    </w:p>
    <w:p w14:paraId="00000007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4/2024               </w:t>
      </w:r>
      <w:r>
        <w:rPr>
          <w:rFonts w:ascii="Arial" w:eastAsia="Arial" w:hAnsi="Arial" w:cs="Arial"/>
        </w:rPr>
        <w:tab/>
        <w:t>práce na analytické části</w:t>
      </w:r>
    </w:p>
    <w:p w14:paraId="00000008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4–5/2024                </w:t>
      </w:r>
      <w:r>
        <w:rPr>
          <w:rFonts w:ascii="Arial" w:eastAsia="Arial" w:hAnsi="Arial" w:cs="Arial"/>
        </w:rPr>
        <w:tab/>
        <w:t>zhodnocení bariér a příležitostí, vytipování prvních</w:t>
      </w:r>
    </w:p>
    <w:p w14:paraId="00000009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ab/>
        <w:t>pilotních projektů (připravenost + finanční zdroje)</w:t>
      </w:r>
    </w:p>
    <w:p w14:paraId="0000000A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6/2024–6/2025       </w:t>
      </w:r>
      <w:r>
        <w:rPr>
          <w:rFonts w:ascii="Arial" w:eastAsia="Arial" w:hAnsi="Arial" w:cs="Arial"/>
        </w:rPr>
        <w:tab/>
        <w:t>zpracování dalších analýz pro SECAP, návrhové části a</w:t>
      </w:r>
    </w:p>
    <w:p w14:paraId="0000000B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ab/>
        <w:t>implementačního plánu</w:t>
      </w:r>
    </w:p>
    <w:p w14:paraId="0000000C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6–9/2025                </w:t>
      </w:r>
      <w:r>
        <w:rPr>
          <w:rFonts w:ascii="Arial" w:eastAsia="Arial" w:hAnsi="Arial" w:cs="Arial"/>
        </w:rPr>
        <w:tab/>
        <w:t>připomínkování, prioritizace opatření</w:t>
      </w:r>
    </w:p>
    <w:p w14:paraId="0000000D" w14:textId="77777777" w:rsidR="00F54304" w:rsidRDefault="007203D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10–12/2025             </w:t>
      </w:r>
      <w:r>
        <w:rPr>
          <w:rFonts w:ascii="Arial" w:eastAsia="Arial" w:hAnsi="Arial" w:cs="Arial"/>
        </w:rPr>
        <w:tab/>
        <w:t>finalizace dokumentu</w:t>
      </w:r>
    </w:p>
    <w:p w14:paraId="0000000E" w14:textId="77777777" w:rsidR="00F54304" w:rsidRDefault="00F54304">
      <w:pPr>
        <w:spacing w:after="240" w:line="240" w:lineRule="auto"/>
        <w:rPr>
          <w:rFonts w:ascii="Arial" w:eastAsia="Arial" w:hAnsi="Arial" w:cs="Arial"/>
          <w:b/>
        </w:rPr>
      </w:pPr>
    </w:p>
    <w:p w14:paraId="0000000F" w14:textId="77777777" w:rsidR="00F54304" w:rsidRDefault="007203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Účelem zakázky je:</w:t>
      </w:r>
    </w:p>
    <w:p w14:paraId="00000010" w14:textId="3B429145" w:rsidR="00F54304" w:rsidRDefault="001D7C7B">
      <w:pPr>
        <w:spacing w:after="0" w:line="240" w:lineRule="auto"/>
        <w:rPr>
          <w:rFonts w:ascii="Arial" w:eastAsia="Arial" w:hAnsi="Arial" w:cs="Arial"/>
          <w:color w:val="000000"/>
        </w:rPr>
      </w:pPr>
      <w:r w:rsidRPr="00D745B4">
        <w:rPr>
          <w:rFonts w:ascii="Arial" w:eastAsia="Arial" w:hAnsi="Arial" w:cs="Arial"/>
        </w:rPr>
        <w:t>Pro analytickou etapu tvorby klimatické koncepce v</w:t>
      </w:r>
      <w:r w:rsidR="007203D6" w:rsidRPr="00D745B4">
        <w:rPr>
          <w:rFonts w:ascii="Arial" w:eastAsia="Arial" w:hAnsi="Arial" w:cs="Arial"/>
        </w:rPr>
        <w:t xml:space="preserve"> </w:t>
      </w:r>
      <w:r w:rsidR="007203D6">
        <w:rPr>
          <w:rFonts w:ascii="Arial" w:eastAsia="Arial" w:hAnsi="Arial" w:cs="Arial"/>
        </w:rPr>
        <w:t>rámci tzv. první iterace z</w:t>
      </w:r>
      <w:r w:rsidR="007203D6">
        <w:rPr>
          <w:rFonts w:ascii="Arial" w:eastAsia="Arial" w:hAnsi="Arial" w:cs="Arial"/>
          <w:color w:val="000000"/>
        </w:rPr>
        <w:t xml:space="preserve">ačít budovat </w:t>
      </w:r>
      <w:r w:rsidR="007203D6">
        <w:rPr>
          <w:rFonts w:ascii="Arial" w:eastAsia="Arial" w:hAnsi="Arial" w:cs="Arial"/>
        </w:rPr>
        <w:t xml:space="preserve">výchozí podmínky v oblasti dat, procesů, partnerství a financování (tzv. </w:t>
      </w:r>
      <w:proofErr w:type="spellStart"/>
      <w:r w:rsidR="007203D6">
        <w:rPr>
          <w:rFonts w:ascii="Arial" w:eastAsia="Arial" w:hAnsi="Arial" w:cs="Arial"/>
          <w:color w:val="000000"/>
        </w:rPr>
        <w:t>momentum</w:t>
      </w:r>
      <w:proofErr w:type="spellEnd"/>
      <w:r w:rsidR="007203D6">
        <w:rPr>
          <w:rFonts w:ascii="Arial" w:eastAsia="Arial" w:hAnsi="Arial" w:cs="Arial"/>
          <w:color w:val="000000"/>
        </w:rPr>
        <w:t xml:space="preserve">) pro budoucí dosažení </w:t>
      </w:r>
      <w:r w:rsidR="007203D6">
        <w:rPr>
          <w:rFonts w:ascii="Arial" w:eastAsia="Arial" w:hAnsi="Arial" w:cs="Arial"/>
        </w:rPr>
        <w:t xml:space="preserve">významných </w:t>
      </w:r>
      <w:r w:rsidR="007203D6">
        <w:rPr>
          <w:rFonts w:ascii="Arial" w:eastAsia="Arial" w:hAnsi="Arial" w:cs="Arial"/>
          <w:color w:val="000000"/>
        </w:rPr>
        <w:t xml:space="preserve">změn v oblasti dekarbonizace a klimatické transformace města: </w:t>
      </w:r>
    </w:p>
    <w:p w14:paraId="00000011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mapování jednotlivých oblastí </w:t>
      </w:r>
      <w:proofErr w:type="spellStart"/>
      <w:r>
        <w:rPr>
          <w:rFonts w:ascii="Arial" w:eastAsia="Arial" w:hAnsi="Arial" w:cs="Arial"/>
          <w:color w:val="000000"/>
        </w:rPr>
        <w:t>klimaplánů</w:t>
      </w:r>
      <w:proofErr w:type="spellEnd"/>
      <w:r>
        <w:rPr>
          <w:rFonts w:ascii="Arial" w:eastAsia="Arial" w:hAnsi="Arial" w:cs="Arial"/>
          <w:color w:val="000000"/>
        </w:rPr>
        <w:t xml:space="preserve"> dle metodiky </w:t>
      </w:r>
      <w:hyperlink r:id="rId6">
        <w:r>
          <w:rPr>
            <w:rFonts w:ascii="Arial" w:eastAsia="Arial" w:hAnsi="Arial" w:cs="Arial"/>
            <w:color w:val="000000"/>
          </w:rPr>
          <w:t xml:space="preserve">Net </w:t>
        </w:r>
        <w:proofErr w:type="spellStart"/>
        <w:r>
          <w:rPr>
            <w:rFonts w:ascii="Arial" w:eastAsia="Arial" w:hAnsi="Arial" w:cs="Arial"/>
            <w:color w:val="000000"/>
          </w:rPr>
          <w:t>Zero</w:t>
        </w:r>
        <w:proofErr w:type="spellEnd"/>
        <w:r>
          <w:rPr>
            <w:rFonts w:ascii="Arial" w:eastAsia="Arial" w:hAnsi="Arial" w:cs="Arial"/>
            <w:color w:val="000000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</w:rPr>
          <w:t>Cities</w:t>
        </w:r>
        <w:proofErr w:type="spellEnd"/>
      </w:hyperlink>
      <w:r>
        <w:rPr>
          <w:rFonts w:ascii="Arial" w:eastAsia="Arial" w:hAnsi="Arial" w:cs="Arial"/>
          <w:color w:val="000000"/>
        </w:rPr>
        <w:t xml:space="preserve"> </w:t>
      </w:r>
      <w:hyperlink r:id="rId7">
        <w:proofErr w:type="spellStart"/>
        <w:r>
          <w:rPr>
            <w:rFonts w:ascii="Arial" w:eastAsia="Arial" w:hAnsi="Arial" w:cs="Arial"/>
            <w:color w:val="000000"/>
          </w:rPr>
          <w:t>Climate</w:t>
        </w:r>
        <w:proofErr w:type="spellEnd"/>
        <w:r>
          <w:rPr>
            <w:rFonts w:ascii="Arial" w:eastAsia="Arial" w:hAnsi="Arial" w:cs="Arial"/>
            <w:color w:val="000000"/>
          </w:rPr>
          <w:t xml:space="preserve"> City </w:t>
        </w:r>
        <w:proofErr w:type="spellStart"/>
        <w:r>
          <w:rPr>
            <w:rFonts w:ascii="Arial" w:eastAsia="Arial" w:hAnsi="Arial" w:cs="Arial"/>
            <w:color w:val="000000"/>
          </w:rPr>
          <w:t>Contract</w:t>
        </w:r>
        <w:proofErr w:type="spellEnd"/>
      </w:hyperlink>
      <w:r>
        <w:rPr>
          <w:rFonts w:ascii="Arial" w:eastAsia="Arial" w:hAnsi="Arial" w:cs="Arial"/>
          <w:color w:val="000000"/>
        </w:rPr>
        <w:t xml:space="preserve"> (CCC), resp. mapování informací a současného stavu </w:t>
      </w:r>
      <w:r>
        <w:rPr>
          <w:rFonts w:ascii="Arial" w:eastAsia="Arial" w:hAnsi="Arial" w:cs="Arial"/>
        </w:rPr>
        <w:t xml:space="preserve">klimatických činností </w:t>
      </w:r>
      <w:r>
        <w:rPr>
          <w:rFonts w:ascii="Arial" w:eastAsia="Arial" w:hAnsi="Arial" w:cs="Arial"/>
          <w:color w:val="000000"/>
        </w:rPr>
        <w:t xml:space="preserve"> města pro </w:t>
      </w:r>
      <w:proofErr w:type="spellStart"/>
      <w:r>
        <w:rPr>
          <w:rFonts w:ascii="Arial" w:eastAsia="Arial" w:hAnsi="Arial" w:cs="Arial"/>
          <w:color w:val="000000"/>
        </w:rPr>
        <w:t>zadefinované</w:t>
      </w:r>
      <w:proofErr w:type="spellEnd"/>
      <w:r>
        <w:rPr>
          <w:rFonts w:ascii="Arial" w:eastAsia="Arial" w:hAnsi="Arial" w:cs="Arial"/>
          <w:color w:val="000000"/>
        </w:rPr>
        <w:t xml:space="preserve"> oblasti klimatické koncepce;</w:t>
      </w:r>
    </w:p>
    <w:p w14:paraId="00000012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navržení a nastartování pilotních aktivit zaměřených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na proces a dosahování výsledků současně s mobilizací zdroj</w:t>
      </w:r>
      <w:r>
        <w:rPr>
          <w:rFonts w:ascii="Arial" w:eastAsia="Arial" w:hAnsi="Arial" w:cs="Arial"/>
          <w:sz w:val="21"/>
          <w:szCs w:val="21"/>
        </w:rPr>
        <w:t xml:space="preserve">ů a </w:t>
      </w:r>
      <w:r>
        <w:rPr>
          <w:rFonts w:ascii="Arial" w:eastAsia="Arial" w:hAnsi="Arial" w:cs="Arial"/>
          <w:color w:val="000000"/>
          <w:sz w:val="21"/>
          <w:szCs w:val="21"/>
        </w:rPr>
        <w:t>kapacit mimo magistrát</w:t>
      </w:r>
    </w:p>
    <w:p w14:paraId="00000013" w14:textId="77777777" w:rsidR="00F54304" w:rsidRDefault="00F54304">
      <w:pPr>
        <w:spacing w:after="0" w:line="240" w:lineRule="auto"/>
        <w:rPr>
          <w:rFonts w:ascii="Arial" w:eastAsia="Arial" w:hAnsi="Arial" w:cs="Arial"/>
          <w:b/>
        </w:rPr>
      </w:pPr>
    </w:p>
    <w:p w14:paraId="00000014" w14:textId="77777777" w:rsidR="00F54304" w:rsidRDefault="007203D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Specifikace zakázky</w:t>
      </w:r>
    </w:p>
    <w:p w14:paraId="00000015" w14:textId="77777777" w:rsidR="00F54304" w:rsidRDefault="00F54304">
      <w:pPr>
        <w:spacing w:after="0" w:line="240" w:lineRule="auto"/>
        <w:rPr>
          <w:rFonts w:ascii="Arial" w:eastAsia="Arial" w:hAnsi="Arial" w:cs="Arial"/>
          <w:b/>
        </w:rPr>
      </w:pPr>
    </w:p>
    <w:p w14:paraId="00000016" w14:textId="77777777" w:rsidR="00F54304" w:rsidRDefault="00720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Kroky mapování:</w:t>
      </w:r>
    </w:p>
    <w:p w14:paraId="00000017" w14:textId="77777777" w:rsidR="00F54304" w:rsidRDefault="007203D6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V rámci zakázky proběhne:</w:t>
      </w:r>
    </w:p>
    <w:p w14:paraId="00000018" w14:textId="77777777" w:rsidR="00F54304" w:rsidRDefault="007203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Zm</w:t>
      </w:r>
      <w:r>
        <w:rPr>
          <w:rFonts w:ascii="Arial" w:eastAsia="Arial" w:hAnsi="Arial" w:cs="Arial"/>
          <w:color w:val="000000"/>
        </w:rPr>
        <w:t>apování mezinárodního, národního a regionálního strategického prostředí (strategie, politiky, legislativa v oblasti dekarbonizace).</w:t>
      </w:r>
    </w:p>
    <w:p w14:paraId="00000019" w14:textId="40B36BF1" w:rsidR="00F54304" w:rsidRDefault="007203D6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Z</w:t>
      </w:r>
      <w:r w:rsidR="001D7C7B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apování existujících mezinárodních, národních a regionálních klimatických finančních nástrojů (veřejných i soukromých).</w:t>
      </w:r>
    </w:p>
    <w:p w14:paraId="0000001A" w14:textId="77777777" w:rsidR="00F54304" w:rsidRDefault="007203D6">
      <w:pPr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Zhodnocení koncepčních dokumentů města ve vztahu ke klíčovým dekarbonizačním oblastem a jejich potenciálu napomoct k transformaci (zahrnuje všechny subjekty na území města, </w:t>
      </w:r>
      <w:r>
        <w:rPr>
          <w:rFonts w:ascii="Arial" w:eastAsia="Arial" w:hAnsi="Arial" w:cs="Arial"/>
        </w:rPr>
        <w:t>nejen</w:t>
      </w:r>
      <w:r>
        <w:rPr>
          <w:rFonts w:ascii="Arial" w:eastAsia="Arial" w:hAnsi="Arial" w:cs="Arial"/>
          <w:color w:val="000000"/>
        </w:rPr>
        <w:t xml:space="preserve"> v působnosti magistrátu): budovy, doprava, odpady, industriální procesy a spotřeba, zemědělství, lesnictví a využití půdy. Půjde zejména o dokumenty specifikované v části Vstupní podklady; Hodnocení bude zahrnovat i seznam potenciálů, kde by dokumenty mohly pomoci, pokud by byly kvalitně zformulované)</w:t>
      </w:r>
    </w:p>
    <w:p w14:paraId="0000001B" w14:textId="77777777" w:rsidR="00F54304" w:rsidRDefault="007203D6">
      <w:pPr>
        <w:numPr>
          <w:ilvl w:val="0"/>
          <w:numId w:val="3"/>
        </w:numPr>
        <w:spacing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Zhodnocení systémových bariér a příležitostí: </w:t>
      </w:r>
    </w:p>
    <w:p w14:paraId="0000001C" w14:textId="77777777" w:rsidR="00F54304" w:rsidRDefault="0072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Zhodnocení klíčových vnitřních procesů na úřadě v oblastech: </w:t>
      </w:r>
      <w:r>
        <w:rPr>
          <w:rFonts w:ascii="Arial" w:eastAsia="Arial" w:hAnsi="Arial" w:cs="Arial"/>
          <w:color w:val="000000"/>
          <w:sz w:val="21"/>
          <w:szCs w:val="21"/>
        </w:rPr>
        <w:t>zadávání veřejných zakázek, příprava materiálů do ZM a RM a obsah důvodové zprávy, procesy práce s podněty od veřejnosti, tvorba územního plánu, odměňování zaměstnanců ve vztahu k plnění cílů udržitelnosti + podpora inovace v rámci úřadu, řízení městských společnosti ve vztahu k CSR, komise města</w:t>
      </w:r>
    </w:p>
    <w:p w14:paraId="0000001D" w14:textId="77777777" w:rsidR="00F54304" w:rsidRDefault="0072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základní mapování stakeholderů, tj. klíčových aktérů, (a stakeholder </w:t>
      </w:r>
      <w:proofErr w:type="spellStart"/>
      <w:r>
        <w:rPr>
          <w:rFonts w:ascii="Arial" w:eastAsia="Arial" w:hAnsi="Arial" w:cs="Arial"/>
          <w:color w:val="000000"/>
        </w:rPr>
        <w:t>engagement</w:t>
      </w:r>
      <w:proofErr w:type="spellEnd"/>
      <w:r>
        <w:rPr>
          <w:rFonts w:ascii="Arial" w:eastAsia="Arial" w:hAnsi="Arial" w:cs="Arial"/>
          <w:color w:val="000000"/>
        </w:rPr>
        <w:t xml:space="preserve"> aktivit, tj. aktivit pro jejich aktivní zapojení do procesu) působících ve městě – dotazování firem na předpoklady rozvoje a plány související s dekarbonizací</w:t>
      </w:r>
    </w:p>
    <w:p w14:paraId="0000001E" w14:textId="77777777" w:rsidR="00F54304" w:rsidRDefault="0072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ekosystémové nástroje podpory a centra excelence v oblasti přechodu na OZE, rozvoje podnikání a dalších souvisejících tématech (</w:t>
      </w:r>
      <w:r>
        <w:rPr>
          <w:rFonts w:ascii="Arial" w:eastAsia="Arial" w:hAnsi="Arial" w:cs="Arial"/>
          <w:color w:val="000000"/>
          <w:sz w:val="21"/>
          <w:szCs w:val="21"/>
        </w:rPr>
        <w:t>CzechInvest, Regionální inovační centra, apod.)</w:t>
      </w:r>
    </w:p>
    <w:p w14:paraId="0000001F" w14:textId="77777777" w:rsidR="00F54304" w:rsidRDefault="0072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Vytipování pilotních projektů pro jednotlivé oblasti</w:t>
      </w:r>
    </w:p>
    <w:p w14:paraId="00000020" w14:textId="77777777" w:rsidR="00F54304" w:rsidRDefault="007203D6">
      <w:pPr>
        <w:numPr>
          <w:ilvl w:val="0"/>
          <w:numId w:val="3"/>
        </w:numPr>
        <w:spacing w:before="28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Kvalitativní formulace cílů a indikátorů pro Klimatickou koncepci: zaměřená na procesy a přípravu druhé, systémové iterace, tj. podklady pro podrobnější analýz</w:t>
      </w:r>
      <w:r>
        <w:rPr>
          <w:rFonts w:ascii="Arial" w:eastAsia="Arial" w:hAnsi="Arial" w:cs="Arial"/>
        </w:rPr>
        <w:t xml:space="preserve">y a </w:t>
      </w:r>
      <w:r>
        <w:rPr>
          <w:rFonts w:ascii="Arial" w:eastAsia="Arial" w:hAnsi="Arial" w:cs="Arial"/>
          <w:color w:val="000000"/>
        </w:rPr>
        <w:t>zpracování SECA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>.</w:t>
      </w:r>
    </w:p>
    <w:p w14:paraId="00000021" w14:textId="77777777" w:rsidR="00F54304" w:rsidRDefault="007203D6">
      <w:pPr>
        <w:numPr>
          <w:ilvl w:val="0"/>
          <w:numId w:val="3"/>
        </w:numPr>
        <w:spacing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Odborné konzultace pro pracovní skupinu k dopracování Územní energetické koncepci města Jablonec v průběhu března 2024 v rozsahu cca 12 hod? dle potřeby (nastavení SMART cílů, nastavení činnosti energetického managementu, nastavení měkkých opatření v oblasti spolupráce, rozdělení kompetencí a vzdělávání, Akční plán ÚEK – konkrétní úkoly, časová náročnost, </w:t>
      </w:r>
      <w:proofErr w:type="spellStart"/>
      <w:r>
        <w:rPr>
          <w:rFonts w:ascii="Arial" w:eastAsia="Arial" w:hAnsi="Arial" w:cs="Arial"/>
          <w:color w:val="000000"/>
        </w:rPr>
        <w:t>fin</w:t>
      </w:r>
      <w:proofErr w:type="spellEnd"/>
      <w:r>
        <w:rPr>
          <w:rFonts w:ascii="Arial" w:eastAsia="Arial" w:hAnsi="Arial" w:cs="Arial"/>
          <w:color w:val="000000"/>
        </w:rPr>
        <w:t xml:space="preserve">. zdroje) </w:t>
      </w:r>
    </w:p>
    <w:p w14:paraId="00000022" w14:textId="77777777" w:rsidR="00F54304" w:rsidRDefault="00F543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F54304" w:rsidRDefault="007203D6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Vstupní podklady</w:t>
      </w:r>
      <w:r>
        <w:rPr>
          <w:rFonts w:ascii="Arial" w:eastAsia="Arial" w:hAnsi="Arial" w:cs="Arial"/>
          <w:color w:val="000000"/>
        </w:rPr>
        <w:t>, které dodá při podpisu smlouvy Statutární město Jablonec nad Nisou:</w:t>
      </w:r>
    </w:p>
    <w:p w14:paraId="00000024" w14:textId="77777777" w:rsidR="00F54304" w:rsidRDefault="007203D6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Zadání – vymezení oblastí klimatické koncepce</w:t>
      </w:r>
    </w:p>
    <w:p w14:paraId="00000025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tabulka excel s přehledem řešených oblastí</w:t>
      </w:r>
    </w:p>
    <w:p w14:paraId="00000026" w14:textId="77777777" w:rsidR="00F54304" w:rsidRDefault="007203D6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Koncepční dokumenty</w:t>
      </w:r>
    </w:p>
    <w:p w14:paraId="00000027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Projekty zařazené do integrované strategie ITI aglomerace Liberec – Jablonec n. Nisou</w:t>
      </w:r>
    </w:p>
    <w:p w14:paraId="00000028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Rozpracovaná Územní energetická koncepce města ve verzi ze dne podpisu smlouvy</w:t>
      </w:r>
    </w:p>
    <w:p w14:paraId="00000029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Revidovaná Koncepce SMART CITY do r. 2030</w:t>
      </w:r>
    </w:p>
    <w:p w14:paraId="0000002A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Plán udržitelné městské mobility Liberec – Jablonec n. Nisou</w:t>
      </w:r>
    </w:p>
    <w:p w14:paraId="0000002B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Strategie rozvoje Libereckého kraje 2021-2027</w:t>
      </w:r>
    </w:p>
    <w:p w14:paraId="0000002C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Akční plán adaptace na změnu klimatu v podmínkách Libereckého kraje (2021)</w:t>
      </w:r>
    </w:p>
    <w:p w14:paraId="0000002D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Studie systému sídelní zeleně</w:t>
      </w:r>
    </w:p>
    <w:p w14:paraId="0000002E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Lesní hospodářský plán + FSC certifikace</w:t>
      </w:r>
    </w:p>
    <w:p w14:paraId="0000002F" w14:textId="77777777" w:rsidR="00F54304" w:rsidRDefault="007203D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Plán odpadového hospodářství 2016-2020, Vyhodnocení odpadového hospodářství 2022</w:t>
      </w:r>
    </w:p>
    <w:p w14:paraId="00000030" w14:textId="77777777" w:rsidR="00F54304" w:rsidRDefault="007203D6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Podklady pro nastavení indikátorů pro klimatickou koncepci</w:t>
      </w:r>
    </w:p>
    <w:p w14:paraId="00000031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indikátory - parametry multikriteriálního hodnocení území</w:t>
      </w:r>
    </w:p>
    <w:p w14:paraId="00000032" w14:textId="77777777" w:rsidR="00F54304" w:rsidRDefault="007203D6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Dokumenty popisující k</w:t>
      </w:r>
      <w:r>
        <w:rPr>
          <w:rFonts w:ascii="Arial" w:eastAsia="Arial" w:hAnsi="Arial" w:cs="Arial"/>
          <w:color w:val="000000"/>
        </w:rPr>
        <w:t>líčové interní procesy</w:t>
      </w:r>
    </w:p>
    <w:p w14:paraId="00000033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1"/>
          <w:szCs w:val="21"/>
        </w:rPr>
        <w:t>zadávání veřejných zakázek</w:t>
      </w:r>
    </w:p>
    <w:p w14:paraId="00000034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příprava materiálů do ZM a RM a obsah důvodové zprávy</w:t>
      </w:r>
    </w:p>
    <w:p w14:paraId="00000035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procesy práce s podněty od veřejnosti</w:t>
      </w:r>
    </w:p>
    <w:p w14:paraId="00000036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tvorba územního plánu</w:t>
      </w:r>
    </w:p>
    <w:p w14:paraId="00000037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odměňování zaměstnanců ve vztahu k plnění cílů udržitelnosti + podpora inovace v rámci úřadu</w:t>
      </w:r>
    </w:p>
    <w:p w14:paraId="00000038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řízení městských společnosti ve vztahu k CSR</w:t>
      </w:r>
    </w:p>
    <w:p w14:paraId="00000039" w14:textId="77777777" w:rsidR="00F54304" w:rsidRDefault="007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komise města</w:t>
      </w:r>
    </w:p>
    <w:p w14:paraId="0000003A" w14:textId="77777777" w:rsidR="00F54304" w:rsidRDefault="00F5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F54304" w:rsidRDefault="00720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Výstupy:</w:t>
      </w:r>
    </w:p>
    <w:p w14:paraId="0000003C" w14:textId="77777777" w:rsidR="00F54304" w:rsidRDefault="007203D6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Pracovní dokumenty:</w:t>
      </w:r>
    </w:p>
    <w:p w14:paraId="0000003D" w14:textId="77777777" w:rsidR="00F54304" w:rsidRDefault="00720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soustava indikátorů pro klimatickou koncepci</w:t>
      </w:r>
    </w:p>
    <w:p w14:paraId="0000003E" w14:textId="77777777" w:rsidR="00F54304" w:rsidRDefault="00F54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0000003F" w14:textId="77777777" w:rsidR="00F54304" w:rsidRDefault="007203D6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První iterace – drafty elektronicky do </w:t>
      </w:r>
      <w:r>
        <w:rPr>
          <w:rFonts w:ascii="Arial" w:eastAsia="Arial" w:hAnsi="Arial" w:cs="Arial"/>
        </w:rPr>
        <w:t xml:space="preserve">27.5.2024 </w:t>
      </w:r>
      <w:r>
        <w:rPr>
          <w:rFonts w:ascii="Arial" w:eastAsia="Arial" w:hAnsi="Arial" w:cs="Arial"/>
          <w:color w:val="000000"/>
        </w:rPr>
        <w:t>do 12h na email janatova@mestojablonec.cz</w:t>
      </w:r>
    </w:p>
    <w:p w14:paraId="00000040" w14:textId="77777777" w:rsidR="00F54304" w:rsidRDefault="00720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Návrh menšího počtu pilotních projektů k realizaci v oblasti adaptace a dekarbonizace v časovém horizontu </w:t>
      </w:r>
      <w:r>
        <w:rPr>
          <w:rFonts w:ascii="Arial" w:eastAsia="Arial" w:hAnsi="Arial" w:cs="Arial"/>
        </w:rPr>
        <w:t>dvou</w:t>
      </w:r>
      <w:r>
        <w:rPr>
          <w:rFonts w:ascii="Arial" w:eastAsia="Arial" w:hAnsi="Arial" w:cs="Arial"/>
          <w:color w:val="000000"/>
        </w:rPr>
        <w:t xml:space="preserve"> let, které budou mít potenciál dosáhnutí významného výsledku díky připravenosti města a dalších aktérů, dostupných finančních zdrojů (MS WORD, max 20 stran) v krátkodobém časovém </w:t>
      </w:r>
      <w:proofErr w:type="spellStart"/>
      <w:r>
        <w:rPr>
          <w:rFonts w:ascii="Arial" w:eastAsia="Arial" w:hAnsi="Arial" w:cs="Arial"/>
          <w:color w:val="000000"/>
        </w:rPr>
        <w:t>horizonut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00000041" w14:textId="77777777" w:rsidR="00F54304" w:rsidRDefault="007203D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Plán postupu pilotních projektů a specifikace zadání pro druhou, systémovou iteraci (MS Word max 20 stran)</w:t>
      </w:r>
    </w:p>
    <w:p w14:paraId="00000042" w14:textId="77777777" w:rsidR="00F54304" w:rsidRDefault="007203D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Prezentace výstupů – (</w:t>
      </w:r>
      <w:proofErr w:type="spellStart"/>
      <w:r>
        <w:rPr>
          <w:rFonts w:ascii="Arial" w:eastAsia="Arial" w:hAnsi="Arial" w:cs="Arial"/>
          <w:color w:val="000000"/>
        </w:rPr>
        <w:t>Power</w:t>
      </w:r>
      <w:proofErr w:type="spellEnd"/>
      <w:r>
        <w:rPr>
          <w:rFonts w:ascii="Arial" w:eastAsia="Arial" w:hAnsi="Arial" w:cs="Arial"/>
          <w:color w:val="000000"/>
        </w:rPr>
        <w:t xml:space="preserve"> point max 40 </w:t>
      </w:r>
      <w:r>
        <w:rPr>
          <w:rFonts w:ascii="Arial" w:eastAsia="Arial" w:hAnsi="Arial" w:cs="Arial"/>
        </w:rPr>
        <w:t>slidů</w:t>
      </w:r>
      <w:r>
        <w:rPr>
          <w:rFonts w:ascii="Arial" w:eastAsia="Arial" w:hAnsi="Arial" w:cs="Arial"/>
          <w:color w:val="000000"/>
        </w:rPr>
        <w:t>)</w:t>
      </w:r>
    </w:p>
    <w:p w14:paraId="00000043" w14:textId="77777777" w:rsidR="00F54304" w:rsidRDefault="007203D6">
      <w:p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podrobná, výrazně vizualizovaná prezentace, jejíž součásti budou dále využity v aktivní komunikaci statutárního města Jablonec n. Nisou, uvnitř i navenek</w:t>
      </w:r>
    </w:p>
    <w:p w14:paraId="00000044" w14:textId="77777777" w:rsidR="00F54304" w:rsidRDefault="007203D6">
      <w:p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obsa</w:t>
      </w:r>
      <w:r>
        <w:rPr>
          <w:rFonts w:ascii="Arial" w:eastAsia="Arial" w:hAnsi="Arial" w:cs="Arial"/>
        </w:rPr>
        <w:t>h - klíčová zjištění, doporučení a návrhy pilotních projektů</w:t>
      </w:r>
    </w:p>
    <w:p w14:paraId="00000045" w14:textId="77777777" w:rsidR="00F54304" w:rsidRDefault="007203D6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Osobní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 xml:space="preserve">rezentace výstupů </w:t>
      </w:r>
      <w:r>
        <w:rPr>
          <w:rFonts w:ascii="Arial" w:eastAsia="Arial" w:hAnsi="Arial" w:cs="Arial"/>
        </w:rPr>
        <w:t>v sídle objednatele</w:t>
      </w:r>
      <w:r>
        <w:rPr>
          <w:rFonts w:ascii="Arial" w:eastAsia="Arial" w:hAnsi="Arial" w:cs="Arial"/>
          <w:color w:val="000000"/>
        </w:rPr>
        <w:t>.</w:t>
      </w:r>
    </w:p>
    <w:p w14:paraId="00000046" w14:textId="77777777" w:rsidR="00F54304" w:rsidRDefault="007203D6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První iterace – konzultace k připomínkám ze strany zadavatele</w:t>
      </w:r>
    </w:p>
    <w:p w14:paraId="00000047" w14:textId="77777777" w:rsidR="00F54304" w:rsidRDefault="007203D6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První iterace – finalizace dokumentu</w:t>
      </w:r>
    </w:p>
    <w:p w14:paraId="00000048" w14:textId="77777777" w:rsidR="00F54304" w:rsidRDefault="00F5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F54304" w:rsidRDefault="00720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Odhadovaný počet hodin</w:t>
      </w:r>
      <w:r>
        <w:rPr>
          <w:rFonts w:ascii="Arial" w:eastAsia="Arial" w:hAnsi="Arial" w:cs="Arial"/>
          <w:color w:val="000000"/>
        </w:rPr>
        <w:t xml:space="preserve">: maximálně 250 hodin (vypláceno formou Time &amp; </w:t>
      </w:r>
      <w:proofErr w:type="spellStart"/>
      <w:r>
        <w:rPr>
          <w:rFonts w:ascii="Arial" w:eastAsia="Arial" w:hAnsi="Arial" w:cs="Arial"/>
          <w:color w:val="000000"/>
        </w:rPr>
        <w:t>Material</w:t>
      </w:r>
      <w:proofErr w:type="spellEnd"/>
      <w:r>
        <w:rPr>
          <w:rFonts w:ascii="Arial" w:eastAsia="Arial" w:hAnsi="Arial" w:cs="Arial"/>
          <w:color w:val="000000"/>
        </w:rPr>
        <w:t xml:space="preserve"> na základě skutečně odpracovaných hodin po odevzdání výstupů)</w:t>
      </w:r>
    </w:p>
    <w:p w14:paraId="0000004A" w14:textId="77777777" w:rsidR="00F54304" w:rsidRDefault="00F5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F54304" w:rsidRDefault="007203D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Termíny: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4C" w14:textId="77777777" w:rsidR="00F54304" w:rsidRDefault="007203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27.5. 2024 budou dodány pracovní výstupy a draft prezentace</w:t>
      </w:r>
    </w:p>
    <w:p w14:paraId="0000004D" w14:textId="77777777" w:rsidR="00F54304" w:rsidRDefault="007203D6">
      <w:r>
        <w:rPr>
          <w:rFonts w:ascii="Arial" w:eastAsia="Arial" w:hAnsi="Arial" w:cs="Arial"/>
        </w:rPr>
        <w:t>Nejpozději do 30.6. 2024 proběhne p</w:t>
      </w:r>
      <w:r>
        <w:rPr>
          <w:rFonts w:ascii="Arial" w:eastAsia="Arial" w:hAnsi="Arial" w:cs="Arial"/>
          <w:color w:val="000000"/>
        </w:rPr>
        <w:t xml:space="preserve">rezentace na místě </w:t>
      </w:r>
      <w:r>
        <w:rPr>
          <w:rFonts w:ascii="Arial" w:eastAsia="Arial" w:hAnsi="Arial" w:cs="Arial"/>
        </w:rPr>
        <w:t>- v konkrétním</w:t>
      </w:r>
      <w:r>
        <w:rPr>
          <w:rFonts w:ascii="Arial" w:eastAsia="Arial" w:hAnsi="Arial" w:cs="Arial"/>
          <w:color w:val="000000"/>
        </w:rPr>
        <w:t xml:space="preserve"> termínu dle zadání objednatele.</w:t>
      </w:r>
    </w:p>
    <w:sectPr w:rsidR="00F5430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7A3"/>
    <w:multiLevelType w:val="multilevel"/>
    <w:tmpl w:val="14E4F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45D572B"/>
    <w:multiLevelType w:val="multilevel"/>
    <w:tmpl w:val="CFAECD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5CB19F4"/>
    <w:multiLevelType w:val="multilevel"/>
    <w:tmpl w:val="ABC2A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0584DF3"/>
    <w:multiLevelType w:val="multilevel"/>
    <w:tmpl w:val="5CC6934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6363F1"/>
    <w:multiLevelType w:val="multilevel"/>
    <w:tmpl w:val="CF6E3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28996325">
    <w:abstractNumId w:val="0"/>
  </w:num>
  <w:num w:numId="2" w16cid:durableId="1187214102">
    <w:abstractNumId w:val="3"/>
  </w:num>
  <w:num w:numId="3" w16cid:durableId="423769877">
    <w:abstractNumId w:val="1"/>
  </w:num>
  <w:num w:numId="4" w16cid:durableId="1833638998">
    <w:abstractNumId w:val="4"/>
  </w:num>
  <w:num w:numId="5" w16cid:durableId="169627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04"/>
    <w:rsid w:val="001D7C7B"/>
    <w:rsid w:val="007203D6"/>
    <w:rsid w:val="00D745B4"/>
    <w:rsid w:val="00F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2CC97"/>
  <w15:docId w15:val="{1D65B448-2249-4C87-8C34-4A28273A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D7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2A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75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75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52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907AC"/>
    <w:pPr>
      <w:ind w:left="720"/>
      <w:contextualSpacing/>
    </w:pPr>
  </w:style>
  <w:style w:type="character" w:customStyle="1" w:styleId="link-annotation-unknown-block-id-840084976">
    <w:name w:val="link-annotation-unknown-block-id-840084976"/>
    <w:basedOn w:val="Standardnpsmoodstavce"/>
    <w:rsid w:val="000A6F76"/>
  </w:style>
  <w:style w:type="character" w:customStyle="1" w:styleId="link-annotation-unknown-block-id--1698448225">
    <w:name w:val="link-annotation-unknown-block-id--1698448225"/>
    <w:basedOn w:val="Standardnpsmoodstavce"/>
    <w:rsid w:val="000A6F76"/>
  </w:style>
  <w:style w:type="character" w:customStyle="1" w:styleId="Nadpis2Char">
    <w:name w:val="Nadpis 2 Char"/>
    <w:basedOn w:val="Standardnpsmoodstavce"/>
    <w:link w:val="Nadpis2"/>
    <w:uiPriority w:val="9"/>
    <w:rsid w:val="00ED7E1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D7E1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920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20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92083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tzerocities.eu/wp-content/uploads/2023/01/D1.3-Climate-neutral-city-contract-concep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tzerocities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TL8RSoDsydNLsTcfaYMJkZLBQ==">CgMxLjA4AGomChRzdWdnZXN0LmpocmQ0MndpcWRhMRIORGFuYSBKYW5hdG92w6FqJgoUc3VnZ2VzdC5yaGVtYmxwdXZweXYSDkRhbmEgSmFuYXRvdsOhaiYKFHN1Z2dlc3QuYXp6cGZsbHI2eHczEg5EYW5hIEphbmF0b3bDoWomChRzdWdnZXN0Ljd6MzBlbGduOWsyNBIORGFuYSBKYW5hdG92w6FyITFFTXdMdGdKUUlvV3d3NDhnOGJMcVVIUTF0Y0RPMFNpUg==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908</Words>
  <Characters>5945</Characters>
  <Application>Microsoft Office Word</Application>
  <DocSecurity>0</DocSecurity>
  <Lines>135</Lines>
  <Paragraphs>79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Chalupská, Anika</dc:creator>
  <cp:lastModifiedBy>Chalupská, Anika</cp:lastModifiedBy>
  <cp:revision>3</cp:revision>
  <dcterms:created xsi:type="dcterms:W3CDTF">2024-03-01T05:40:00Z</dcterms:created>
  <dcterms:modified xsi:type="dcterms:W3CDTF">2024-03-01T07:56:00Z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43b461ae-c228-4956-a198-9c655ea81bca</vt:lpwstr>
  </property>
  <property fmtid="{D5CDD505-2E9C-101B-9397-08002B2CF9AE}" pid="3" name="ContentTypeId">
    <vt:lpwstr>0x01010061DCA5B652B5474093DCD3559CF655D4</vt:lpwstr>
  </property>
  <property fmtid="{D5CDD505-2E9C-101B-9397-08002B2CF9AE}" pid="4" name="MediaServiceImageTags">
    <vt:lpwstr/>
  </property>
</Properties>
</file>