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5E6DDBB1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</w:t>
      </w:r>
      <w:r w:rsidR="00B77D00">
        <w:rPr>
          <w:b/>
          <w:bCs/>
          <w:sz w:val="24"/>
        </w:rPr>
        <w:t>24</w:t>
      </w:r>
    </w:p>
    <w:p w14:paraId="457E132A" w14:textId="6466BD16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743"/>
        <w:gridCol w:w="5953"/>
        <w:gridCol w:w="1134"/>
        <w:gridCol w:w="1276"/>
        <w:gridCol w:w="1701"/>
      </w:tblGrid>
      <w:tr w:rsidR="003C2892" w:rsidRPr="00500F79" w14:paraId="03760C62" w14:textId="77777777" w:rsidTr="009E639F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743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5953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9E639F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743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9E639F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74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5953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276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500F79" w:rsidRPr="00500F79" w14:paraId="269F413C" w14:textId="77777777" w:rsidTr="009E639F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3EF65F19" w:rsidR="00500F79" w:rsidRPr="00500F79" w:rsidRDefault="00372167" w:rsidP="00AB2F18">
            <w:pPr>
              <w:rPr>
                <w:sz w:val="24"/>
              </w:rPr>
            </w:pPr>
            <w:r>
              <w:rPr>
                <w:sz w:val="24"/>
              </w:rPr>
              <w:t>VII/6/24</w:t>
            </w:r>
          </w:p>
        </w:tc>
        <w:tc>
          <w:tcPr>
            <w:tcW w:w="3743" w:type="dxa"/>
            <w:tcBorders>
              <w:left w:val="nil"/>
              <w:right w:val="single" w:sz="6" w:space="0" w:color="auto"/>
            </w:tcBorders>
          </w:tcPr>
          <w:p w14:paraId="4614FDF9" w14:textId="77777777" w:rsidR="00500F79" w:rsidRPr="009E639F" w:rsidRDefault="009E639F" w:rsidP="009E639F">
            <w:pPr>
              <w:jc w:val="center"/>
              <w:rPr>
                <w:b/>
                <w:sz w:val="24"/>
              </w:rPr>
            </w:pPr>
            <w:r w:rsidRPr="009E639F">
              <w:rPr>
                <w:b/>
                <w:sz w:val="24"/>
              </w:rPr>
              <w:t>KVALIMETRIE 29</w:t>
            </w:r>
          </w:p>
          <w:p w14:paraId="54373F9E" w14:textId="2CE0B292" w:rsidR="009E639F" w:rsidRPr="00500F79" w:rsidRDefault="009E639F" w:rsidP="009E639F">
            <w:pPr>
              <w:jc w:val="center"/>
              <w:rPr>
                <w:sz w:val="24"/>
              </w:rPr>
            </w:pPr>
            <w:r w:rsidRPr="009E639F">
              <w:rPr>
                <w:b/>
                <w:sz w:val="24"/>
              </w:rPr>
              <w:t>Kompetence chemické laboratoře; Názvosloví analytického měření</w:t>
            </w:r>
          </w:p>
        </w:tc>
        <w:tc>
          <w:tcPr>
            <w:tcW w:w="5953" w:type="dxa"/>
            <w:tcBorders>
              <w:left w:val="nil"/>
            </w:tcBorders>
          </w:tcPr>
          <w:p w14:paraId="2A77735A" w14:textId="59FB3FE9" w:rsidR="009E639F" w:rsidRPr="009E639F" w:rsidRDefault="009E639F" w:rsidP="009E639F">
            <w:pPr>
              <w:jc w:val="both"/>
              <w:rPr>
                <w:sz w:val="24"/>
              </w:rPr>
            </w:pPr>
            <w:r w:rsidRPr="009E639F">
              <w:rPr>
                <w:sz w:val="24"/>
              </w:rPr>
              <w:t xml:space="preserve">Příprava nové metodické příručky určené především pracovníkům </w:t>
            </w:r>
            <w:r w:rsidR="005E1D76">
              <w:rPr>
                <w:sz w:val="24"/>
              </w:rPr>
              <w:t>zkušebních</w:t>
            </w:r>
            <w:r w:rsidRPr="009E639F">
              <w:rPr>
                <w:sz w:val="24"/>
              </w:rPr>
              <w:t xml:space="preserve"> laboratoří</w:t>
            </w:r>
            <w:r>
              <w:rPr>
                <w:sz w:val="24"/>
              </w:rPr>
              <w:t>, které usiluji o zavedení systému managementu</w:t>
            </w:r>
            <w:r w:rsidRPr="009E639F">
              <w:rPr>
                <w:sz w:val="24"/>
              </w:rPr>
              <w:t xml:space="preserve">. </w:t>
            </w:r>
            <w:r>
              <w:rPr>
                <w:sz w:val="24"/>
              </w:rPr>
              <w:t>První část příručky s názvem Kompetence chemické laboratoře bude sloužit jako p</w:t>
            </w:r>
            <w:r w:rsidRPr="009E639F">
              <w:rPr>
                <w:sz w:val="24"/>
              </w:rPr>
              <w:t>omůcka k</w:t>
            </w:r>
            <w:r w:rsidR="00AD7EB8">
              <w:rPr>
                <w:sz w:val="24"/>
              </w:rPr>
              <w:t xml:space="preserve"> plnění </w:t>
            </w:r>
            <w:r w:rsidRPr="009E639F">
              <w:rPr>
                <w:sz w:val="24"/>
              </w:rPr>
              <w:t>požadavků normy ČSN EN ISO/IEC 17025</w:t>
            </w:r>
            <w:r>
              <w:rPr>
                <w:sz w:val="24"/>
              </w:rPr>
              <w:t xml:space="preserve"> se zacílením zejména na chemické laboratoře.</w:t>
            </w:r>
            <w:r w:rsidRPr="009E639F">
              <w:rPr>
                <w:sz w:val="24"/>
              </w:rPr>
              <w:t xml:space="preserve"> </w:t>
            </w:r>
            <w:r>
              <w:rPr>
                <w:sz w:val="24"/>
              </w:rPr>
              <w:t>Druhá část příručky bude obsahovat odborný překlad 2. vydání pokynu Eurachem</w:t>
            </w:r>
            <w:r w:rsidRPr="009E639F">
              <w:rPr>
                <w:sz w:val="24"/>
              </w:rPr>
              <w:t>: „Terminology in Analytical Measurement: Introduction to VIM 3</w:t>
            </w:r>
            <w:r>
              <w:rPr>
                <w:sz w:val="24"/>
              </w:rPr>
              <w:t>“</w:t>
            </w:r>
            <w:r w:rsidRPr="009E639F">
              <w:rPr>
                <w:sz w:val="24"/>
              </w:rPr>
              <w:t>.</w:t>
            </w:r>
          </w:p>
          <w:p w14:paraId="66907EB1" w14:textId="233948D1" w:rsidR="00500F79" w:rsidRPr="00500F79" w:rsidRDefault="009E639F" w:rsidP="009E639F">
            <w:pPr>
              <w:jc w:val="both"/>
              <w:rPr>
                <w:sz w:val="24"/>
              </w:rPr>
            </w:pPr>
            <w:r w:rsidRPr="009E639F">
              <w:rPr>
                <w:sz w:val="24"/>
              </w:rPr>
              <w:t>Výstupem úkolu bude elektronické vydání 2</w:t>
            </w:r>
            <w:r>
              <w:rPr>
                <w:sz w:val="24"/>
              </w:rPr>
              <w:t>9</w:t>
            </w:r>
            <w:r w:rsidRPr="009E639F">
              <w:rPr>
                <w:sz w:val="24"/>
              </w:rPr>
              <w:t>. dílu řady příruček KVALIMETRIE</w:t>
            </w:r>
            <w:r>
              <w:rPr>
                <w:sz w:val="24"/>
              </w:rPr>
              <w:t xml:space="preserve"> ve formátu pdf</w:t>
            </w:r>
            <w:r w:rsidRPr="009E639F">
              <w:rPr>
                <w:sz w:val="24"/>
              </w:rPr>
              <w:t>, jež bude zdarma k dispozici na webových stránkách Eurachem-ČR (www.eurachem.cz).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16AE26D7" w:rsidR="00500F79" w:rsidRPr="00500F79" w:rsidRDefault="009E639F" w:rsidP="00AB2F18">
            <w:pPr>
              <w:rPr>
                <w:sz w:val="24"/>
              </w:rPr>
            </w:pPr>
            <w:r>
              <w:rPr>
                <w:sz w:val="24"/>
              </w:rPr>
              <w:t>1.4.2024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66703F4D" w:rsidR="00500F79" w:rsidRPr="00500F79" w:rsidRDefault="009E639F" w:rsidP="00AB2F18">
            <w:pPr>
              <w:rPr>
                <w:sz w:val="24"/>
              </w:rPr>
            </w:pPr>
            <w:r>
              <w:rPr>
                <w:sz w:val="24"/>
              </w:rPr>
              <w:t>30.11.2024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14:paraId="1AA77E26" w14:textId="25E2A21E" w:rsidR="00500F79" w:rsidRPr="00500F79" w:rsidRDefault="00074987" w:rsidP="000749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500F79" w:rsidRPr="00500F79" w14:paraId="43C91F6B" w14:textId="77777777" w:rsidTr="009E639F">
        <w:tc>
          <w:tcPr>
            <w:tcW w:w="494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FACD2B9" w14:textId="77777777" w:rsid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250AFECE" w14:textId="77777777" w:rsidR="00F6488F" w:rsidRDefault="00F6488F" w:rsidP="00F6488F">
            <w:pPr>
              <w:rPr>
                <w:sz w:val="24"/>
              </w:rPr>
            </w:pPr>
            <w:r w:rsidRPr="00F6488F">
              <w:rPr>
                <w:sz w:val="24"/>
              </w:rPr>
              <w:t xml:space="preserve">Eurachem-ČR, z.s., Pasteurova 1, </w:t>
            </w:r>
          </w:p>
          <w:p w14:paraId="52AF1BA8" w14:textId="7780D8D3" w:rsidR="00F6488F" w:rsidRPr="00F6488F" w:rsidRDefault="00F6488F" w:rsidP="00F6488F">
            <w:pPr>
              <w:rPr>
                <w:sz w:val="24"/>
              </w:rPr>
            </w:pPr>
            <w:r w:rsidRPr="00F6488F">
              <w:rPr>
                <w:sz w:val="24"/>
              </w:rPr>
              <w:t>400 01 Ústí nad Labem</w:t>
            </w:r>
          </w:p>
          <w:p w14:paraId="469674EF" w14:textId="5BEAB5A3" w:rsidR="00F6488F" w:rsidRPr="00500F79" w:rsidRDefault="00F6488F" w:rsidP="00F6488F">
            <w:pPr>
              <w:rPr>
                <w:sz w:val="24"/>
              </w:rPr>
            </w:pPr>
            <w:r w:rsidRPr="00F6488F">
              <w:rPr>
                <w:sz w:val="24"/>
              </w:rPr>
              <w:t xml:space="preserve">předseda: 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5647135E" w:rsidR="00500F79" w:rsidRPr="00500F79" w:rsidRDefault="00500F79" w:rsidP="00AB2F18">
            <w:r w:rsidRPr="00500F79">
              <w:rPr>
                <w:sz w:val="24"/>
              </w:rPr>
              <w:t xml:space="preserve">Bank. spojení / č. účtu: </w:t>
            </w:r>
          </w:p>
        </w:tc>
      </w:tr>
      <w:tr w:rsidR="00500F79" w:rsidRPr="00500F79" w14:paraId="384ADCC8" w14:textId="77777777" w:rsidTr="009E639F">
        <w:tc>
          <w:tcPr>
            <w:tcW w:w="494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5F0A704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IČO / DIČ: </w:t>
            </w:r>
            <w:r w:rsidR="009E639F" w:rsidRPr="009E639F">
              <w:rPr>
                <w:sz w:val="24"/>
              </w:rPr>
              <w:t>48550400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500F79" w:rsidRPr="00500F79" w14:paraId="06F18F00" w14:textId="77777777" w:rsidTr="009E639F">
        <w:tc>
          <w:tcPr>
            <w:tcW w:w="494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7FBEDF3A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Odpovědný řešitel: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500F79" w:rsidRPr="00500F79" w14:paraId="101C2AFD" w14:textId="77777777" w:rsidTr="009E639F">
        <w:tc>
          <w:tcPr>
            <w:tcW w:w="494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500F79" w:rsidRPr="00500F79" w14:paraId="4894F3DA" w14:textId="77777777" w:rsidTr="009E639F">
        <w:tc>
          <w:tcPr>
            <w:tcW w:w="494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5886AB5B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 w:rsidR="000F7109"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500F79" w:rsidRPr="00500F79" w14:paraId="17A35013" w14:textId="77777777" w:rsidTr="009E639F">
        <w:trPr>
          <w:trHeight w:val="177"/>
        </w:trPr>
        <w:tc>
          <w:tcPr>
            <w:tcW w:w="49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4168A27E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Datum: 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6F43AE6F" w14:textId="77777777" w:rsidR="00500F79" w:rsidRPr="00500F79" w:rsidRDefault="00500F79" w:rsidP="00500F79">
      <w:r w:rsidRPr="00500F79">
        <w:t>*) číslo úkolu přidělí ÚNMZ</w:t>
      </w:r>
    </w:p>
    <w:p w14:paraId="1EABE91D" w14:textId="77777777" w:rsidR="00500F79" w:rsidRPr="00500F79" w:rsidRDefault="00500F79" w:rsidP="000C6652">
      <w:pPr>
        <w:jc w:val="right"/>
        <w:rPr>
          <w:sz w:val="24"/>
        </w:rPr>
      </w:pPr>
    </w:p>
    <w:sectPr w:rsidR="00500F79" w:rsidRPr="00500F79" w:rsidSect="0096674D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8B6D" w14:textId="77777777" w:rsidR="0096674D" w:rsidRDefault="0096674D" w:rsidP="00500F79">
      <w:r>
        <w:separator/>
      </w:r>
    </w:p>
  </w:endnote>
  <w:endnote w:type="continuationSeparator" w:id="0">
    <w:p w14:paraId="271283B0" w14:textId="77777777" w:rsidR="0096674D" w:rsidRDefault="0096674D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E124" w14:textId="2BC9E9DC" w:rsidR="00B77D00" w:rsidRDefault="008F1D31">
    <w:pPr>
      <w:pStyle w:val="Zpat"/>
    </w:pPr>
    <w:r>
      <w:t>PL 0</w:t>
    </w:r>
    <w:r w:rsidR="00500F79">
      <w:t>9</w:t>
    </w:r>
    <w:r>
      <w:t>-09-202</w:t>
    </w:r>
    <w:r w:rsidR="00B77D0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CEFA" w14:textId="77777777" w:rsidR="0096674D" w:rsidRDefault="0096674D" w:rsidP="00500F79">
      <w:r>
        <w:separator/>
      </w:r>
    </w:p>
  </w:footnote>
  <w:footnote w:type="continuationSeparator" w:id="0">
    <w:p w14:paraId="03751A80" w14:textId="77777777" w:rsidR="0096674D" w:rsidRDefault="0096674D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7E619A"/>
    <w:multiLevelType w:val="hybridMultilevel"/>
    <w:tmpl w:val="74569FC6"/>
    <w:lvl w:ilvl="0" w:tplc="E1AAE11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D9E3303"/>
    <w:multiLevelType w:val="hybridMultilevel"/>
    <w:tmpl w:val="8B9C86C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2840463"/>
    <w:multiLevelType w:val="hybridMultilevel"/>
    <w:tmpl w:val="E2B86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080FA0"/>
    <w:multiLevelType w:val="hybridMultilevel"/>
    <w:tmpl w:val="59A6A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22792">
    <w:abstractNumId w:val="5"/>
  </w:num>
  <w:num w:numId="2" w16cid:durableId="501818383">
    <w:abstractNumId w:val="3"/>
  </w:num>
  <w:num w:numId="3" w16cid:durableId="1589730497">
    <w:abstractNumId w:val="6"/>
  </w:num>
  <w:num w:numId="4" w16cid:durableId="324088470">
    <w:abstractNumId w:val="0"/>
  </w:num>
  <w:num w:numId="5" w16cid:durableId="190067843">
    <w:abstractNumId w:val="2"/>
  </w:num>
  <w:num w:numId="6" w16cid:durableId="1914045201">
    <w:abstractNumId w:val="4"/>
  </w:num>
  <w:num w:numId="7" w16cid:durableId="1971206519">
    <w:abstractNumId w:val="1"/>
  </w:num>
  <w:num w:numId="8" w16cid:durableId="1433359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9"/>
    <w:rsid w:val="000220E4"/>
    <w:rsid w:val="000704B1"/>
    <w:rsid w:val="00074987"/>
    <w:rsid w:val="000C6652"/>
    <w:rsid w:val="000F7109"/>
    <w:rsid w:val="000F74FA"/>
    <w:rsid w:val="0012320A"/>
    <w:rsid w:val="001616C5"/>
    <w:rsid w:val="00166A18"/>
    <w:rsid w:val="0017280A"/>
    <w:rsid w:val="00211D4F"/>
    <w:rsid w:val="00283316"/>
    <w:rsid w:val="002F2519"/>
    <w:rsid w:val="00303D58"/>
    <w:rsid w:val="00305258"/>
    <w:rsid w:val="00321698"/>
    <w:rsid w:val="00372167"/>
    <w:rsid w:val="003911BA"/>
    <w:rsid w:val="00391C72"/>
    <w:rsid w:val="003A7F43"/>
    <w:rsid w:val="003C2892"/>
    <w:rsid w:val="003C2A62"/>
    <w:rsid w:val="003C4C12"/>
    <w:rsid w:val="003D56C1"/>
    <w:rsid w:val="004220F1"/>
    <w:rsid w:val="00442FA1"/>
    <w:rsid w:val="004C25C4"/>
    <w:rsid w:val="00500F79"/>
    <w:rsid w:val="005573EA"/>
    <w:rsid w:val="00562E86"/>
    <w:rsid w:val="005E1D76"/>
    <w:rsid w:val="00616955"/>
    <w:rsid w:val="0067749F"/>
    <w:rsid w:val="00684A28"/>
    <w:rsid w:val="00684E1D"/>
    <w:rsid w:val="006D7464"/>
    <w:rsid w:val="00743667"/>
    <w:rsid w:val="00757312"/>
    <w:rsid w:val="0077559E"/>
    <w:rsid w:val="007953F5"/>
    <w:rsid w:val="007E5A07"/>
    <w:rsid w:val="008753CE"/>
    <w:rsid w:val="00875F07"/>
    <w:rsid w:val="008B6A18"/>
    <w:rsid w:val="008E400C"/>
    <w:rsid w:val="008F1D31"/>
    <w:rsid w:val="0095114D"/>
    <w:rsid w:val="0096674D"/>
    <w:rsid w:val="00966BF4"/>
    <w:rsid w:val="009C03EE"/>
    <w:rsid w:val="009E639F"/>
    <w:rsid w:val="00A17CCC"/>
    <w:rsid w:val="00A331D1"/>
    <w:rsid w:val="00A742BB"/>
    <w:rsid w:val="00AB3322"/>
    <w:rsid w:val="00AD6A9C"/>
    <w:rsid w:val="00AD7EB8"/>
    <w:rsid w:val="00AE6A52"/>
    <w:rsid w:val="00B26A7F"/>
    <w:rsid w:val="00B54F8A"/>
    <w:rsid w:val="00B7696B"/>
    <w:rsid w:val="00B77D00"/>
    <w:rsid w:val="00B8399B"/>
    <w:rsid w:val="00BA655F"/>
    <w:rsid w:val="00BD1B09"/>
    <w:rsid w:val="00C276BD"/>
    <w:rsid w:val="00CA6F11"/>
    <w:rsid w:val="00CF7EE6"/>
    <w:rsid w:val="00D018FE"/>
    <w:rsid w:val="00D047AA"/>
    <w:rsid w:val="00D10E73"/>
    <w:rsid w:val="00D34F8C"/>
    <w:rsid w:val="00D42A99"/>
    <w:rsid w:val="00D763D6"/>
    <w:rsid w:val="00E55257"/>
    <w:rsid w:val="00E61C21"/>
    <w:rsid w:val="00E9100B"/>
    <w:rsid w:val="00F5226F"/>
    <w:rsid w:val="00F6488F"/>
    <w:rsid w:val="00F931E0"/>
    <w:rsid w:val="00FC1C5F"/>
    <w:rsid w:val="00FC5D9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docId w15:val="{14AEC379-8117-4F53-A02A-EDDF6911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character" w:styleId="Hypertextovodkaz">
    <w:name w:val="Hyperlink"/>
    <w:unhideWhenUsed/>
    <w:rsid w:val="00074987"/>
    <w:rPr>
      <w:color w:val="0000FF"/>
      <w:u w:val="single"/>
    </w:rPr>
  </w:style>
  <w:style w:type="paragraph" w:styleId="Revize">
    <w:name w:val="Revision"/>
    <w:hidden/>
    <w:uiPriority w:val="99"/>
    <w:semiHidden/>
    <w:rsid w:val="00AE6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Monitoring, s.r.o.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Machová Eliška</dc:creator>
  <cp:lastModifiedBy>Kotlíková Šárka</cp:lastModifiedBy>
  <cp:revision>4</cp:revision>
  <dcterms:created xsi:type="dcterms:W3CDTF">2024-03-19T08:59:00Z</dcterms:created>
  <dcterms:modified xsi:type="dcterms:W3CDTF">2024-03-19T09:01:00Z</dcterms:modified>
</cp:coreProperties>
</file>