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BB6A3" w14:textId="77777777" w:rsidR="004A480D" w:rsidRPr="00F053BC" w:rsidRDefault="004A480D" w:rsidP="004A480D">
      <w:pPr>
        <w:spacing w:line="0" w:lineRule="atLeas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053BC">
        <w:rPr>
          <w:rFonts w:asciiTheme="minorHAnsi" w:hAnsiTheme="minorHAnsi" w:cstheme="minorHAnsi"/>
          <w:b/>
          <w:bCs/>
          <w:sz w:val="22"/>
          <w:szCs w:val="22"/>
        </w:rPr>
        <w:t>DOHODA O NAROVNÁNÍ</w:t>
      </w:r>
    </w:p>
    <w:p w14:paraId="0EEA6B5A" w14:textId="77777777" w:rsidR="004A480D" w:rsidRPr="00F053BC" w:rsidRDefault="004A480D" w:rsidP="004A480D">
      <w:pPr>
        <w:spacing w:line="0" w:lineRule="atLeast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F053BC">
        <w:rPr>
          <w:rFonts w:asciiTheme="minorHAnsi" w:hAnsiTheme="minorHAnsi" w:cstheme="minorHAnsi"/>
          <w:bCs/>
          <w:sz w:val="22"/>
          <w:szCs w:val="22"/>
        </w:rPr>
        <w:t>uzavřená v souladu s </w:t>
      </w:r>
      <w:proofErr w:type="spellStart"/>
      <w:r w:rsidRPr="00F053BC">
        <w:rPr>
          <w:rFonts w:asciiTheme="minorHAnsi" w:hAnsiTheme="minorHAnsi" w:cstheme="minorHAnsi"/>
          <w:bCs/>
          <w:sz w:val="22"/>
          <w:szCs w:val="22"/>
        </w:rPr>
        <w:t>ust</w:t>
      </w:r>
      <w:proofErr w:type="spellEnd"/>
      <w:r w:rsidRPr="00F053BC">
        <w:rPr>
          <w:rFonts w:asciiTheme="minorHAnsi" w:hAnsiTheme="minorHAnsi" w:cstheme="minorHAnsi"/>
          <w:bCs/>
          <w:sz w:val="22"/>
          <w:szCs w:val="22"/>
        </w:rPr>
        <w:t>. § 1903 a násl. zákona č. 89/2012 Sb., občanský zákoník, ve znění pozdějších předpisů (dále jen „</w:t>
      </w:r>
      <w:r w:rsidRPr="00F053BC">
        <w:rPr>
          <w:rFonts w:asciiTheme="minorHAnsi" w:hAnsiTheme="minorHAnsi" w:cstheme="minorHAnsi"/>
          <w:b/>
          <w:bCs/>
          <w:sz w:val="22"/>
          <w:szCs w:val="22"/>
        </w:rPr>
        <w:t>OZ</w:t>
      </w:r>
      <w:r w:rsidRPr="00F053BC">
        <w:rPr>
          <w:rFonts w:asciiTheme="minorHAnsi" w:hAnsiTheme="minorHAnsi" w:cstheme="minorHAnsi"/>
          <w:bCs/>
          <w:sz w:val="22"/>
          <w:szCs w:val="22"/>
        </w:rPr>
        <w:t>“)</w:t>
      </w:r>
    </w:p>
    <w:p w14:paraId="522510E5" w14:textId="77777777" w:rsidR="004A480D" w:rsidRPr="00F053BC" w:rsidRDefault="004A480D" w:rsidP="004A480D">
      <w:pPr>
        <w:spacing w:line="0" w:lineRule="atLeas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305F9AE" w14:textId="77777777" w:rsidR="004A480D" w:rsidRDefault="004A480D" w:rsidP="004A480D">
      <w:pPr>
        <w:spacing w:line="0" w:lineRule="atLeast"/>
        <w:rPr>
          <w:rFonts w:asciiTheme="minorHAnsi" w:hAnsiTheme="minorHAnsi" w:cstheme="minorHAnsi"/>
          <w:b/>
          <w:bCs/>
          <w:sz w:val="22"/>
          <w:szCs w:val="22"/>
        </w:rPr>
      </w:pPr>
    </w:p>
    <w:p w14:paraId="474875E8" w14:textId="77777777" w:rsidR="004A480D" w:rsidRDefault="004A480D" w:rsidP="004A480D">
      <w:pPr>
        <w:spacing w:line="0" w:lineRule="atLeas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název: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  <w:t>Wichterlovo gymnázium, Ostrava-Poruba, příspěvková organizace</w:t>
      </w:r>
    </w:p>
    <w:p w14:paraId="41E01C20" w14:textId="4B7864BA" w:rsidR="004A480D" w:rsidRDefault="004A480D" w:rsidP="004A480D">
      <w:pPr>
        <w:spacing w:line="0" w:lineRule="atLeast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sídlo:</w:t>
      </w:r>
      <w:r>
        <w:rPr>
          <w:rFonts w:asciiTheme="minorHAnsi" w:eastAsia="Calibri" w:hAnsiTheme="minorHAnsi" w:cstheme="minorHAnsi"/>
          <w:sz w:val="22"/>
          <w:szCs w:val="22"/>
        </w:rPr>
        <w:tab/>
      </w:r>
      <w:r>
        <w:rPr>
          <w:rFonts w:asciiTheme="minorHAnsi" w:eastAsia="Calibri" w:hAnsiTheme="minorHAnsi" w:cstheme="minorHAnsi"/>
          <w:sz w:val="22"/>
          <w:szCs w:val="22"/>
        </w:rPr>
        <w:tab/>
      </w:r>
      <w:r>
        <w:rPr>
          <w:rFonts w:asciiTheme="minorHAnsi" w:eastAsia="Calibri" w:hAnsiTheme="minorHAnsi" w:cstheme="minorHAnsi"/>
          <w:sz w:val="22"/>
          <w:szCs w:val="22"/>
        </w:rPr>
        <w:tab/>
        <w:t>Čs.</w:t>
      </w:r>
      <w:r w:rsidR="009502FB">
        <w:rPr>
          <w:rFonts w:asciiTheme="minorHAnsi" w:eastAsia="Calibri" w:hAnsiTheme="minorHAnsi" w:cstheme="minorHAnsi"/>
          <w:sz w:val="22"/>
          <w:szCs w:val="22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</w:rPr>
        <w:t>exilu 669/16, 708 00 Ostrava-Poruba</w:t>
      </w:r>
    </w:p>
    <w:p w14:paraId="4DA3BF1B" w14:textId="77777777" w:rsidR="004A480D" w:rsidRPr="00F053BC" w:rsidRDefault="004A480D" w:rsidP="004A480D">
      <w:pPr>
        <w:rPr>
          <w:rFonts w:asciiTheme="minorHAnsi" w:hAnsiTheme="minorHAnsi" w:cstheme="minorHAnsi"/>
          <w:sz w:val="22"/>
          <w:szCs w:val="22"/>
        </w:rPr>
      </w:pPr>
      <w:r w:rsidRPr="00DA2972">
        <w:rPr>
          <w:rFonts w:asciiTheme="minorHAnsi" w:eastAsia="Calibri" w:hAnsiTheme="minorHAnsi" w:cstheme="minorHAnsi"/>
          <w:sz w:val="22"/>
          <w:szCs w:val="22"/>
        </w:rPr>
        <w:t xml:space="preserve">IČO: </w:t>
      </w:r>
      <w:r>
        <w:rPr>
          <w:rFonts w:asciiTheme="minorHAnsi" w:eastAsia="Calibri" w:hAnsiTheme="minorHAnsi" w:cstheme="minorHAnsi"/>
          <w:sz w:val="22"/>
          <w:szCs w:val="22"/>
        </w:rPr>
        <w:tab/>
      </w:r>
      <w:r>
        <w:rPr>
          <w:rFonts w:asciiTheme="minorHAnsi" w:eastAsia="Calibri" w:hAnsiTheme="minorHAnsi" w:cstheme="minorHAnsi"/>
          <w:sz w:val="22"/>
          <w:szCs w:val="22"/>
        </w:rPr>
        <w:tab/>
      </w:r>
      <w:r>
        <w:rPr>
          <w:rFonts w:asciiTheme="minorHAnsi" w:eastAsia="Calibri" w:hAnsiTheme="minorHAnsi" w:cstheme="minorHAnsi"/>
          <w:sz w:val="22"/>
          <w:szCs w:val="22"/>
        </w:rPr>
        <w:tab/>
        <w:t>00842702</w:t>
      </w:r>
    </w:p>
    <w:p w14:paraId="1DE75397" w14:textId="77777777" w:rsidR="004A480D" w:rsidRDefault="004A480D" w:rsidP="004A480D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0" w:lineRule="atLeast"/>
        <w:ind w:left="2127" w:hanging="212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Pr="00F053BC">
        <w:rPr>
          <w:rFonts w:asciiTheme="minorHAnsi" w:hAnsiTheme="minorHAnsi" w:cstheme="minorHAnsi"/>
          <w:sz w:val="22"/>
          <w:szCs w:val="22"/>
        </w:rPr>
        <w:t>as</w:t>
      </w:r>
      <w:r>
        <w:rPr>
          <w:rFonts w:asciiTheme="minorHAnsi" w:hAnsiTheme="minorHAnsi" w:cstheme="minorHAnsi"/>
          <w:sz w:val="22"/>
          <w:szCs w:val="22"/>
        </w:rPr>
        <w:t>toupená:</w:t>
      </w:r>
      <w:r>
        <w:rPr>
          <w:rFonts w:asciiTheme="minorHAnsi" w:hAnsiTheme="minorHAnsi" w:cstheme="minorHAnsi"/>
          <w:sz w:val="22"/>
          <w:szCs w:val="22"/>
        </w:rPr>
        <w:tab/>
        <w:t>Mgr. Janem Netoličkou, ředitelem gymnázia</w:t>
      </w:r>
    </w:p>
    <w:p w14:paraId="4E7E8718" w14:textId="77777777" w:rsidR="004A480D" w:rsidRDefault="004A480D" w:rsidP="004A480D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0" w:lineRule="atLeast"/>
        <w:ind w:left="2268" w:hanging="2268"/>
        <w:jc w:val="both"/>
        <w:rPr>
          <w:rFonts w:asciiTheme="minorHAnsi" w:hAnsiTheme="minorHAnsi" w:cstheme="minorHAnsi"/>
          <w:sz w:val="22"/>
          <w:szCs w:val="22"/>
        </w:rPr>
      </w:pPr>
    </w:p>
    <w:p w14:paraId="6711893F" w14:textId="77777777" w:rsidR="004A480D" w:rsidRDefault="004A480D" w:rsidP="004A480D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0" w:lineRule="atLeast"/>
        <w:ind w:left="2268" w:hanging="226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(dále jen „</w:t>
      </w:r>
      <w:r w:rsidRPr="005248B6">
        <w:rPr>
          <w:rFonts w:asciiTheme="minorHAnsi" w:hAnsiTheme="minorHAnsi" w:cstheme="minorHAnsi"/>
          <w:b/>
          <w:bCs/>
          <w:sz w:val="22"/>
          <w:szCs w:val="22"/>
        </w:rPr>
        <w:t>Objednatel</w:t>
      </w:r>
      <w:r>
        <w:rPr>
          <w:rFonts w:asciiTheme="minorHAnsi" w:hAnsiTheme="minorHAnsi" w:cstheme="minorHAnsi"/>
          <w:sz w:val="22"/>
          <w:szCs w:val="22"/>
        </w:rPr>
        <w:t>“)</w:t>
      </w:r>
    </w:p>
    <w:p w14:paraId="26CB1473" w14:textId="77777777" w:rsidR="004A480D" w:rsidRDefault="004A480D" w:rsidP="004A480D">
      <w:pPr>
        <w:spacing w:line="0" w:lineRule="atLeast"/>
        <w:rPr>
          <w:rFonts w:asciiTheme="minorHAnsi" w:hAnsiTheme="minorHAnsi" w:cstheme="minorHAnsi"/>
          <w:b/>
          <w:bCs/>
          <w:sz w:val="22"/>
          <w:szCs w:val="22"/>
        </w:rPr>
      </w:pPr>
    </w:p>
    <w:p w14:paraId="57DC3C18" w14:textId="77777777" w:rsidR="004A480D" w:rsidRDefault="004A480D" w:rsidP="004A480D">
      <w:pPr>
        <w:spacing w:line="0" w:lineRule="atLeas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a</w:t>
      </w:r>
    </w:p>
    <w:p w14:paraId="36FA4707" w14:textId="77777777" w:rsidR="004A480D" w:rsidRDefault="004A480D" w:rsidP="004A480D">
      <w:pPr>
        <w:spacing w:line="0" w:lineRule="atLeast"/>
        <w:rPr>
          <w:rFonts w:asciiTheme="minorHAnsi" w:hAnsiTheme="minorHAnsi" w:cstheme="minorHAnsi"/>
          <w:b/>
          <w:bCs/>
          <w:sz w:val="22"/>
          <w:szCs w:val="22"/>
        </w:rPr>
      </w:pPr>
    </w:p>
    <w:p w14:paraId="3A839702" w14:textId="77777777" w:rsidR="004A480D" w:rsidRDefault="004A480D" w:rsidP="004A480D">
      <w:pPr>
        <w:spacing w:line="0" w:lineRule="atLeas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název: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  <w:t xml:space="preserve">Junák – český skaut, Kaprálův mlýn,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z.s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6544FBCB" w14:textId="77777777" w:rsidR="004A480D" w:rsidRDefault="004A480D" w:rsidP="004A480D">
      <w:pPr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sídlo:</w:t>
      </w:r>
      <w:r>
        <w:rPr>
          <w:rFonts w:asciiTheme="minorHAnsi" w:eastAsia="Calibri" w:hAnsiTheme="minorHAnsi" w:cstheme="minorHAnsi"/>
          <w:sz w:val="22"/>
          <w:szCs w:val="22"/>
        </w:rPr>
        <w:tab/>
      </w:r>
      <w:r>
        <w:rPr>
          <w:rFonts w:asciiTheme="minorHAnsi" w:eastAsia="Calibri" w:hAnsiTheme="minorHAnsi" w:cstheme="minorHAnsi"/>
          <w:sz w:val="22"/>
          <w:szCs w:val="22"/>
        </w:rPr>
        <w:tab/>
      </w:r>
      <w:r>
        <w:rPr>
          <w:rFonts w:asciiTheme="minorHAnsi" w:eastAsia="Calibri" w:hAnsiTheme="minorHAnsi" w:cstheme="minorHAnsi"/>
          <w:sz w:val="22"/>
          <w:szCs w:val="22"/>
        </w:rPr>
        <w:tab/>
        <w:t>Říčky 235/4, 664 02 Ochoz u Brna</w:t>
      </w:r>
    </w:p>
    <w:p w14:paraId="227C934F" w14:textId="77777777" w:rsidR="004A480D" w:rsidRPr="00DA2972" w:rsidRDefault="004A480D" w:rsidP="004A480D">
      <w:pPr>
        <w:rPr>
          <w:rFonts w:asciiTheme="minorHAnsi" w:eastAsia="Calibri" w:hAnsiTheme="minorHAnsi" w:cstheme="minorHAnsi"/>
          <w:sz w:val="22"/>
          <w:szCs w:val="22"/>
        </w:rPr>
      </w:pPr>
      <w:r w:rsidRPr="00DA2972">
        <w:rPr>
          <w:rFonts w:asciiTheme="minorHAnsi" w:eastAsia="Calibri" w:hAnsiTheme="minorHAnsi" w:cstheme="minorHAnsi"/>
          <w:sz w:val="22"/>
          <w:szCs w:val="22"/>
        </w:rPr>
        <w:t xml:space="preserve">IČO: </w:t>
      </w:r>
      <w:r>
        <w:rPr>
          <w:rFonts w:asciiTheme="minorHAnsi" w:eastAsia="Calibri" w:hAnsiTheme="minorHAnsi" w:cstheme="minorHAnsi"/>
          <w:sz w:val="22"/>
          <w:szCs w:val="22"/>
        </w:rPr>
        <w:tab/>
      </w:r>
      <w:r>
        <w:rPr>
          <w:rFonts w:asciiTheme="minorHAnsi" w:eastAsia="Calibri" w:hAnsiTheme="minorHAnsi" w:cstheme="minorHAnsi"/>
          <w:sz w:val="22"/>
          <w:szCs w:val="22"/>
        </w:rPr>
        <w:tab/>
      </w:r>
      <w:r>
        <w:rPr>
          <w:rFonts w:asciiTheme="minorHAnsi" w:eastAsia="Calibri" w:hAnsiTheme="minorHAnsi" w:cstheme="minorHAnsi"/>
          <w:sz w:val="22"/>
          <w:szCs w:val="22"/>
        </w:rPr>
        <w:tab/>
        <w:t>22707816</w:t>
      </w:r>
    </w:p>
    <w:p w14:paraId="202BFB25" w14:textId="77777777" w:rsidR="004A480D" w:rsidRPr="00F053BC" w:rsidRDefault="004A480D" w:rsidP="004A480D">
      <w:pPr>
        <w:spacing w:line="0" w:lineRule="atLeast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 xml:space="preserve">DIČ: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DA2972">
        <w:rPr>
          <w:rFonts w:asciiTheme="minorHAnsi" w:hAnsiTheme="minorHAnsi" w:cstheme="minorHAnsi"/>
          <w:sz w:val="22"/>
          <w:szCs w:val="22"/>
        </w:rPr>
        <w:t>CZ</w:t>
      </w:r>
      <w:r>
        <w:rPr>
          <w:rFonts w:asciiTheme="minorHAnsi" w:hAnsiTheme="minorHAnsi" w:cstheme="minorHAnsi"/>
          <w:sz w:val="22"/>
          <w:szCs w:val="22"/>
        </w:rPr>
        <w:t>22707816</w:t>
      </w:r>
    </w:p>
    <w:p w14:paraId="524E6BD2" w14:textId="77777777" w:rsidR="004A480D" w:rsidRDefault="004A480D" w:rsidP="004A480D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0" w:lineRule="atLeast"/>
        <w:ind w:left="2268" w:hanging="2268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z</w:t>
      </w:r>
      <w:r w:rsidRPr="00F053BC">
        <w:rPr>
          <w:rFonts w:asciiTheme="minorHAnsi" w:hAnsiTheme="minorHAnsi" w:cstheme="minorHAnsi"/>
          <w:sz w:val="22"/>
          <w:szCs w:val="22"/>
        </w:rPr>
        <w:t>as</w:t>
      </w:r>
      <w:r>
        <w:rPr>
          <w:rFonts w:asciiTheme="minorHAnsi" w:hAnsiTheme="minorHAnsi" w:cstheme="minorHAnsi"/>
          <w:sz w:val="22"/>
          <w:szCs w:val="22"/>
        </w:rPr>
        <w:t xml:space="preserve">toupená:   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                 Tomášem Kozlem, ředitelem</w:t>
      </w:r>
    </w:p>
    <w:p w14:paraId="258B25AA" w14:textId="77777777" w:rsidR="004A480D" w:rsidRPr="00F053BC" w:rsidRDefault="004A480D" w:rsidP="004A480D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0" w:lineRule="atLeast"/>
        <w:ind w:left="2268" w:hanging="2268"/>
        <w:jc w:val="both"/>
        <w:rPr>
          <w:rFonts w:asciiTheme="minorHAnsi" w:hAnsiTheme="minorHAnsi" w:cstheme="minorHAnsi"/>
          <w:sz w:val="22"/>
          <w:szCs w:val="22"/>
        </w:rPr>
      </w:pPr>
    </w:p>
    <w:p w14:paraId="6630C472" w14:textId="77777777" w:rsidR="004A480D" w:rsidRPr="00F053BC" w:rsidRDefault="004A480D" w:rsidP="004A480D">
      <w:pPr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 xml:space="preserve"> (dále jen „</w:t>
      </w:r>
      <w:r>
        <w:rPr>
          <w:rFonts w:asciiTheme="minorHAnsi" w:hAnsiTheme="minorHAnsi" w:cstheme="minorHAnsi"/>
          <w:b/>
          <w:sz w:val="22"/>
          <w:szCs w:val="22"/>
        </w:rPr>
        <w:t>Dodavatel</w:t>
      </w:r>
      <w:r w:rsidRPr="00F053BC">
        <w:rPr>
          <w:rFonts w:asciiTheme="minorHAnsi" w:hAnsiTheme="minorHAnsi" w:cstheme="minorHAnsi"/>
          <w:sz w:val="22"/>
          <w:szCs w:val="22"/>
        </w:rPr>
        <w:t>“)</w:t>
      </w:r>
    </w:p>
    <w:p w14:paraId="77ED3382" w14:textId="77777777" w:rsidR="004A480D" w:rsidRDefault="004A480D" w:rsidP="004A480D">
      <w:pPr>
        <w:spacing w:line="0" w:lineRule="atLeas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1DE0A38" w14:textId="77777777" w:rsidR="004A480D" w:rsidRPr="00F053BC" w:rsidRDefault="004A480D" w:rsidP="004A480D">
      <w:pPr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1E3AFA43" w14:textId="77777777" w:rsidR="004A480D" w:rsidRPr="00F053BC" w:rsidRDefault="004A480D" w:rsidP="004A480D">
      <w:pPr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 xml:space="preserve">Objednatel a </w:t>
      </w:r>
      <w:r>
        <w:rPr>
          <w:rFonts w:asciiTheme="minorHAnsi" w:hAnsiTheme="minorHAnsi" w:cstheme="minorHAnsi"/>
          <w:sz w:val="22"/>
          <w:szCs w:val="22"/>
        </w:rPr>
        <w:t>Dodavatel</w:t>
      </w:r>
      <w:r w:rsidRPr="00F053BC">
        <w:rPr>
          <w:rFonts w:asciiTheme="minorHAnsi" w:hAnsiTheme="minorHAnsi" w:cstheme="minorHAnsi"/>
          <w:sz w:val="22"/>
          <w:szCs w:val="22"/>
        </w:rPr>
        <w:t xml:space="preserve"> společně </w:t>
      </w:r>
      <w:r>
        <w:rPr>
          <w:rFonts w:asciiTheme="minorHAnsi" w:hAnsiTheme="minorHAnsi" w:cstheme="minorHAnsi"/>
          <w:sz w:val="22"/>
          <w:szCs w:val="22"/>
        </w:rPr>
        <w:t>také</w:t>
      </w:r>
      <w:r w:rsidRPr="00F053BC">
        <w:rPr>
          <w:rFonts w:asciiTheme="minorHAnsi" w:hAnsiTheme="minorHAnsi" w:cstheme="minorHAnsi"/>
          <w:sz w:val="22"/>
          <w:szCs w:val="22"/>
        </w:rPr>
        <w:t xml:space="preserve"> jen jako „</w:t>
      </w:r>
      <w:r w:rsidRPr="00F053BC">
        <w:rPr>
          <w:rFonts w:asciiTheme="minorHAnsi" w:hAnsiTheme="minorHAnsi" w:cstheme="minorHAnsi"/>
          <w:b/>
          <w:sz w:val="22"/>
          <w:szCs w:val="22"/>
        </w:rPr>
        <w:t>Smluvní strany</w:t>
      </w:r>
      <w:r w:rsidRPr="00F053BC">
        <w:rPr>
          <w:rFonts w:asciiTheme="minorHAnsi" w:hAnsiTheme="minorHAnsi" w:cstheme="minorHAnsi"/>
          <w:sz w:val="22"/>
          <w:szCs w:val="22"/>
        </w:rPr>
        <w:t>“</w:t>
      </w:r>
    </w:p>
    <w:p w14:paraId="579F8FBD" w14:textId="77777777" w:rsidR="004A480D" w:rsidRPr="00F053BC" w:rsidRDefault="004A480D" w:rsidP="004A480D">
      <w:pPr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1F5A36BB" w14:textId="77777777" w:rsidR="004A480D" w:rsidRPr="00F053BC" w:rsidRDefault="004A480D" w:rsidP="004A480D">
      <w:pPr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>uzavřely níže uvedeného dne, měsíce a roku</w:t>
      </w:r>
    </w:p>
    <w:p w14:paraId="62F25B14" w14:textId="77777777" w:rsidR="004A480D" w:rsidRDefault="004A480D" w:rsidP="004A480D">
      <w:pPr>
        <w:spacing w:line="0" w:lineRule="atLeast"/>
        <w:rPr>
          <w:rFonts w:asciiTheme="minorHAnsi" w:hAnsiTheme="minorHAnsi" w:cstheme="minorHAnsi"/>
          <w:sz w:val="22"/>
          <w:szCs w:val="22"/>
        </w:rPr>
      </w:pPr>
    </w:p>
    <w:p w14:paraId="5074F7F5" w14:textId="77777777" w:rsidR="004A480D" w:rsidRPr="003B18AE" w:rsidRDefault="004A480D" w:rsidP="004A480D">
      <w:pPr>
        <w:spacing w:line="0" w:lineRule="atLeas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B18AE">
        <w:rPr>
          <w:rFonts w:asciiTheme="minorHAnsi" w:hAnsiTheme="minorHAnsi" w:cstheme="minorHAnsi"/>
          <w:b/>
          <w:bCs/>
          <w:sz w:val="22"/>
          <w:szCs w:val="22"/>
        </w:rPr>
        <w:t xml:space="preserve">d o h o d u   o   n a r o v n á n í </w:t>
      </w:r>
    </w:p>
    <w:p w14:paraId="32595296" w14:textId="484C6523" w:rsidR="004A480D" w:rsidRDefault="004A480D" w:rsidP="004A480D">
      <w:pPr>
        <w:spacing w:line="0" w:lineRule="atLeast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27C22381" w14:textId="77777777" w:rsidR="004A480D" w:rsidRPr="00F053BC" w:rsidRDefault="004A480D" w:rsidP="004A480D">
      <w:pPr>
        <w:spacing w:line="0" w:lineRule="atLeast"/>
        <w:rPr>
          <w:rFonts w:asciiTheme="minorHAnsi" w:hAnsiTheme="minorHAnsi" w:cstheme="minorHAnsi"/>
          <w:sz w:val="22"/>
          <w:szCs w:val="22"/>
        </w:rPr>
      </w:pPr>
    </w:p>
    <w:p w14:paraId="5DD8CBA0" w14:textId="77777777" w:rsidR="004A480D" w:rsidRPr="00F053BC" w:rsidRDefault="004A480D" w:rsidP="004A480D">
      <w:pPr>
        <w:numPr>
          <w:ilvl w:val="0"/>
          <w:numId w:val="19"/>
        </w:numPr>
        <w:spacing w:line="0" w:lineRule="atLeas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053BC">
        <w:rPr>
          <w:rFonts w:asciiTheme="minorHAnsi" w:hAnsiTheme="minorHAnsi" w:cstheme="minorHAnsi"/>
          <w:b/>
          <w:bCs/>
          <w:sz w:val="22"/>
          <w:szCs w:val="22"/>
        </w:rPr>
        <w:t>Úvodní ujednání</w:t>
      </w:r>
    </w:p>
    <w:p w14:paraId="6108A911" w14:textId="77777777" w:rsidR="004A480D" w:rsidRPr="00F053BC" w:rsidRDefault="004A480D" w:rsidP="004A480D">
      <w:pPr>
        <w:spacing w:line="0" w:lineRule="atLeast"/>
        <w:rPr>
          <w:rFonts w:asciiTheme="minorHAnsi" w:hAnsiTheme="minorHAnsi" w:cstheme="minorHAnsi"/>
          <w:sz w:val="22"/>
          <w:szCs w:val="22"/>
        </w:rPr>
      </w:pPr>
    </w:p>
    <w:p w14:paraId="244AD941" w14:textId="77777777" w:rsidR="004A480D" w:rsidRPr="00F053BC" w:rsidRDefault="004A480D" w:rsidP="004A480D">
      <w:pPr>
        <w:spacing w:line="0" w:lineRule="atLeast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>1.1</w:t>
      </w:r>
      <w:r w:rsidRPr="00F053BC">
        <w:rPr>
          <w:rFonts w:asciiTheme="minorHAnsi" w:hAnsiTheme="minorHAnsi" w:cstheme="minorHAnsi"/>
          <w:sz w:val="22"/>
          <w:szCs w:val="22"/>
        </w:rPr>
        <w:tab/>
        <w:t xml:space="preserve">Smluvní strany </w:t>
      </w:r>
      <w:r>
        <w:rPr>
          <w:rFonts w:asciiTheme="minorHAnsi" w:hAnsiTheme="minorHAnsi" w:cstheme="minorHAnsi"/>
          <w:sz w:val="22"/>
          <w:szCs w:val="22"/>
        </w:rPr>
        <w:t xml:space="preserve">na základě </w:t>
      </w:r>
      <w:r>
        <w:rPr>
          <w:rFonts w:asciiTheme="minorHAnsi" w:hAnsiTheme="minorHAnsi" w:cstheme="minorHAnsi"/>
          <w:i/>
          <w:iCs/>
          <w:sz w:val="22"/>
          <w:szCs w:val="22"/>
        </w:rPr>
        <w:t>Smlouvy č. 2301008</w:t>
      </w:r>
      <w:r>
        <w:rPr>
          <w:rFonts w:asciiTheme="minorHAnsi" w:hAnsiTheme="minorHAnsi" w:cstheme="minorHAnsi"/>
          <w:sz w:val="22"/>
          <w:szCs w:val="22"/>
        </w:rPr>
        <w:t xml:space="preserve"> ze dne 22. 9. 2023, akceptované tentýž den (dále jen „</w:t>
      </w:r>
      <w:r>
        <w:rPr>
          <w:rFonts w:asciiTheme="minorHAnsi" w:hAnsiTheme="minorHAnsi" w:cstheme="minorHAnsi"/>
          <w:b/>
          <w:bCs/>
          <w:sz w:val="22"/>
          <w:szCs w:val="22"/>
        </w:rPr>
        <w:t>Smlouvy</w:t>
      </w:r>
      <w:r>
        <w:rPr>
          <w:rFonts w:asciiTheme="minorHAnsi" w:hAnsiTheme="minorHAnsi" w:cstheme="minorHAnsi"/>
          <w:sz w:val="22"/>
          <w:szCs w:val="22"/>
        </w:rPr>
        <w:t xml:space="preserve">“), </w:t>
      </w:r>
      <w:r w:rsidRPr="00F053BC">
        <w:rPr>
          <w:rFonts w:asciiTheme="minorHAnsi" w:hAnsiTheme="minorHAnsi" w:cstheme="minorHAnsi"/>
          <w:sz w:val="22"/>
          <w:szCs w:val="22"/>
        </w:rPr>
        <w:t>uzavřely</w:t>
      </w:r>
      <w:r>
        <w:rPr>
          <w:rFonts w:asciiTheme="minorHAnsi" w:hAnsiTheme="minorHAnsi" w:cstheme="minorHAnsi"/>
          <w:sz w:val="22"/>
          <w:szCs w:val="22"/>
        </w:rPr>
        <w:t xml:space="preserve"> smlouvu o poskytnutí služeb v souvislosti s vzdělávacím programem Wichterlovo gymnázium na mlýně.</w:t>
      </w:r>
      <w:r w:rsidRPr="00F053B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67D518D" w14:textId="77777777" w:rsidR="004A480D" w:rsidRDefault="004A480D" w:rsidP="004A480D">
      <w:pPr>
        <w:spacing w:line="0" w:lineRule="atLeast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>1.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F053BC">
        <w:rPr>
          <w:rFonts w:asciiTheme="minorHAnsi" w:hAnsiTheme="minorHAnsi" w:cstheme="minorHAnsi"/>
          <w:sz w:val="22"/>
          <w:szCs w:val="22"/>
        </w:rPr>
        <w:tab/>
        <w:t xml:space="preserve">V důsledku administrativního pochybení nebyla </w:t>
      </w:r>
      <w:r>
        <w:rPr>
          <w:rFonts w:asciiTheme="minorHAnsi" w:hAnsiTheme="minorHAnsi" w:cstheme="minorHAnsi"/>
          <w:sz w:val="22"/>
          <w:szCs w:val="22"/>
        </w:rPr>
        <w:t>Smlouva</w:t>
      </w:r>
      <w:r w:rsidRPr="00F053BC">
        <w:rPr>
          <w:rFonts w:asciiTheme="minorHAnsi" w:hAnsiTheme="minorHAnsi" w:cstheme="minorHAnsi"/>
          <w:sz w:val="22"/>
          <w:szCs w:val="22"/>
        </w:rPr>
        <w:t xml:space="preserve"> uveřejněna v registru smluv postupem dle zákona č. 340/2015 Sb., o zvláštních podmínkách účinnosti některých smluv, uveřejňování těchto smluv a o registru smluv </w:t>
      </w:r>
      <w:r>
        <w:rPr>
          <w:rFonts w:asciiTheme="minorHAnsi" w:hAnsiTheme="minorHAnsi" w:cstheme="minorHAnsi"/>
          <w:sz w:val="22"/>
          <w:szCs w:val="22"/>
        </w:rPr>
        <w:t>(</w:t>
      </w:r>
      <w:r w:rsidRPr="00F053BC">
        <w:rPr>
          <w:rFonts w:asciiTheme="minorHAnsi" w:hAnsiTheme="minorHAnsi" w:cstheme="minorHAnsi"/>
          <w:sz w:val="22"/>
          <w:szCs w:val="22"/>
        </w:rPr>
        <w:t>dále jen „</w:t>
      </w:r>
      <w:r w:rsidRPr="00B72CF0">
        <w:rPr>
          <w:rFonts w:asciiTheme="minorHAnsi" w:hAnsiTheme="minorHAnsi" w:cstheme="minorHAnsi"/>
          <w:b/>
          <w:bCs/>
          <w:sz w:val="22"/>
          <w:szCs w:val="22"/>
        </w:rPr>
        <w:t>ZRS</w:t>
      </w:r>
      <w:r w:rsidRPr="00F053BC">
        <w:rPr>
          <w:rFonts w:asciiTheme="minorHAnsi" w:hAnsiTheme="minorHAnsi" w:cstheme="minorHAnsi"/>
          <w:sz w:val="22"/>
          <w:szCs w:val="22"/>
        </w:rPr>
        <w:t>“</w:t>
      </w:r>
      <w:r>
        <w:rPr>
          <w:rFonts w:asciiTheme="minorHAnsi" w:hAnsiTheme="minorHAnsi" w:cstheme="minorHAnsi"/>
          <w:sz w:val="22"/>
          <w:szCs w:val="22"/>
        </w:rPr>
        <w:t>) ve lhůtě dle § 5 odst. 2 ZRS, tj. </w:t>
      </w:r>
      <w:r w:rsidRPr="00EF4502">
        <w:rPr>
          <w:rFonts w:asciiTheme="minorHAnsi" w:hAnsiTheme="minorHAnsi" w:cstheme="minorHAnsi"/>
          <w:sz w:val="22"/>
          <w:szCs w:val="22"/>
        </w:rPr>
        <w:t>bez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EF4502">
        <w:rPr>
          <w:rFonts w:asciiTheme="minorHAnsi" w:hAnsiTheme="minorHAnsi" w:cstheme="minorHAnsi"/>
          <w:sz w:val="22"/>
          <w:szCs w:val="22"/>
        </w:rPr>
        <w:t>zbytečného odkladu, nejpozději však do 30 dnů od uzavření smlouvy.</w:t>
      </w:r>
    </w:p>
    <w:p w14:paraId="70AE7E3D" w14:textId="77777777" w:rsidR="004A480D" w:rsidRDefault="004A480D" w:rsidP="004A480D">
      <w:pPr>
        <w:spacing w:line="0" w:lineRule="atLeast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1.3</w:t>
      </w:r>
      <w:r>
        <w:rPr>
          <w:rFonts w:asciiTheme="minorHAnsi" w:hAnsiTheme="minorHAnsi" w:cstheme="minorHAnsi"/>
          <w:sz w:val="22"/>
          <w:szCs w:val="22"/>
        </w:rPr>
        <w:tab/>
        <w:t>Smluvní strany jsou si vědomy znění § 6 odst. 2 ZRS, tj. že Smlouva nabude účinnosti až okamžikem jejího uveřejnění.</w:t>
      </w:r>
    </w:p>
    <w:p w14:paraId="712DD934" w14:textId="77777777" w:rsidR="004A480D" w:rsidRDefault="004A480D" w:rsidP="004A480D">
      <w:pPr>
        <w:spacing w:line="0" w:lineRule="atLeast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1.4</w:t>
      </w:r>
      <w:r>
        <w:rPr>
          <w:rFonts w:asciiTheme="minorHAnsi" w:hAnsiTheme="minorHAnsi" w:cstheme="minorHAnsi"/>
          <w:sz w:val="22"/>
          <w:szCs w:val="22"/>
        </w:rPr>
        <w:tab/>
        <w:t>Smluvní strany uvádějí, že na základě Smlouvy bylo poskytnuto plnění již v době, kdy Smlouva nebyla v důsledku administrativního pochybení účinná.</w:t>
      </w:r>
    </w:p>
    <w:p w14:paraId="7B112DDB" w14:textId="01F233AF" w:rsidR="004A480D" w:rsidRDefault="004A480D" w:rsidP="004A480D">
      <w:pPr>
        <w:spacing w:line="0" w:lineRule="atLeast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1.5</w:t>
      </w:r>
      <w:r>
        <w:rPr>
          <w:rFonts w:asciiTheme="minorHAnsi" w:hAnsiTheme="minorHAnsi" w:cstheme="minorHAnsi"/>
          <w:sz w:val="22"/>
          <w:szCs w:val="22"/>
        </w:rPr>
        <w:tab/>
        <w:t>Smluvní strany uzavírají dohodu o narovnání sporných skutečností souvisejících se Smlouvou v následujícím znění.</w:t>
      </w:r>
    </w:p>
    <w:p w14:paraId="5D192B36" w14:textId="77777777" w:rsidR="004A480D" w:rsidRPr="00F053BC" w:rsidRDefault="004A480D" w:rsidP="004A480D">
      <w:pPr>
        <w:numPr>
          <w:ilvl w:val="2"/>
          <w:numId w:val="18"/>
        </w:numPr>
        <w:spacing w:line="0" w:lineRule="atLeas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053BC">
        <w:rPr>
          <w:rFonts w:asciiTheme="minorHAnsi" w:hAnsiTheme="minorHAnsi" w:cstheme="minorHAnsi"/>
          <w:b/>
          <w:bCs/>
          <w:sz w:val="22"/>
          <w:szCs w:val="22"/>
        </w:rPr>
        <w:lastRenderedPageBreak/>
        <w:t>Dohoda o narovnání</w:t>
      </w:r>
    </w:p>
    <w:p w14:paraId="299B8BD0" w14:textId="77777777" w:rsidR="004A480D" w:rsidRPr="00F053BC" w:rsidRDefault="004A480D" w:rsidP="004A480D">
      <w:pPr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4F4F7231" w14:textId="77777777" w:rsidR="004A480D" w:rsidRPr="00592AA7" w:rsidRDefault="004A480D" w:rsidP="004A480D">
      <w:pPr>
        <w:numPr>
          <w:ilvl w:val="0"/>
          <w:numId w:val="20"/>
        </w:numPr>
        <w:spacing w:line="0" w:lineRule="atLeas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Smluvní strany mají společný zájem na narovnání sporných skutečností vzniklých v souvislosti nedodržením postupu dle § 5 odst. 2 ZRS, a to zejména skutečnosti, že Smlouva nebyla uzavřena ve lhůtách dle § 5 odst. 2 ZRS, a že na základě Smlouvy bylo plněno již v době, kdy Smlouva nebyla v důsledku administrativního pochybení účinná. </w:t>
      </w:r>
    </w:p>
    <w:p w14:paraId="35DCB484" w14:textId="77777777" w:rsidR="004A480D" w:rsidRPr="008E603B" w:rsidRDefault="004A480D" w:rsidP="004A480D">
      <w:pPr>
        <w:numPr>
          <w:ilvl w:val="0"/>
          <w:numId w:val="20"/>
        </w:numPr>
        <w:spacing w:line="0" w:lineRule="atLeas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Smluvní strany se dohodly, že k uveřejnění Dohody o narovnání dojde neprodleně.</w:t>
      </w:r>
    </w:p>
    <w:p w14:paraId="6F060950" w14:textId="77777777" w:rsidR="004A480D" w:rsidRPr="00436C88" w:rsidRDefault="004A480D" w:rsidP="004A480D">
      <w:pPr>
        <w:numPr>
          <w:ilvl w:val="0"/>
          <w:numId w:val="20"/>
        </w:numPr>
        <w:spacing w:line="0" w:lineRule="atLeas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Smluvní strany dále shodně prohlašují, že </w:t>
      </w:r>
      <w:r w:rsidRPr="00D45E5D">
        <w:rPr>
          <w:rFonts w:asciiTheme="minorHAnsi" w:hAnsiTheme="minorHAnsi" w:cstheme="minorHAnsi"/>
          <w:sz w:val="22"/>
          <w:szCs w:val="22"/>
        </w:rPr>
        <w:t xml:space="preserve">podmínkami </w:t>
      </w:r>
      <w:r>
        <w:rPr>
          <w:rFonts w:asciiTheme="minorHAnsi" w:hAnsiTheme="minorHAnsi" w:cstheme="minorHAnsi"/>
          <w:sz w:val="22"/>
          <w:szCs w:val="22"/>
        </w:rPr>
        <w:t xml:space="preserve">Smlouvy se na základě vzájemné dohody řídily již ode dne </w:t>
      </w:r>
      <w:r w:rsidRPr="00D45E5D">
        <w:rPr>
          <w:rFonts w:asciiTheme="minorHAnsi" w:hAnsiTheme="minorHAnsi" w:cstheme="minorHAnsi"/>
          <w:sz w:val="22"/>
          <w:szCs w:val="22"/>
        </w:rPr>
        <w:t xml:space="preserve">podpisu </w:t>
      </w:r>
      <w:r>
        <w:rPr>
          <w:rFonts w:asciiTheme="minorHAnsi" w:hAnsiTheme="minorHAnsi" w:cstheme="minorHAnsi"/>
          <w:sz w:val="22"/>
          <w:szCs w:val="22"/>
        </w:rPr>
        <w:t xml:space="preserve">Smlouvy a veškerá svá vzájemná plnění poskytnutá ode dne </w:t>
      </w:r>
      <w:r w:rsidRPr="00D45E5D">
        <w:rPr>
          <w:rFonts w:asciiTheme="minorHAnsi" w:hAnsiTheme="minorHAnsi" w:cstheme="minorHAnsi"/>
          <w:sz w:val="22"/>
          <w:szCs w:val="22"/>
        </w:rPr>
        <w:t xml:space="preserve">podpisu </w:t>
      </w:r>
      <w:r>
        <w:rPr>
          <w:rFonts w:asciiTheme="minorHAnsi" w:hAnsiTheme="minorHAnsi" w:cstheme="minorHAnsi"/>
          <w:sz w:val="22"/>
          <w:szCs w:val="22"/>
        </w:rPr>
        <w:t>Smlouvy</w:t>
      </w:r>
      <w:r w:rsidRPr="00D45E5D">
        <w:rPr>
          <w:rFonts w:asciiTheme="minorHAnsi" w:hAnsiTheme="minorHAnsi" w:cstheme="minorHAnsi"/>
          <w:sz w:val="22"/>
          <w:szCs w:val="22"/>
        </w:rPr>
        <w:t xml:space="preserve"> do dne nabytí </w:t>
      </w:r>
      <w:r>
        <w:rPr>
          <w:rFonts w:asciiTheme="minorHAnsi" w:hAnsiTheme="minorHAnsi" w:cstheme="minorHAnsi"/>
          <w:sz w:val="22"/>
          <w:szCs w:val="22"/>
        </w:rPr>
        <w:t>účinnosti Dohody o narovnání dle bodu 2.2 tohoto článku</w:t>
      </w:r>
      <w:r w:rsidRPr="00D45E5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považují za plnění </w:t>
      </w:r>
      <w:r w:rsidRPr="00D45E5D">
        <w:rPr>
          <w:rFonts w:asciiTheme="minorHAnsi" w:hAnsiTheme="minorHAnsi" w:cstheme="minorHAnsi"/>
          <w:sz w:val="22"/>
          <w:szCs w:val="22"/>
        </w:rPr>
        <w:t xml:space="preserve">poskytnutá podle </w:t>
      </w:r>
      <w:r>
        <w:rPr>
          <w:rFonts w:asciiTheme="minorHAnsi" w:hAnsiTheme="minorHAnsi" w:cstheme="minorHAnsi"/>
          <w:sz w:val="22"/>
          <w:szCs w:val="22"/>
        </w:rPr>
        <w:t>Smlouvy.</w:t>
      </w:r>
      <w:r w:rsidRPr="00D45E5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5A02857" w14:textId="77777777" w:rsidR="004A480D" w:rsidRPr="001A67BA" w:rsidRDefault="004A480D" w:rsidP="004A480D">
      <w:pPr>
        <w:numPr>
          <w:ilvl w:val="0"/>
          <w:numId w:val="20"/>
        </w:numPr>
        <w:spacing w:line="0" w:lineRule="atLeas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Dodavatel dodal objednateli úplné plnění na základě Smlouvy a objednatel poskytl na základě Smlouvy úplné finanční plnění dodavateli.</w:t>
      </w:r>
    </w:p>
    <w:p w14:paraId="7C386931" w14:textId="77777777" w:rsidR="004A480D" w:rsidRDefault="004A480D" w:rsidP="004A480D">
      <w:pPr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7D41AAA9" w14:textId="77777777" w:rsidR="004A480D" w:rsidRPr="00F053BC" w:rsidRDefault="004A480D" w:rsidP="004A480D">
      <w:pPr>
        <w:numPr>
          <w:ilvl w:val="0"/>
          <w:numId w:val="21"/>
        </w:numPr>
        <w:spacing w:line="0" w:lineRule="atLeas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053BC">
        <w:rPr>
          <w:rFonts w:asciiTheme="minorHAnsi" w:hAnsiTheme="minorHAnsi" w:cstheme="minorHAnsi"/>
          <w:b/>
          <w:bCs/>
          <w:sz w:val="22"/>
          <w:szCs w:val="22"/>
        </w:rPr>
        <w:t>Závěrečná ujednání</w:t>
      </w:r>
    </w:p>
    <w:p w14:paraId="5B3CFEBE" w14:textId="77777777" w:rsidR="004A480D" w:rsidRPr="00F053BC" w:rsidRDefault="004A480D" w:rsidP="004A480D">
      <w:pPr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4E05A7D9" w14:textId="77777777" w:rsidR="004A480D" w:rsidRPr="00F053BC" w:rsidRDefault="004A480D" w:rsidP="004A480D">
      <w:pPr>
        <w:numPr>
          <w:ilvl w:val="1"/>
          <w:numId w:val="21"/>
        </w:numPr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 xml:space="preserve">Tato dohoda </w:t>
      </w:r>
      <w:r>
        <w:rPr>
          <w:rFonts w:asciiTheme="minorHAnsi" w:hAnsiTheme="minorHAnsi" w:cstheme="minorHAnsi"/>
          <w:sz w:val="22"/>
          <w:szCs w:val="22"/>
        </w:rPr>
        <w:t xml:space="preserve">o narovnání </w:t>
      </w:r>
      <w:r w:rsidRPr="00F053BC">
        <w:rPr>
          <w:rFonts w:asciiTheme="minorHAnsi" w:hAnsiTheme="minorHAnsi" w:cstheme="minorHAnsi"/>
          <w:sz w:val="22"/>
          <w:szCs w:val="22"/>
        </w:rPr>
        <w:t>a právní vztahy z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F053BC">
        <w:rPr>
          <w:rFonts w:asciiTheme="minorHAnsi" w:hAnsiTheme="minorHAnsi" w:cstheme="minorHAnsi"/>
          <w:sz w:val="22"/>
          <w:szCs w:val="22"/>
        </w:rPr>
        <w:t>ní vyplývající se řídí právním řádem České republiky.</w:t>
      </w:r>
    </w:p>
    <w:p w14:paraId="4A050E17" w14:textId="77777777" w:rsidR="004A480D" w:rsidRPr="00F053BC" w:rsidRDefault="004A480D" w:rsidP="004A480D">
      <w:pPr>
        <w:numPr>
          <w:ilvl w:val="1"/>
          <w:numId w:val="21"/>
        </w:numPr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>V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F053BC">
        <w:rPr>
          <w:rFonts w:asciiTheme="minorHAnsi" w:hAnsiTheme="minorHAnsi" w:cstheme="minorHAnsi"/>
          <w:sz w:val="22"/>
          <w:szCs w:val="22"/>
        </w:rPr>
        <w:t>případě, že je nebo se stane některé z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F053BC">
        <w:rPr>
          <w:rFonts w:asciiTheme="minorHAnsi" w:hAnsiTheme="minorHAnsi" w:cstheme="minorHAnsi"/>
          <w:sz w:val="22"/>
          <w:szCs w:val="22"/>
        </w:rPr>
        <w:t>ustanovení této dohody neplatné, neúčinné nebo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F053BC">
        <w:rPr>
          <w:rFonts w:asciiTheme="minorHAnsi" w:hAnsiTheme="minorHAnsi" w:cstheme="minorHAnsi"/>
          <w:sz w:val="22"/>
          <w:szCs w:val="22"/>
        </w:rPr>
        <w:t>nevykonatelné a takové ustanovení je oddělitelné od ostatního obsahu dohody, nebude tím dotčena platnost, účinnost a vykonatelnost ostatních ujednání. Smluvní strany jsou povinny poskytnout si vzájemnou součinnost pro to, aby neplatné, neúčinné nebo nevykonatelné ustanovení bylo nahrazeno takovým ustanovením platným, účinným a vykonatelným, které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F053BC">
        <w:rPr>
          <w:rFonts w:asciiTheme="minorHAnsi" w:hAnsiTheme="minorHAnsi" w:cstheme="minorHAnsi"/>
          <w:sz w:val="22"/>
          <w:szCs w:val="22"/>
        </w:rPr>
        <w:t>v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F053BC">
        <w:rPr>
          <w:rFonts w:asciiTheme="minorHAnsi" w:hAnsiTheme="minorHAnsi" w:cstheme="minorHAnsi"/>
          <w:sz w:val="22"/>
          <w:szCs w:val="22"/>
        </w:rPr>
        <w:t>nejvyšší možné míře zachovává ekonomický účel zamýšlený neplatným, neúčinným nebo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F053BC">
        <w:rPr>
          <w:rFonts w:asciiTheme="minorHAnsi" w:hAnsiTheme="minorHAnsi" w:cstheme="minorHAnsi"/>
          <w:sz w:val="22"/>
          <w:szCs w:val="22"/>
        </w:rPr>
        <w:t>nevykonatelným ustanovením.</w:t>
      </w:r>
    </w:p>
    <w:p w14:paraId="3EFA7587" w14:textId="77777777" w:rsidR="004A480D" w:rsidRPr="00F053BC" w:rsidRDefault="004A480D" w:rsidP="004A480D">
      <w:pPr>
        <w:numPr>
          <w:ilvl w:val="1"/>
          <w:numId w:val="21"/>
        </w:numPr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 xml:space="preserve">Tato </w:t>
      </w:r>
      <w:r>
        <w:rPr>
          <w:rFonts w:asciiTheme="minorHAnsi" w:hAnsiTheme="minorHAnsi" w:cstheme="minorHAnsi"/>
          <w:sz w:val="22"/>
          <w:szCs w:val="22"/>
        </w:rPr>
        <w:t>D</w:t>
      </w:r>
      <w:r w:rsidRPr="00F053BC">
        <w:rPr>
          <w:rFonts w:asciiTheme="minorHAnsi" w:hAnsiTheme="minorHAnsi" w:cstheme="minorHAnsi"/>
          <w:sz w:val="22"/>
          <w:szCs w:val="22"/>
        </w:rPr>
        <w:t xml:space="preserve">ohoda </w:t>
      </w:r>
      <w:r>
        <w:rPr>
          <w:rFonts w:asciiTheme="minorHAnsi" w:hAnsiTheme="minorHAnsi" w:cstheme="minorHAnsi"/>
          <w:sz w:val="22"/>
          <w:szCs w:val="22"/>
        </w:rPr>
        <w:t xml:space="preserve">o narovnání </w:t>
      </w:r>
      <w:r w:rsidRPr="00F053BC">
        <w:rPr>
          <w:rFonts w:asciiTheme="minorHAnsi" w:hAnsiTheme="minorHAnsi" w:cstheme="minorHAnsi"/>
          <w:sz w:val="22"/>
          <w:szCs w:val="22"/>
        </w:rPr>
        <w:t>nabývá platnosti dnem jejího podpisu oběma Smluvními stranami</w:t>
      </w:r>
      <w:r>
        <w:rPr>
          <w:rFonts w:asciiTheme="minorHAnsi" w:hAnsiTheme="minorHAnsi" w:cstheme="minorHAnsi"/>
          <w:sz w:val="22"/>
          <w:szCs w:val="22"/>
        </w:rPr>
        <w:t xml:space="preserve"> a účinnosti dnem jejího uveřejnění v Registru smluv postupem dle ZRS</w:t>
      </w:r>
      <w:r w:rsidRPr="00F053BC">
        <w:rPr>
          <w:rFonts w:asciiTheme="minorHAnsi" w:hAnsiTheme="minorHAnsi" w:cstheme="minorHAnsi"/>
          <w:sz w:val="22"/>
          <w:szCs w:val="22"/>
        </w:rPr>
        <w:t>.</w:t>
      </w:r>
    </w:p>
    <w:p w14:paraId="297B8879" w14:textId="77777777" w:rsidR="004A480D" w:rsidRPr="00F053BC" w:rsidRDefault="004A480D" w:rsidP="004A480D">
      <w:pPr>
        <w:numPr>
          <w:ilvl w:val="1"/>
          <w:numId w:val="21"/>
        </w:numPr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 xml:space="preserve">Změny nebo doplnění této </w:t>
      </w:r>
      <w:r>
        <w:rPr>
          <w:rFonts w:asciiTheme="minorHAnsi" w:hAnsiTheme="minorHAnsi" w:cstheme="minorHAnsi"/>
          <w:sz w:val="22"/>
          <w:szCs w:val="22"/>
        </w:rPr>
        <w:t>D</w:t>
      </w:r>
      <w:r w:rsidRPr="00F053BC">
        <w:rPr>
          <w:rFonts w:asciiTheme="minorHAnsi" w:hAnsiTheme="minorHAnsi" w:cstheme="minorHAnsi"/>
          <w:sz w:val="22"/>
          <w:szCs w:val="22"/>
        </w:rPr>
        <w:t xml:space="preserve">ohody </w:t>
      </w:r>
      <w:r>
        <w:rPr>
          <w:rFonts w:asciiTheme="minorHAnsi" w:hAnsiTheme="minorHAnsi" w:cstheme="minorHAnsi"/>
          <w:sz w:val="22"/>
          <w:szCs w:val="22"/>
        </w:rPr>
        <w:t xml:space="preserve">o narovnání </w:t>
      </w:r>
      <w:r w:rsidRPr="00F053BC">
        <w:rPr>
          <w:rFonts w:asciiTheme="minorHAnsi" w:hAnsiTheme="minorHAnsi" w:cstheme="minorHAnsi"/>
          <w:sz w:val="22"/>
          <w:szCs w:val="22"/>
        </w:rPr>
        <w:t>vyžadují formu písemného dodatku, podepsaného oběm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F053BC">
        <w:rPr>
          <w:rFonts w:asciiTheme="minorHAnsi" w:hAnsiTheme="minorHAnsi" w:cstheme="minorHAnsi"/>
          <w:sz w:val="22"/>
          <w:szCs w:val="22"/>
        </w:rPr>
        <w:t xml:space="preserve"> Smluvními stranami.</w:t>
      </w:r>
    </w:p>
    <w:p w14:paraId="032F47ED" w14:textId="77777777" w:rsidR="004A480D" w:rsidRPr="00F053BC" w:rsidRDefault="004A480D" w:rsidP="004A480D">
      <w:pPr>
        <w:numPr>
          <w:ilvl w:val="1"/>
          <w:numId w:val="21"/>
        </w:numPr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 xml:space="preserve">Tato </w:t>
      </w:r>
      <w:r>
        <w:rPr>
          <w:rFonts w:asciiTheme="minorHAnsi" w:hAnsiTheme="minorHAnsi" w:cstheme="minorHAnsi"/>
          <w:sz w:val="22"/>
          <w:szCs w:val="22"/>
        </w:rPr>
        <w:t>D</w:t>
      </w:r>
      <w:r w:rsidRPr="00F053BC">
        <w:rPr>
          <w:rFonts w:asciiTheme="minorHAnsi" w:hAnsiTheme="minorHAnsi" w:cstheme="minorHAnsi"/>
          <w:sz w:val="22"/>
          <w:szCs w:val="22"/>
        </w:rPr>
        <w:t xml:space="preserve">ohoda </w:t>
      </w:r>
      <w:r>
        <w:rPr>
          <w:rFonts w:asciiTheme="minorHAnsi" w:hAnsiTheme="minorHAnsi" w:cstheme="minorHAnsi"/>
          <w:sz w:val="22"/>
          <w:szCs w:val="22"/>
        </w:rPr>
        <w:t xml:space="preserve">o narovnání </w:t>
      </w:r>
      <w:r w:rsidRPr="00F053BC">
        <w:rPr>
          <w:rFonts w:asciiTheme="minorHAnsi" w:hAnsiTheme="minorHAnsi" w:cstheme="minorHAnsi"/>
          <w:sz w:val="22"/>
          <w:szCs w:val="22"/>
        </w:rPr>
        <w:t xml:space="preserve">je vyhotovena ve dvou vyhotoveních, z nichž každá ze Smluvních stran obdrží po jednom vyhotovení. Obě vyhotovení této </w:t>
      </w:r>
      <w:r>
        <w:rPr>
          <w:rFonts w:asciiTheme="minorHAnsi" w:hAnsiTheme="minorHAnsi" w:cstheme="minorHAnsi"/>
          <w:sz w:val="22"/>
          <w:szCs w:val="22"/>
        </w:rPr>
        <w:t>D</w:t>
      </w:r>
      <w:r w:rsidRPr="00F053BC">
        <w:rPr>
          <w:rFonts w:asciiTheme="minorHAnsi" w:hAnsiTheme="minorHAnsi" w:cstheme="minorHAnsi"/>
          <w:sz w:val="22"/>
          <w:szCs w:val="22"/>
        </w:rPr>
        <w:t xml:space="preserve">ohody </w:t>
      </w:r>
      <w:r>
        <w:rPr>
          <w:rFonts w:asciiTheme="minorHAnsi" w:hAnsiTheme="minorHAnsi" w:cstheme="minorHAnsi"/>
          <w:sz w:val="22"/>
          <w:szCs w:val="22"/>
        </w:rPr>
        <w:t xml:space="preserve">o narovnání </w:t>
      </w:r>
      <w:r w:rsidRPr="00F053BC">
        <w:rPr>
          <w:rFonts w:asciiTheme="minorHAnsi" w:hAnsiTheme="minorHAnsi" w:cstheme="minorHAnsi"/>
          <w:sz w:val="22"/>
          <w:szCs w:val="22"/>
        </w:rPr>
        <w:t xml:space="preserve">mají stejnou platnost. </w:t>
      </w:r>
    </w:p>
    <w:p w14:paraId="47E70AE4" w14:textId="77777777" w:rsidR="004A480D" w:rsidRPr="00F053BC" w:rsidRDefault="004A480D" w:rsidP="004A480D">
      <w:pPr>
        <w:numPr>
          <w:ilvl w:val="1"/>
          <w:numId w:val="21"/>
        </w:numPr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 xml:space="preserve">Smluvní strany prohlašují, že tato </w:t>
      </w:r>
      <w:r>
        <w:rPr>
          <w:rFonts w:asciiTheme="minorHAnsi" w:hAnsiTheme="minorHAnsi" w:cstheme="minorHAnsi"/>
          <w:sz w:val="22"/>
          <w:szCs w:val="22"/>
        </w:rPr>
        <w:t>D</w:t>
      </w:r>
      <w:r w:rsidRPr="00F053BC">
        <w:rPr>
          <w:rFonts w:asciiTheme="minorHAnsi" w:hAnsiTheme="minorHAnsi" w:cstheme="minorHAnsi"/>
          <w:sz w:val="22"/>
          <w:szCs w:val="22"/>
        </w:rPr>
        <w:t xml:space="preserve">ohoda </w:t>
      </w:r>
      <w:r>
        <w:rPr>
          <w:rFonts w:asciiTheme="minorHAnsi" w:hAnsiTheme="minorHAnsi" w:cstheme="minorHAnsi"/>
          <w:sz w:val="22"/>
          <w:szCs w:val="22"/>
        </w:rPr>
        <w:t xml:space="preserve">o narovnání </w:t>
      </w:r>
      <w:r w:rsidRPr="00F053BC">
        <w:rPr>
          <w:rFonts w:asciiTheme="minorHAnsi" w:hAnsiTheme="minorHAnsi" w:cstheme="minorHAnsi"/>
          <w:sz w:val="22"/>
          <w:szCs w:val="22"/>
        </w:rPr>
        <w:t>byla uzavřena na základě pravdivých údajů, podle jejich pravé a svobodné vůle, určitě, vážně a srozumitelně, nikoliv v tísni či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F053BC">
        <w:rPr>
          <w:rFonts w:asciiTheme="minorHAnsi" w:hAnsiTheme="minorHAnsi" w:cstheme="minorHAnsi"/>
          <w:sz w:val="22"/>
          <w:szCs w:val="22"/>
        </w:rPr>
        <w:t>za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F053BC">
        <w:rPr>
          <w:rFonts w:asciiTheme="minorHAnsi" w:hAnsiTheme="minorHAnsi" w:cstheme="minorHAnsi"/>
          <w:sz w:val="22"/>
          <w:szCs w:val="22"/>
        </w:rPr>
        <w:t xml:space="preserve">nápadně nevýhodných podmínek, což stvrzují </w:t>
      </w:r>
      <w:r>
        <w:rPr>
          <w:rFonts w:asciiTheme="minorHAnsi" w:hAnsiTheme="minorHAnsi" w:cstheme="minorHAnsi"/>
          <w:sz w:val="22"/>
          <w:szCs w:val="22"/>
        </w:rPr>
        <w:t>svými</w:t>
      </w:r>
      <w:r w:rsidRPr="00F053BC">
        <w:rPr>
          <w:rFonts w:asciiTheme="minorHAnsi" w:hAnsiTheme="minorHAnsi" w:cstheme="minorHAnsi"/>
          <w:sz w:val="22"/>
          <w:szCs w:val="22"/>
        </w:rPr>
        <w:t xml:space="preserve"> podpisy.</w:t>
      </w:r>
    </w:p>
    <w:p w14:paraId="0599A4BA" w14:textId="77777777" w:rsidR="004A480D" w:rsidRDefault="004A480D" w:rsidP="004A480D">
      <w:pPr>
        <w:spacing w:line="0" w:lineRule="atLeast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</w:p>
    <w:p w14:paraId="72511A28" w14:textId="057097B3" w:rsidR="004A480D" w:rsidRDefault="004A480D" w:rsidP="004A480D">
      <w:pPr>
        <w:spacing w:line="0" w:lineRule="atLeast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 Ostravě dne</w:t>
      </w:r>
      <w:r w:rsidR="009502FB">
        <w:rPr>
          <w:rFonts w:asciiTheme="minorHAnsi" w:hAnsiTheme="minorHAnsi" w:cstheme="minorHAnsi"/>
          <w:sz w:val="22"/>
          <w:szCs w:val="22"/>
        </w:rPr>
        <w:t xml:space="preserve"> 19. 3. 2024</w:t>
      </w:r>
    </w:p>
    <w:p w14:paraId="2C655F47" w14:textId="77777777" w:rsidR="004A480D" w:rsidRDefault="004A480D" w:rsidP="004A480D">
      <w:pPr>
        <w:spacing w:line="0" w:lineRule="atLeast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</w:p>
    <w:p w14:paraId="4804EC40" w14:textId="77777777" w:rsidR="004A480D" w:rsidRDefault="004A480D" w:rsidP="004A480D">
      <w:pPr>
        <w:spacing w:line="0" w:lineRule="atLeast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</w:p>
    <w:p w14:paraId="7FE83BB2" w14:textId="77777777" w:rsidR="004A480D" w:rsidRPr="00F053BC" w:rsidRDefault="004A480D" w:rsidP="004A480D">
      <w:pPr>
        <w:spacing w:line="0" w:lineRule="atLeast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</w:p>
    <w:p w14:paraId="0B4723D0" w14:textId="77777777" w:rsidR="004A480D" w:rsidRPr="005C1F81" w:rsidRDefault="004A480D" w:rsidP="004A480D">
      <w:pPr>
        <w:spacing w:line="240" w:lineRule="atLeast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Za Objednatele:</w:t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  <w:t xml:space="preserve">Za Dodavatele: </w:t>
      </w:r>
    </w:p>
    <w:p w14:paraId="482FD652" w14:textId="77777777" w:rsidR="004A480D" w:rsidRPr="00354A44" w:rsidRDefault="004A480D" w:rsidP="004A480D">
      <w:pPr>
        <w:spacing w:line="240" w:lineRule="atLeas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8734D9" wp14:editId="1C035E3F">
                <wp:simplePos x="0" y="0"/>
                <wp:positionH relativeFrom="column">
                  <wp:posOffset>3487479</wp:posOffset>
                </wp:positionH>
                <wp:positionV relativeFrom="paragraph">
                  <wp:posOffset>445932</wp:posOffset>
                </wp:positionV>
                <wp:extent cx="1836420" cy="587375"/>
                <wp:effectExtent l="0" t="0" r="5080" b="0"/>
                <wp:wrapNone/>
                <wp:docPr id="781827785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6420" cy="587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3C000FD" w14:textId="77777777" w:rsidR="004A480D" w:rsidRPr="00B96E51" w:rsidRDefault="004A480D" w:rsidP="004A480D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96E51">
                              <w:rPr>
                                <w:rFonts w:asciiTheme="minorHAnsi" w:hAnsiTheme="minorHAnsi" w:cstheme="minorHAnsi"/>
                              </w:rPr>
                              <w:t>Tomáš Kozel</w:t>
                            </w:r>
                          </w:p>
                          <w:p w14:paraId="77F29BF6" w14:textId="77777777" w:rsidR="004A480D" w:rsidRPr="00B96E51" w:rsidRDefault="004A480D" w:rsidP="004A480D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96E51">
                              <w:rPr>
                                <w:rFonts w:asciiTheme="minorHAnsi" w:hAnsiTheme="minorHAnsi" w:cstheme="minorHAnsi"/>
                              </w:rPr>
                              <w:t>ředitel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68734D9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274.6pt;margin-top:35.1pt;width:144.6pt;height:46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" fillcolor="white [3201]" stroked="f" strokeweight=".5pt">
                <v:textbox>
                  <w:txbxContent>
                    <w:p w14:paraId="03C000FD" w14:textId="77777777" w:rsidR="004A480D" w:rsidRPr="00B96E51" w:rsidRDefault="004A480D" w:rsidP="004A480D">
                      <w:pPr>
                        <w:pBdr>
                          <w:top w:val="single" w:sz="4" w:space="1" w:color="auto"/>
                        </w:pBd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B96E51">
                        <w:rPr>
                          <w:rFonts w:asciiTheme="minorHAnsi" w:hAnsiTheme="minorHAnsi" w:cstheme="minorHAnsi"/>
                        </w:rPr>
                        <w:t>Tomáš Kozel</w:t>
                      </w:r>
                    </w:p>
                    <w:p w14:paraId="77F29BF6" w14:textId="77777777" w:rsidR="004A480D" w:rsidRPr="00B96E51" w:rsidRDefault="004A480D" w:rsidP="004A480D">
                      <w:pPr>
                        <w:pBdr>
                          <w:top w:val="single" w:sz="4" w:space="1" w:color="auto"/>
                        </w:pBd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B96E51">
                        <w:rPr>
                          <w:rFonts w:asciiTheme="minorHAnsi" w:hAnsiTheme="minorHAnsi" w:cstheme="minorHAnsi"/>
                        </w:rPr>
                        <w:t>ředitel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436290" wp14:editId="5C2919AF">
                <wp:simplePos x="0" y="0"/>
                <wp:positionH relativeFrom="column">
                  <wp:posOffset>-53163</wp:posOffset>
                </wp:positionH>
                <wp:positionV relativeFrom="paragraph">
                  <wp:posOffset>445932</wp:posOffset>
                </wp:positionV>
                <wp:extent cx="1836420" cy="587375"/>
                <wp:effectExtent l="0" t="0" r="5080" b="0"/>
                <wp:wrapNone/>
                <wp:docPr id="1426243486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6420" cy="587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E275AC2" w14:textId="77777777" w:rsidR="004A480D" w:rsidRPr="00B96E51" w:rsidRDefault="004A480D" w:rsidP="004A480D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96E51">
                              <w:rPr>
                                <w:rFonts w:asciiTheme="minorHAnsi" w:hAnsiTheme="minorHAnsi" w:cstheme="minorHAnsi"/>
                              </w:rPr>
                              <w:t>Mgr. Jan Netolička</w:t>
                            </w:r>
                          </w:p>
                          <w:p w14:paraId="56D1928D" w14:textId="77777777" w:rsidR="004A480D" w:rsidRPr="00B96E51" w:rsidRDefault="004A480D" w:rsidP="004A480D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96E51">
                              <w:rPr>
                                <w:rFonts w:asciiTheme="minorHAnsi" w:hAnsiTheme="minorHAnsi" w:cstheme="minorHAnsi"/>
                              </w:rPr>
                              <w:t>ředitel gymnázia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436290" id="_x0000_s1027" type="#_x0000_t202" style="position:absolute;margin-left:-4.2pt;margin-top:35.1pt;width:144.6pt;height:4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" fillcolor="white [3201]" stroked="f" strokeweight=".5pt">
                <v:textbox>
                  <w:txbxContent>
                    <w:p w14:paraId="4E275AC2" w14:textId="77777777" w:rsidR="004A480D" w:rsidRPr="00B96E51" w:rsidRDefault="004A480D" w:rsidP="004A480D">
                      <w:pPr>
                        <w:pBdr>
                          <w:top w:val="single" w:sz="4" w:space="1" w:color="auto"/>
                        </w:pBd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B96E51">
                        <w:rPr>
                          <w:rFonts w:asciiTheme="minorHAnsi" w:hAnsiTheme="minorHAnsi" w:cstheme="minorHAnsi"/>
                        </w:rPr>
                        <w:t>Mgr. Jan Netolička</w:t>
                      </w:r>
                    </w:p>
                    <w:p w14:paraId="56D1928D" w14:textId="77777777" w:rsidR="004A480D" w:rsidRPr="00B96E51" w:rsidRDefault="004A480D" w:rsidP="004A480D">
                      <w:pPr>
                        <w:pBdr>
                          <w:top w:val="single" w:sz="4" w:space="1" w:color="auto"/>
                        </w:pBd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B96E51">
                        <w:rPr>
                          <w:rFonts w:asciiTheme="minorHAnsi" w:hAnsiTheme="minorHAnsi" w:cstheme="minorHAnsi"/>
                        </w:rPr>
                        <w:t>ředitel gymnázia</w:t>
                      </w:r>
                    </w:p>
                  </w:txbxContent>
                </v:textbox>
              </v:shape>
            </w:pict>
          </mc:Fallback>
        </mc:AlternateContent>
      </w:r>
    </w:p>
    <w:p w14:paraId="6E3DDE54" w14:textId="77777777" w:rsidR="004A480D" w:rsidRDefault="004A480D" w:rsidP="004A480D"/>
    <w:p w14:paraId="2E090310" w14:textId="0D945616" w:rsidR="00F93F4E" w:rsidRDefault="00F93F4E" w:rsidP="00D2150E">
      <w:pPr>
        <w:rPr>
          <w:sz w:val="24"/>
          <w:szCs w:val="24"/>
        </w:rPr>
      </w:pPr>
    </w:p>
    <w:p w14:paraId="0EB75466" w14:textId="2A2D8EB2" w:rsidR="00E12EB4" w:rsidRDefault="00E12EB4" w:rsidP="00D2150E">
      <w:pPr>
        <w:rPr>
          <w:sz w:val="24"/>
          <w:szCs w:val="24"/>
        </w:rPr>
      </w:pPr>
    </w:p>
    <w:p w14:paraId="30C7FAA3" w14:textId="2EA70098" w:rsidR="00E12EB4" w:rsidRDefault="00E12EB4" w:rsidP="00D2150E">
      <w:pPr>
        <w:rPr>
          <w:sz w:val="24"/>
          <w:szCs w:val="24"/>
        </w:rPr>
      </w:pPr>
    </w:p>
    <w:p w14:paraId="74EA3494" w14:textId="57EFF678" w:rsidR="00E12EB4" w:rsidRDefault="00E12EB4" w:rsidP="00D2150E">
      <w:pPr>
        <w:rPr>
          <w:sz w:val="24"/>
          <w:szCs w:val="24"/>
        </w:rPr>
      </w:pPr>
    </w:p>
    <w:sectPr w:rsidR="00E12EB4" w:rsidSect="002C52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06" w:bottom="1417" w:left="1417" w:header="90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C371D" w14:textId="77777777" w:rsidR="00A52658" w:rsidRDefault="00A52658" w:rsidP="00A75EFF">
      <w:r>
        <w:separator/>
      </w:r>
    </w:p>
  </w:endnote>
  <w:endnote w:type="continuationSeparator" w:id="0">
    <w:p w14:paraId="5EC1B5D7" w14:textId="77777777" w:rsidR="00A52658" w:rsidRDefault="00A52658" w:rsidP="00A75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2AD2A" w14:textId="77777777" w:rsidR="00105835" w:rsidRDefault="0010583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91C60" w14:textId="77777777" w:rsidR="00223A0B" w:rsidRDefault="003225DA">
    <w:pPr>
      <w:pStyle w:val="Zpa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39D8679" wp14:editId="6D3CA227">
          <wp:simplePos x="0" y="0"/>
          <wp:positionH relativeFrom="column">
            <wp:posOffset>4581525</wp:posOffset>
          </wp:positionH>
          <wp:positionV relativeFrom="paragraph">
            <wp:posOffset>-273050</wp:posOffset>
          </wp:positionV>
          <wp:extent cx="1259205" cy="548005"/>
          <wp:effectExtent l="0" t="0" r="0" b="4445"/>
          <wp:wrapTight wrapText="bothSides">
            <wp:wrapPolygon edited="0">
              <wp:start x="0" y="0"/>
              <wp:lineTo x="0" y="21024"/>
              <wp:lineTo x="21241" y="21024"/>
              <wp:lineTo x="21241" y="0"/>
              <wp:lineTo x="0" y="0"/>
            </wp:wrapPolygon>
          </wp:wrapTight>
          <wp:docPr id="2" name="Obrázek 2" descr="K:\Dokumenty školy\Vizuální styl MSK_2015\logo_PO\logo_PO\logo_prisp_organizace_MS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:\Dokumenty školy\Vizuální styl MSK_2015\logo_PO\logo_PO\logo_prisp_organizace_MS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205" cy="548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3A0B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A2595F9" wp14:editId="1EF74933">
              <wp:simplePos x="0" y="0"/>
              <wp:positionH relativeFrom="column">
                <wp:posOffset>0</wp:posOffset>
              </wp:positionH>
              <wp:positionV relativeFrom="paragraph">
                <wp:posOffset>-335659</wp:posOffset>
              </wp:positionV>
              <wp:extent cx="5943012" cy="0"/>
              <wp:effectExtent l="0" t="0" r="19685" b="19050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012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9C5E5CA" id="Přímá spojnic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26.45pt" to="467.95pt,-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" strokecolor="black [3213]" strokeweight=".25pt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5972D" w14:textId="77777777" w:rsidR="00105835" w:rsidRDefault="0010583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D99FB" w14:textId="77777777" w:rsidR="00A52658" w:rsidRDefault="00A52658" w:rsidP="00A75EFF">
      <w:r>
        <w:separator/>
      </w:r>
    </w:p>
  </w:footnote>
  <w:footnote w:type="continuationSeparator" w:id="0">
    <w:p w14:paraId="6066743D" w14:textId="77777777" w:rsidR="00A52658" w:rsidRDefault="00A52658" w:rsidP="00A75E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807FB" w14:textId="77777777" w:rsidR="00105835" w:rsidRDefault="0010583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9248" w:type="dxa"/>
      <w:tblInd w:w="108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86"/>
      <w:gridCol w:w="6962"/>
    </w:tblGrid>
    <w:tr w:rsidR="00A75EFF" w14:paraId="266EBF01" w14:textId="77777777" w:rsidTr="00EE6F0E">
      <w:trPr>
        <w:trHeight w:val="1988"/>
      </w:trPr>
      <w:tc>
        <w:tcPr>
          <w:tcW w:w="2286" w:type="dxa"/>
        </w:tcPr>
        <w:p w14:paraId="27B11B05" w14:textId="77777777" w:rsidR="00A75EFF" w:rsidRDefault="003225DA" w:rsidP="00223A0B">
          <w:pPr>
            <w:pStyle w:val="Zhlav"/>
          </w:pPr>
          <w:r>
            <w:rPr>
              <w:noProof/>
            </w:rPr>
            <w:drawing>
              <wp:inline distT="0" distB="0" distL="0" distR="0" wp14:anchorId="5F3D4ECB" wp14:editId="4E04A793">
                <wp:extent cx="1311214" cy="1147313"/>
                <wp:effectExtent l="0" t="0" r="3810" b="0"/>
                <wp:docPr id="1" name="Obrázek 1" descr="K:\Dokumenty školy\Logo\wigy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:\Dokumenty školy\Logo\wigym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1536" cy="1147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62" w:type="dxa"/>
        </w:tcPr>
        <w:p w14:paraId="506667FB" w14:textId="77777777" w:rsidR="00A75EFF" w:rsidRPr="00A75EFF" w:rsidRDefault="00A75EFF" w:rsidP="00A75EFF">
          <w:pPr>
            <w:pStyle w:val="Zhlav"/>
            <w:rPr>
              <w:b/>
            </w:rPr>
          </w:pPr>
          <w:r w:rsidRPr="00A75EFF">
            <w:rPr>
              <w:b/>
            </w:rPr>
            <w:t>Wichterlovo gymnázium, Ostrava-Poruba, příspěvková organizace</w:t>
          </w:r>
        </w:p>
        <w:p w14:paraId="03AFE7DF" w14:textId="77777777" w:rsidR="00A75EFF" w:rsidRDefault="00A75EFF" w:rsidP="00A75EFF">
          <w:pPr>
            <w:pStyle w:val="Zhlav"/>
          </w:pPr>
          <w:r>
            <w:t>Čs. exilu 669, 708 00 Ostrava-Poruba</w:t>
          </w:r>
        </w:p>
        <w:p w14:paraId="0E5F07C4" w14:textId="77777777" w:rsidR="00A75EFF" w:rsidRDefault="00A75EFF" w:rsidP="00A75EFF">
          <w:pPr>
            <w:pStyle w:val="Zhlav"/>
          </w:pPr>
          <w:r>
            <w:t>tel. +420 596 912 567, mob. +420 775 997 669</w:t>
          </w:r>
        </w:p>
        <w:p w14:paraId="6EB9B50E" w14:textId="77777777" w:rsidR="00A75EFF" w:rsidRDefault="00A75EFF" w:rsidP="00544A52">
          <w:pPr>
            <w:pStyle w:val="Zhlav"/>
            <w:jc w:val="center"/>
          </w:pPr>
        </w:p>
        <w:p w14:paraId="6563C588" w14:textId="77777777" w:rsidR="00A75EFF" w:rsidRDefault="00A75EFF" w:rsidP="00A75EFF">
          <w:pPr>
            <w:pStyle w:val="Zhlav"/>
          </w:pPr>
          <w:r w:rsidRPr="00A75EFF">
            <w:t>reditel@wigym.cz</w:t>
          </w:r>
          <w:r>
            <w:t xml:space="preserve">, </w:t>
          </w:r>
          <w:r w:rsidRPr="00A75EFF">
            <w:t>sekretariat@wigym.cz</w:t>
          </w:r>
          <w:r>
            <w:t xml:space="preserve"> </w:t>
          </w:r>
        </w:p>
        <w:p w14:paraId="3F9DDE87" w14:textId="77777777" w:rsidR="00A75EFF" w:rsidRPr="00A75EFF" w:rsidRDefault="00A75EFF" w:rsidP="00A75EFF">
          <w:pPr>
            <w:pStyle w:val="Zhlav"/>
            <w:rPr>
              <w:b/>
            </w:rPr>
          </w:pPr>
          <w:r w:rsidRPr="00A75EFF">
            <w:rPr>
              <w:b/>
            </w:rPr>
            <w:t>www.wigym.cz</w:t>
          </w:r>
        </w:p>
      </w:tc>
    </w:tr>
  </w:tbl>
  <w:p w14:paraId="01A25AAA" w14:textId="77777777" w:rsidR="00A75EFF" w:rsidRDefault="00A75EFF" w:rsidP="00A75EF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49F80" w14:textId="77777777" w:rsidR="00105835" w:rsidRDefault="0010583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13495"/>
    <w:multiLevelType w:val="hybridMultilevel"/>
    <w:tmpl w:val="ECCE1860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D027D"/>
    <w:multiLevelType w:val="hybridMultilevel"/>
    <w:tmpl w:val="50CE42F6"/>
    <w:lvl w:ilvl="0" w:tplc="35904DF0">
      <w:start w:val="1"/>
      <w:numFmt w:val="bullet"/>
      <w:pStyle w:val="odrazky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CA3D34"/>
    <w:multiLevelType w:val="hybridMultilevel"/>
    <w:tmpl w:val="70B65974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E413A4"/>
    <w:multiLevelType w:val="hybridMultilevel"/>
    <w:tmpl w:val="6E900A2C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F4B6E"/>
    <w:multiLevelType w:val="hybridMultilevel"/>
    <w:tmpl w:val="FF005AD0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2B6C2E"/>
    <w:multiLevelType w:val="hybridMultilevel"/>
    <w:tmpl w:val="4374377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A50212"/>
    <w:multiLevelType w:val="hybridMultilevel"/>
    <w:tmpl w:val="2C10BF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A86C21"/>
    <w:multiLevelType w:val="hybridMultilevel"/>
    <w:tmpl w:val="E95C2BF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D4707B"/>
    <w:multiLevelType w:val="hybridMultilevel"/>
    <w:tmpl w:val="83BC5CB4"/>
    <w:lvl w:ilvl="0" w:tplc="B8542800">
      <w:start w:val="1"/>
      <w:numFmt w:val="decimal"/>
      <w:lvlText w:val="2.%1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1" w:tplc="F8CAF5AE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161713E"/>
    <w:multiLevelType w:val="multilevel"/>
    <w:tmpl w:val="F904B3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7430CDC"/>
    <w:multiLevelType w:val="hybridMultilevel"/>
    <w:tmpl w:val="18A610A4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6C77B2"/>
    <w:multiLevelType w:val="hybridMultilevel"/>
    <w:tmpl w:val="43AEFB5A"/>
    <w:lvl w:ilvl="0" w:tplc="0E4AA6C6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66B818F8">
      <w:start w:val="2"/>
      <w:numFmt w:val="decimal"/>
      <w:lvlText w:val="1.%2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color w:val="auto"/>
        <w:sz w:val="24"/>
        <w:szCs w:val="24"/>
      </w:rPr>
    </w:lvl>
    <w:lvl w:ilvl="2" w:tplc="2E9CA208">
      <w:start w:val="2"/>
      <w:numFmt w:val="decimal"/>
      <w:isLgl/>
      <w:lvlText w:val="%3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b/>
        <w:bCs/>
        <w:i w:val="0"/>
        <w:iCs w:val="0"/>
        <w:sz w:val="22"/>
        <w:szCs w:val="22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431095"/>
    <w:multiLevelType w:val="hybridMultilevel"/>
    <w:tmpl w:val="BA3888FA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50103F"/>
    <w:multiLevelType w:val="hybridMultilevel"/>
    <w:tmpl w:val="CF5EF64A"/>
    <w:lvl w:ilvl="0" w:tplc="5C6E66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B70322"/>
    <w:multiLevelType w:val="hybridMultilevel"/>
    <w:tmpl w:val="B8D69DC6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415010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8C7B19"/>
    <w:multiLevelType w:val="hybridMultilevel"/>
    <w:tmpl w:val="45261B5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6EA0868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0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6D2BB2"/>
    <w:multiLevelType w:val="multilevel"/>
    <w:tmpl w:val="F6F00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06439E0"/>
    <w:multiLevelType w:val="hybridMultilevel"/>
    <w:tmpl w:val="0F942502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F40A91"/>
    <w:multiLevelType w:val="hybridMultilevel"/>
    <w:tmpl w:val="B7C81BCE"/>
    <w:lvl w:ilvl="0" w:tplc="2DA2FC56">
      <w:start w:val="3"/>
      <w:numFmt w:val="decimal"/>
      <w:isLgl/>
      <w:lvlText w:val="%1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b/>
        <w:bCs/>
        <w:i w:val="0"/>
        <w:iCs w:val="0"/>
        <w:color w:val="auto"/>
        <w:sz w:val="22"/>
        <w:szCs w:val="22"/>
      </w:rPr>
    </w:lvl>
    <w:lvl w:ilvl="1" w:tplc="38C2BD1E">
      <w:start w:val="1"/>
      <w:numFmt w:val="decimal"/>
      <w:lvlText w:val="3.%2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7C802AF"/>
    <w:multiLevelType w:val="hybridMultilevel"/>
    <w:tmpl w:val="27BA5D9C"/>
    <w:lvl w:ilvl="0" w:tplc="9B12AA96">
      <w:start w:val="1"/>
      <w:numFmt w:val="decimal"/>
      <w:isLgl/>
      <w:lvlText w:val="%1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b/>
        <w:bCs/>
        <w:i w:val="0"/>
        <w:iCs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8035213"/>
    <w:multiLevelType w:val="hybridMultilevel"/>
    <w:tmpl w:val="BEF2CEDE"/>
    <w:lvl w:ilvl="0" w:tplc="C57491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7"/>
  </w:num>
  <w:num w:numId="4">
    <w:abstractNumId w:val="0"/>
  </w:num>
  <w:num w:numId="5">
    <w:abstractNumId w:val="14"/>
  </w:num>
  <w:num w:numId="6">
    <w:abstractNumId w:val="3"/>
  </w:num>
  <w:num w:numId="7">
    <w:abstractNumId w:val="4"/>
  </w:num>
  <w:num w:numId="8">
    <w:abstractNumId w:val="10"/>
  </w:num>
  <w:num w:numId="9">
    <w:abstractNumId w:val="2"/>
  </w:num>
  <w:num w:numId="10">
    <w:abstractNumId w:val="1"/>
  </w:num>
  <w:num w:numId="11">
    <w:abstractNumId w:val="5"/>
  </w:num>
  <w:num w:numId="12">
    <w:abstractNumId w:val="12"/>
  </w:num>
  <w:num w:numId="13">
    <w:abstractNumId w:val="9"/>
  </w:num>
  <w:num w:numId="14">
    <w:abstractNumId w:val="16"/>
  </w:num>
  <w:num w:numId="15">
    <w:abstractNumId w:val="6"/>
  </w:num>
  <w:num w:numId="16">
    <w:abstractNumId w:val="13"/>
  </w:num>
  <w:num w:numId="17">
    <w:abstractNumId w:val="20"/>
  </w:num>
  <w:num w:numId="18">
    <w:abstractNumId w:val="11"/>
  </w:num>
  <w:num w:numId="19">
    <w:abstractNumId w:val="19"/>
  </w:num>
  <w:num w:numId="20">
    <w:abstractNumId w:val="8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EFF"/>
    <w:rsid w:val="000013EE"/>
    <w:rsid w:val="0004580B"/>
    <w:rsid w:val="000671C8"/>
    <w:rsid w:val="0007045D"/>
    <w:rsid w:val="00095957"/>
    <w:rsid w:val="000A59F8"/>
    <w:rsid w:val="000B5638"/>
    <w:rsid w:val="000B64B9"/>
    <w:rsid w:val="000C1D33"/>
    <w:rsid w:val="000F28AF"/>
    <w:rsid w:val="00105835"/>
    <w:rsid w:val="0012711B"/>
    <w:rsid w:val="00140C9E"/>
    <w:rsid w:val="00143579"/>
    <w:rsid w:val="00177EF2"/>
    <w:rsid w:val="001936BF"/>
    <w:rsid w:val="001A7012"/>
    <w:rsid w:val="001B315C"/>
    <w:rsid w:val="001E5CC5"/>
    <w:rsid w:val="001E651D"/>
    <w:rsid w:val="00223A0B"/>
    <w:rsid w:val="00255264"/>
    <w:rsid w:val="00266A5F"/>
    <w:rsid w:val="002B3262"/>
    <w:rsid w:val="002C52F4"/>
    <w:rsid w:val="002F29C7"/>
    <w:rsid w:val="00320597"/>
    <w:rsid w:val="003225DA"/>
    <w:rsid w:val="0039247E"/>
    <w:rsid w:val="00397042"/>
    <w:rsid w:val="003D03D7"/>
    <w:rsid w:val="003D5F6A"/>
    <w:rsid w:val="003E4713"/>
    <w:rsid w:val="003E5C4F"/>
    <w:rsid w:val="004004EC"/>
    <w:rsid w:val="00421F70"/>
    <w:rsid w:val="00464608"/>
    <w:rsid w:val="00476408"/>
    <w:rsid w:val="004A28D2"/>
    <w:rsid w:val="004A480D"/>
    <w:rsid w:val="004F2DA4"/>
    <w:rsid w:val="00544A52"/>
    <w:rsid w:val="00546A93"/>
    <w:rsid w:val="005527A0"/>
    <w:rsid w:val="005576D4"/>
    <w:rsid w:val="00573C28"/>
    <w:rsid w:val="005D2A8F"/>
    <w:rsid w:val="005E4A23"/>
    <w:rsid w:val="005E7AF8"/>
    <w:rsid w:val="005F3B5A"/>
    <w:rsid w:val="00604266"/>
    <w:rsid w:val="00623B55"/>
    <w:rsid w:val="00624EBE"/>
    <w:rsid w:val="00634174"/>
    <w:rsid w:val="006408EF"/>
    <w:rsid w:val="00641014"/>
    <w:rsid w:val="006572B4"/>
    <w:rsid w:val="00672463"/>
    <w:rsid w:val="0069768F"/>
    <w:rsid w:val="006B6F6D"/>
    <w:rsid w:val="006B7510"/>
    <w:rsid w:val="006D6CA4"/>
    <w:rsid w:val="00764950"/>
    <w:rsid w:val="00770798"/>
    <w:rsid w:val="00796000"/>
    <w:rsid w:val="007A3236"/>
    <w:rsid w:val="007B11A1"/>
    <w:rsid w:val="007F221B"/>
    <w:rsid w:val="00801DEE"/>
    <w:rsid w:val="00812289"/>
    <w:rsid w:val="00821005"/>
    <w:rsid w:val="00821169"/>
    <w:rsid w:val="00833F24"/>
    <w:rsid w:val="008A06F1"/>
    <w:rsid w:val="00900375"/>
    <w:rsid w:val="00902B5B"/>
    <w:rsid w:val="00906759"/>
    <w:rsid w:val="00913949"/>
    <w:rsid w:val="009502FB"/>
    <w:rsid w:val="00970EFD"/>
    <w:rsid w:val="00995DD4"/>
    <w:rsid w:val="009A108E"/>
    <w:rsid w:val="009A525F"/>
    <w:rsid w:val="009D4A36"/>
    <w:rsid w:val="009F6713"/>
    <w:rsid w:val="00A070C6"/>
    <w:rsid w:val="00A13520"/>
    <w:rsid w:val="00A155BF"/>
    <w:rsid w:val="00A516F6"/>
    <w:rsid w:val="00A52658"/>
    <w:rsid w:val="00A54B6E"/>
    <w:rsid w:val="00A64EE9"/>
    <w:rsid w:val="00A75EFF"/>
    <w:rsid w:val="00AE3ACA"/>
    <w:rsid w:val="00B06727"/>
    <w:rsid w:val="00B8517E"/>
    <w:rsid w:val="00BB521D"/>
    <w:rsid w:val="00BC3AB3"/>
    <w:rsid w:val="00BF69C2"/>
    <w:rsid w:val="00C70051"/>
    <w:rsid w:val="00C93AD7"/>
    <w:rsid w:val="00CA2641"/>
    <w:rsid w:val="00CB5867"/>
    <w:rsid w:val="00CE26FE"/>
    <w:rsid w:val="00CE4A91"/>
    <w:rsid w:val="00D2150E"/>
    <w:rsid w:val="00D24773"/>
    <w:rsid w:val="00D5050D"/>
    <w:rsid w:val="00D6184B"/>
    <w:rsid w:val="00D76564"/>
    <w:rsid w:val="00D93B94"/>
    <w:rsid w:val="00DB67AE"/>
    <w:rsid w:val="00DB6E5F"/>
    <w:rsid w:val="00DE04E9"/>
    <w:rsid w:val="00E12EB4"/>
    <w:rsid w:val="00E37A70"/>
    <w:rsid w:val="00E535D4"/>
    <w:rsid w:val="00E6403D"/>
    <w:rsid w:val="00E97A98"/>
    <w:rsid w:val="00EA0F15"/>
    <w:rsid w:val="00EC754B"/>
    <w:rsid w:val="00EE6F0E"/>
    <w:rsid w:val="00F93F4E"/>
    <w:rsid w:val="00F9637B"/>
    <w:rsid w:val="00FB103B"/>
    <w:rsid w:val="00FD6E51"/>
    <w:rsid w:val="00FF0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296329B"/>
  <w15:docId w15:val="{39BAA539-1B7B-478C-B429-5CF43A404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75E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B3262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dpis4">
    <w:name w:val="heading 4"/>
    <w:basedOn w:val="Normln"/>
    <w:next w:val="Normln"/>
    <w:link w:val="Nadpis4Char"/>
    <w:qFormat/>
    <w:rsid w:val="00A75EFF"/>
    <w:pPr>
      <w:keepNext/>
      <w:outlineLvl w:val="3"/>
    </w:pPr>
    <w:rPr>
      <w:sz w:val="24"/>
    </w:rPr>
  </w:style>
  <w:style w:type="paragraph" w:styleId="Nadpis5">
    <w:name w:val="heading 5"/>
    <w:basedOn w:val="Normln"/>
    <w:next w:val="Normln"/>
    <w:link w:val="Nadpis5Char"/>
    <w:qFormat/>
    <w:rsid w:val="00A75EFF"/>
    <w:pPr>
      <w:keepNext/>
      <w:spacing w:line="360" w:lineRule="auto"/>
      <w:outlineLvl w:val="4"/>
    </w:pPr>
    <w:rPr>
      <w:b/>
      <w:bCs/>
      <w:sz w:val="24"/>
    </w:rPr>
  </w:style>
  <w:style w:type="paragraph" w:styleId="Nadpis6">
    <w:name w:val="heading 6"/>
    <w:basedOn w:val="Normln"/>
    <w:next w:val="Normln"/>
    <w:link w:val="Nadpis6Char"/>
    <w:qFormat/>
    <w:rsid w:val="00A75EFF"/>
    <w:pPr>
      <w:keepNext/>
      <w:spacing w:line="360" w:lineRule="auto"/>
      <w:jc w:val="both"/>
      <w:outlineLvl w:val="5"/>
    </w:pPr>
    <w:rPr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75EFF"/>
    <w:pPr>
      <w:tabs>
        <w:tab w:val="center" w:pos="4536"/>
        <w:tab w:val="right" w:pos="9072"/>
      </w:tabs>
      <w:spacing w:line="300" w:lineRule="atLeast"/>
      <w:jc w:val="right"/>
    </w:pPr>
    <w:rPr>
      <w:rFonts w:ascii="Century Gothic" w:hAnsi="Century Gothic"/>
    </w:rPr>
  </w:style>
  <w:style w:type="character" w:customStyle="1" w:styleId="ZhlavChar">
    <w:name w:val="Záhlaví Char"/>
    <w:basedOn w:val="Standardnpsmoodstavce"/>
    <w:link w:val="Zhlav"/>
    <w:uiPriority w:val="99"/>
    <w:rsid w:val="00A75EFF"/>
    <w:rPr>
      <w:rFonts w:ascii="Century Gothic" w:eastAsia="Times New Roman" w:hAnsi="Century Gothic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75EF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75EFF"/>
  </w:style>
  <w:style w:type="table" w:styleId="Mkatabulky">
    <w:name w:val="Table Grid"/>
    <w:basedOn w:val="Normlntabulka"/>
    <w:uiPriority w:val="59"/>
    <w:rsid w:val="00A75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4Char">
    <w:name w:val="Nadpis 4 Char"/>
    <w:basedOn w:val="Standardnpsmoodstavce"/>
    <w:link w:val="Nadpis4"/>
    <w:rsid w:val="00A75EFF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A75EFF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A75EFF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A75EFF"/>
    <w:pPr>
      <w:spacing w:line="360" w:lineRule="auto"/>
      <w:jc w:val="center"/>
    </w:pPr>
    <w:rPr>
      <w:b/>
      <w:bCs/>
      <w:sz w:val="24"/>
    </w:rPr>
  </w:style>
  <w:style w:type="character" w:customStyle="1" w:styleId="NzevChar">
    <w:name w:val="Název Char"/>
    <w:basedOn w:val="Standardnpsmoodstavce"/>
    <w:link w:val="Nzev"/>
    <w:rsid w:val="00A75EFF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styleId="Normlnweb">
    <w:name w:val="Normal (Web)"/>
    <w:basedOn w:val="Normln"/>
    <w:semiHidden/>
    <w:rsid w:val="00A75EFF"/>
    <w:pPr>
      <w:spacing w:before="100" w:beforeAutospacing="1" w:after="119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odrazky">
    <w:name w:val="_odrazky"/>
    <w:basedOn w:val="Normln"/>
    <w:rsid w:val="00A75EFF"/>
    <w:pPr>
      <w:numPr>
        <w:numId w:val="10"/>
      </w:numPr>
    </w:pPr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A75EFF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3A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3A0B"/>
    <w:rPr>
      <w:rFonts w:ascii="Segoe UI" w:eastAsia="Times New Roman" w:hAnsi="Segoe UI" w:cs="Segoe UI"/>
      <w:sz w:val="18"/>
      <w:szCs w:val="18"/>
      <w:lang w:eastAsia="cs-CZ"/>
    </w:rPr>
  </w:style>
  <w:style w:type="paragraph" w:styleId="Bezmezer">
    <w:name w:val="No Spacing"/>
    <w:uiPriority w:val="1"/>
    <w:qFormat/>
    <w:rsid w:val="00544A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641014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2B326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Vchoz">
    <w:name w:val="Výchozí"/>
    <w:rsid w:val="002B3262"/>
    <w:pPr>
      <w:tabs>
        <w:tab w:val="left" w:pos="708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D2150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Import2">
    <w:name w:val="Import 2"/>
    <w:basedOn w:val="Normln"/>
    <w:rsid w:val="004A480D"/>
    <w:pPr>
      <w:widowControl w:val="0"/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suppressAutoHyphens/>
      <w:overflowPunct w:val="0"/>
      <w:autoSpaceDE w:val="0"/>
      <w:spacing w:line="264" w:lineRule="auto"/>
      <w:textAlignment w:val="baseline"/>
    </w:pPr>
    <w:rPr>
      <w:rFonts w:ascii="Courier New" w:eastAsia="Calibri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1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581</Words>
  <Characters>3434</Characters>
  <Application>Microsoft Office Word</Application>
  <DocSecurity>4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Wichterlovo gymnázium</Company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Libor Klubal</dc:creator>
  <cp:keywords/>
  <dc:description/>
  <cp:lastModifiedBy>Jan Netolička</cp:lastModifiedBy>
  <cp:revision>2</cp:revision>
  <cp:lastPrinted>2023-10-24T10:11:00Z</cp:lastPrinted>
  <dcterms:created xsi:type="dcterms:W3CDTF">2024-03-19T06:26:00Z</dcterms:created>
  <dcterms:modified xsi:type="dcterms:W3CDTF">2024-03-19T06:26:00Z</dcterms:modified>
</cp:coreProperties>
</file>