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4F0" w:rsidRPr="0079408B" w:rsidRDefault="005314F0" w:rsidP="005314F0">
      <w:pPr>
        <w:pStyle w:val="Nzev"/>
        <w:rPr>
          <w:sz w:val="32"/>
          <w:szCs w:val="32"/>
        </w:rPr>
      </w:pPr>
      <w:r w:rsidRPr="0079408B">
        <w:rPr>
          <w:sz w:val="32"/>
          <w:szCs w:val="32"/>
        </w:rPr>
        <w:t>Smlouva o poskytování poradenských služeb</w:t>
      </w:r>
    </w:p>
    <w:p w:rsidR="005314F0" w:rsidRDefault="005314F0" w:rsidP="005314F0">
      <w:pPr>
        <w:rPr>
          <w:sz w:val="24"/>
        </w:rPr>
      </w:pPr>
    </w:p>
    <w:p w:rsidR="00960EF9" w:rsidRDefault="005314F0" w:rsidP="005314F0">
      <w:pPr>
        <w:rPr>
          <w:b/>
          <w:bCs/>
          <w:sz w:val="24"/>
        </w:rPr>
      </w:pPr>
      <w:r>
        <w:rPr>
          <w:b/>
          <w:bCs/>
          <w:sz w:val="24"/>
        </w:rPr>
        <w:t>Příkazce:</w:t>
      </w:r>
    </w:p>
    <w:p w:rsidR="005314F0" w:rsidRDefault="005314F0" w:rsidP="005314F0">
      <w:pPr>
        <w:rPr>
          <w:sz w:val="24"/>
        </w:rPr>
      </w:pPr>
      <w:r w:rsidRPr="00D97D16">
        <w:rPr>
          <w:color w:val="000000"/>
          <w:sz w:val="24"/>
          <w:szCs w:val="24"/>
        </w:rPr>
        <w:t xml:space="preserve">Vyšší odborná škola zdravotnická a Střední </w:t>
      </w:r>
      <w:r w:rsidRPr="00D97D16">
        <w:rPr>
          <w:sz w:val="24"/>
          <w:szCs w:val="24"/>
        </w:rPr>
        <w:t>zdravotnická škola</w:t>
      </w:r>
      <w:r w:rsidR="00960EF9">
        <w:rPr>
          <w:sz w:val="24"/>
          <w:szCs w:val="24"/>
        </w:rPr>
        <w:t xml:space="preserve"> a</w:t>
      </w:r>
      <w:r w:rsidR="00853BDF">
        <w:rPr>
          <w:sz w:val="24"/>
          <w:szCs w:val="24"/>
        </w:rPr>
        <w:t xml:space="preserve"> </w:t>
      </w:r>
      <w:r w:rsidR="00960EF9">
        <w:rPr>
          <w:sz w:val="24"/>
          <w:szCs w:val="24"/>
        </w:rPr>
        <w:t>gymnázium</w:t>
      </w:r>
      <w:r w:rsidR="00964881">
        <w:rPr>
          <w:sz w:val="24"/>
          <w:szCs w:val="24"/>
        </w:rPr>
        <w:t>,</w:t>
      </w:r>
      <w:r w:rsidRPr="00D97D16">
        <w:rPr>
          <w:sz w:val="24"/>
          <w:szCs w:val="24"/>
        </w:rPr>
        <w:t xml:space="preserve"> Praha 1</w:t>
      </w:r>
    </w:p>
    <w:p w:rsidR="005314F0" w:rsidRDefault="005314F0" w:rsidP="005314F0">
      <w:pPr>
        <w:rPr>
          <w:sz w:val="24"/>
        </w:rPr>
      </w:pPr>
      <w:r>
        <w:rPr>
          <w:sz w:val="24"/>
        </w:rPr>
        <w:t xml:space="preserve">se sídlem </w:t>
      </w:r>
      <w:r w:rsidRPr="00D97D16">
        <w:rPr>
          <w:sz w:val="24"/>
          <w:szCs w:val="24"/>
        </w:rPr>
        <w:t>Alšovo nábřeží 6, 110 00 Praha 1</w:t>
      </w:r>
    </w:p>
    <w:p w:rsidR="005314F0" w:rsidRDefault="005314F0" w:rsidP="005314F0">
      <w:pPr>
        <w:rPr>
          <w:sz w:val="24"/>
        </w:rPr>
      </w:pPr>
      <w:r>
        <w:rPr>
          <w:sz w:val="24"/>
        </w:rPr>
        <w:t xml:space="preserve">zastoupený ředitelkou </w:t>
      </w:r>
    </w:p>
    <w:p w:rsidR="00960EF9" w:rsidRDefault="00960EF9" w:rsidP="005314F0">
      <w:pPr>
        <w:rPr>
          <w:sz w:val="24"/>
        </w:rPr>
      </w:pPr>
      <w:r>
        <w:rPr>
          <w:sz w:val="24"/>
        </w:rPr>
        <w:t>IČ: 00638749</w:t>
      </w:r>
    </w:p>
    <w:p w:rsidR="00D06615" w:rsidRPr="00D06615" w:rsidRDefault="00D06615" w:rsidP="00960EF9">
      <w:pPr>
        <w:jc w:val="both"/>
        <w:rPr>
          <w:sz w:val="24"/>
        </w:rPr>
      </w:pPr>
      <w:r w:rsidRPr="00D06615">
        <w:rPr>
          <w:sz w:val="24"/>
        </w:rPr>
        <w:t>Příspěvková organizace</w:t>
      </w:r>
      <w:r w:rsidR="00960EF9">
        <w:rPr>
          <w:sz w:val="24"/>
        </w:rPr>
        <w:t xml:space="preserve"> nezapsaná v OR, z</w:t>
      </w:r>
      <w:r w:rsidRPr="00D06615">
        <w:rPr>
          <w:sz w:val="24"/>
        </w:rPr>
        <w:t>řizovatel: Hlavní město Praha se sídlem Mariánské nám. 2</w:t>
      </w:r>
      <w:r w:rsidR="00960EF9">
        <w:rPr>
          <w:sz w:val="24"/>
        </w:rPr>
        <w:t>/2</w:t>
      </w:r>
      <w:r w:rsidRPr="00D06615">
        <w:rPr>
          <w:sz w:val="24"/>
        </w:rPr>
        <w:t>, 110 01 Praha 1, IČ: 0064581</w:t>
      </w:r>
    </w:p>
    <w:p w:rsidR="005314F0" w:rsidRDefault="005314F0" w:rsidP="0079408B">
      <w:pPr>
        <w:rPr>
          <w:sz w:val="24"/>
        </w:rPr>
      </w:pPr>
    </w:p>
    <w:p w:rsidR="0079408B" w:rsidRDefault="0079408B" w:rsidP="0079408B">
      <w:pPr>
        <w:rPr>
          <w:sz w:val="24"/>
        </w:rPr>
      </w:pPr>
      <w:r>
        <w:rPr>
          <w:sz w:val="24"/>
        </w:rPr>
        <w:t>dále jen „příkazce“</w:t>
      </w:r>
    </w:p>
    <w:p w:rsidR="0079408B" w:rsidRDefault="0079408B" w:rsidP="0079408B">
      <w:pPr>
        <w:rPr>
          <w:sz w:val="24"/>
        </w:rPr>
      </w:pPr>
    </w:p>
    <w:p w:rsidR="005314F0" w:rsidRDefault="005314F0" w:rsidP="0079408B">
      <w:pPr>
        <w:rPr>
          <w:sz w:val="24"/>
        </w:rPr>
      </w:pPr>
      <w:r>
        <w:rPr>
          <w:sz w:val="24"/>
        </w:rPr>
        <w:t>a</w:t>
      </w:r>
    </w:p>
    <w:p w:rsidR="005314F0" w:rsidRDefault="005314F0" w:rsidP="005314F0">
      <w:pPr>
        <w:rPr>
          <w:sz w:val="24"/>
        </w:rPr>
      </w:pPr>
    </w:p>
    <w:p w:rsidR="00960EF9" w:rsidRDefault="005314F0" w:rsidP="005314F0">
      <w:pPr>
        <w:rPr>
          <w:sz w:val="24"/>
        </w:rPr>
      </w:pPr>
      <w:r>
        <w:rPr>
          <w:b/>
          <w:bCs/>
          <w:sz w:val="24"/>
        </w:rPr>
        <w:t>Příkazník:</w:t>
      </w:r>
      <w:r w:rsidR="00960EF9">
        <w:rPr>
          <w:b/>
          <w:bCs/>
          <w:sz w:val="24"/>
        </w:rPr>
        <w:br/>
      </w:r>
      <w:r w:rsidRPr="001F3074">
        <w:rPr>
          <w:bCs/>
          <w:sz w:val="24"/>
        </w:rPr>
        <w:t>JUDr.</w:t>
      </w:r>
      <w:r>
        <w:rPr>
          <w:b/>
          <w:bCs/>
          <w:sz w:val="24"/>
        </w:rPr>
        <w:t xml:space="preserve"> </w:t>
      </w:r>
      <w:r w:rsidR="00960EF9">
        <w:rPr>
          <w:b/>
          <w:bCs/>
          <w:sz w:val="24"/>
        </w:rPr>
        <w:t xml:space="preserve">Michaela </w:t>
      </w:r>
      <w:bookmarkStart w:id="0" w:name="_GoBack"/>
      <w:r w:rsidR="00960EF9">
        <w:rPr>
          <w:b/>
          <w:bCs/>
          <w:sz w:val="24"/>
        </w:rPr>
        <w:t>Šubrt</w:t>
      </w:r>
      <w:bookmarkEnd w:id="0"/>
      <w:r w:rsidR="00960EF9">
        <w:rPr>
          <w:b/>
          <w:bCs/>
          <w:sz w:val="24"/>
        </w:rPr>
        <w:t>ová</w:t>
      </w:r>
      <w:r>
        <w:rPr>
          <w:sz w:val="24"/>
        </w:rPr>
        <w:t>,</w:t>
      </w:r>
      <w:r w:rsidR="00960EF9">
        <w:rPr>
          <w:sz w:val="24"/>
        </w:rPr>
        <w:t xml:space="preserve"> advokátka</w:t>
      </w:r>
    </w:p>
    <w:p w:rsidR="00997D4E" w:rsidRDefault="00960EF9" w:rsidP="005314F0">
      <w:pPr>
        <w:rPr>
          <w:sz w:val="24"/>
        </w:rPr>
      </w:pPr>
      <w:r>
        <w:rPr>
          <w:sz w:val="24"/>
        </w:rPr>
        <w:t xml:space="preserve">se sídlem </w:t>
      </w:r>
    </w:p>
    <w:p w:rsidR="005314F0" w:rsidRDefault="005314F0" w:rsidP="005314F0">
      <w:pPr>
        <w:rPr>
          <w:sz w:val="24"/>
        </w:rPr>
      </w:pPr>
      <w:r>
        <w:rPr>
          <w:sz w:val="24"/>
        </w:rPr>
        <w:t>IČ</w:t>
      </w:r>
      <w:r w:rsidR="00960EF9">
        <w:rPr>
          <w:sz w:val="24"/>
        </w:rPr>
        <w:t>O</w:t>
      </w:r>
      <w:r>
        <w:rPr>
          <w:sz w:val="24"/>
        </w:rPr>
        <w:t xml:space="preserve">: </w:t>
      </w:r>
      <w:r w:rsidR="00960EF9">
        <w:rPr>
          <w:sz w:val="24"/>
        </w:rPr>
        <w:t>63773350</w:t>
      </w:r>
    </w:p>
    <w:p w:rsidR="005314F0" w:rsidRDefault="005314F0" w:rsidP="005314F0">
      <w:pPr>
        <w:rPr>
          <w:sz w:val="24"/>
        </w:rPr>
      </w:pPr>
    </w:p>
    <w:p w:rsidR="0079408B" w:rsidRDefault="0079408B" w:rsidP="005314F0">
      <w:pPr>
        <w:rPr>
          <w:sz w:val="24"/>
        </w:rPr>
      </w:pPr>
      <w:r>
        <w:rPr>
          <w:sz w:val="24"/>
        </w:rPr>
        <w:t>dále jen „příkazník“</w:t>
      </w:r>
    </w:p>
    <w:p w:rsidR="0079408B" w:rsidRDefault="0079408B" w:rsidP="005314F0">
      <w:pPr>
        <w:rPr>
          <w:sz w:val="24"/>
        </w:rPr>
      </w:pPr>
    </w:p>
    <w:p w:rsidR="0079408B" w:rsidRDefault="0079408B" w:rsidP="0079408B">
      <w:pPr>
        <w:jc w:val="center"/>
        <w:rPr>
          <w:b/>
          <w:sz w:val="24"/>
          <w:szCs w:val="24"/>
        </w:rPr>
      </w:pPr>
      <w:r w:rsidRPr="0079408B">
        <w:rPr>
          <w:b/>
          <w:sz w:val="24"/>
          <w:szCs w:val="24"/>
        </w:rPr>
        <w:t xml:space="preserve">u </w:t>
      </w:r>
      <w:r w:rsidR="005314F0" w:rsidRPr="0079408B">
        <w:rPr>
          <w:b/>
          <w:sz w:val="24"/>
          <w:szCs w:val="24"/>
        </w:rPr>
        <w:t>z</w:t>
      </w:r>
      <w:r w:rsidRPr="0079408B">
        <w:rPr>
          <w:b/>
          <w:sz w:val="24"/>
          <w:szCs w:val="24"/>
        </w:rPr>
        <w:t> </w:t>
      </w:r>
      <w:r w:rsidR="005314F0" w:rsidRPr="0079408B">
        <w:rPr>
          <w:b/>
          <w:sz w:val="24"/>
          <w:szCs w:val="24"/>
        </w:rPr>
        <w:t>a</w:t>
      </w:r>
      <w:r w:rsidRPr="0079408B">
        <w:rPr>
          <w:b/>
          <w:sz w:val="24"/>
          <w:szCs w:val="24"/>
        </w:rPr>
        <w:t xml:space="preserve"> </w:t>
      </w:r>
      <w:r w:rsidR="005314F0" w:rsidRPr="0079408B">
        <w:rPr>
          <w:b/>
          <w:sz w:val="24"/>
          <w:szCs w:val="24"/>
        </w:rPr>
        <w:t>v</w:t>
      </w:r>
      <w:r w:rsidRPr="0079408B">
        <w:rPr>
          <w:b/>
          <w:sz w:val="24"/>
          <w:szCs w:val="24"/>
        </w:rPr>
        <w:t> </w:t>
      </w:r>
      <w:r w:rsidR="005314F0" w:rsidRPr="0079408B">
        <w:rPr>
          <w:b/>
          <w:sz w:val="24"/>
          <w:szCs w:val="24"/>
        </w:rPr>
        <w:t>í</w:t>
      </w:r>
      <w:r w:rsidRPr="0079408B">
        <w:rPr>
          <w:b/>
          <w:sz w:val="24"/>
          <w:szCs w:val="24"/>
        </w:rPr>
        <w:t xml:space="preserve"> </w:t>
      </w:r>
      <w:r w:rsidR="005314F0" w:rsidRPr="0079408B">
        <w:rPr>
          <w:b/>
          <w:sz w:val="24"/>
          <w:szCs w:val="24"/>
        </w:rPr>
        <w:t>r</w:t>
      </w:r>
      <w:r w:rsidRPr="0079408B">
        <w:rPr>
          <w:b/>
          <w:sz w:val="24"/>
          <w:szCs w:val="24"/>
        </w:rPr>
        <w:t xml:space="preserve"> </w:t>
      </w:r>
      <w:r w:rsidR="005314F0" w:rsidRPr="0079408B">
        <w:rPr>
          <w:b/>
          <w:sz w:val="24"/>
          <w:szCs w:val="24"/>
        </w:rPr>
        <w:t>a</w:t>
      </w:r>
      <w:r w:rsidRPr="0079408B">
        <w:rPr>
          <w:b/>
          <w:sz w:val="24"/>
          <w:szCs w:val="24"/>
        </w:rPr>
        <w:t xml:space="preserve"> </w:t>
      </w:r>
      <w:r w:rsidR="005314F0" w:rsidRPr="0079408B">
        <w:rPr>
          <w:b/>
          <w:sz w:val="24"/>
          <w:szCs w:val="24"/>
        </w:rPr>
        <w:t>j</w:t>
      </w:r>
      <w:r w:rsidRPr="0079408B">
        <w:rPr>
          <w:b/>
          <w:sz w:val="24"/>
          <w:szCs w:val="24"/>
        </w:rPr>
        <w:t xml:space="preserve"> </w:t>
      </w:r>
      <w:r w:rsidR="005314F0" w:rsidRPr="0079408B">
        <w:rPr>
          <w:b/>
          <w:sz w:val="24"/>
          <w:szCs w:val="24"/>
        </w:rPr>
        <w:t>í</w:t>
      </w:r>
    </w:p>
    <w:p w:rsidR="005314F0" w:rsidRPr="0032471D" w:rsidRDefault="0079408B" w:rsidP="003C60B0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5314F0" w:rsidRPr="0032471D">
        <w:rPr>
          <w:sz w:val="24"/>
          <w:szCs w:val="24"/>
        </w:rPr>
        <w:t>tuto smlouvu o poskytování poradenských služeb podle § 2430 a násl. zákona č. 89/2012 Sb., občanský zákoník:</w:t>
      </w:r>
    </w:p>
    <w:p w:rsidR="005314F0" w:rsidRDefault="005314F0" w:rsidP="003C60B0">
      <w:pPr>
        <w:rPr>
          <w:sz w:val="24"/>
        </w:rPr>
      </w:pPr>
    </w:p>
    <w:p w:rsidR="003C60B0" w:rsidRDefault="003C60B0" w:rsidP="003C60B0">
      <w:pPr>
        <w:rPr>
          <w:sz w:val="24"/>
        </w:rPr>
      </w:pPr>
    </w:p>
    <w:p w:rsidR="005314F0" w:rsidRDefault="005314F0" w:rsidP="005314F0">
      <w:pPr>
        <w:numPr>
          <w:ilvl w:val="0"/>
          <w:numId w:val="1"/>
        </w:numPr>
        <w:rPr>
          <w:sz w:val="24"/>
        </w:rPr>
      </w:pPr>
      <w:r>
        <w:rPr>
          <w:sz w:val="24"/>
        </w:rPr>
        <w:t>Příkazník bude na základě této smlouvy vykonávat pro příkazce následující činnosti:</w:t>
      </w:r>
    </w:p>
    <w:p w:rsidR="005314F0" w:rsidRDefault="005314F0" w:rsidP="005314F0">
      <w:pPr>
        <w:ind w:left="360"/>
        <w:rPr>
          <w:sz w:val="24"/>
        </w:rPr>
      </w:pPr>
    </w:p>
    <w:p w:rsidR="005314F0" w:rsidRDefault="005314F0" w:rsidP="0079408B">
      <w:pPr>
        <w:numPr>
          <w:ilvl w:val="0"/>
          <w:numId w:val="2"/>
        </w:numPr>
        <w:tabs>
          <w:tab w:val="num" w:pos="360"/>
        </w:tabs>
        <w:spacing w:after="120"/>
        <w:ind w:left="714" w:hanging="357"/>
        <w:jc w:val="both"/>
        <w:rPr>
          <w:sz w:val="24"/>
        </w:rPr>
      </w:pPr>
      <w:r>
        <w:rPr>
          <w:sz w:val="24"/>
        </w:rPr>
        <w:t>poradenství při aplikaci školské legislativy; spolupráce při tvorbě vnitřních dokumentů školy;</w:t>
      </w:r>
    </w:p>
    <w:p w:rsidR="005314F0" w:rsidRDefault="005314F0" w:rsidP="0079408B">
      <w:pPr>
        <w:numPr>
          <w:ilvl w:val="0"/>
          <w:numId w:val="2"/>
        </w:numPr>
        <w:tabs>
          <w:tab w:val="num" w:pos="360"/>
        </w:tabs>
        <w:spacing w:after="120"/>
        <w:ind w:left="714" w:hanging="357"/>
        <w:jc w:val="both"/>
        <w:rPr>
          <w:sz w:val="24"/>
        </w:rPr>
      </w:pPr>
      <w:r>
        <w:rPr>
          <w:sz w:val="24"/>
        </w:rPr>
        <w:t>poradenství při aplikaci platových předpisů ve škole a školském zařízení, včetně kontroly správnosti platového zařazení zaměstnanců; spolupráce při tvorbě vnitřních platových předpisů;</w:t>
      </w:r>
    </w:p>
    <w:p w:rsidR="005314F0" w:rsidRDefault="005314F0" w:rsidP="0079408B">
      <w:pPr>
        <w:numPr>
          <w:ilvl w:val="0"/>
          <w:numId w:val="2"/>
        </w:numPr>
        <w:tabs>
          <w:tab w:val="num" w:pos="360"/>
        </w:tabs>
        <w:spacing w:after="120"/>
        <w:ind w:left="714" w:hanging="357"/>
        <w:jc w:val="both"/>
        <w:rPr>
          <w:sz w:val="24"/>
        </w:rPr>
      </w:pPr>
      <w:r>
        <w:rPr>
          <w:sz w:val="24"/>
        </w:rPr>
        <w:t>poradenství při aplikaci pracovněprávních předpisů ve škole a školském zařízení, včetně kontroly správnosti jednotlivých pracovněprávních úkonů zaměstnavatele; spolupráce při tvorbě vnitřních předpisů zaměstnavatele;</w:t>
      </w:r>
    </w:p>
    <w:p w:rsidR="005314F0" w:rsidRDefault="005314F0" w:rsidP="0079408B">
      <w:pPr>
        <w:numPr>
          <w:ilvl w:val="0"/>
          <w:numId w:val="2"/>
        </w:numPr>
        <w:tabs>
          <w:tab w:val="num" w:pos="360"/>
        </w:tabs>
        <w:spacing w:after="120"/>
        <w:ind w:left="714" w:hanging="357"/>
        <w:jc w:val="both"/>
        <w:rPr>
          <w:sz w:val="24"/>
        </w:rPr>
      </w:pPr>
      <w:r>
        <w:rPr>
          <w:sz w:val="24"/>
        </w:rPr>
        <w:t>poradenství v oblasti kolektivního vyjednávání; spolupráce při tvorbě kolektivní smlouvy; zprostředkování kolektivních sporů při jednání o uzavření kolektivní smlouvy.</w:t>
      </w:r>
    </w:p>
    <w:p w:rsidR="005314F0" w:rsidRPr="0079408B" w:rsidRDefault="005314F0" w:rsidP="005314F0">
      <w:pPr>
        <w:numPr>
          <w:ilvl w:val="0"/>
          <w:numId w:val="2"/>
        </w:numPr>
        <w:tabs>
          <w:tab w:val="clear" w:pos="720"/>
          <w:tab w:val="num" w:pos="360"/>
        </w:tabs>
        <w:jc w:val="both"/>
        <w:rPr>
          <w:sz w:val="24"/>
        </w:rPr>
      </w:pPr>
      <w:r w:rsidRPr="0011328D">
        <w:rPr>
          <w:sz w:val="24"/>
          <w:szCs w:val="24"/>
        </w:rPr>
        <w:t>poradenství v oblasti občanskoprávních vztahů při řízení školy (zejména uzavírání a plnění smluv aj.).</w:t>
      </w:r>
    </w:p>
    <w:p w:rsidR="0079408B" w:rsidRDefault="0079408B" w:rsidP="003C60B0">
      <w:pPr>
        <w:ind w:left="720"/>
        <w:jc w:val="both"/>
        <w:rPr>
          <w:sz w:val="24"/>
        </w:rPr>
      </w:pPr>
    </w:p>
    <w:p w:rsidR="003C60B0" w:rsidRDefault="003C60B0">
      <w:pPr>
        <w:rPr>
          <w:sz w:val="24"/>
        </w:rPr>
      </w:pPr>
      <w:r>
        <w:rPr>
          <w:sz w:val="24"/>
        </w:rPr>
        <w:br w:type="page"/>
      </w:r>
    </w:p>
    <w:p w:rsidR="005314F0" w:rsidRDefault="005314F0" w:rsidP="005314F0">
      <w:pPr>
        <w:rPr>
          <w:sz w:val="24"/>
        </w:rPr>
      </w:pPr>
    </w:p>
    <w:p w:rsidR="005314F0" w:rsidRDefault="005314F0" w:rsidP="003C60B0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4"/>
        </w:rPr>
      </w:pPr>
      <w:r>
        <w:rPr>
          <w:sz w:val="24"/>
        </w:rPr>
        <w:t>Příkazce a příkazník se dohodli na následujících formách vzájemné komunikace při poskytování poradenství:</w:t>
      </w:r>
    </w:p>
    <w:p w:rsidR="005314F0" w:rsidRDefault="005314F0" w:rsidP="003C60B0">
      <w:pPr>
        <w:tabs>
          <w:tab w:val="num" w:pos="360"/>
        </w:tabs>
        <w:ind w:left="426" w:hanging="66"/>
        <w:jc w:val="both"/>
        <w:rPr>
          <w:sz w:val="24"/>
        </w:rPr>
      </w:pPr>
    </w:p>
    <w:p w:rsidR="005314F0" w:rsidRDefault="005314F0" w:rsidP="005314F0">
      <w:pPr>
        <w:numPr>
          <w:ilvl w:val="1"/>
          <w:numId w:val="1"/>
        </w:numPr>
        <w:tabs>
          <w:tab w:val="clear" w:pos="1440"/>
          <w:tab w:val="num" w:pos="360"/>
        </w:tabs>
        <w:ind w:left="360" w:firstLine="0"/>
        <w:rPr>
          <w:sz w:val="24"/>
        </w:rPr>
      </w:pPr>
      <w:r>
        <w:rPr>
          <w:sz w:val="24"/>
        </w:rPr>
        <w:t xml:space="preserve">Telefon: </w:t>
      </w:r>
    </w:p>
    <w:p w:rsidR="0079408B" w:rsidRDefault="005314F0" w:rsidP="005314F0">
      <w:pPr>
        <w:numPr>
          <w:ilvl w:val="1"/>
          <w:numId w:val="1"/>
        </w:numPr>
        <w:tabs>
          <w:tab w:val="clear" w:pos="1440"/>
          <w:tab w:val="num" w:pos="360"/>
        </w:tabs>
        <w:ind w:left="360" w:firstLine="0"/>
        <w:rPr>
          <w:sz w:val="24"/>
        </w:rPr>
      </w:pPr>
      <w:r>
        <w:rPr>
          <w:sz w:val="24"/>
        </w:rPr>
        <w:t>E-mail:</w:t>
      </w:r>
    </w:p>
    <w:p w:rsidR="005314F0" w:rsidRDefault="005314F0" w:rsidP="0079408B">
      <w:pPr>
        <w:ind w:left="360"/>
        <w:rPr>
          <w:sz w:val="24"/>
        </w:rPr>
      </w:pPr>
      <w:r>
        <w:rPr>
          <w:sz w:val="24"/>
        </w:rPr>
        <w:t>Příkazník se zavazuje ke zpracování a odeslání odpovědí na dotazy položené prostřednictvím e-mailu do sedmi kalendářních dnů od jejich přijetí od příkazce.</w:t>
      </w:r>
    </w:p>
    <w:p w:rsidR="005314F0" w:rsidRDefault="005314F0" w:rsidP="005314F0">
      <w:pPr>
        <w:numPr>
          <w:ilvl w:val="1"/>
          <w:numId w:val="1"/>
        </w:numPr>
        <w:tabs>
          <w:tab w:val="clear" w:pos="1440"/>
          <w:tab w:val="num" w:pos="360"/>
        </w:tabs>
        <w:ind w:left="360" w:firstLine="0"/>
        <w:rPr>
          <w:sz w:val="24"/>
        </w:rPr>
      </w:pPr>
      <w:r>
        <w:rPr>
          <w:sz w:val="24"/>
        </w:rPr>
        <w:t>Osobní konzultace.</w:t>
      </w:r>
    </w:p>
    <w:p w:rsidR="005314F0" w:rsidRDefault="005314F0" w:rsidP="005314F0">
      <w:pPr>
        <w:ind w:left="720"/>
        <w:rPr>
          <w:sz w:val="24"/>
        </w:rPr>
      </w:pPr>
    </w:p>
    <w:p w:rsidR="005314F0" w:rsidRDefault="005314F0" w:rsidP="0079408B">
      <w:pPr>
        <w:rPr>
          <w:sz w:val="24"/>
        </w:rPr>
      </w:pPr>
      <w:r>
        <w:rPr>
          <w:sz w:val="24"/>
        </w:rPr>
        <w:t>Za příkazce bude ukládat příkazníkovi úkoly podle této doh</w:t>
      </w:r>
      <w:r w:rsidR="00997D4E">
        <w:rPr>
          <w:sz w:val="24"/>
        </w:rPr>
        <w:t>ody a kontrolovat jejich plnění……</w:t>
      </w:r>
    </w:p>
    <w:p w:rsidR="005314F0" w:rsidRDefault="005314F0" w:rsidP="005314F0">
      <w:pPr>
        <w:ind w:left="360"/>
        <w:rPr>
          <w:sz w:val="24"/>
        </w:rPr>
      </w:pPr>
    </w:p>
    <w:p w:rsidR="005314F0" w:rsidRDefault="005314F0" w:rsidP="003C60B0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sz w:val="24"/>
        </w:rPr>
      </w:pPr>
      <w:r>
        <w:rPr>
          <w:sz w:val="24"/>
        </w:rPr>
        <w:t xml:space="preserve">Tato smlouva se uzavírá na dobu určitou od </w:t>
      </w:r>
      <w:proofErr w:type="gramStart"/>
      <w:r>
        <w:rPr>
          <w:sz w:val="24"/>
        </w:rPr>
        <w:t>1.4.202</w:t>
      </w:r>
      <w:r w:rsidR="003C60B0">
        <w:rPr>
          <w:sz w:val="24"/>
        </w:rPr>
        <w:t>4</w:t>
      </w:r>
      <w:proofErr w:type="gramEnd"/>
      <w:r>
        <w:rPr>
          <w:sz w:val="24"/>
        </w:rPr>
        <w:t xml:space="preserve"> do 31.3.202</w:t>
      </w:r>
      <w:r w:rsidR="003C60B0">
        <w:rPr>
          <w:sz w:val="24"/>
        </w:rPr>
        <w:t>5</w:t>
      </w:r>
      <w:r>
        <w:rPr>
          <w:sz w:val="24"/>
        </w:rPr>
        <w:t>.</w:t>
      </w:r>
    </w:p>
    <w:p w:rsidR="005314F0" w:rsidRDefault="005314F0" w:rsidP="005314F0">
      <w:pPr>
        <w:rPr>
          <w:sz w:val="24"/>
        </w:rPr>
      </w:pPr>
    </w:p>
    <w:p w:rsidR="005314F0" w:rsidRDefault="005314F0" w:rsidP="003C60B0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sz w:val="24"/>
        </w:rPr>
      </w:pPr>
      <w:r>
        <w:rPr>
          <w:sz w:val="24"/>
        </w:rPr>
        <w:t>Za výkon sjednané práce poskytne příkazce příkazníkovi odměnu ve výši 4.400,- Kč za každý měsíc trvání této smlouvy.</w:t>
      </w:r>
    </w:p>
    <w:p w:rsidR="005314F0" w:rsidRPr="00F9104A" w:rsidRDefault="005314F0" w:rsidP="003C60B0">
      <w:pPr>
        <w:tabs>
          <w:tab w:val="num" w:pos="0"/>
        </w:tabs>
        <w:rPr>
          <w:sz w:val="24"/>
          <w:szCs w:val="24"/>
        </w:rPr>
      </w:pPr>
      <w:r w:rsidRPr="00F9104A">
        <w:rPr>
          <w:sz w:val="24"/>
          <w:szCs w:val="24"/>
        </w:rPr>
        <w:t>Smluvní strany se dohodly, že v případě, pokud bude příkazník registrovaným plátcem DPH, navyšuje se takto sjednaná odměna o DPH ve výši stanovené platnými právními předpisy.</w:t>
      </w:r>
    </w:p>
    <w:p w:rsidR="005314F0" w:rsidRDefault="005314F0" w:rsidP="003C60B0">
      <w:pPr>
        <w:tabs>
          <w:tab w:val="num" w:pos="0"/>
        </w:tabs>
        <w:rPr>
          <w:sz w:val="24"/>
        </w:rPr>
      </w:pPr>
      <w:r>
        <w:rPr>
          <w:sz w:val="24"/>
        </w:rPr>
        <w:t>Jednotlivé splátky odměny budou příkazcem hrazeny na základě faktury, kterou vystaví příkazník vždy jednotlivě každý měsíc trvání této smlouvy.</w:t>
      </w:r>
    </w:p>
    <w:p w:rsidR="005314F0" w:rsidRDefault="005314F0" w:rsidP="005314F0">
      <w:pPr>
        <w:ind w:left="360"/>
        <w:rPr>
          <w:sz w:val="24"/>
        </w:rPr>
      </w:pPr>
    </w:p>
    <w:p w:rsidR="005314F0" w:rsidRPr="005A69CA" w:rsidRDefault="005314F0" w:rsidP="003C60B0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sz w:val="24"/>
        </w:rPr>
      </w:pPr>
      <w:r>
        <w:rPr>
          <w:sz w:val="24"/>
        </w:rPr>
        <w:t xml:space="preserve">Příkazce a příkazník shodně konstatují, že jsou si vědomi svých povinností stanovených příslušnými právními předpisy (zejména </w:t>
      </w:r>
      <w:r w:rsidRPr="00CB1533">
        <w:rPr>
          <w:sz w:val="24"/>
          <w:szCs w:val="24"/>
        </w:rPr>
        <w:t xml:space="preserve">§ </w:t>
      </w:r>
      <w:r>
        <w:rPr>
          <w:sz w:val="24"/>
          <w:szCs w:val="24"/>
        </w:rPr>
        <w:t>2430</w:t>
      </w:r>
      <w:r w:rsidRPr="00CB1533">
        <w:rPr>
          <w:sz w:val="24"/>
          <w:szCs w:val="24"/>
        </w:rPr>
        <w:t xml:space="preserve"> a násl. </w:t>
      </w:r>
      <w:r>
        <w:rPr>
          <w:sz w:val="24"/>
          <w:szCs w:val="24"/>
        </w:rPr>
        <w:t xml:space="preserve">zákona č. 89/2012 Sb., občanský </w:t>
      </w:r>
      <w:r w:rsidRPr="00CB1533">
        <w:rPr>
          <w:sz w:val="24"/>
          <w:szCs w:val="24"/>
        </w:rPr>
        <w:t>zákoník</w:t>
      </w:r>
      <w:r>
        <w:rPr>
          <w:sz w:val="24"/>
          <w:szCs w:val="24"/>
        </w:rPr>
        <w:t>).</w:t>
      </w:r>
    </w:p>
    <w:p w:rsidR="005314F0" w:rsidRDefault="005314F0" w:rsidP="005314F0">
      <w:pPr>
        <w:rPr>
          <w:sz w:val="24"/>
        </w:rPr>
      </w:pPr>
    </w:p>
    <w:p w:rsidR="005314F0" w:rsidRDefault="005314F0" w:rsidP="003C60B0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sz w:val="24"/>
        </w:rPr>
      </w:pPr>
      <w:r>
        <w:rPr>
          <w:sz w:val="24"/>
        </w:rPr>
        <w:t>Tato smlouva byla vypracována ve dvou stejnopisech, z nichž jeden obdrží příkazce a druhý příkazník.</w:t>
      </w:r>
    </w:p>
    <w:p w:rsidR="005314F0" w:rsidRDefault="005314F0" w:rsidP="005314F0">
      <w:pPr>
        <w:rPr>
          <w:sz w:val="24"/>
        </w:rPr>
      </w:pPr>
    </w:p>
    <w:p w:rsidR="005314F0" w:rsidRDefault="005314F0" w:rsidP="005314F0">
      <w:pPr>
        <w:rPr>
          <w:sz w:val="24"/>
        </w:rPr>
      </w:pPr>
    </w:p>
    <w:p w:rsidR="005314F0" w:rsidRDefault="005314F0" w:rsidP="003C60B0">
      <w:pPr>
        <w:rPr>
          <w:sz w:val="24"/>
        </w:rPr>
      </w:pPr>
      <w:r>
        <w:rPr>
          <w:sz w:val="24"/>
        </w:rPr>
        <w:t xml:space="preserve">V Praze, dne </w:t>
      </w:r>
      <w:proofErr w:type="gramStart"/>
      <w:r>
        <w:rPr>
          <w:sz w:val="24"/>
        </w:rPr>
        <w:t>1</w:t>
      </w:r>
      <w:r w:rsidR="003C60B0">
        <w:rPr>
          <w:sz w:val="24"/>
        </w:rPr>
        <w:t>5</w:t>
      </w:r>
      <w:r>
        <w:rPr>
          <w:sz w:val="24"/>
        </w:rPr>
        <w:t>.3.202</w:t>
      </w:r>
      <w:r w:rsidR="003C60B0">
        <w:rPr>
          <w:sz w:val="24"/>
        </w:rPr>
        <w:t>4</w:t>
      </w:r>
      <w:proofErr w:type="gramEnd"/>
      <w:r>
        <w:rPr>
          <w:sz w:val="24"/>
        </w:rPr>
        <w:t xml:space="preserve"> </w:t>
      </w:r>
    </w:p>
    <w:p w:rsidR="005314F0" w:rsidRDefault="005314F0" w:rsidP="005314F0">
      <w:pPr>
        <w:ind w:left="360"/>
        <w:rPr>
          <w:sz w:val="24"/>
        </w:rPr>
      </w:pPr>
    </w:p>
    <w:p w:rsidR="005314F0" w:rsidRDefault="005314F0" w:rsidP="005314F0">
      <w:pPr>
        <w:ind w:left="360"/>
        <w:rPr>
          <w:sz w:val="24"/>
        </w:rPr>
      </w:pPr>
    </w:p>
    <w:p w:rsidR="005314F0" w:rsidRDefault="005314F0" w:rsidP="005314F0">
      <w:pPr>
        <w:ind w:left="360"/>
        <w:rPr>
          <w:sz w:val="24"/>
        </w:rPr>
      </w:pPr>
    </w:p>
    <w:p w:rsidR="005314F0" w:rsidRDefault="005314F0" w:rsidP="005314F0">
      <w:pPr>
        <w:ind w:left="360"/>
        <w:rPr>
          <w:sz w:val="24"/>
        </w:rPr>
      </w:pPr>
    </w:p>
    <w:p w:rsidR="005314F0" w:rsidRDefault="005314F0" w:rsidP="005314F0">
      <w:pPr>
        <w:ind w:left="360"/>
        <w:rPr>
          <w:sz w:val="24"/>
        </w:rPr>
      </w:pPr>
      <w:r>
        <w:rPr>
          <w:sz w:val="24"/>
        </w:rPr>
        <w:t xml:space="preserve">         </w:t>
      </w:r>
    </w:p>
    <w:p w:rsidR="005314F0" w:rsidRDefault="005314F0" w:rsidP="005314F0">
      <w:pPr>
        <w:ind w:left="360"/>
        <w:rPr>
          <w:sz w:val="24"/>
        </w:rPr>
      </w:pPr>
      <w:r>
        <w:rPr>
          <w:sz w:val="24"/>
        </w:rPr>
        <w:t>……………………………….                                    …………………………………..</w:t>
      </w:r>
    </w:p>
    <w:p w:rsidR="005314F0" w:rsidRDefault="005314F0" w:rsidP="005314F0">
      <w:pPr>
        <w:ind w:left="360"/>
        <w:rPr>
          <w:sz w:val="24"/>
        </w:rPr>
      </w:pPr>
      <w:r>
        <w:rPr>
          <w:sz w:val="24"/>
        </w:rPr>
        <w:t xml:space="preserve">              příkazník                                                                             příkazce</w:t>
      </w:r>
    </w:p>
    <w:p w:rsidR="005314F0" w:rsidRDefault="005314F0" w:rsidP="005314F0"/>
    <w:p w:rsidR="005314F0" w:rsidRDefault="005314F0" w:rsidP="005314F0"/>
    <w:p w:rsidR="005314F0" w:rsidRDefault="005314F0" w:rsidP="005314F0"/>
    <w:p w:rsidR="005314F0" w:rsidRDefault="005314F0" w:rsidP="005314F0"/>
    <w:p w:rsidR="0010205D" w:rsidRDefault="0010205D"/>
    <w:sectPr w:rsidR="0010205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F1BB8"/>
    <w:multiLevelType w:val="hybridMultilevel"/>
    <w:tmpl w:val="6700D2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41103F"/>
    <w:multiLevelType w:val="hybridMultilevel"/>
    <w:tmpl w:val="046C1F00"/>
    <w:lvl w:ilvl="0" w:tplc="0405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F0"/>
    <w:rsid w:val="000A744C"/>
    <w:rsid w:val="0010205D"/>
    <w:rsid w:val="003455EA"/>
    <w:rsid w:val="003C60B0"/>
    <w:rsid w:val="005314F0"/>
    <w:rsid w:val="0079408B"/>
    <w:rsid w:val="00853BDF"/>
    <w:rsid w:val="00960EF9"/>
    <w:rsid w:val="00964881"/>
    <w:rsid w:val="00997D4E"/>
    <w:rsid w:val="00A04A1D"/>
    <w:rsid w:val="00D0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C57A"/>
  <w15:chartTrackingRefBased/>
  <w15:docId w15:val="{95D6CED8-E67C-405D-BA03-C5DECCBD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14F0"/>
    <w:rPr>
      <w:rFonts w:eastAsia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314F0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5314F0"/>
    <w:rPr>
      <w:rFonts w:eastAsia="Times New Roman"/>
      <w:b/>
      <w:bCs/>
      <w:sz w:val="28"/>
      <w:szCs w:val="20"/>
      <w:lang w:eastAsia="cs-CZ"/>
    </w:rPr>
  </w:style>
  <w:style w:type="character" w:styleId="Hypertextovodkaz">
    <w:name w:val="Hyperlink"/>
    <w:rsid w:val="005314F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48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488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Ing. Marušková Lenka</cp:lastModifiedBy>
  <cp:revision>3</cp:revision>
  <cp:lastPrinted>2022-03-10T10:31:00Z</cp:lastPrinted>
  <dcterms:created xsi:type="dcterms:W3CDTF">2024-03-19T08:27:00Z</dcterms:created>
  <dcterms:modified xsi:type="dcterms:W3CDTF">2024-03-19T08:36:00Z</dcterms:modified>
</cp:coreProperties>
</file>