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E31B" w14:textId="001FCCFE" w:rsidR="00151EC4" w:rsidRDefault="00151EC4" w:rsidP="00151EC4">
      <w:pPr>
        <w:spacing w:before="120" w:after="0" w:line="240" w:lineRule="auto"/>
        <w:ind w:left="6804" w:hanging="6804"/>
        <w:rPr>
          <w:rFonts w:ascii="Arial" w:eastAsia="Times New Roman" w:hAnsi="Arial" w:cs="Arial"/>
          <w:lang w:eastAsia="cs-CZ"/>
        </w:rPr>
      </w:pPr>
      <w:r>
        <w:rPr>
          <w:rFonts w:ascii="Arial" w:eastAsia="Times New Roman" w:hAnsi="Arial" w:cs="Arial"/>
          <w:lang w:eastAsia="cs-CZ"/>
        </w:rPr>
        <w:t xml:space="preserve"> </w:t>
      </w:r>
    </w:p>
    <w:p w14:paraId="2AC31E90" w14:textId="0740F974" w:rsidR="003166B4" w:rsidRPr="003166B4" w:rsidRDefault="006F366E" w:rsidP="008F290C">
      <w:pPr>
        <w:spacing w:after="0" w:line="240" w:lineRule="auto"/>
        <w:contextualSpacing/>
        <w:jc w:val="center"/>
        <w:outlineLvl w:val="0"/>
        <w:rPr>
          <w:rFonts w:ascii="Arial" w:eastAsia="Times New Roman" w:hAnsi="Arial" w:cs="Arial"/>
          <w:b/>
          <w:bCs/>
          <w:kern w:val="32"/>
          <w:sz w:val="24"/>
          <w:szCs w:val="24"/>
          <w:lang w:eastAsia="cs-CZ" w:bidi="en-US"/>
        </w:rPr>
      </w:pPr>
      <w:r>
        <w:rPr>
          <w:rFonts w:ascii="Arial" w:eastAsia="Times New Roman" w:hAnsi="Arial" w:cs="Arial"/>
          <w:b/>
          <w:bCs/>
          <w:kern w:val="32"/>
          <w:sz w:val="24"/>
          <w:szCs w:val="24"/>
          <w:lang w:eastAsia="cs-CZ" w:bidi="en-US"/>
        </w:rPr>
        <w:t>K</w:t>
      </w:r>
      <w:r w:rsidR="003166B4" w:rsidRPr="003166B4">
        <w:rPr>
          <w:rFonts w:ascii="Arial" w:eastAsia="Times New Roman" w:hAnsi="Arial" w:cs="Arial"/>
          <w:b/>
          <w:bCs/>
          <w:kern w:val="32"/>
          <w:sz w:val="24"/>
          <w:szCs w:val="24"/>
          <w:lang w:eastAsia="cs-CZ" w:bidi="en-US"/>
        </w:rPr>
        <w:t>UPNÍ SMLOUVA</w:t>
      </w:r>
    </w:p>
    <w:p w14:paraId="1A78313D" w14:textId="77777777" w:rsidR="003166B4" w:rsidRPr="003166B4" w:rsidRDefault="003166B4" w:rsidP="003166B4">
      <w:pPr>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uzavřená podle § 2079 a násl., zákona č. 89/2012 Sb., občanský zákoník,</w:t>
      </w:r>
    </w:p>
    <w:p w14:paraId="1005AA1C" w14:textId="77777777" w:rsidR="003166B4" w:rsidRPr="003166B4" w:rsidRDefault="003166B4" w:rsidP="003166B4">
      <w:pPr>
        <w:spacing w:after="0" w:line="240" w:lineRule="auto"/>
        <w:jc w:val="both"/>
        <w:rPr>
          <w:rFonts w:ascii="Arial" w:eastAsia="Times New Roman" w:hAnsi="Arial" w:cs="Arial"/>
          <w:b/>
          <w:lang w:eastAsia="cs-CZ"/>
        </w:rPr>
      </w:pPr>
    </w:p>
    <w:p w14:paraId="445BA972" w14:textId="040D9D5C" w:rsidR="003166B4" w:rsidRPr="003166B4" w:rsidRDefault="003166B4" w:rsidP="003166B4">
      <w:pPr>
        <w:spacing w:after="0" w:line="240" w:lineRule="auto"/>
        <w:jc w:val="both"/>
        <w:rPr>
          <w:rFonts w:ascii="Arial" w:eastAsia="Times New Roman" w:hAnsi="Arial" w:cs="Arial"/>
          <w:b/>
          <w:lang w:eastAsia="cs-CZ"/>
        </w:rPr>
      </w:pPr>
    </w:p>
    <w:p w14:paraId="0B8059E0" w14:textId="3DDD729A" w:rsidR="003166B4" w:rsidRPr="003166B4" w:rsidRDefault="003166B4" w:rsidP="003166B4">
      <w:pPr>
        <w:spacing w:after="0" w:line="240" w:lineRule="auto"/>
        <w:jc w:val="both"/>
        <w:rPr>
          <w:rFonts w:ascii="Arial" w:eastAsia="Times New Roman" w:hAnsi="Arial" w:cs="Arial"/>
          <w:b/>
          <w:lang w:eastAsia="cs-CZ"/>
        </w:rPr>
      </w:pPr>
      <w:r w:rsidRPr="003166B4">
        <w:rPr>
          <w:rFonts w:ascii="Arial" w:eastAsia="Times New Roman" w:hAnsi="Arial" w:cs="Arial"/>
          <w:b/>
          <w:lang w:eastAsia="cs-CZ"/>
        </w:rPr>
        <w:t>číslo smlouvy Kupujícího:</w:t>
      </w:r>
      <w:r w:rsidRPr="003166B4">
        <w:rPr>
          <w:rFonts w:ascii="Arial" w:eastAsia="Times New Roman" w:hAnsi="Arial" w:cs="Arial"/>
          <w:b/>
          <w:lang w:eastAsia="cs-CZ"/>
        </w:rPr>
        <w:tab/>
        <w:t>4/2</w:t>
      </w:r>
      <w:r w:rsidR="00940CF7">
        <w:rPr>
          <w:rFonts w:ascii="Arial" w:eastAsia="Times New Roman" w:hAnsi="Arial" w:cs="Arial"/>
          <w:b/>
          <w:lang w:eastAsia="cs-CZ"/>
        </w:rPr>
        <w:t>4</w:t>
      </w:r>
      <w:r w:rsidRPr="003166B4">
        <w:rPr>
          <w:rFonts w:ascii="Arial" w:eastAsia="Times New Roman" w:hAnsi="Arial" w:cs="Arial"/>
          <w:b/>
          <w:lang w:eastAsia="cs-CZ"/>
        </w:rPr>
        <w:t>/3267</w:t>
      </w:r>
      <w:r w:rsidR="008E6DEC" w:rsidRPr="003166B4">
        <w:rPr>
          <w:rFonts w:ascii="Arial" w:eastAsia="Times New Roman" w:hAnsi="Arial" w:cs="Arial"/>
          <w:b/>
          <w:lang w:eastAsia="cs-CZ"/>
        </w:rPr>
        <w:t>/</w:t>
      </w:r>
      <w:r w:rsidR="008E6DEC">
        <w:rPr>
          <w:rFonts w:ascii="Arial" w:eastAsia="Times New Roman" w:hAnsi="Arial" w:cs="Arial"/>
          <w:b/>
          <w:lang w:eastAsia="cs-CZ"/>
        </w:rPr>
        <w:t>0</w:t>
      </w:r>
      <w:r w:rsidR="00940CF7">
        <w:rPr>
          <w:rFonts w:ascii="Arial" w:eastAsia="Times New Roman" w:hAnsi="Arial" w:cs="Arial"/>
          <w:b/>
          <w:lang w:eastAsia="cs-CZ"/>
        </w:rPr>
        <w:t>02</w:t>
      </w:r>
    </w:p>
    <w:p w14:paraId="5604A996" w14:textId="77777777" w:rsidR="003166B4" w:rsidRPr="003166B4" w:rsidRDefault="003166B4" w:rsidP="003166B4">
      <w:pPr>
        <w:spacing w:after="0" w:line="240" w:lineRule="auto"/>
        <w:jc w:val="both"/>
        <w:rPr>
          <w:rFonts w:ascii="Arial" w:eastAsia="Times New Roman" w:hAnsi="Arial" w:cs="Arial"/>
          <w:b/>
          <w:lang w:eastAsia="cs-CZ"/>
        </w:rPr>
      </w:pPr>
    </w:p>
    <w:p w14:paraId="0BEAB6B6" w14:textId="4A3A5D4A" w:rsidR="003166B4" w:rsidRPr="003166B4" w:rsidRDefault="003166B4" w:rsidP="003166B4">
      <w:pPr>
        <w:widowControl w:val="0"/>
        <w:spacing w:after="0" w:line="240" w:lineRule="auto"/>
        <w:jc w:val="both"/>
        <w:rPr>
          <w:rFonts w:ascii="Arial" w:eastAsia="Times New Roman" w:hAnsi="Arial" w:cs="Arial"/>
          <w:b/>
          <w:lang w:eastAsia="cs-CZ"/>
        </w:rPr>
      </w:pPr>
      <w:r w:rsidRPr="003166B4">
        <w:rPr>
          <w:rFonts w:ascii="Arial" w:eastAsia="Times New Roman" w:hAnsi="Arial" w:cs="Arial"/>
          <w:b/>
          <w:lang w:eastAsia="cs-CZ"/>
        </w:rPr>
        <w:t xml:space="preserve">číslo smlouvy Prodávajícího: </w:t>
      </w:r>
      <w:r w:rsidR="00C8581F" w:rsidRPr="00C8581F">
        <w:rPr>
          <w:rFonts w:ascii="Arial" w:hAnsi="Arial" w:cs="Arial"/>
          <w:b/>
        </w:rPr>
        <w:t>SMLK/KR/240209</w:t>
      </w:r>
    </w:p>
    <w:p w14:paraId="3C2D4B2A" w14:textId="77777777" w:rsidR="003166B4" w:rsidRPr="003166B4" w:rsidRDefault="003166B4" w:rsidP="003166B4">
      <w:pPr>
        <w:widowControl w:val="0"/>
        <w:spacing w:after="0" w:line="240" w:lineRule="auto"/>
        <w:jc w:val="both"/>
        <w:rPr>
          <w:rFonts w:ascii="Arial" w:eastAsia="Times New Roman" w:hAnsi="Arial" w:cs="Arial"/>
          <w:b/>
          <w:lang w:eastAsia="cs-CZ"/>
        </w:rPr>
      </w:pPr>
    </w:p>
    <w:p w14:paraId="30A95E2E"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I.</w:t>
      </w:r>
    </w:p>
    <w:p w14:paraId="6C8ECEF8"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Smluvní strany</w:t>
      </w:r>
    </w:p>
    <w:p w14:paraId="3DA6EC24" w14:textId="77777777" w:rsidR="003166B4" w:rsidRPr="003166B4" w:rsidRDefault="003166B4" w:rsidP="003166B4">
      <w:pPr>
        <w:numPr>
          <w:ilvl w:val="0"/>
          <w:numId w:val="12"/>
        </w:numPr>
        <w:spacing w:after="0" w:line="240" w:lineRule="auto"/>
        <w:ind w:left="284" w:hanging="284"/>
        <w:contextualSpacing/>
        <w:rPr>
          <w:rFonts w:ascii="Arial" w:eastAsia="Calibri" w:hAnsi="Arial" w:cs="Arial"/>
        </w:rPr>
      </w:pPr>
      <w:r w:rsidRPr="003166B4">
        <w:rPr>
          <w:rFonts w:ascii="Arial" w:eastAsia="Times New Roman" w:hAnsi="Arial" w:cs="Arial"/>
          <w:b/>
          <w:lang w:eastAsia="cs-CZ"/>
        </w:rPr>
        <w:t>Kupující:</w:t>
      </w:r>
      <w:r w:rsidRPr="003166B4">
        <w:rPr>
          <w:rFonts w:ascii="Arial" w:eastAsia="Times New Roman" w:hAnsi="Arial" w:cs="Arial"/>
          <w:b/>
          <w:lang w:eastAsia="cs-CZ"/>
        </w:rPr>
        <w:tab/>
        <w:t xml:space="preserve"> </w:t>
      </w:r>
      <w:r w:rsidRPr="003166B4">
        <w:rPr>
          <w:rFonts w:ascii="Arial" w:eastAsia="Calibri" w:hAnsi="Arial" w:cs="Arial"/>
          <w:b/>
        </w:rPr>
        <w:t xml:space="preserve">Technická správa komunikací </w:t>
      </w:r>
      <w:r w:rsidRPr="003166B4">
        <w:rPr>
          <w:rFonts w:ascii="Arial" w:eastAsia="Calibri" w:hAnsi="Arial" w:cs="Arial"/>
          <w:b/>
          <w:bCs/>
        </w:rPr>
        <w:t>hl. m. Prahy, a.s.</w:t>
      </w:r>
    </w:p>
    <w:p w14:paraId="47BDF838" w14:textId="77777777" w:rsidR="003166B4" w:rsidRPr="003166B4" w:rsidRDefault="003166B4" w:rsidP="003166B4">
      <w:pPr>
        <w:tabs>
          <w:tab w:val="left" w:pos="708"/>
          <w:tab w:val="center" w:pos="4536"/>
          <w:tab w:val="right" w:pos="9072"/>
        </w:tabs>
        <w:spacing w:after="0" w:line="240" w:lineRule="auto"/>
        <w:ind w:left="1276" w:firstLine="284"/>
        <w:rPr>
          <w:rFonts w:ascii="Arial" w:eastAsia="Calibri" w:hAnsi="Arial" w:cs="Arial"/>
          <w:b/>
        </w:rPr>
      </w:pPr>
      <w:r w:rsidRPr="003166B4">
        <w:rPr>
          <w:rFonts w:ascii="Arial" w:eastAsia="Calibri" w:hAnsi="Arial" w:cs="Arial"/>
        </w:rPr>
        <w:t xml:space="preserve">Sídlo: Veletržní 1623/24, 170 00 Praha 7 – Holešovice  </w:t>
      </w:r>
      <w:r w:rsidRPr="003166B4">
        <w:rPr>
          <w:rFonts w:ascii="Arial" w:eastAsia="Calibri" w:hAnsi="Arial" w:cs="Arial"/>
          <w:b/>
        </w:rPr>
        <w:tab/>
      </w:r>
    </w:p>
    <w:p w14:paraId="5DE85FB2" w14:textId="77777777"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IČO: 03447286</w:t>
      </w:r>
    </w:p>
    <w:p w14:paraId="36AC2A53" w14:textId="77777777"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 xml:space="preserve">DIČ: </w:t>
      </w:r>
      <w:r w:rsidRPr="003166B4">
        <w:rPr>
          <w:rFonts w:ascii="Arial" w:eastAsia="Calibri" w:hAnsi="Arial" w:cs="Arial"/>
          <w:bCs/>
          <w:snapToGrid w:val="0"/>
        </w:rPr>
        <w:t xml:space="preserve">CZ </w:t>
      </w:r>
      <w:r w:rsidRPr="003166B4">
        <w:rPr>
          <w:rFonts w:ascii="Arial" w:eastAsia="Calibri" w:hAnsi="Arial" w:cs="Arial"/>
        </w:rPr>
        <w:t>03447286</w:t>
      </w:r>
    </w:p>
    <w:p w14:paraId="05E072E5" w14:textId="77777777" w:rsidR="003166B4" w:rsidRPr="003166B4" w:rsidRDefault="003166B4" w:rsidP="003166B4">
      <w:pPr>
        <w:spacing w:after="0" w:line="240" w:lineRule="auto"/>
        <w:ind w:left="1560"/>
        <w:rPr>
          <w:rFonts w:ascii="Arial" w:eastAsia="Calibri" w:hAnsi="Arial" w:cs="Arial"/>
        </w:rPr>
      </w:pPr>
      <w:r w:rsidRPr="003166B4">
        <w:rPr>
          <w:rFonts w:ascii="Arial" w:eastAsia="Calibri" w:hAnsi="Arial" w:cs="Arial"/>
        </w:rPr>
        <w:t xml:space="preserve">Zapsána v obchodním rejstříku vedeném Městským soudem v Praze, </w:t>
      </w:r>
      <w:proofErr w:type="spellStart"/>
      <w:r w:rsidRPr="003166B4">
        <w:rPr>
          <w:rFonts w:ascii="Arial" w:eastAsia="Calibri" w:hAnsi="Arial" w:cs="Arial"/>
        </w:rPr>
        <w:t>sp</w:t>
      </w:r>
      <w:proofErr w:type="spellEnd"/>
      <w:r w:rsidRPr="003166B4">
        <w:rPr>
          <w:rFonts w:ascii="Arial" w:eastAsia="Calibri" w:hAnsi="Arial" w:cs="Arial"/>
        </w:rPr>
        <w:t>. zn.  B 20059</w:t>
      </w:r>
    </w:p>
    <w:p w14:paraId="0EA46C46" w14:textId="0BAFC14F" w:rsidR="003166B4" w:rsidRPr="003166B4" w:rsidRDefault="003166B4" w:rsidP="003166B4">
      <w:pPr>
        <w:spacing w:after="0" w:line="240" w:lineRule="auto"/>
        <w:ind w:left="1560"/>
        <w:rPr>
          <w:rFonts w:ascii="Arial" w:eastAsia="Calibri" w:hAnsi="Arial" w:cs="Arial"/>
        </w:rPr>
      </w:pPr>
      <w:r w:rsidRPr="003166B4">
        <w:rPr>
          <w:rFonts w:ascii="Arial" w:eastAsia="Calibri" w:hAnsi="Arial" w:cs="Arial"/>
        </w:rPr>
        <w:t>Bankovní spojení: Česká spořitelna a.s.</w:t>
      </w:r>
    </w:p>
    <w:p w14:paraId="54DA6BEE" w14:textId="77777777"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 xml:space="preserve">Číslo účtu: </w:t>
      </w:r>
      <w:bookmarkStart w:id="0" w:name="_Hlk119066941"/>
      <w:r w:rsidRPr="003166B4">
        <w:rPr>
          <w:rFonts w:ascii="Arial" w:eastAsia="Calibri" w:hAnsi="Arial" w:cs="Arial"/>
        </w:rPr>
        <w:t>6087522/0800</w:t>
      </w:r>
      <w:bookmarkEnd w:id="0"/>
    </w:p>
    <w:p w14:paraId="5A6B73A2" w14:textId="77777777" w:rsid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Datová schránka: mivq4t3</w:t>
      </w:r>
    </w:p>
    <w:p w14:paraId="743D6712" w14:textId="63FCD5B0" w:rsidR="00151EC4" w:rsidRDefault="00151EC4" w:rsidP="00151EC4">
      <w:pPr>
        <w:spacing w:before="120" w:after="0" w:line="240" w:lineRule="auto"/>
        <w:ind w:left="1560"/>
        <w:jc w:val="both"/>
        <w:rPr>
          <w:rFonts w:ascii="Arial" w:eastAsia="Times New Roman" w:hAnsi="Arial" w:cs="Arial"/>
          <w:sz w:val="16"/>
          <w:szCs w:val="16"/>
          <w:lang w:eastAsia="cs-CZ"/>
        </w:rPr>
      </w:pPr>
      <w:r>
        <w:rPr>
          <w:rFonts w:ascii="Arial" w:eastAsia="Calibri" w:hAnsi="Arial" w:cs="Arial"/>
        </w:rPr>
        <w:t>Při podpisu této Smlouvy</w:t>
      </w:r>
      <w:r w:rsidR="00226B93">
        <w:rPr>
          <w:rFonts w:ascii="Arial" w:eastAsia="Calibri" w:hAnsi="Arial" w:cs="Arial"/>
        </w:rPr>
        <w:t xml:space="preserve"> je</w:t>
      </w:r>
      <w:r>
        <w:rPr>
          <w:rFonts w:ascii="Arial" w:eastAsia="Calibri" w:hAnsi="Arial" w:cs="Arial"/>
        </w:rPr>
        <w:t xml:space="preserve"> oprávněn zastupovat Kupujícího </w:t>
      </w:r>
    </w:p>
    <w:p w14:paraId="12DBC0F0" w14:textId="021CE70A" w:rsidR="003D37B9" w:rsidRDefault="00BA132B" w:rsidP="00A53190">
      <w:pPr>
        <w:autoSpaceDE w:val="0"/>
        <w:autoSpaceDN w:val="0"/>
        <w:adjustRightInd w:val="0"/>
        <w:spacing w:after="0" w:line="240" w:lineRule="auto"/>
        <w:rPr>
          <w:rFonts w:ascii="ArialMT" w:hAnsi="ArialMT" w:cs="ArialMT"/>
        </w:rPr>
      </w:pPr>
      <w:r>
        <w:rPr>
          <w:rFonts w:ascii="ArialMT" w:hAnsi="ArialMT" w:cs="ArialMT"/>
        </w:rPr>
        <w:t xml:space="preserve">  </w:t>
      </w:r>
      <w:r w:rsidR="00A53190">
        <w:rPr>
          <w:rFonts w:ascii="ArialMT" w:hAnsi="ArialMT" w:cs="ArialMT"/>
        </w:rPr>
        <w:t xml:space="preserve">                       </w:t>
      </w:r>
      <w:r>
        <w:rPr>
          <w:rFonts w:ascii="ArialMT" w:hAnsi="ArialMT" w:cs="ArialMT"/>
        </w:rPr>
        <w:t xml:space="preserve">na základě </w:t>
      </w:r>
      <w:r w:rsidR="00220872">
        <w:rPr>
          <w:rFonts w:ascii="ArialMT" w:hAnsi="ArialMT" w:cs="ArialMT"/>
        </w:rPr>
        <w:t>zmocnění</w:t>
      </w:r>
      <w:r>
        <w:rPr>
          <w:rFonts w:ascii="ArialMT" w:hAnsi="ArialMT" w:cs="ArialMT"/>
        </w:rPr>
        <w:t xml:space="preserve"> uděleného </w:t>
      </w:r>
      <w:r w:rsidR="003D37B9">
        <w:rPr>
          <w:rFonts w:ascii="ArialMT" w:hAnsi="ArialMT" w:cs="ArialMT"/>
        </w:rPr>
        <w:t>představenstvem PhDr.</w:t>
      </w:r>
      <w:r w:rsidR="00040C4D">
        <w:rPr>
          <w:rFonts w:ascii="ArialMT" w:hAnsi="ArialMT" w:cs="ArialMT"/>
        </w:rPr>
        <w:t xml:space="preserve"> Filip Hájek</w:t>
      </w:r>
      <w:r w:rsidR="003D37B9">
        <w:rPr>
          <w:rFonts w:ascii="ArialMT" w:hAnsi="ArialMT" w:cs="ArialMT"/>
        </w:rPr>
        <w:t xml:space="preserve">, </w:t>
      </w:r>
    </w:p>
    <w:p w14:paraId="1BDE897F" w14:textId="0C1CE97C" w:rsidR="003166B4" w:rsidRPr="003166B4" w:rsidRDefault="003D37B9" w:rsidP="00A53190">
      <w:pPr>
        <w:autoSpaceDE w:val="0"/>
        <w:autoSpaceDN w:val="0"/>
        <w:adjustRightInd w:val="0"/>
        <w:spacing w:after="0" w:line="240" w:lineRule="auto"/>
        <w:rPr>
          <w:rFonts w:ascii="Arial" w:eastAsia="Times New Roman" w:hAnsi="Arial" w:cs="Arial"/>
          <w:lang w:eastAsia="cs-CZ"/>
        </w:rPr>
      </w:pPr>
      <w:r>
        <w:rPr>
          <w:rFonts w:ascii="ArialMT" w:hAnsi="ArialMT" w:cs="ArialMT"/>
        </w:rPr>
        <w:t xml:space="preserve">                         místopředseda předst</w:t>
      </w:r>
      <w:r w:rsidR="004D2841">
        <w:rPr>
          <w:rFonts w:ascii="ArialMT" w:hAnsi="ArialMT" w:cs="ArialMT"/>
        </w:rPr>
        <w:t>avenstva</w:t>
      </w:r>
      <w:r>
        <w:rPr>
          <w:rFonts w:ascii="ArialMT" w:hAnsi="ArialMT" w:cs="ArialMT"/>
        </w:rPr>
        <w:t xml:space="preserve">                </w:t>
      </w:r>
    </w:p>
    <w:p w14:paraId="434DA04F" w14:textId="77777777" w:rsidR="003166B4" w:rsidRPr="003166B4" w:rsidRDefault="003166B4" w:rsidP="003166B4">
      <w:pPr>
        <w:spacing w:before="120" w:after="0" w:line="240" w:lineRule="auto"/>
        <w:ind w:left="6804" w:hanging="5244"/>
        <w:rPr>
          <w:rFonts w:ascii="Arial" w:eastAsia="Times New Roman" w:hAnsi="Arial" w:cs="Arial"/>
          <w:lang w:eastAsia="cs-CZ"/>
        </w:rPr>
      </w:pPr>
      <w:r w:rsidRPr="003166B4">
        <w:rPr>
          <w:rFonts w:ascii="Arial" w:eastAsia="Times New Roman" w:hAnsi="Arial" w:cs="Arial"/>
          <w:lang w:eastAsia="cs-CZ"/>
        </w:rPr>
        <w:t>Osoby oprávněné k jednání ve věcech technických:</w:t>
      </w:r>
    </w:p>
    <w:p w14:paraId="140BC201" w14:textId="146CC2BD" w:rsidR="003166B4" w:rsidRPr="003166B4" w:rsidRDefault="00562A01" w:rsidP="003166B4">
      <w:pPr>
        <w:spacing w:before="120" w:after="0" w:line="240" w:lineRule="auto"/>
        <w:ind w:left="6804" w:hanging="5244"/>
        <w:rPr>
          <w:rFonts w:ascii="Arial" w:eastAsia="Times New Roman" w:hAnsi="Arial" w:cs="Arial"/>
          <w:lang w:eastAsia="cs-CZ"/>
        </w:rPr>
      </w:pPr>
      <w:proofErr w:type="spellStart"/>
      <w:r>
        <w:rPr>
          <w:rFonts w:ascii="Arial" w:eastAsia="Times New Roman" w:hAnsi="Arial" w:cs="Arial"/>
          <w:lang w:eastAsia="cs-CZ"/>
        </w:rPr>
        <w:t>xxxxxxxxxxxxxxx</w:t>
      </w:r>
      <w:proofErr w:type="spellEnd"/>
      <w:r w:rsidR="003166B4" w:rsidRPr="003166B4">
        <w:rPr>
          <w:rFonts w:ascii="Arial" w:eastAsia="Times New Roman" w:hAnsi="Arial" w:cs="Arial"/>
          <w:lang w:eastAsia="cs-CZ"/>
        </w:rPr>
        <w:t>,</w:t>
      </w:r>
      <w:r w:rsidR="003166B4" w:rsidRPr="003166B4">
        <w:rPr>
          <w:rFonts w:ascii="Arial" w:eastAsia="Calibri" w:hAnsi="Arial" w:cs="Arial"/>
        </w:rPr>
        <w:t xml:space="preserve"> </w:t>
      </w:r>
      <w:r w:rsidR="003166B4" w:rsidRPr="003166B4">
        <w:rPr>
          <w:rFonts w:ascii="Arial" w:eastAsia="Times New Roman" w:hAnsi="Arial" w:cs="Arial"/>
          <w:lang w:eastAsia="cs-CZ"/>
        </w:rPr>
        <w:t>vedoucí odd. podpory a provozu IT</w:t>
      </w:r>
    </w:p>
    <w:p w14:paraId="221E68E5" w14:textId="77777777" w:rsidR="003166B4" w:rsidRPr="003166B4" w:rsidRDefault="003166B4" w:rsidP="003166B4">
      <w:pPr>
        <w:spacing w:before="120" w:after="0" w:line="240" w:lineRule="auto"/>
        <w:rPr>
          <w:rFonts w:ascii="Arial" w:eastAsia="Times New Roman" w:hAnsi="Arial" w:cs="Arial"/>
          <w:lang w:eastAsia="cs-CZ"/>
        </w:rPr>
      </w:pPr>
      <w:r w:rsidRPr="003166B4">
        <w:rPr>
          <w:rFonts w:ascii="Arial" w:eastAsia="Times New Roman" w:hAnsi="Arial" w:cs="Arial"/>
          <w:lang w:eastAsia="cs-CZ"/>
        </w:rPr>
        <w:t xml:space="preserve">                                             </w:t>
      </w:r>
      <w:r w:rsidRPr="003166B4">
        <w:rPr>
          <w:rFonts w:ascii="Arial" w:eastAsia="Times New Roman" w:hAnsi="Arial" w:cs="Arial"/>
          <w:lang w:eastAsia="cs-CZ"/>
        </w:rPr>
        <w:tab/>
        <w:t xml:space="preserve">                   </w:t>
      </w:r>
    </w:p>
    <w:p w14:paraId="4F3D56F5" w14:textId="581C137C" w:rsidR="003166B4" w:rsidRPr="003166B4" w:rsidRDefault="003166B4" w:rsidP="00C8581F">
      <w:pPr>
        <w:widowControl w:val="0"/>
        <w:spacing w:before="120" w:after="0" w:line="240" w:lineRule="auto"/>
        <w:ind w:left="3686" w:hanging="3544"/>
        <w:rPr>
          <w:rFonts w:ascii="Arial" w:eastAsia="Arial Unicode MS" w:hAnsi="Arial" w:cs="Arial"/>
          <w:lang w:eastAsia="cs-CZ"/>
        </w:rPr>
      </w:pPr>
      <w:r w:rsidRPr="003166B4">
        <w:rPr>
          <w:rFonts w:ascii="Arial" w:eastAsia="Arial Unicode MS" w:hAnsi="Arial" w:cs="Arial"/>
          <w:lang w:eastAsia="cs-CZ"/>
        </w:rPr>
        <w:t>(dále jen „</w:t>
      </w:r>
      <w:r w:rsidRPr="003166B4">
        <w:rPr>
          <w:rFonts w:ascii="Arial" w:eastAsia="Arial Unicode MS" w:hAnsi="Arial" w:cs="Arial"/>
          <w:b/>
          <w:lang w:eastAsia="cs-CZ"/>
        </w:rPr>
        <w:t>Kupující</w:t>
      </w:r>
      <w:r w:rsidRPr="003166B4">
        <w:rPr>
          <w:rFonts w:ascii="Arial" w:eastAsia="Arial Unicode MS" w:hAnsi="Arial" w:cs="Arial"/>
          <w:lang w:eastAsia="cs-CZ"/>
        </w:rPr>
        <w:t>“ nebo „</w:t>
      </w:r>
      <w:r w:rsidRPr="003166B4">
        <w:rPr>
          <w:rFonts w:ascii="Arial" w:eastAsia="Arial Unicode MS" w:hAnsi="Arial" w:cs="Arial"/>
          <w:b/>
          <w:bCs/>
          <w:lang w:eastAsia="cs-CZ"/>
        </w:rPr>
        <w:t>TSK</w:t>
      </w:r>
      <w:r w:rsidRPr="003166B4">
        <w:rPr>
          <w:rFonts w:ascii="Arial" w:eastAsia="Arial Unicode MS" w:hAnsi="Arial" w:cs="Arial"/>
          <w:lang w:eastAsia="cs-CZ"/>
        </w:rPr>
        <w:t>“)</w:t>
      </w:r>
    </w:p>
    <w:p w14:paraId="7F3DDFC6" w14:textId="54D03E20" w:rsidR="003166B4" w:rsidRDefault="003166B4" w:rsidP="003166B4">
      <w:pPr>
        <w:widowControl w:val="0"/>
        <w:tabs>
          <w:tab w:val="left" w:pos="2693"/>
          <w:tab w:val="left" w:pos="4820"/>
          <w:tab w:val="right" w:pos="9072"/>
        </w:tabs>
        <w:spacing w:after="0" w:line="240" w:lineRule="auto"/>
        <w:jc w:val="both"/>
        <w:rPr>
          <w:rFonts w:ascii="Arial" w:eastAsia="Arial Unicode MS" w:hAnsi="Arial" w:cs="Arial"/>
          <w:lang w:eastAsia="cs-CZ"/>
        </w:rPr>
      </w:pPr>
    </w:p>
    <w:p w14:paraId="53EC2CD0" w14:textId="77777777" w:rsidR="00C8581F" w:rsidRPr="003166B4" w:rsidRDefault="00C8581F" w:rsidP="003166B4">
      <w:pPr>
        <w:widowControl w:val="0"/>
        <w:tabs>
          <w:tab w:val="left" w:pos="2693"/>
          <w:tab w:val="left" w:pos="4820"/>
          <w:tab w:val="right" w:pos="9072"/>
        </w:tabs>
        <w:spacing w:after="0" w:line="240" w:lineRule="auto"/>
        <w:jc w:val="both"/>
        <w:rPr>
          <w:rFonts w:ascii="Arial" w:eastAsia="Arial Unicode MS" w:hAnsi="Arial" w:cs="Arial"/>
          <w:lang w:eastAsia="cs-CZ"/>
        </w:rPr>
      </w:pPr>
    </w:p>
    <w:p w14:paraId="03BEA8EB" w14:textId="428F17BF" w:rsidR="003166B4" w:rsidRPr="00C8581F" w:rsidRDefault="003166B4" w:rsidP="003166B4">
      <w:pPr>
        <w:widowControl w:val="0"/>
        <w:tabs>
          <w:tab w:val="left" w:pos="284"/>
          <w:tab w:val="left" w:pos="1559"/>
        </w:tabs>
        <w:spacing w:after="0" w:line="240" w:lineRule="auto"/>
        <w:ind w:left="1559" w:hanging="1559"/>
        <w:jc w:val="both"/>
        <w:rPr>
          <w:rFonts w:ascii="Arial" w:eastAsia="Times New Roman" w:hAnsi="Arial" w:cs="Arial"/>
          <w:b/>
          <w:lang w:eastAsia="cs-CZ"/>
        </w:rPr>
      </w:pPr>
      <w:r w:rsidRPr="00C8581F">
        <w:rPr>
          <w:rFonts w:ascii="Arial" w:eastAsia="Times New Roman" w:hAnsi="Arial" w:cs="Arial"/>
          <w:b/>
          <w:lang w:eastAsia="cs-CZ"/>
        </w:rPr>
        <w:t>2.</w:t>
      </w:r>
      <w:r w:rsidRPr="00C8581F">
        <w:rPr>
          <w:rFonts w:ascii="Arial" w:eastAsia="Times New Roman" w:hAnsi="Arial" w:cs="Arial"/>
          <w:b/>
          <w:lang w:eastAsia="cs-CZ"/>
        </w:rPr>
        <w:tab/>
        <w:t>Prodávající:</w:t>
      </w:r>
      <w:r w:rsidRPr="00C8581F">
        <w:rPr>
          <w:rFonts w:ascii="Arial" w:eastAsia="Times New Roman" w:hAnsi="Arial" w:cs="Arial"/>
          <w:b/>
          <w:lang w:eastAsia="cs-CZ"/>
        </w:rPr>
        <w:tab/>
      </w:r>
      <w:r w:rsidR="00C8581F" w:rsidRPr="004E277F">
        <w:rPr>
          <w:rFonts w:ascii="Arial" w:hAnsi="Arial" w:cs="Arial"/>
          <w:b/>
        </w:rPr>
        <w:t>COMTESYS, spol. s</w:t>
      </w:r>
      <w:r w:rsidR="008F52A2">
        <w:rPr>
          <w:rFonts w:ascii="Arial" w:hAnsi="Arial" w:cs="Arial"/>
          <w:b/>
        </w:rPr>
        <w:t xml:space="preserve"> </w:t>
      </w:r>
      <w:r w:rsidR="00C8581F" w:rsidRPr="004E277F">
        <w:rPr>
          <w:rFonts w:ascii="Arial" w:hAnsi="Arial" w:cs="Arial"/>
          <w:b/>
        </w:rPr>
        <w:t>r.o.</w:t>
      </w:r>
      <w:r w:rsidRPr="00C8581F">
        <w:rPr>
          <w:rFonts w:ascii="Arial" w:eastAsia="Times New Roman" w:hAnsi="Arial" w:cs="Arial"/>
          <w:b/>
          <w:lang w:eastAsia="cs-CZ"/>
        </w:rPr>
        <w:tab/>
      </w:r>
      <w:r w:rsidRPr="00C8581F">
        <w:rPr>
          <w:rFonts w:ascii="Arial" w:eastAsia="Times New Roman" w:hAnsi="Arial" w:cs="Arial"/>
          <w:b/>
          <w:lang w:eastAsia="cs-CZ"/>
        </w:rPr>
        <w:tab/>
      </w:r>
    </w:p>
    <w:p w14:paraId="4462E7C2" w14:textId="205A8F23" w:rsidR="003166B4" w:rsidRPr="00C8581F" w:rsidRDefault="003166B4" w:rsidP="003166B4">
      <w:pPr>
        <w:widowControl w:val="0"/>
        <w:tabs>
          <w:tab w:val="left" w:pos="284"/>
          <w:tab w:val="left" w:pos="1559"/>
        </w:tabs>
        <w:spacing w:after="0" w:line="240" w:lineRule="auto"/>
        <w:ind w:left="1559" w:hanging="1559"/>
        <w:jc w:val="both"/>
        <w:rPr>
          <w:rFonts w:ascii="Arial" w:eastAsia="Times New Roman" w:hAnsi="Arial" w:cs="Arial"/>
          <w:bCs/>
          <w:lang w:eastAsia="cs-CZ"/>
        </w:rPr>
      </w:pPr>
      <w:r w:rsidRPr="00C8581F">
        <w:rPr>
          <w:rFonts w:ascii="Arial" w:eastAsia="Times New Roman" w:hAnsi="Arial" w:cs="Arial"/>
          <w:b/>
          <w:lang w:eastAsia="cs-CZ"/>
        </w:rPr>
        <w:tab/>
      </w:r>
      <w:r w:rsidRPr="00C8581F">
        <w:rPr>
          <w:rFonts w:ascii="Arial" w:eastAsia="Times New Roman" w:hAnsi="Arial" w:cs="Arial"/>
          <w:b/>
          <w:lang w:eastAsia="cs-CZ"/>
        </w:rPr>
        <w:tab/>
      </w:r>
      <w:r w:rsidRPr="00C8581F">
        <w:rPr>
          <w:rFonts w:ascii="Arial" w:eastAsia="Arial Unicode MS" w:hAnsi="Arial" w:cs="Arial"/>
          <w:lang w:eastAsia="cs-CZ"/>
        </w:rPr>
        <w:t>Sídlo:</w:t>
      </w:r>
      <w:r w:rsidR="00C8581F">
        <w:rPr>
          <w:rFonts w:ascii="Arial" w:eastAsia="Arial Unicode MS" w:hAnsi="Arial" w:cs="Arial"/>
          <w:lang w:eastAsia="cs-CZ"/>
        </w:rPr>
        <w:t xml:space="preserve"> </w:t>
      </w:r>
      <w:r w:rsidR="00C8581F" w:rsidRPr="007256BC">
        <w:rPr>
          <w:rFonts w:ascii="Arial" w:eastAsia="Times New Roman" w:hAnsi="Arial" w:cs="Arial"/>
          <w:bCs/>
          <w:lang w:eastAsia="cs-CZ"/>
        </w:rPr>
        <w:t>Pod Pramenem 1633/3, 140 00 Praha 4</w:t>
      </w:r>
      <w:r w:rsidRPr="00C8581F">
        <w:rPr>
          <w:rFonts w:ascii="Arial" w:eastAsia="Times New Roman" w:hAnsi="Arial" w:cs="Arial"/>
          <w:bCs/>
          <w:lang w:eastAsia="cs-CZ"/>
        </w:rPr>
        <w:t xml:space="preserve"> </w:t>
      </w:r>
      <w:r w:rsidRPr="00C8581F">
        <w:rPr>
          <w:rFonts w:ascii="Arial" w:eastAsia="Times New Roman" w:hAnsi="Arial" w:cs="Arial"/>
          <w:bCs/>
          <w:lang w:eastAsia="cs-CZ"/>
        </w:rPr>
        <w:tab/>
      </w:r>
      <w:r w:rsidRPr="00C8581F">
        <w:rPr>
          <w:rFonts w:ascii="Arial" w:eastAsia="Times New Roman" w:hAnsi="Arial" w:cs="Arial"/>
          <w:bCs/>
          <w:lang w:eastAsia="cs-CZ"/>
        </w:rPr>
        <w:tab/>
      </w:r>
      <w:r w:rsidRPr="00C8581F">
        <w:rPr>
          <w:rFonts w:ascii="Arial" w:eastAsia="Times New Roman" w:hAnsi="Arial" w:cs="Arial"/>
          <w:bCs/>
          <w:lang w:eastAsia="cs-CZ"/>
        </w:rPr>
        <w:tab/>
      </w:r>
    </w:p>
    <w:p w14:paraId="2161D3A5" w14:textId="771E0C82" w:rsidR="003166B4" w:rsidRPr="00C8581F" w:rsidRDefault="003166B4" w:rsidP="003166B4">
      <w:pPr>
        <w:widowControl w:val="0"/>
        <w:tabs>
          <w:tab w:val="left" w:pos="284"/>
          <w:tab w:val="left" w:pos="1559"/>
        </w:tabs>
        <w:spacing w:after="0" w:line="240" w:lineRule="auto"/>
        <w:ind w:left="1559" w:hanging="1559"/>
        <w:jc w:val="both"/>
        <w:rPr>
          <w:rFonts w:ascii="Arial" w:eastAsia="Arial Unicode MS" w:hAnsi="Arial" w:cs="Arial"/>
          <w:lang w:eastAsia="cs-CZ"/>
        </w:rPr>
      </w:pPr>
      <w:r w:rsidRPr="00C8581F">
        <w:rPr>
          <w:rFonts w:ascii="Arial" w:eastAsia="Arial Unicode MS" w:hAnsi="Arial" w:cs="Arial"/>
          <w:lang w:eastAsia="cs-CZ"/>
        </w:rPr>
        <w:t xml:space="preserve">                         IČO: </w:t>
      </w:r>
      <w:r w:rsidR="00C8581F">
        <w:rPr>
          <w:rFonts w:ascii="Arial" w:eastAsia="Arial Unicode MS" w:hAnsi="Arial" w:cs="Arial"/>
          <w:lang w:eastAsia="cs-CZ"/>
        </w:rPr>
        <w:t>26490234</w:t>
      </w:r>
    </w:p>
    <w:p w14:paraId="4101366F" w14:textId="42D0575A" w:rsidR="003166B4" w:rsidRPr="00C8581F" w:rsidRDefault="003166B4" w:rsidP="003166B4">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DIČ: CZ</w:t>
      </w:r>
      <w:r w:rsidR="00C8581F">
        <w:rPr>
          <w:rFonts w:ascii="Arial" w:eastAsia="Arial Unicode MS" w:hAnsi="Arial" w:cs="Arial"/>
          <w:lang w:eastAsia="cs-CZ"/>
        </w:rPr>
        <w:t>26490234</w:t>
      </w:r>
    </w:p>
    <w:p w14:paraId="669223D4" w14:textId="6A52C92F" w:rsidR="003166B4" w:rsidRPr="00C8581F" w:rsidRDefault="003166B4" w:rsidP="00C8581F">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Zapsána v obchodním rejstříku</w:t>
      </w:r>
      <w:r w:rsidR="00C8581F">
        <w:rPr>
          <w:rFonts w:ascii="Arial" w:eastAsia="Arial Unicode MS" w:hAnsi="Arial" w:cs="Arial"/>
          <w:lang w:eastAsia="cs-CZ"/>
        </w:rPr>
        <w:t xml:space="preserve"> vedeném </w:t>
      </w:r>
      <w:r w:rsidR="00C8581F" w:rsidRPr="008B666A">
        <w:rPr>
          <w:rFonts w:ascii="Arial" w:hAnsi="Arial" w:cs="Arial"/>
        </w:rPr>
        <w:t>Městským</w:t>
      </w:r>
      <w:r w:rsidR="00C8581F" w:rsidRPr="007256BC">
        <w:rPr>
          <w:rFonts w:ascii="Arial" w:hAnsi="Arial" w:cs="Arial"/>
        </w:rPr>
        <w:t xml:space="preserve"> </w:t>
      </w:r>
      <w:r w:rsidR="00C8581F" w:rsidRPr="007256BC">
        <w:rPr>
          <w:rFonts w:ascii="Arial" w:eastAsia="Arial Unicode MS" w:hAnsi="Arial" w:cs="Arial"/>
          <w:lang w:eastAsia="cs-CZ"/>
        </w:rPr>
        <w:t>soudem v</w:t>
      </w:r>
      <w:r w:rsidR="00C8581F">
        <w:rPr>
          <w:rFonts w:ascii="Arial" w:eastAsia="Arial Unicode MS" w:hAnsi="Arial" w:cs="Arial"/>
          <w:lang w:eastAsia="cs-CZ"/>
        </w:rPr>
        <w:t> </w:t>
      </w:r>
      <w:r w:rsidR="00C8581F" w:rsidRPr="004E277F">
        <w:rPr>
          <w:rFonts w:ascii="Arial" w:hAnsi="Arial" w:cs="Arial"/>
        </w:rPr>
        <w:t>Praze</w:t>
      </w:r>
      <w:r w:rsidR="00C8581F">
        <w:rPr>
          <w:rFonts w:ascii="Arial" w:hAnsi="Arial" w:cs="Arial"/>
        </w:rPr>
        <w:t xml:space="preserve"> </w:t>
      </w:r>
      <w:r w:rsidR="00C8581F" w:rsidRPr="00135841">
        <w:rPr>
          <w:rFonts w:ascii="Arial" w:hAnsi="Arial" w:cs="Arial"/>
        </w:rPr>
        <w:t>oddíl C, vložka 85526</w:t>
      </w:r>
    </w:p>
    <w:p w14:paraId="0F755E40" w14:textId="1AB5A7E6" w:rsidR="003166B4" w:rsidRPr="00C8581F" w:rsidRDefault="003166B4" w:rsidP="003166B4">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Bankovní spojení:</w:t>
      </w:r>
      <w:r w:rsidR="00C8581F">
        <w:rPr>
          <w:rFonts w:ascii="Arial" w:eastAsia="Arial Unicode MS" w:hAnsi="Arial" w:cs="Arial"/>
          <w:lang w:eastAsia="cs-CZ"/>
        </w:rPr>
        <w:t xml:space="preserve"> </w:t>
      </w:r>
      <w:r w:rsidR="00C8581F" w:rsidRPr="00135841">
        <w:rPr>
          <w:rFonts w:ascii="Arial" w:hAnsi="Arial" w:cs="Arial"/>
        </w:rPr>
        <w:t>ČSOB, a.s</w:t>
      </w:r>
      <w:r w:rsidR="00C8581F">
        <w:rPr>
          <w:rFonts w:ascii="Arial" w:hAnsi="Arial" w:cs="Arial"/>
        </w:rPr>
        <w:t>.</w:t>
      </w:r>
    </w:p>
    <w:p w14:paraId="24AD75BF" w14:textId="25379781" w:rsidR="003166B4" w:rsidRPr="00C8581F" w:rsidRDefault="003166B4" w:rsidP="003166B4">
      <w:pPr>
        <w:widowControl w:val="0"/>
        <w:tabs>
          <w:tab w:val="left" w:pos="2126"/>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Číslo účtu:</w:t>
      </w:r>
      <w:r w:rsidR="00C8581F">
        <w:rPr>
          <w:rFonts w:ascii="Arial" w:eastAsia="Arial Unicode MS" w:hAnsi="Arial" w:cs="Arial"/>
          <w:lang w:eastAsia="cs-CZ"/>
        </w:rPr>
        <w:t xml:space="preserve"> </w:t>
      </w:r>
      <w:r w:rsidR="00C8581F" w:rsidRPr="00C8581F">
        <w:rPr>
          <w:rFonts w:ascii="Arial" w:eastAsia="Arial Unicode MS" w:hAnsi="Arial" w:cs="Arial"/>
          <w:lang w:eastAsia="cs-CZ"/>
        </w:rPr>
        <w:t>259914370/0300</w:t>
      </w:r>
      <w:r w:rsidRPr="00C8581F">
        <w:rPr>
          <w:rFonts w:ascii="Arial" w:eastAsia="Arial Unicode MS" w:hAnsi="Arial" w:cs="Arial"/>
          <w:lang w:eastAsia="cs-CZ"/>
        </w:rPr>
        <w:t xml:space="preserve"> </w:t>
      </w:r>
    </w:p>
    <w:p w14:paraId="110C5AA3" w14:textId="603DD84C" w:rsidR="00940CF7" w:rsidRPr="00C8581F" w:rsidRDefault="003166B4" w:rsidP="00C8581F">
      <w:pPr>
        <w:widowControl w:val="0"/>
        <w:tabs>
          <w:tab w:val="left" w:pos="2700"/>
          <w:tab w:val="left" w:pos="5040"/>
          <w:tab w:val="right" w:pos="9072"/>
        </w:tabs>
        <w:spacing w:after="0" w:line="240" w:lineRule="auto"/>
        <w:ind w:left="1559"/>
        <w:rPr>
          <w:rFonts w:ascii="Arial" w:hAnsi="Arial" w:cs="Arial"/>
        </w:rPr>
      </w:pPr>
      <w:r w:rsidRPr="00C8581F">
        <w:rPr>
          <w:rFonts w:ascii="Arial" w:eastAsia="Arial Unicode MS" w:hAnsi="Arial" w:cs="Arial"/>
          <w:lang w:eastAsia="cs-CZ"/>
        </w:rPr>
        <w:t>k podpisu předávacího protokolu oprávněn:</w:t>
      </w:r>
      <w:r w:rsidR="00C8581F">
        <w:rPr>
          <w:rFonts w:ascii="Arial" w:eastAsia="Arial Unicode MS" w:hAnsi="Arial" w:cs="Arial"/>
          <w:lang w:eastAsia="cs-CZ"/>
        </w:rPr>
        <w:t xml:space="preserve"> </w:t>
      </w:r>
      <w:proofErr w:type="spellStart"/>
      <w:r w:rsidR="00562A01">
        <w:rPr>
          <w:rFonts w:ascii="Arial" w:eastAsia="Arial Unicode MS" w:hAnsi="Arial" w:cs="Arial"/>
          <w:lang w:eastAsia="cs-CZ"/>
        </w:rPr>
        <w:t>xxxxxxxxxxxxx</w:t>
      </w:r>
      <w:proofErr w:type="spellEnd"/>
      <w:r w:rsidR="00C8581F" w:rsidRPr="00C8581F">
        <w:rPr>
          <w:rFonts w:ascii="Arial" w:eastAsia="Arial Unicode MS" w:hAnsi="Arial" w:cs="Arial"/>
          <w:lang w:eastAsia="cs-CZ"/>
        </w:rPr>
        <w:t>, obchodní</w:t>
      </w:r>
      <w:r w:rsidR="00C8581F">
        <w:rPr>
          <w:rFonts w:ascii="Arial" w:eastAsia="Arial Unicode MS" w:hAnsi="Arial" w:cs="Arial"/>
          <w:lang w:eastAsia="cs-CZ"/>
        </w:rPr>
        <w:t xml:space="preserve"> </w:t>
      </w:r>
      <w:r w:rsidR="00C8581F" w:rsidRPr="00C8581F">
        <w:rPr>
          <w:rFonts w:ascii="Arial" w:eastAsia="Arial Unicode MS" w:hAnsi="Arial" w:cs="Arial"/>
          <w:lang w:eastAsia="cs-CZ"/>
        </w:rPr>
        <w:t>ředitel</w:t>
      </w:r>
    </w:p>
    <w:p w14:paraId="476F1796" w14:textId="391E3786" w:rsidR="003166B4" w:rsidRPr="00C8581F"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 xml:space="preserve">zastoupený ve věcech technických: </w:t>
      </w:r>
    </w:p>
    <w:p w14:paraId="0BE8BCD2" w14:textId="565C00B3" w:rsidR="003166B4" w:rsidRPr="00C8581F"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 xml:space="preserve">Datová schránka: </w:t>
      </w:r>
      <w:proofErr w:type="spellStart"/>
      <w:r w:rsidR="00C8581F" w:rsidRPr="00135841">
        <w:rPr>
          <w:rFonts w:ascii="Arial" w:hAnsi="Arial" w:cs="Arial"/>
        </w:rPr>
        <w:t>ktrwffn</w:t>
      </w:r>
      <w:proofErr w:type="spellEnd"/>
    </w:p>
    <w:p w14:paraId="7AA08A45" w14:textId="7755B61C" w:rsidR="003166B4" w:rsidRPr="00C8581F"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Zastoupen</w:t>
      </w:r>
      <w:r w:rsidR="00940CF7" w:rsidRPr="00C8581F">
        <w:rPr>
          <w:rFonts w:ascii="Arial" w:eastAsia="Arial Unicode MS" w:hAnsi="Arial" w:cs="Arial"/>
          <w:lang w:eastAsia="cs-CZ"/>
        </w:rPr>
        <w:t>á</w:t>
      </w:r>
      <w:r w:rsidRPr="00C8581F">
        <w:rPr>
          <w:rFonts w:ascii="Arial" w:eastAsia="Arial Unicode MS" w:hAnsi="Arial" w:cs="Arial"/>
          <w:lang w:eastAsia="cs-CZ"/>
        </w:rPr>
        <w:t>:</w:t>
      </w:r>
      <w:r w:rsidR="00C8581F">
        <w:rPr>
          <w:rFonts w:ascii="Arial" w:eastAsia="Arial Unicode MS" w:hAnsi="Arial" w:cs="Arial"/>
          <w:lang w:eastAsia="cs-CZ"/>
        </w:rPr>
        <w:t xml:space="preserve"> </w:t>
      </w:r>
      <w:r w:rsidR="00C8581F" w:rsidRPr="004E277F">
        <w:rPr>
          <w:rFonts w:ascii="Arial" w:hAnsi="Arial" w:cs="Arial"/>
        </w:rPr>
        <w:t>Ing. Martinem Vobořilem</w:t>
      </w:r>
      <w:r w:rsidR="00C8581F">
        <w:rPr>
          <w:rFonts w:ascii="Arial" w:hAnsi="Arial" w:cs="Arial"/>
        </w:rPr>
        <w:t>, jednatelem</w:t>
      </w:r>
    </w:p>
    <w:p w14:paraId="7BE56BEE" w14:textId="2D6A3923" w:rsidR="003166B4" w:rsidRPr="003166B4"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 xml:space="preserve">„email pro účely fakturace“: </w:t>
      </w:r>
      <w:proofErr w:type="spellStart"/>
      <w:r w:rsidR="00562A01">
        <w:rPr>
          <w:rFonts w:ascii="Arial" w:hAnsi="Arial" w:cs="Arial"/>
        </w:rPr>
        <w:t>xxxxxxxxxxxxxxx</w:t>
      </w:r>
      <w:proofErr w:type="spellEnd"/>
    </w:p>
    <w:p w14:paraId="2B6A74D6" w14:textId="77777777" w:rsidR="003166B4" w:rsidRPr="003166B4" w:rsidRDefault="003166B4" w:rsidP="003166B4">
      <w:pPr>
        <w:widowControl w:val="0"/>
        <w:tabs>
          <w:tab w:val="left" w:pos="5220"/>
          <w:tab w:val="right" w:pos="9072"/>
        </w:tabs>
        <w:spacing w:before="120" w:after="0" w:line="240" w:lineRule="auto"/>
        <w:jc w:val="both"/>
        <w:rPr>
          <w:rFonts w:ascii="Arial" w:eastAsia="Arial Unicode MS" w:hAnsi="Arial" w:cs="Arial"/>
          <w:lang w:eastAsia="cs-CZ"/>
        </w:rPr>
      </w:pPr>
    </w:p>
    <w:p w14:paraId="2E10F475" w14:textId="77777777" w:rsidR="003166B4" w:rsidRPr="003166B4" w:rsidRDefault="003166B4" w:rsidP="003166B4">
      <w:pPr>
        <w:widowControl w:val="0"/>
        <w:tabs>
          <w:tab w:val="left" w:pos="5220"/>
          <w:tab w:val="right" w:pos="9072"/>
        </w:tabs>
        <w:spacing w:before="120" w:after="0" w:line="240" w:lineRule="auto"/>
        <w:jc w:val="both"/>
        <w:rPr>
          <w:rFonts w:ascii="Arial" w:eastAsia="Arial Unicode MS" w:hAnsi="Arial" w:cs="Arial"/>
          <w:lang w:eastAsia="cs-CZ"/>
        </w:rPr>
      </w:pPr>
      <w:r w:rsidRPr="003166B4">
        <w:rPr>
          <w:rFonts w:ascii="Arial" w:eastAsia="Arial Unicode MS" w:hAnsi="Arial" w:cs="Arial"/>
          <w:lang w:eastAsia="cs-CZ"/>
        </w:rPr>
        <w:t>(dále jen „</w:t>
      </w:r>
      <w:r w:rsidRPr="003166B4">
        <w:rPr>
          <w:rFonts w:ascii="Arial" w:eastAsia="Arial Unicode MS" w:hAnsi="Arial" w:cs="Arial"/>
          <w:b/>
          <w:lang w:eastAsia="cs-CZ"/>
        </w:rPr>
        <w:t>Prodávající</w:t>
      </w:r>
      <w:r w:rsidRPr="003166B4">
        <w:rPr>
          <w:rFonts w:ascii="Arial" w:eastAsia="Arial Unicode MS" w:hAnsi="Arial" w:cs="Arial"/>
          <w:lang w:eastAsia="cs-CZ"/>
        </w:rPr>
        <w:t xml:space="preserve">“ </w:t>
      </w:r>
      <w:r w:rsidRPr="009A1FBC">
        <w:rPr>
          <w:rFonts w:ascii="Arial" w:eastAsia="Arial Unicode MS" w:hAnsi="Arial" w:cs="Arial"/>
          <w:lang w:eastAsia="cs-CZ"/>
        </w:rPr>
        <w:t>nebo</w:t>
      </w:r>
      <w:r w:rsidRPr="003166B4">
        <w:rPr>
          <w:rFonts w:ascii="Arial" w:eastAsia="Arial Unicode MS" w:hAnsi="Arial" w:cs="Arial"/>
          <w:b/>
          <w:bCs/>
          <w:lang w:eastAsia="cs-CZ"/>
        </w:rPr>
        <w:t xml:space="preserve"> „Dodavatel</w:t>
      </w:r>
      <w:r w:rsidRPr="003166B4">
        <w:rPr>
          <w:rFonts w:ascii="Arial" w:eastAsia="Arial Unicode MS" w:hAnsi="Arial" w:cs="Arial"/>
          <w:lang w:eastAsia="cs-CZ"/>
        </w:rPr>
        <w:t>“)</w:t>
      </w:r>
    </w:p>
    <w:p w14:paraId="1815FA58" w14:textId="77777777" w:rsidR="00C8581F" w:rsidRPr="003166B4" w:rsidRDefault="00C8581F" w:rsidP="003166B4">
      <w:pPr>
        <w:widowControl w:val="0"/>
        <w:tabs>
          <w:tab w:val="left" w:pos="5220"/>
          <w:tab w:val="right" w:pos="9072"/>
        </w:tabs>
        <w:spacing w:after="0" w:line="240" w:lineRule="auto"/>
        <w:jc w:val="both"/>
        <w:rPr>
          <w:rFonts w:ascii="Arial" w:eastAsia="Arial Unicode MS" w:hAnsi="Arial" w:cs="Arial"/>
          <w:lang w:eastAsia="cs-CZ"/>
        </w:rPr>
      </w:pPr>
    </w:p>
    <w:p w14:paraId="6F366EC3" w14:textId="42530C5A" w:rsidR="003166B4" w:rsidRDefault="003166B4" w:rsidP="003166B4">
      <w:pPr>
        <w:widowControl w:val="0"/>
        <w:tabs>
          <w:tab w:val="left" w:pos="5220"/>
          <w:tab w:val="right" w:pos="9072"/>
        </w:tabs>
        <w:spacing w:after="0" w:line="240" w:lineRule="auto"/>
        <w:jc w:val="both"/>
        <w:rPr>
          <w:rFonts w:ascii="Arial" w:eastAsia="Calibri" w:hAnsi="Arial" w:cs="Arial"/>
          <w:color w:val="000000"/>
        </w:rPr>
      </w:pPr>
      <w:r w:rsidRPr="003166B4">
        <w:rPr>
          <w:rFonts w:ascii="Arial" w:eastAsia="Calibri" w:hAnsi="Arial" w:cs="Arial"/>
        </w:rPr>
        <w:t>Smluvní strany dnešního dne uzavírají v souladu s § 2079 a násl. zákona č. 89/2012 Sb., občanský zákoník (dále jen „</w:t>
      </w:r>
      <w:r w:rsidRPr="003166B4">
        <w:rPr>
          <w:rFonts w:ascii="Arial" w:eastAsia="Calibri" w:hAnsi="Arial" w:cs="Arial"/>
          <w:b/>
        </w:rPr>
        <w:t>Občanský zákoník</w:t>
      </w:r>
      <w:r w:rsidRPr="003166B4">
        <w:rPr>
          <w:rFonts w:ascii="Arial" w:eastAsia="Calibri" w:hAnsi="Arial" w:cs="Arial"/>
        </w:rPr>
        <w:t>“) tuto kupní smlouvu (dále jen „</w:t>
      </w:r>
      <w:r w:rsidRPr="003166B4">
        <w:rPr>
          <w:rFonts w:ascii="Arial" w:eastAsia="Calibri" w:hAnsi="Arial" w:cs="Arial"/>
          <w:b/>
        </w:rPr>
        <w:t>Smlouva</w:t>
      </w:r>
      <w:r w:rsidRPr="003166B4">
        <w:rPr>
          <w:rFonts w:ascii="Arial" w:eastAsia="Calibri" w:hAnsi="Arial" w:cs="Arial"/>
        </w:rPr>
        <w:t>“)</w:t>
      </w:r>
      <w:r w:rsidRPr="003166B4">
        <w:rPr>
          <w:rFonts w:ascii="Arial" w:eastAsia="Calibri" w:hAnsi="Arial" w:cs="Arial"/>
          <w:color w:val="000000"/>
        </w:rPr>
        <w:t xml:space="preserve"> na základě Prodávajícím předložené nabídky </w:t>
      </w:r>
      <w:r w:rsidRPr="003166B4">
        <w:rPr>
          <w:rFonts w:ascii="Arial" w:eastAsia="Calibri" w:hAnsi="Arial" w:cs="Arial"/>
        </w:rPr>
        <w:t xml:space="preserve">v rámci </w:t>
      </w:r>
      <w:bookmarkStart w:id="1" w:name="_Hlk124415907"/>
      <w:r w:rsidR="00436B7B">
        <w:rPr>
          <w:rFonts w:ascii="Arial" w:eastAsia="Calibri" w:hAnsi="Arial" w:cs="Arial"/>
        </w:rPr>
        <w:t>podlimitní veřejné zakázky</w:t>
      </w:r>
      <w:r w:rsidRPr="003166B4">
        <w:rPr>
          <w:rFonts w:ascii="Arial" w:eastAsia="Calibri" w:hAnsi="Arial" w:cs="Arial"/>
          <w:b/>
        </w:rPr>
        <w:t xml:space="preserve"> </w:t>
      </w:r>
      <w:bookmarkEnd w:id="1"/>
      <w:r w:rsidRPr="003166B4">
        <w:rPr>
          <w:rFonts w:ascii="Arial" w:eastAsia="Calibri" w:hAnsi="Arial" w:cs="Arial"/>
          <w:b/>
        </w:rPr>
        <w:t xml:space="preserve">„Nákup HW – </w:t>
      </w:r>
      <w:r w:rsidR="00796377">
        <w:rPr>
          <w:rFonts w:ascii="Arial" w:eastAsia="Calibri" w:hAnsi="Arial" w:cs="Arial"/>
          <w:b/>
        </w:rPr>
        <w:t>disková pole pro zálohování</w:t>
      </w:r>
      <w:r w:rsidRPr="003166B4">
        <w:rPr>
          <w:rFonts w:ascii="Arial" w:eastAsia="Calibri" w:hAnsi="Arial" w:cs="Arial"/>
          <w:b/>
        </w:rPr>
        <w:t>“,</w:t>
      </w:r>
      <w:r w:rsidRPr="003166B4">
        <w:rPr>
          <w:rFonts w:ascii="Arial" w:eastAsia="Calibri" w:hAnsi="Arial" w:cs="Arial"/>
          <w:color w:val="000000"/>
        </w:rPr>
        <w:t xml:space="preserve"> realizované Kupujícím dle zákona č. 134/2016 Sb., o zadávání veřejných zakázek, ve znění pozdějších předpisů.   </w:t>
      </w:r>
    </w:p>
    <w:p w14:paraId="36F4F5E9" w14:textId="77777777" w:rsidR="00944A79" w:rsidRPr="003166B4" w:rsidRDefault="00944A79" w:rsidP="003166B4">
      <w:pPr>
        <w:widowControl w:val="0"/>
        <w:tabs>
          <w:tab w:val="left" w:pos="5220"/>
          <w:tab w:val="right" w:pos="9072"/>
        </w:tabs>
        <w:spacing w:after="0" w:line="240" w:lineRule="auto"/>
        <w:jc w:val="both"/>
        <w:rPr>
          <w:rFonts w:ascii="Arial" w:eastAsia="Calibri" w:hAnsi="Arial" w:cs="Arial"/>
          <w:color w:val="000000"/>
        </w:rPr>
      </w:pPr>
    </w:p>
    <w:p w14:paraId="164431D1"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lastRenderedPageBreak/>
        <w:t>II.</w:t>
      </w:r>
    </w:p>
    <w:p w14:paraId="5137E5E2"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Předmět smlouvy</w:t>
      </w:r>
    </w:p>
    <w:p w14:paraId="687AE977" w14:textId="77777777" w:rsidR="003166B4" w:rsidRPr="003166B4" w:rsidRDefault="003166B4" w:rsidP="003166B4">
      <w:pPr>
        <w:widowControl w:val="0"/>
        <w:spacing w:after="0" w:line="240" w:lineRule="auto"/>
        <w:jc w:val="both"/>
        <w:rPr>
          <w:rFonts w:ascii="Arial" w:eastAsia="Times New Roman" w:hAnsi="Arial" w:cs="Arial"/>
          <w:b/>
          <w:lang w:eastAsia="cs-CZ"/>
        </w:rPr>
      </w:pPr>
    </w:p>
    <w:p w14:paraId="4E5B5651" w14:textId="69871091" w:rsidR="003166B4" w:rsidRPr="003166B4" w:rsidRDefault="003166B4" w:rsidP="003166B4">
      <w:pPr>
        <w:numPr>
          <w:ilvl w:val="0"/>
          <w:numId w:val="10"/>
        </w:numPr>
        <w:spacing w:after="200" w:line="276" w:lineRule="auto"/>
        <w:contextualSpacing/>
        <w:jc w:val="both"/>
        <w:rPr>
          <w:rFonts w:ascii="Arial" w:eastAsia="Calibri" w:hAnsi="Arial" w:cs="Arial"/>
          <w:bCs/>
          <w:color w:val="000000"/>
        </w:rPr>
      </w:pPr>
      <w:r w:rsidRPr="003166B4">
        <w:rPr>
          <w:rFonts w:ascii="Arial" w:eastAsia="Times New Roman" w:hAnsi="Arial" w:cs="Arial"/>
          <w:color w:val="000000"/>
          <w:lang w:eastAsia="cs-CZ"/>
        </w:rPr>
        <w:t>Předmětem Smlouvy je</w:t>
      </w:r>
      <w:r w:rsidRPr="003166B4">
        <w:rPr>
          <w:rFonts w:ascii="Arial" w:eastAsia="Calibri" w:hAnsi="Arial" w:cs="Arial"/>
        </w:rPr>
        <w:t xml:space="preserve"> dodání </w:t>
      </w:r>
      <w:r w:rsidR="001355F0">
        <w:rPr>
          <w:rFonts w:ascii="Arial" w:eastAsia="Calibri" w:hAnsi="Arial" w:cs="Arial"/>
        </w:rPr>
        <w:t>dvou (2)</w:t>
      </w:r>
      <w:r w:rsidRPr="00892B2A">
        <w:rPr>
          <w:rFonts w:ascii="Arial" w:eastAsia="Calibri" w:hAnsi="Arial" w:cs="Arial"/>
          <w:color w:val="000000"/>
        </w:rPr>
        <w:t xml:space="preserve"> ks </w:t>
      </w:r>
      <w:r w:rsidR="00796377">
        <w:rPr>
          <w:rFonts w:ascii="Arial" w:eastAsia="Calibri" w:hAnsi="Arial" w:cs="Arial"/>
          <w:bCs/>
          <w:color w:val="000000"/>
        </w:rPr>
        <w:t>diskových polí pro zálohování</w:t>
      </w:r>
      <w:r w:rsidRPr="003166B4">
        <w:rPr>
          <w:rFonts w:ascii="Arial" w:eastAsia="Calibri" w:hAnsi="Arial" w:cs="Arial"/>
          <w:bCs/>
          <w:color w:val="000000"/>
        </w:rPr>
        <w:t xml:space="preserve">, </w:t>
      </w:r>
      <w:r w:rsidRPr="003166B4">
        <w:rPr>
          <w:rFonts w:ascii="Arial" w:eastAsia="Calibri" w:hAnsi="Arial" w:cs="Arial"/>
          <w:color w:val="000000"/>
        </w:rPr>
        <w:t xml:space="preserve">pro použití v serverovnách Kupujícího, </w:t>
      </w:r>
      <w:r w:rsidRPr="003166B4">
        <w:rPr>
          <w:rFonts w:ascii="Arial" w:eastAsia="Calibri" w:hAnsi="Arial" w:cs="Arial"/>
          <w:bCs/>
          <w:color w:val="000000"/>
        </w:rPr>
        <w:t>v souladu s technickou specifikací, která je uvedena v Příloze č. 1</w:t>
      </w:r>
      <w:r w:rsidRPr="003166B4">
        <w:rPr>
          <w:rFonts w:ascii="Arial" w:eastAsia="Calibri" w:hAnsi="Arial" w:cs="Arial"/>
          <w:color w:val="000000"/>
        </w:rPr>
        <w:t>, včetně jejich dopravy do místa plnění</w:t>
      </w:r>
      <w:r w:rsidR="00540EB0">
        <w:rPr>
          <w:rFonts w:ascii="Arial" w:eastAsia="Calibri" w:hAnsi="Arial" w:cs="Arial"/>
          <w:color w:val="000000"/>
        </w:rPr>
        <w:t xml:space="preserve"> </w:t>
      </w:r>
      <w:r w:rsidR="00540EB0" w:rsidRPr="003166B4">
        <w:rPr>
          <w:rFonts w:ascii="Arial" w:eastAsia="Calibri" w:hAnsi="Arial" w:cs="Arial"/>
          <w:bCs/>
          <w:color w:val="000000"/>
        </w:rPr>
        <w:t>(</w:t>
      </w:r>
      <w:r w:rsidR="00540EB0" w:rsidRPr="003166B4">
        <w:rPr>
          <w:rFonts w:ascii="Arial" w:eastAsia="Calibri" w:hAnsi="Arial" w:cs="Arial"/>
          <w:color w:val="000000"/>
        </w:rPr>
        <w:t>dále jen „Předmět koupě“)</w:t>
      </w:r>
      <w:r w:rsidRPr="003166B4">
        <w:rPr>
          <w:rFonts w:ascii="Arial" w:eastAsia="Calibri" w:hAnsi="Arial" w:cs="Arial"/>
          <w:color w:val="000000"/>
        </w:rPr>
        <w:t xml:space="preserve">; </w:t>
      </w:r>
    </w:p>
    <w:p w14:paraId="210B4455" w14:textId="77777777" w:rsidR="003166B4" w:rsidRPr="003166B4" w:rsidRDefault="003166B4" w:rsidP="003166B4">
      <w:pPr>
        <w:widowControl w:val="0"/>
        <w:numPr>
          <w:ilvl w:val="0"/>
          <w:numId w:val="10"/>
        </w:numPr>
        <w:spacing w:before="60" w:after="0" w:line="240" w:lineRule="auto"/>
        <w:ind w:left="426" w:hanging="426"/>
        <w:contextualSpacing/>
        <w:jc w:val="both"/>
        <w:rPr>
          <w:rFonts w:ascii="Arial" w:eastAsia="Calibri" w:hAnsi="Arial" w:cs="Arial"/>
        </w:rPr>
      </w:pPr>
      <w:r w:rsidRPr="003166B4">
        <w:rPr>
          <w:rFonts w:ascii="Arial" w:eastAsia="Calibri" w:hAnsi="Arial" w:cs="Arial"/>
        </w:rPr>
        <w:t>Prodávající se zavazuje dodat Kupujícímu Předmět koupě způsobem, tj. v souladu se specifikací a za podmínek stanovených touto Smlouvou, a ve lhůtách v této Smlouvě ujednaných.</w:t>
      </w:r>
    </w:p>
    <w:p w14:paraId="484941BA" w14:textId="77777777" w:rsidR="003166B4" w:rsidRPr="003166B4" w:rsidRDefault="003166B4" w:rsidP="003166B4">
      <w:pPr>
        <w:numPr>
          <w:ilvl w:val="0"/>
          <w:numId w:val="10"/>
        </w:numPr>
        <w:spacing w:before="60" w:after="0" w:line="240" w:lineRule="auto"/>
        <w:ind w:left="426" w:hanging="426"/>
        <w:contextualSpacing/>
        <w:jc w:val="both"/>
        <w:rPr>
          <w:rFonts w:ascii="Arial" w:eastAsia="Calibri" w:hAnsi="Arial" w:cs="Arial"/>
        </w:rPr>
      </w:pPr>
      <w:r w:rsidRPr="003166B4">
        <w:rPr>
          <w:rFonts w:ascii="Arial" w:eastAsia="Calibri" w:hAnsi="Arial" w:cs="Arial"/>
        </w:rPr>
        <w:t>Kupující se zavazuje Předmět koupě převzít a zaplatit Prodávajícímu za Předmět koupě dohodnutou kupní cenu.</w:t>
      </w:r>
    </w:p>
    <w:p w14:paraId="3D6B5609" w14:textId="7D936C61"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color w:val="000000"/>
        </w:rPr>
        <w:t xml:space="preserve">Prodávající prohlašuje, že se v plném rozsahu seznámil s rozsahem a povahou Předmětu koupě, a že jsou mu známy veškeré technické, kvalitativní a jiné podmínky nezbytné k realizaci </w:t>
      </w:r>
      <w:r w:rsidR="00EE2F37">
        <w:rPr>
          <w:rFonts w:ascii="Arial" w:eastAsia="Calibri" w:hAnsi="Arial" w:cs="Arial"/>
          <w:color w:val="000000"/>
        </w:rPr>
        <w:t>Smlouvy</w:t>
      </w:r>
      <w:r w:rsidRPr="003166B4">
        <w:rPr>
          <w:rFonts w:ascii="Arial" w:eastAsia="Calibri" w:hAnsi="Arial" w:cs="Arial"/>
          <w:color w:val="000000"/>
        </w:rPr>
        <w:t xml:space="preserve">. </w:t>
      </w:r>
    </w:p>
    <w:p w14:paraId="59D06C76" w14:textId="77777777"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color w:val="000000"/>
        </w:rPr>
        <w:t xml:space="preserve">Prodávající se při dodávce Předmětu koupě bude řídit výchozími podklady a podmínkami Kupujícího a podklady odevzdanými ke dni uzavření Smlouvy. </w:t>
      </w:r>
    </w:p>
    <w:p w14:paraId="2BDDD8DD" w14:textId="77777777"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rPr>
        <w:t>Jakékoliv změny oproti sjednanému rozsahu Předmětu koupě nebo termínu dodání, které vyplynou z dodatečných požadavků Kupujícího nebo ze změny jím předaných podkladů, z důvodu vyšší moci či nepředpokládaných překážek neležících na straně Prodávajícího, budou řešeny formou dodatků k této Smlouvě. V těchto dodatcích smluvní strany dohodnou odpovídající změnu Předmětu koupě, doby plnění či ceny za Předmět koupě</w:t>
      </w:r>
    </w:p>
    <w:p w14:paraId="78D562A2" w14:textId="77777777"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rPr>
        <w:t>K</w:t>
      </w:r>
      <w:r w:rsidRPr="003166B4">
        <w:rPr>
          <w:rFonts w:ascii="Arial" w:eastAsia="Calibri" w:hAnsi="Arial" w:cs="Arial"/>
          <w:color w:val="000000"/>
        </w:rPr>
        <w:t>ontaktními osobami, odpovědnými ve věcech technických souvisejících s Předmětem koupě jsou:</w:t>
      </w:r>
    </w:p>
    <w:p w14:paraId="2D35E494" w14:textId="65EC5ABE" w:rsidR="003166B4" w:rsidRPr="003166B4" w:rsidRDefault="003166B4" w:rsidP="003166B4">
      <w:pPr>
        <w:numPr>
          <w:ilvl w:val="0"/>
          <w:numId w:val="11"/>
        </w:numPr>
        <w:spacing w:before="60" w:after="0" w:line="240" w:lineRule="auto"/>
        <w:ind w:left="1134"/>
        <w:rPr>
          <w:rFonts w:ascii="Arial" w:eastAsia="Times New Roman" w:hAnsi="Arial" w:cs="Arial"/>
          <w:lang w:eastAsia="cs-CZ"/>
        </w:rPr>
      </w:pPr>
      <w:r w:rsidRPr="003166B4">
        <w:rPr>
          <w:rFonts w:ascii="Arial" w:eastAsia="Times New Roman" w:hAnsi="Arial" w:cs="Arial"/>
          <w:lang w:eastAsia="cs-CZ"/>
        </w:rPr>
        <w:t xml:space="preserve">za Kupujícího: </w:t>
      </w:r>
      <w:proofErr w:type="spellStart"/>
      <w:r w:rsidR="00562A01">
        <w:rPr>
          <w:rFonts w:ascii="Arial" w:eastAsia="Times New Roman" w:hAnsi="Arial" w:cs="Arial"/>
          <w:lang w:eastAsia="cs-CZ"/>
        </w:rPr>
        <w:t>xxxxxxxxxxx</w:t>
      </w:r>
      <w:proofErr w:type="spellEnd"/>
      <w:r w:rsidRPr="003166B4">
        <w:rPr>
          <w:rFonts w:ascii="Arial" w:eastAsia="Times New Roman" w:hAnsi="Arial" w:cs="Arial"/>
          <w:lang w:eastAsia="cs-CZ"/>
        </w:rPr>
        <w:t xml:space="preserve">, tel: </w:t>
      </w:r>
      <w:proofErr w:type="spellStart"/>
      <w:r w:rsidR="00562A01">
        <w:rPr>
          <w:rFonts w:ascii="Arial" w:eastAsia="Times New Roman" w:hAnsi="Arial" w:cs="Arial"/>
          <w:lang w:eastAsia="cs-CZ"/>
        </w:rPr>
        <w:t>xxxxxxxxxxxxx</w:t>
      </w:r>
      <w:proofErr w:type="spellEnd"/>
      <w:r w:rsidRPr="003166B4">
        <w:rPr>
          <w:rFonts w:ascii="Arial" w:eastAsia="Times New Roman" w:hAnsi="Arial" w:cs="Arial"/>
          <w:lang w:eastAsia="cs-CZ"/>
        </w:rPr>
        <w:t xml:space="preserve"> e-mail: </w:t>
      </w:r>
      <w:proofErr w:type="spellStart"/>
      <w:r w:rsidR="00562A01">
        <w:rPr>
          <w:rFonts w:ascii="Arial" w:eastAsia="Times New Roman" w:hAnsi="Arial" w:cs="Arial"/>
          <w:lang w:eastAsia="cs-CZ"/>
        </w:rPr>
        <w:t>xxxxxxxxxxxxxxxxxxx</w:t>
      </w:r>
      <w:proofErr w:type="spellEnd"/>
    </w:p>
    <w:p w14:paraId="078EC1D5" w14:textId="7DC7015E" w:rsidR="003166B4" w:rsidRPr="003166B4" w:rsidRDefault="003166B4" w:rsidP="00C8581F">
      <w:pPr>
        <w:numPr>
          <w:ilvl w:val="0"/>
          <w:numId w:val="11"/>
        </w:numPr>
        <w:spacing w:before="60" w:after="0" w:line="240" w:lineRule="auto"/>
        <w:ind w:left="1134"/>
        <w:rPr>
          <w:rFonts w:ascii="Arial" w:eastAsia="Times New Roman" w:hAnsi="Arial" w:cs="Arial"/>
          <w:b/>
          <w:lang w:eastAsia="cs-CZ"/>
        </w:rPr>
      </w:pPr>
      <w:r w:rsidRPr="003166B4">
        <w:rPr>
          <w:rFonts w:ascii="Arial" w:eastAsia="Times New Roman" w:hAnsi="Arial" w:cs="Arial"/>
          <w:lang w:eastAsia="cs-CZ"/>
        </w:rPr>
        <w:t>za Prodávajícího:</w:t>
      </w:r>
      <w:r w:rsidR="00C8581F">
        <w:rPr>
          <w:rFonts w:ascii="Arial" w:eastAsia="Times New Roman" w:hAnsi="Arial" w:cs="Arial"/>
          <w:lang w:eastAsia="cs-CZ"/>
        </w:rPr>
        <w:t xml:space="preserve"> </w:t>
      </w:r>
      <w:proofErr w:type="spellStart"/>
      <w:r w:rsidR="00562A01">
        <w:rPr>
          <w:rFonts w:ascii="Arial" w:hAnsi="Arial" w:cs="Arial"/>
        </w:rPr>
        <w:t>xxxxxxxxxxxxxx</w:t>
      </w:r>
      <w:proofErr w:type="spellEnd"/>
      <w:r w:rsidR="00C8581F" w:rsidRPr="00A60BC9">
        <w:rPr>
          <w:rFonts w:ascii="Arial" w:hAnsi="Arial" w:cs="Arial"/>
        </w:rPr>
        <w:t xml:space="preserve">, tel: </w:t>
      </w:r>
      <w:proofErr w:type="spellStart"/>
      <w:r w:rsidR="00562A01">
        <w:rPr>
          <w:rFonts w:ascii="Arial" w:hAnsi="Arial" w:cs="Arial"/>
        </w:rPr>
        <w:t>xxxxxxxxxxxxxxx</w:t>
      </w:r>
      <w:proofErr w:type="spellEnd"/>
      <w:r w:rsidR="00C8581F" w:rsidRPr="00A60BC9">
        <w:rPr>
          <w:rFonts w:ascii="Arial" w:hAnsi="Arial" w:cs="Arial"/>
        </w:rPr>
        <w:t>, e-mail</w:t>
      </w:r>
      <w:r w:rsidR="00C8581F">
        <w:rPr>
          <w:rFonts w:ascii="Arial" w:hAnsi="Arial" w:cs="Arial"/>
        </w:rPr>
        <w:t xml:space="preserve">: </w:t>
      </w:r>
      <w:proofErr w:type="spellStart"/>
      <w:r w:rsidR="00562A01">
        <w:t>xxxxxxxxxxxxxxx</w:t>
      </w:r>
      <w:proofErr w:type="spellEnd"/>
    </w:p>
    <w:p w14:paraId="6DBDD7E0"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p>
    <w:p w14:paraId="270F8E4F"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III.</w:t>
      </w:r>
    </w:p>
    <w:p w14:paraId="1AD32FC3"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Místo a doba plnění</w:t>
      </w:r>
    </w:p>
    <w:p w14:paraId="32DC151F" w14:textId="77777777" w:rsidR="003166B4" w:rsidRPr="003166B4" w:rsidRDefault="003166B4" w:rsidP="003166B4">
      <w:pPr>
        <w:widowControl w:val="0"/>
        <w:overflowPunct w:val="0"/>
        <w:autoSpaceDE w:val="0"/>
        <w:autoSpaceDN w:val="0"/>
        <w:adjustRightInd w:val="0"/>
        <w:spacing w:after="0" w:line="240" w:lineRule="auto"/>
        <w:ind w:left="426" w:hanging="426"/>
        <w:jc w:val="both"/>
        <w:rPr>
          <w:rFonts w:ascii="Arial" w:eastAsia="Times New Roman" w:hAnsi="Arial" w:cs="Arial"/>
          <w:color w:val="000000"/>
          <w:lang w:eastAsia="cs-CZ"/>
        </w:rPr>
      </w:pPr>
    </w:p>
    <w:p w14:paraId="40231277" w14:textId="77777777" w:rsidR="003166B4" w:rsidRPr="003166B4" w:rsidRDefault="003166B4" w:rsidP="003166B4">
      <w:pPr>
        <w:widowControl w:val="0"/>
        <w:numPr>
          <w:ilvl w:val="3"/>
          <w:numId w:val="6"/>
        </w:numPr>
        <w:overflowPunct w:val="0"/>
        <w:autoSpaceDE w:val="0"/>
        <w:autoSpaceDN w:val="0"/>
        <w:adjustRightInd w:val="0"/>
        <w:spacing w:after="0" w:line="240" w:lineRule="auto"/>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 xml:space="preserve">Místem předání Předmětu koupě je sídlo Kupujícího: </w:t>
      </w:r>
      <w:r w:rsidRPr="003166B4">
        <w:rPr>
          <w:rFonts w:ascii="Arial" w:eastAsia="Calibri" w:hAnsi="Arial" w:cs="Arial"/>
        </w:rPr>
        <w:t xml:space="preserve">Veletržní 1623/24, 170 00 Praha 7 - Holešovice. </w:t>
      </w:r>
    </w:p>
    <w:p w14:paraId="1C882EA8" w14:textId="77777777"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Calibri" w:hAnsi="Arial" w:cs="Arial"/>
        </w:rPr>
      </w:pPr>
    </w:p>
    <w:p w14:paraId="2F72AB30" w14:textId="77777777"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Předání Předmětu koupě bude potvrzeno předávacím protokolem podepsaným oprávněnými osobami obou smluvních stran.</w:t>
      </w:r>
      <w:r w:rsidRPr="003166B4">
        <w:rPr>
          <w:rFonts w:ascii="Calibri" w:eastAsia="Calibri" w:hAnsi="Calibri" w:cs="Times New Roman"/>
        </w:rPr>
        <w:t xml:space="preserve"> </w:t>
      </w:r>
    </w:p>
    <w:p w14:paraId="5D1E2734" w14:textId="77777777"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Times New Roman" w:hAnsi="Arial" w:cs="Arial"/>
          <w:color w:val="000000"/>
          <w:lang w:eastAsia="cs-CZ"/>
        </w:rPr>
      </w:pPr>
    </w:p>
    <w:p w14:paraId="68D2DCC4" w14:textId="188A9CA9" w:rsidR="003166B4" w:rsidRPr="00E8152E" w:rsidRDefault="003166B4" w:rsidP="003166B4">
      <w:pPr>
        <w:widowControl w:val="0"/>
        <w:numPr>
          <w:ilvl w:val="3"/>
          <w:numId w:val="6"/>
        </w:numPr>
        <w:overflowPunct w:val="0"/>
        <w:autoSpaceDE w:val="0"/>
        <w:autoSpaceDN w:val="0"/>
        <w:adjustRightInd w:val="0"/>
        <w:spacing w:after="0" w:line="240" w:lineRule="auto"/>
        <w:ind w:left="426" w:hanging="426"/>
        <w:contextualSpacing/>
        <w:jc w:val="both"/>
        <w:rPr>
          <w:rFonts w:ascii="Arial" w:eastAsia="Times New Roman" w:hAnsi="Arial" w:cs="Arial"/>
          <w:color w:val="000000"/>
          <w:lang w:eastAsia="cs-CZ"/>
        </w:rPr>
      </w:pPr>
      <w:r w:rsidRPr="003166B4">
        <w:rPr>
          <w:rFonts w:ascii="Arial" w:eastAsia="Calibri" w:hAnsi="Arial" w:cs="Arial"/>
        </w:rPr>
        <w:t xml:space="preserve">Prodávající se zavazuje nejpozději </w:t>
      </w:r>
      <w:r w:rsidR="001355F0">
        <w:rPr>
          <w:rFonts w:ascii="Arial" w:eastAsia="Calibri" w:hAnsi="Arial" w:cs="Arial"/>
        </w:rPr>
        <w:t>2</w:t>
      </w:r>
      <w:r w:rsidRPr="003166B4">
        <w:rPr>
          <w:rFonts w:ascii="Arial" w:eastAsia="Calibri" w:hAnsi="Arial" w:cs="Arial"/>
        </w:rPr>
        <w:t xml:space="preserve"> pracovní dny přede dnem dodání Předmětu koupě oznámit tuto skutečnost Kupujícímu a dohodnout s ním technické podrobnosti dodání Předmětu koupě.</w:t>
      </w:r>
    </w:p>
    <w:p w14:paraId="6BD2B3EB" w14:textId="77777777" w:rsidR="00E8152E" w:rsidRPr="00E8152E" w:rsidRDefault="00E8152E" w:rsidP="00E8152E">
      <w:pPr>
        <w:widowControl w:val="0"/>
        <w:overflowPunct w:val="0"/>
        <w:autoSpaceDE w:val="0"/>
        <w:autoSpaceDN w:val="0"/>
        <w:adjustRightInd w:val="0"/>
        <w:spacing w:after="0" w:line="240" w:lineRule="auto"/>
        <w:ind w:left="426"/>
        <w:contextualSpacing/>
        <w:jc w:val="both"/>
        <w:rPr>
          <w:rFonts w:ascii="Arial" w:eastAsia="Times New Roman" w:hAnsi="Arial" w:cs="Arial"/>
          <w:color w:val="000000"/>
          <w:lang w:eastAsia="cs-CZ"/>
        </w:rPr>
      </w:pPr>
    </w:p>
    <w:p w14:paraId="42A2C5B0" w14:textId="6BF98E63" w:rsidR="00E8152E" w:rsidRPr="003166B4" w:rsidRDefault="00E8152E" w:rsidP="003166B4">
      <w:pPr>
        <w:widowControl w:val="0"/>
        <w:numPr>
          <w:ilvl w:val="3"/>
          <w:numId w:val="6"/>
        </w:numPr>
        <w:overflowPunct w:val="0"/>
        <w:autoSpaceDE w:val="0"/>
        <w:autoSpaceDN w:val="0"/>
        <w:adjustRightInd w:val="0"/>
        <w:spacing w:after="0" w:line="240" w:lineRule="auto"/>
        <w:ind w:left="426" w:hanging="426"/>
        <w:contextualSpacing/>
        <w:jc w:val="both"/>
        <w:rPr>
          <w:rFonts w:ascii="Arial" w:eastAsia="Times New Roman" w:hAnsi="Arial" w:cs="Arial"/>
          <w:color w:val="000000"/>
          <w:lang w:eastAsia="cs-CZ"/>
        </w:rPr>
      </w:pPr>
      <w:r w:rsidRPr="00B80D67">
        <w:rPr>
          <w:rFonts w:ascii="Arial" w:eastAsia="Times New Roman" w:hAnsi="Arial" w:cs="Arial"/>
          <w:color w:val="000000" w:themeColor="text1"/>
          <w:lang w:eastAsia="cs-CZ"/>
        </w:rPr>
        <w:t xml:space="preserve">Kupující provede kontrolu </w:t>
      </w:r>
      <w:r w:rsidR="00436B7B">
        <w:rPr>
          <w:rFonts w:ascii="Arial" w:eastAsia="Times New Roman" w:hAnsi="Arial" w:cs="Arial"/>
          <w:color w:val="000000" w:themeColor="text1"/>
          <w:lang w:eastAsia="cs-CZ"/>
        </w:rPr>
        <w:t>dodaného Předmětu koupě</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při předání Prodávajícím, přičemž v případě vad</w:t>
      </w:r>
      <w:r w:rsidR="00436B7B">
        <w:rPr>
          <w:rFonts w:ascii="Arial" w:eastAsia="Times New Roman" w:hAnsi="Arial" w:cs="Arial"/>
          <w:color w:val="000000" w:themeColor="text1"/>
          <w:lang w:eastAsia="cs-CZ"/>
        </w:rPr>
        <w:t xml:space="preserve"> Předmětu koupě </w:t>
      </w:r>
      <w:r w:rsidRPr="00B80D67">
        <w:rPr>
          <w:rFonts w:ascii="Arial" w:eastAsia="Times New Roman" w:hAnsi="Arial" w:cs="Arial"/>
          <w:color w:val="000000" w:themeColor="text1"/>
          <w:lang w:eastAsia="cs-CZ"/>
        </w:rPr>
        <w:t xml:space="preserve">či jeho části je Kupující plně dle svého uvážení oprávněn Předmět koupě či jeho část buď převzít s výhradami, kdy případné vady budou uvedeny v předávacím protokolu podepsaném zástupci obou Smluvních stran, anebo </w:t>
      </w:r>
      <w:r w:rsidR="00436B7B">
        <w:rPr>
          <w:rFonts w:ascii="Arial" w:eastAsia="Times New Roman" w:hAnsi="Arial" w:cs="Arial"/>
          <w:color w:val="000000" w:themeColor="text1"/>
          <w:lang w:eastAsia="cs-CZ"/>
        </w:rPr>
        <w:t>Předmět koupě</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 xml:space="preserve">či </w:t>
      </w:r>
      <w:r w:rsidR="00436B7B">
        <w:rPr>
          <w:rFonts w:ascii="Arial" w:eastAsia="Times New Roman" w:hAnsi="Arial" w:cs="Arial"/>
          <w:color w:val="000000" w:themeColor="text1"/>
          <w:lang w:eastAsia="cs-CZ"/>
        </w:rPr>
        <w:t>jeho</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část odmítnout převzít, přičemž tato skutečnost bude popsána v předávacím protokolu Kupujícím. Prodávající je povinen odstranit vady uvedené v předávacím protokolu ve lhůtě dohodnuté s Kupujícím, nebude-li tato dohodnuta, má se za to, že činí 10 pracovních dnů. Převzetím Předmětu koupě či jeho části Kupujícím není dotčeno právo Kupujícího na přiznání práv z případných zjevných či jiných vad, a to i pokud nebyly tyto vady bez zbytečného odkladu Kupujícím vytknuty</w:t>
      </w:r>
      <w:r>
        <w:rPr>
          <w:rFonts w:ascii="Arial" w:eastAsia="Times New Roman" w:hAnsi="Arial" w:cs="Arial"/>
          <w:color w:val="000000" w:themeColor="text1"/>
          <w:lang w:eastAsia="cs-CZ"/>
        </w:rPr>
        <w:t>.</w:t>
      </w:r>
    </w:p>
    <w:p w14:paraId="56859168" w14:textId="77777777" w:rsidR="00E8152E" w:rsidRPr="003166B4" w:rsidRDefault="00E8152E" w:rsidP="003166B4">
      <w:pPr>
        <w:widowControl w:val="0"/>
        <w:spacing w:after="0" w:line="240" w:lineRule="auto"/>
        <w:rPr>
          <w:rFonts w:ascii="Arial" w:eastAsia="Times New Roman" w:hAnsi="Arial" w:cs="Arial"/>
          <w:b/>
          <w:color w:val="000000"/>
          <w:lang w:eastAsia="cs-CZ"/>
        </w:rPr>
      </w:pPr>
    </w:p>
    <w:p w14:paraId="631310F1" w14:textId="77777777" w:rsidR="001A4897" w:rsidDel="001A4897" w:rsidRDefault="001A4897" w:rsidP="003166B4">
      <w:pPr>
        <w:widowControl w:val="0"/>
        <w:tabs>
          <w:tab w:val="left" w:pos="5220"/>
          <w:tab w:val="right" w:pos="9072"/>
        </w:tabs>
        <w:spacing w:after="0" w:line="240" w:lineRule="auto"/>
        <w:jc w:val="both"/>
        <w:rPr>
          <w:rFonts w:ascii="Arial" w:eastAsia="Arial Unicode MS" w:hAnsi="Arial" w:cs="Arial"/>
          <w:lang w:eastAsia="cs-CZ"/>
        </w:rPr>
      </w:pPr>
    </w:p>
    <w:p w14:paraId="4D94E59C"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IV.</w:t>
      </w:r>
    </w:p>
    <w:p w14:paraId="64396571"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Termín plnění</w:t>
      </w:r>
    </w:p>
    <w:p w14:paraId="08F57CBE"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p>
    <w:p w14:paraId="5D1E4CBC" w14:textId="526C3289" w:rsidR="003166B4" w:rsidRPr="003166B4" w:rsidRDefault="003166B4" w:rsidP="009B3B65">
      <w:pPr>
        <w:spacing w:after="200" w:line="276" w:lineRule="auto"/>
        <w:ind w:left="284" w:hanging="284"/>
        <w:jc w:val="both"/>
        <w:rPr>
          <w:rFonts w:ascii="Arial" w:eastAsia="Calibri" w:hAnsi="Arial" w:cs="Arial"/>
        </w:rPr>
      </w:pPr>
      <w:r w:rsidRPr="003166B4">
        <w:rPr>
          <w:rFonts w:ascii="Arial" w:eastAsia="Times New Roman" w:hAnsi="Arial" w:cs="Arial"/>
          <w:color w:val="000000"/>
          <w:lang w:eastAsia="cs-CZ"/>
        </w:rPr>
        <w:t xml:space="preserve">1. </w:t>
      </w:r>
      <w:r w:rsidRPr="003166B4">
        <w:rPr>
          <w:rFonts w:ascii="Arial" w:eastAsia="Calibri" w:hAnsi="Arial" w:cs="Arial"/>
        </w:rPr>
        <w:t xml:space="preserve">Termín dodání Předmětu koupě: do </w:t>
      </w:r>
      <w:r w:rsidR="00940CF7">
        <w:rPr>
          <w:rFonts w:ascii="Arial" w:eastAsia="Calibri" w:hAnsi="Arial" w:cs="Arial"/>
        </w:rPr>
        <w:t>60</w:t>
      </w:r>
      <w:r w:rsidRPr="003166B4">
        <w:rPr>
          <w:rFonts w:ascii="Arial" w:eastAsia="Calibri" w:hAnsi="Arial" w:cs="Arial"/>
        </w:rPr>
        <w:t xml:space="preserve"> dnů od nabytí účinnosti Smlouvy.    </w:t>
      </w:r>
    </w:p>
    <w:p w14:paraId="3F2785DC" w14:textId="77777777" w:rsidR="003166B4" w:rsidRPr="003166B4" w:rsidRDefault="003166B4" w:rsidP="003166B4">
      <w:pPr>
        <w:widowControl w:val="0"/>
        <w:spacing w:after="0" w:line="240" w:lineRule="auto"/>
        <w:jc w:val="both"/>
        <w:rPr>
          <w:rFonts w:ascii="Arial" w:eastAsia="Times New Roman" w:hAnsi="Arial" w:cs="Arial"/>
          <w:color w:val="000000"/>
          <w:lang w:eastAsia="cs-CZ"/>
        </w:rPr>
      </w:pPr>
    </w:p>
    <w:p w14:paraId="6A472B9A"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V.</w:t>
      </w:r>
    </w:p>
    <w:p w14:paraId="47609540"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 xml:space="preserve"> Kupní cena</w:t>
      </w:r>
    </w:p>
    <w:p w14:paraId="5F4A9E13"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p>
    <w:p w14:paraId="4C9F3956" w14:textId="4536377F" w:rsidR="003166B4" w:rsidRPr="003166B4" w:rsidRDefault="003166B4" w:rsidP="003166B4">
      <w:pPr>
        <w:numPr>
          <w:ilvl w:val="0"/>
          <w:numId w:val="13"/>
        </w:numPr>
        <w:spacing w:after="200" w:line="276" w:lineRule="auto"/>
        <w:ind w:left="284" w:hanging="284"/>
        <w:contextualSpacing/>
        <w:jc w:val="both"/>
        <w:rPr>
          <w:rFonts w:ascii="Arial" w:eastAsia="Calibri" w:hAnsi="Arial" w:cs="Arial"/>
        </w:rPr>
      </w:pPr>
      <w:r w:rsidRPr="003166B4">
        <w:rPr>
          <w:rFonts w:ascii="Arial" w:eastAsia="Calibri" w:hAnsi="Arial" w:cs="Arial"/>
        </w:rPr>
        <w:t>Cena za Předmět koupě celkem bez DPH</w:t>
      </w:r>
      <w:r w:rsidRPr="007F68E9">
        <w:rPr>
          <w:rFonts w:ascii="Arial" w:eastAsia="Calibri" w:hAnsi="Arial" w:cs="Arial"/>
        </w:rPr>
        <w:t>:</w:t>
      </w:r>
      <w:r w:rsidR="00596AD0" w:rsidRPr="007F68E9">
        <w:rPr>
          <w:rFonts w:ascii="Arial" w:eastAsia="Calibri" w:hAnsi="Arial" w:cs="Arial"/>
        </w:rPr>
        <w:t xml:space="preserve"> </w:t>
      </w:r>
      <w:r w:rsidR="007F68E9" w:rsidRPr="007F68E9">
        <w:rPr>
          <w:rFonts w:ascii="Arial" w:hAnsi="Arial" w:cs="Arial"/>
        </w:rPr>
        <w:t>2 465 500</w:t>
      </w:r>
      <w:r w:rsidR="00596AD0">
        <w:rPr>
          <w:rFonts w:ascii="Arial" w:eastAsia="Calibri" w:hAnsi="Arial" w:cs="Arial"/>
        </w:rPr>
        <w:t>,-</w:t>
      </w:r>
      <w:r w:rsidRPr="003166B4">
        <w:rPr>
          <w:rFonts w:ascii="Arial" w:eastAsia="Calibri" w:hAnsi="Arial" w:cs="Arial"/>
        </w:rPr>
        <w:t xml:space="preserve"> Kč. </w:t>
      </w:r>
    </w:p>
    <w:p w14:paraId="13676A71" w14:textId="77777777" w:rsidR="003166B4" w:rsidRPr="003166B4" w:rsidRDefault="003166B4" w:rsidP="003166B4">
      <w:pPr>
        <w:spacing w:after="200" w:line="276" w:lineRule="auto"/>
        <w:ind w:left="284"/>
        <w:contextualSpacing/>
        <w:jc w:val="both"/>
        <w:rPr>
          <w:rFonts w:ascii="Arial" w:eastAsia="Calibri" w:hAnsi="Arial" w:cs="Arial"/>
        </w:rPr>
      </w:pPr>
      <w:r w:rsidRPr="003166B4">
        <w:rPr>
          <w:rFonts w:ascii="Arial" w:eastAsia="Calibri" w:hAnsi="Arial" w:cs="Arial"/>
        </w:rPr>
        <w:t>Daň z přidané hodnoty bude připočtena ve výši dle platných právních předpisů ke dni zdanitelného plnění.</w:t>
      </w:r>
    </w:p>
    <w:p w14:paraId="016B2E7F" w14:textId="60C65EB0" w:rsidR="003166B4" w:rsidRPr="003166B4" w:rsidRDefault="003166B4" w:rsidP="003166B4">
      <w:pPr>
        <w:spacing w:after="120" w:line="276" w:lineRule="auto"/>
        <w:ind w:left="284"/>
        <w:jc w:val="both"/>
        <w:rPr>
          <w:rFonts w:ascii="Arial" w:eastAsia="Calibri" w:hAnsi="Arial" w:cs="Arial"/>
        </w:rPr>
      </w:pPr>
      <w:r w:rsidRPr="003166B4">
        <w:rPr>
          <w:rFonts w:ascii="Arial" w:eastAsia="Calibri" w:hAnsi="Arial" w:cs="Arial"/>
        </w:rPr>
        <w:t>Podrobná specifikace ceny je uvedena v příloze č. 1 této Smlouvy</w:t>
      </w:r>
      <w:r w:rsidR="008E6DEC">
        <w:rPr>
          <w:rFonts w:ascii="Arial" w:eastAsia="Calibri" w:hAnsi="Arial" w:cs="Arial"/>
        </w:rPr>
        <w:t>.</w:t>
      </w:r>
    </w:p>
    <w:p w14:paraId="07E36F85" w14:textId="1BB1C00C" w:rsidR="003166B4" w:rsidRDefault="00E8152E" w:rsidP="003166B4">
      <w:pPr>
        <w:numPr>
          <w:ilvl w:val="0"/>
          <w:numId w:val="13"/>
        </w:numPr>
        <w:spacing w:before="120" w:after="120" w:line="276" w:lineRule="auto"/>
        <w:ind w:left="284" w:hanging="284"/>
        <w:jc w:val="both"/>
        <w:rPr>
          <w:rFonts w:ascii="Arial" w:eastAsia="Calibri" w:hAnsi="Arial" w:cs="Arial"/>
        </w:rPr>
      </w:pPr>
      <w:r>
        <w:rPr>
          <w:rFonts w:ascii="Arial" w:eastAsia="Calibri" w:hAnsi="Arial" w:cs="Arial"/>
        </w:rPr>
        <w:t>Kupní cena</w:t>
      </w:r>
      <w:r w:rsidR="003166B4" w:rsidRPr="003166B4">
        <w:rPr>
          <w:rFonts w:ascii="Arial" w:eastAsia="Calibri" w:hAnsi="Arial" w:cs="Arial"/>
        </w:rPr>
        <w:t xml:space="preserve"> je cenou nejvýše přípustnou a nepřekročitelnou, pokrývá veškeré náklady Prodávajícího související s </w:t>
      </w:r>
      <w:r w:rsidR="003A1E16">
        <w:rPr>
          <w:rFonts w:ascii="Arial" w:eastAsia="Calibri" w:hAnsi="Arial" w:cs="Arial"/>
        </w:rPr>
        <w:t>obstaráním</w:t>
      </w:r>
      <w:r w:rsidR="003166B4" w:rsidRPr="003166B4">
        <w:rPr>
          <w:rFonts w:ascii="Arial" w:eastAsia="Calibri" w:hAnsi="Arial" w:cs="Arial"/>
        </w:rPr>
        <w:t xml:space="preserve"> dodáním Předmětu koupě dle technické specifikace uvedené v Příloze č. 1 této Smlouvy, veškeré práce a dodávky, poplatky, platby a jiné náklady nezbytné pro řádnou a úplnou realizaci </w:t>
      </w:r>
      <w:r w:rsidR="00C3165C">
        <w:rPr>
          <w:rFonts w:ascii="Arial" w:eastAsia="Calibri" w:hAnsi="Arial" w:cs="Arial"/>
        </w:rPr>
        <w:t>Smlouvy</w:t>
      </w:r>
      <w:r w:rsidR="003166B4" w:rsidRPr="003166B4">
        <w:rPr>
          <w:rFonts w:ascii="Arial" w:eastAsia="Calibri" w:hAnsi="Arial" w:cs="Arial"/>
        </w:rPr>
        <w:t xml:space="preserve">. </w:t>
      </w:r>
    </w:p>
    <w:p w14:paraId="6949EE31" w14:textId="20B9CB76" w:rsidR="00E8152E" w:rsidRPr="00E8152E" w:rsidRDefault="00E8152E" w:rsidP="00E8152E">
      <w:pPr>
        <w:pStyle w:val="Odstavecseseznamem"/>
        <w:numPr>
          <w:ilvl w:val="0"/>
          <w:numId w:val="13"/>
        </w:numPr>
        <w:ind w:left="284" w:hanging="284"/>
        <w:jc w:val="both"/>
        <w:rPr>
          <w:rFonts w:ascii="Arial" w:hAnsi="Arial" w:cs="Arial"/>
        </w:rPr>
      </w:pPr>
      <w:r w:rsidRPr="00B80D67">
        <w:rPr>
          <w:rFonts w:ascii="Arial" w:hAnsi="Arial" w:cs="Arial"/>
        </w:rPr>
        <w:t>Prodávající není oprávněn požadovat zálohu</w:t>
      </w:r>
      <w:r>
        <w:rPr>
          <w:rFonts w:ascii="Arial" w:hAnsi="Arial" w:cs="Arial"/>
        </w:rPr>
        <w:t>.</w:t>
      </w:r>
    </w:p>
    <w:p w14:paraId="37B920B5" w14:textId="77777777" w:rsidR="003166B4" w:rsidRPr="003166B4" w:rsidRDefault="003166B4" w:rsidP="003166B4">
      <w:pPr>
        <w:spacing w:after="0" w:line="240" w:lineRule="auto"/>
        <w:rPr>
          <w:rFonts w:ascii="Arial" w:eastAsia="Calibri" w:hAnsi="Arial" w:cs="Arial"/>
          <w:b/>
          <w:lang w:eastAsia="cs-CZ"/>
        </w:rPr>
      </w:pPr>
    </w:p>
    <w:p w14:paraId="5428922D" w14:textId="77777777" w:rsidR="003166B4" w:rsidRPr="003166B4" w:rsidRDefault="003166B4" w:rsidP="003166B4">
      <w:pPr>
        <w:spacing w:after="0" w:line="240" w:lineRule="auto"/>
        <w:jc w:val="center"/>
        <w:rPr>
          <w:rFonts w:ascii="Arial" w:eastAsia="Calibri" w:hAnsi="Arial" w:cs="Arial"/>
          <w:b/>
          <w:lang w:eastAsia="cs-CZ"/>
        </w:rPr>
      </w:pPr>
      <w:r w:rsidRPr="003166B4">
        <w:rPr>
          <w:rFonts w:ascii="Arial" w:eastAsia="Calibri" w:hAnsi="Arial" w:cs="Arial"/>
          <w:b/>
          <w:lang w:eastAsia="cs-CZ"/>
        </w:rPr>
        <w:t>VI.</w:t>
      </w:r>
    </w:p>
    <w:p w14:paraId="337C9AB2" w14:textId="77777777" w:rsidR="003166B4" w:rsidRPr="003166B4" w:rsidRDefault="003166B4" w:rsidP="003166B4">
      <w:pPr>
        <w:spacing w:after="0" w:line="240" w:lineRule="auto"/>
        <w:jc w:val="center"/>
        <w:rPr>
          <w:rFonts w:ascii="Arial" w:eastAsia="Calibri" w:hAnsi="Arial" w:cs="Arial"/>
          <w:b/>
          <w:lang w:eastAsia="cs-CZ"/>
        </w:rPr>
      </w:pPr>
      <w:r w:rsidRPr="003166B4">
        <w:rPr>
          <w:rFonts w:ascii="Arial" w:eastAsia="Calibri" w:hAnsi="Arial" w:cs="Arial"/>
          <w:b/>
          <w:lang w:eastAsia="cs-CZ"/>
        </w:rPr>
        <w:t>Platební podmínky</w:t>
      </w:r>
    </w:p>
    <w:p w14:paraId="4E476A0B" w14:textId="77777777" w:rsidR="003166B4" w:rsidRPr="003166B4" w:rsidRDefault="003166B4" w:rsidP="003166B4">
      <w:pPr>
        <w:spacing w:after="0" w:line="240" w:lineRule="auto"/>
        <w:jc w:val="center"/>
        <w:rPr>
          <w:rFonts w:ascii="Arial" w:eastAsia="Calibri" w:hAnsi="Arial" w:cs="Arial"/>
          <w:b/>
          <w:lang w:eastAsia="cs-CZ"/>
        </w:rPr>
      </w:pPr>
    </w:p>
    <w:p w14:paraId="24BBF77F"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 xml:space="preserve">Cena bude uhrazena na základě faktury – daňového dokladu vystaveného Prodávajícím ve smyslu čl. VI. odst. 4 této Smlouvy po dni uskutečnění zdanitelného plnění, přičemž tímto dnem se rozumí den podpisu předávacího protokolu oběma stranami. </w:t>
      </w:r>
    </w:p>
    <w:p w14:paraId="5A129242"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t xml:space="preserve">Veškeré daňové doklady musejí obsahovat náležitosti daňového dokladu dle zákona č. 235/2004 Sb., o dani z přidané hodnoty, ve znění pozdějších předpisů. Kupující je oprávněn vrátit fakturu Prodávajícímu, neobsahuje-li všechny náležitosti daňového dokladu ve smyslu Zákona o DPH, věcné správné údaje, podklady nebo ve Smlouvě uvedené dokumenty.  Prodávající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w:t>
      </w:r>
      <w:proofErr w:type="gramStart"/>
      <w:r w:rsidRPr="003166B4">
        <w:rPr>
          <w:rFonts w:ascii="Arial" w:eastAsia="Calibri" w:hAnsi="Arial" w:cs="Arial"/>
        </w:rPr>
        <w:t>neběží</w:t>
      </w:r>
      <w:proofErr w:type="gramEnd"/>
      <w:r w:rsidRPr="003166B4">
        <w:rPr>
          <w:rFonts w:ascii="Arial" w:eastAsia="Calibri" w:hAnsi="Arial" w:cs="Arial"/>
        </w:rPr>
        <w:t xml:space="preserve"> lhůta splatnosti. Doručením nové, správně vystavené faktury, začíná běžet nová lhůta splatnosti.</w:t>
      </w:r>
    </w:p>
    <w:p w14:paraId="1581E6FD" w14:textId="649313C9"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t>Fakturace bude provedena jednorázově. Přílohou faktury bude předávací protokol podepsaný oprávněnými osobami obou smluvních stran</w:t>
      </w:r>
      <w:r w:rsidR="00C06DE0">
        <w:rPr>
          <w:rFonts w:ascii="Arial" w:eastAsia="Calibri" w:hAnsi="Arial" w:cs="Arial"/>
        </w:rPr>
        <w:t xml:space="preserve">, jehož součástí </w:t>
      </w:r>
      <w:r w:rsidR="00C06DE0" w:rsidRPr="003166B4">
        <w:rPr>
          <w:rFonts w:ascii="Arial" w:eastAsia="Calibri" w:hAnsi="Arial" w:cs="Arial"/>
        </w:rPr>
        <w:t xml:space="preserve">budou </w:t>
      </w:r>
      <w:r w:rsidRPr="003166B4">
        <w:rPr>
          <w:rFonts w:ascii="Arial" w:eastAsia="Calibri" w:hAnsi="Arial" w:cs="Arial"/>
        </w:rPr>
        <w:t xml:space="preserve">další požadované doklady (záruční list, certifikát atd.) </w:t>
      </w:r>
      <w:r w:rsidR="00C06DE0" w:rsidRPr="003166B4">
        <w:rPr>
          <w:rFonts w:ascii="Arial" w:eastAsia="Calibri" w:hAnsi="Arial" w:cs="Arial"/>
        </w:rPr>
        <w:t>před</w:t>
      </w:r>
      <w:r w:rsidR="00C06DE0">
        <w:rPr>
          <w:rFonts w:ascii="Arial" w:eastAsia="Calibri" w:hAnsi="Arial" w:cs="Arial"/>
        </w:rPr>
        <w:t>ané</w:t>
      </w:r>
      <w:r w:rsidR="00C06DE0" w:rsidRPr="003166B4">
        <w:rPr>
          <w:rFonts w:ascii="Arial" w:eastAsia="Calibri" w:hAnsi="Arial" w:cs="Arial"/>
        </w:rPr>
        <w:t xml:space="preserve"> </w:t>
      </w:r>
      <w:r w:rsidRPr="003166B4">
        <w:rPr>
          <w:rFonts w:ascii="Arial" w:eastAsia="Calibri" w:hAnsi="Arial" w:cs="Arial"/>
        </w:rPr>
        <w:t>Kupujícímu</w:t>
      </w:r>
      <w:r w:rsidR="00C06DE0">
        <w:rPr>
          <w:rFonts w:ascii="Arial" w:eastAsia="Calibri" w:hAnsi="Arial" w:cs="Arial"/>
        </w:rPr>
        <w:t xml:space="preserve"> při předání Předmětu koupě</w:t>
      </w:r>
      <w:r w:rsidRPr="003166B4">
        <w:rPr>
          <w:rFonts w:ascii="Arial" w:eastAsia="Calibri" w:hAnsi="Arial" w:cs="Arial"/>
        </w:rPr>
        <w:t xml:space="preserve">.  </w:t>
      </w:r>
    </w:p>
    <w:p w14:paraId="338738CD" w14:textId="3F18FEEE" w:rsidR="003166B4" w:rsidRPr="003166B4" w:rsidRDefault="003166B4" w:rsidP="003166B4">
      <w:pPr>
        <w:widowControl w:val="0"/>
        <w:numPr>
          <w:ilvl w:val="3"/>
          <w:numId w:val="5"/>
        </w:numPr>
        <w:tabs>
          <w:tab w:val="left" w:pos="426"/>
        </w:tabs>
        <w:spacing w:before="60" w:after="0" w:line="240" w:lineRule="auto"/>
        <w:ind w:left="425"/>
        <w:jc w:val="both"/>
        <w:rPr>
          <w:rFonts w:ascii="Arial" w:eastAsia="Times New Roman" w:hAnsi="Arial" w:cs="Arial"/>
          <w:lang w:eastAsia="cs-CZ"/>
        </w:rPr>
      </w:pPr>
      <w:r w:rsidRPr="003166B4">
        <w:rPr>
          <w:rFonts w:ascii="Arial" w:eastAsia="Times New Roman" w:hAnsi="Arial" w:cs="Arial"/>
          <w:lang w:eastAsia="cs-CZ"/>
        </w:rPr>
        <w:t>Splatnost faktury je stanovena na 30 dní po jejím doručení Kupujícímu</w:t>
      </w:r>
      <w:r w:rsidR="00C06DE0">
        <w:rPr>
          <w:rFonts w:ascii="Arial" w:eastAsia="Times New Roman" w:hAnsi="Arial" w:cs="Arial"/>
          <w:lang w:eastAsia="cs-CZ"/>
        </w:rPr>
        <w:t>;</w:t>
      </w:r>
      <w:r w:rsidRPr="003166B4">
        <w:rPr>
          <w:rFonts w:ascii="Arial" w:eastAsia="Times New Roman" w:hAnsi="Arial" w:cs="Arial"/>
          <w:lang w:eastAsia="cs-CZ"/>
        </w:rPr>
        <w:t xml:space="preserve"> </w:t>
      </w:r>
      <w:r w:rsidR="00C06DE0">
        <w:rPr>
          <w:rFonts w:ascii="Arial" w:eastAsia="Times New Roman" w:hAnsi="Arial" w:cs="Arial"/>
          <w:lang w:eastAsia="cs-CZ"/>
        </w:rPr>
        <w:t>faktur</w:t>
      </w:r>
      <w:r w:rsidRPr="003166B4">
        <w:rPr>
          <w:rFonts w:ascii="Arial" w:eastAsia="Times New Roman" w:hAnsi="Arial" w:cs="Arial"/>
          <w:lang w:eastAsia="cs-CZ"/>
        </w:rPr>
        <w:t>a bude vystavena do 5 pracovních dnů po oboustranném podpisu předávacího protokolu, kterým dochází k převzetí kompletního Předmětu koupě.</w:t>
      </w:r>
      <w:r w:rsidR="00C8581F">
        <w:rPr>
          <w:rFonts w:ascii="Arial" w:eastAsia="Times New Roman" w:hAnsi="Arial" w:cs="Arial"/>
          <w:lang w:eastAsia="cs-CZ"/>
        </w:rPr>
        <w:t xml:space="preserve"> </w:t>
      </w:r>
      <w:r w:rsidRPr="003166B4">
        <w:rPr>
          <w:rFonts w:ascii="Arial" w:eastAsia="Calibri" w:hAnsi="Arial" w:cs="Arial"/>
        </w:rPr>
        <w:t xml:space="preserve">Faktura vystavovaná Prodávajícím bude obsahovat text následujícího znění: </w:t>
      </w:r>
      <w:r w:rsidRPr="003166B4">
        <w:rPr>
          <w:rFonts w:ascii="Arial" w:eastAsia="Calibri" w:hAnsi="Arial" w:cs="Arial"/>
          <w:b/>
        </w:rPr>
        <w:t xml:space="preserve">„Nákup HW – </w:t>
      </w:r>
      <w:r w:rsidR="00796377">
        <w:rPr>
          <w:rFonts w:ascii="Arial" w:eastAsia="Calibri" w:hAnsi="Arial" w:cs="Arial"/>
          <w:b/>
        </w:rPr>
        <w:t>disková pole pro zálohování</w:t>
      </w:r>
      <w:r w:rsidRPr="003166B4">
        <w:rPr>
          <w:rFonts w:ascii="Arial" w:eastAsia="Calibri" w:hAnsi="Arial" w:cs="Arial"/>
          <w:b/>
        </w:rPr>
        <w:t xml:space="preserve">“ </w:t>
      </w:r>
      <w:r w:rsidRPr="003166B4">
        <w:rPr>
          <w:rFonts w:ascii="Arial" w:eastAsia="Calibri" w:hAnsi="Arial" w:cs="Arial"/>
          <w:bCs/>
        </w:rPr>
        <w:t>včetně popisu předmětu plnění na jednotlivé položky.</w:t>
      </w:r>
    </w:p>
    <w:p w14:paraId="659ACF7C" w14:textId="1098E181"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proofErr w:type="spellStart"/>
      <w:r w:rsidR="00562A01">
        <w:t>xxxxxxxxxxxxx</w:t>
      </w:r>
      <w:proofErr w:type="spellEnd"/>
      <w:r w:rsidRPr="003166B4">
        <w:rPr>
          <w:rFonts w:ascii="Arial" w:eastAsia="Calibri" w:hAnsi="Arial" w:cs="Arial"/>
          <w:color w:val="000000"/>
        </w:rPr>
        <w:t xml:space="preserve"> Zas</w:t>
      </w:r>
      <w:r w:rsidRPr="003166B4">
        <w:rPr>
          <w:rFonts w:ascii="Arial" w:eastAsia="Calibri" w:hAnsi="Arial" w:cs="Arial"/>
        </w:rPr>
        <w:t>lání Elektronické faktury Prodávajícím na jinou e-mailovou adresu</w:t>
      </w:r>
      <w:r w:rsidR="009364A6">
        <w:rPr>
          <w:rFonts w:ascii="Arial" w:eastAsia="Calibri" w:hAnsi="Arial" w:cs="Arial"/>
        </w:rPr>
        <w:t>,</w:t>
      </w:r>
      <w:r w:rsidRPr="003166B4">
        <w:rPr>
          <w:rFonts w:ascii="Arial" w:eastAsia="Calibri" w:hAnsi="Arial" w:cs="Arial"/>
        </w:rPr>
        <w:t xml:space="preserve"> než uvedenou v předchozí větě je neúčinné. K odeslání Elektronické faktury je Prodávající povinen využít pouze e-mailovou adresu Prodávajícího uvedenou pro tento účel ve Smlouvě, jinak je zaslání </w:t>
      </w:r>
      <w:r w:rsidRPr="003166B4">
        <w:rPr>
          <w:rFonts w:ascii="Arial" w:eastAsia="Calibri" w:hAnsi="Arial" w:cs="Arial"/>
        </w:rPr>
        <w:lastRenderedPageBreak/>
        <w:t xml:space="preserve">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w:t>
      </w:r>
      <w:proofErr w:type="spellStart"/>
      <w:r w:rsidRPr="003166B4">
        <w:rPr>
          <w:rFonts w:ascii="Arial" w:eastAsia="Calibri" w:hAnsi="Arial" w:cs="Arial"/>
        </w:rPr>
        <w:t>DOCx</w:t>
      </w:r>
      <w:proofErr w:type="spellEnd"/>
      <w:r w:rsidRPr="003166B4">
        <w:rPr>
          <w:rFonts w:ascii="Arial" w:eastAsia="Calibri" w:hAnsi="Arial" w:cs="Arial"/>
        </w:rPr>
        <w:t xml:space="preserve">, XLS, </w:t>
      </w:r>
      <w:proofErr w:type="spellStart"/>
      <w:r w:rsidRPr="003166B4">
        <w:rPr>
          <w:rFonts w:ascii="Arial" w:eastAsia="Calibri" w:hAnsi="Arial" w:cs="Arial"/>
        </w:rPr>
        <w:t>XLSx</w:t>
      </w:r>
      <w:proofErr w:type="spellEnd"/>
      <w:r w:rsidRPr="003166B4">
        <w:rPr>
          <w:rFonts w:ascii="Arial" w:eastAsia="Calibri" w:hAnsi="Arial" w:cs="Arial"/>
        </w:rPr>
        <w:t xml:space="preserve">. Elektronická faktura musí být opatřena </w:t>
      </w:r>
      <w:r w:rsidR="00C06DE0">
        <w:rPr>
          <w:rFonts w:ascii="Arial" w:eastAsia="Calibri" w:hAnsi="Arial" w:cs="Arial"/>
        </w:rPr>
        <w:t xml:space="preserve">kvalifikovaným, popř. </w:t>
      </w:r>
      <w:r w:rsidRPr="003166B4">
        <w:rPr>
          <w:rFonts w:ascii="Arial" w:eastAsia="Calibri" w:hAnsi="Arial" w:cs="Arial"/>
        </w:rPr>
        <w:t xml:space="preserve">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008E6DEC">
        <w:rPr>
          <w:rFonts w:ascii="Arial" w:eastAsia="Calibri" w:hAnsi="Arial" w:cs="Arial"/>
        </w:rPr>
        <w:t>poskytovatelů</w:t>
      </w:r>
      <w:r w:rsidR="008E6DEC" w:rsidRPr="003166B4">
        <w:rPr>
          <w:rFonts w:ascii="Arial" w:eastAsia="Calibri" w:hAnsi="Arial" w:cs="Arial"/>
        </w:rPr>
        <w:t xml:space="preserve"> </w:t>
      </w:r>
      <w:r w:rsidRPr="003166B4">
        <w:rPr>
          <w:rFonts w:ascii="Arial" w:eastAsia="Calibri" w:hAnsi="Arial" w:cs="Arial"/>
        </w:rPr>
        <w:t xml:space="preserve">certifikačních služeb. Není-li Elektronická faktura opatřena </w:t>
      </w:r>
      <w:r w:rsidR="00C06DE0">
        <w:rPr>
          <w:rFonts w:ascii="Arial" w:eastAsia="Calibri" w:hAnsi="Arial" w:cs="Arial"/>
        </w:rPr>
        <w:t xml:space="preserve">kvalifikovaným, popř. </w:t>
      </w:r>
      <w:r w:rsidRPr="003166B4">
        <w:rPr>
          <w:rFonts w:ascii="Arial" w:eastAsia="Calibri" w:hAnsi="Arial" w:cs="Arial"/>
        </w:rPr>
        <w:t>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samostatném souboru a její přílohy v samostatném souboru (souborech). V případě, kdy bude zaslána Kupujícímu Elektronická faktura, zavazuje se Prodávající nezasílat stejnou fakturu duplicitně v listinné podobě.</w:t>
      </w:r>
    </w:p>
    <w:p w14:paraId="7F16BF08" w14:textId="77777777" w:rsidR="003166B4" w:rsidRPr="003166B4" w:rsidRDefault="003166B4" w:rsidP="003166B4">
      <w:pPr>
        <w:widowControl w:val="0"/>
        <w:tabs>
          <w:tab w:val="left" w:pos="426"/>
        </w:tabs>
        <w:spacing w:before="60" w:after="0" w:line="240" w:lineRule="auto"/>
        <w:ind w:left="-1"/>
        <w:jc w:val="both"/>
        <w:rPr>
          <w:rFonts w:ascii="Arial" w:eastAsia="Calibri" w:hAnsi="Arial" w:cs="Arial"/>
        </w:rPr>
      </w:pPr>
    </w:p>
    <w:p w14:paraId="26AB80D5" w14:textId="77777777" w:rsidR="003166B4" w:rsidRPr="003166B4" w:rsidRDefault="003166B4" w:rsidP="003166B4">
      <w:pPr>
        <w:widowControl w:val="0"/>
        <w:tabs>
          <w:tab w:val="left" w:pos="426"/>
        </w:tabs>
        <w:spacing w:before="60" w:after="0" w:line="240" w:lineRule="auto"/>
        <w:ind w:left="426" w:hanging="427"/>
        <w:jc w:val="both"/>
        <w:rPr>
          <w:rFonts w:ascii="Arial" w:eastAsia="Times New Roman" w:hAnsi="Arial" w:cs="Arial"/>
          <w:lang w:eastAsia="cs-CZ"/>
        </w:rPr>
      </w:pPr>
      <w:r w:rsidRPr="003166B4">
        <w:rPr>
          <w:rFonts w:ascii="Arial" w:eastAsia="Calibri" w:hAnsi="Arial" w:cs="Arial"/>
        </w:rPr>
        <w:t xml:space="preserve">       Kupující musí být označen na faktuře těmito údaji: </w:t>
      </w:r>
    </w:p>
    <w:p w14:paraId="1C7A26A6" w14:textId="77777777" w:rsidR="003166B4" w:rsidRPr="003166B4" w:rsidRDefault="003166B4" w:rsidP="003166B4">
      <w:pPr>
        <w:widowControl w:val="0"/>
        <w:tabs>
          <w:tab w:val="left" w:pos="426"/>
        </w:tabs>
        <w:spacing w:after="0" w:line="240" w:lineRule="auto"/>
        <w:ind w:left="426"/>
        <w:contextualSpacing/>
        <w:jc w:val="both"/>
        <w:rPr>
          <w:rFonts w:ascii="Arial" w:eastAsia="Times New Roman" w:hAnsi="Arial" w:cs="Arial"/>
          <w:sz w:val="16"/>
          <w:szCs w:val="16"/>
          <w:lang w:eastAsia="cs-CZ"/>
        </w:rPr>
      </w:pPr>
    </w:p>
    <w:p w14:paraId="15297BC9"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Technická správa komunikací hl. m. Prahy, a.s.</w:t>
      </w:r>
    </w:p>
    <w:p w14:paraId="737E7A73"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IČO: 03447286</w:t>
      </w:r>
    </w:p>
    <w:p w14:paraId="562C82F7"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DIČ: CZ03447286</w:t>
      </w:r>
    </w:p>
    <w:p w14:paraId="04A91ADF" w14:textId="77777777" w:rsidR="003166B4" w:rsidRPr="003166B4" w:rsidRDefault="003166B4" w:rsidP="003166B4">
      <w:pPr>
        <w:tabs>
          <w:tab w:val="left" w:pos="426"/>
          <w:tab w:val="center" w:pos="4536"/>
          <w:tab w:val="right" w:pos="9072"/>
        </w:tabs>
        <w:spacing w:after="0" w:line="240" w:lineRule="auto"/>
        <w:ind w:left="426"/>
        <w:rPr>
          <w:rFonts w:ascii="Arial" w:eastAsia="Calibri" w:hAnsi="Arial" w:cs="Arial"/>
        </w:rPr>
      </w:pPr>
      <w:r w:rsidRPr="003166B4">
        <w:rPr>
          <w:rFonts w:ascii="Arial" w:eastAsia="Calibri" w:hAnsi="Arial" w:cs="Arial"/>
        </w:rPr>
        <w:t>Veletržní 1623/24</w:t>
      </w:r>
    </w:p>
    <w:p w14:paraId="66788805" w14:textId="77777777" w:rsidR="003166B4" w:rsidRPr="003166B4" w:rsidRDefault="003166B4" w:rsidP="003166B4">
      <w:pPr>
        <w:tabs>
          <w:tab w:val="left" w:pos="426"/>
          <w:tab w:val="center" w:pos="4536"/>
          <w:tab w:val="right" w:pos="9072"/>
        </w:tabs>
        <w:spacing w:after="0" w:line="240" w:lineRule="auto"/>
        <w:ind w:left="426"/>
        <w:rPr>
          <w:rFonts w:ascii="Arial" w:eastAsia="Calibri" w:hAnsi="Arial" w:cs="Arial"/>
        </w:rPr>
      </w:pPr>
      <w:r w:rsidRPr="003166B4">
        <w:rPr>
          <w:rFonts w:ascii="Arial" w:eastAsia="Calibri" w:hAnsi="Arial" w:cs="Arial"/>
        </w:rPr>
        <w:t xml:space="preserve">170 00 Praha – Holešovice </w:t>
      </w:r>
    </w:p>
    <w:p w14:paraId="39070BB2"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 xml:space="preserve">zapsaná v obchodním rejstříku vedeném Městským soudem v Praze, oddíl B, </w:t>
      </w:r>
      <w:proofErr w:type="spellStart"/>
      <w:r w:rsidRPr="003166B4">
        <w:rPr>
          <w:rFonts w:ascii="Arial" w:eastAsia="Calibri" w:hAnsi="Arial" w:cs="Arial"/>
        </w:rPr>
        <w:t>vl</w:t>
      </w:r>
      <w:proofErr w:type="spellEnd"/>
      <w:r w:rsidRPr="003166B4">
        <w:rPr>
          <w:rFonts w:ascii="Arial" w:eastAsia="Calibri" w:hAnsi="Arial" w:cs="Arial"/>
        </w:rPr>
        <w:t>. 20059.</w:t>
      </w:r>
    </w:p>
    <w:p w14:paraId="5E588A5F" w14:textId="77777777" w:rsidR="003166B4" w:rsidRPr="003166B4" w:rsidRDefault="003166B4" w:rsidP="003166B4">
      <w:pPr>
        <w:snapToGrid w:val="0"/>
        <w:spacing w:after="0" w:line="240" w:lineRule="auto"/>
        <w:ind w:left="426"/>
        <w:jc w:val="both"/>
        <w:rPr>
          <w:rFonts w:ascii="Arial" w:eastAsia="Calibri" w:hAnsi="Arial" w:cs="Arial"/>
        </w:rPr>
      </w:pPr>
    </w:p>
    <w:p w14:paraId="05C14F22"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Zaplacením se pro účely této Smlouvy rozumí odepsání příslušné částky z účtu Kupujícího ve prospěch účtu Prodávajícího. Účet Prodávajícího uvedený v záhlaví Smlouvy je správcem daně (finančním úřadem) zveřejněn způsobem umožňujícím dálkový přístup ve smyslu ustanovení § 109 odst. 2 písm. c) zákona č. 235/2004 Sb., o dani z přidané hodnoty, ve znění pozdějších předpisů (dále jen „zákon o DPH“). V případě, že v době platby tento účet nebude zveřejněn u správce daně, zaplatí Kupující cenu na jiný účet Prodávajícího, který bude zveřejněn v souladu s § 109 odst. 2 písm. c) zákona o DPH.</w:t>
      </w:r>
    </w:p>
    <w:p w14:paraId="64057F0D"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1E7FC4D" w14:textId="77777777" w:rsidR="003166B4" w:rsidRPr="003166B4" w:rsidRDefault="003166B4" w:rsidP="003166B4">
      <w:pPr>
        <w:widowControl w:val="0"/>
        <w:tabs>
          <w:tab w:val="left" w:pos="426"/>
        </w:tabs>
        <w:spacing w:before="60" w:after="0" w:line="240" w:lineRule="auto"/>
        <w:ind w:left="425"/>
        <w:jc w:val="both"/>
        <w:rPr>
          <w:rFonts w:ascii="Arial" w:eastAsia="Calibri" w:hAnsi="Arial" w:cs="Arial"/>
        </w:rPr>
      </w:pPr>
    </w:p>
    <w:p w14:paraId="7BC6E2FF"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VII.</w:t>
      </w:r>
    </w:p>
    <w:p w14:paraId="17FF465A"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Záruka</w:t>
      </w:r>
    </w:p>
    <w:p w14:paraId="373AABF5"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60E3B7DC"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Obě smluvní strany se dohodly s odkazem na § 2095 a násl. Občanského zákoníku na níže uvedených vlastnostech Předmětu koupě: </w:t>
      </w:r>
    </w:p>
    <w:p w14:paraId="1B11554E" w14:textId="77777777"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Prodávající zaručuje Kupujícímu, že Předmět koupě odevzdaný v souladu s touto smlouvou:</w:t>
      </w:r>
    </w:p>
    <w:p w14:paraId="030257C6"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nový a nepoužitý; </w:t>
      </w:r>
    </w:p>
    <w:p w14:paraId="0BEDF085" w14:textId="52F4FF50"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je plně funkční a má obvyklé technické vlastnosti, odpovídající technickým údajům výrobce zboží</w:t>
      </w:r>
      <w:r w:rsidR="00DE5B46">
        <w:rPr>
          <w:rFonts w:ascii="Arial" w:eastAsia="Calibri" w:hAnsi="Arial" w:cs="Arial"/>
        </w:rPr>
        <w:t>;</w:t>
      </w:r>
      <w:r w:rsidRPr="003166B4">
        <w:rPr>
          <w:rFonts w:ascii="Arial" w:eastAsia="Calibri" w:hAnsi="Arial" w:cs="Arial"/>
        </w:rPr>
        <w:t xml:space="preserve"> </w:t>
      </w:r>
    </w:p>
    <w:p w14:paraId="4230CA87"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použitelný v České republice. V této souvislosti Prodávající zejména zaručuje </w:t>
      </w:r>
      <w:r w:rsidRPr="003166B4">
        <w:rPr>
          <w:rFonts w:ascii="Arial" w:eastAsia="Calibri" w:hAnsi="Arial" w:cs="Arial"/>
        </w:rPr>
        <w:lastRenderedPageBreak/>
        <w:t xml:space="preserve">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64D66DF4"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má jakost a provedení stanovené v této Smlouvě; </w:t>
      </w:r>
    </w:p>
    <w:p w14:paraId="11452128"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je odevzdán v druhu a množství uvedeném ve Smlouvě;</w:t>
      </w:r>
    </w:p>
    <w:p w14:paraId="2415A425"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bez materiálových, konstrukčních, výrobních a vzhledových či jiných vad; </w:t>
      </w:r>
    </w:p>
    <w:p w14:paraId="6D46E426"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bez právních vad, zejména že Předmět koupě není zatížen zástavními, předkupními, nájemními či jinými právy třetích osob. Prodávající je oprávněn převést bez dalšího vlastnické právo k Předmětu koupě na Kupujícího a Kupující je oprávněn Předmět koupě užívat a předat ho dále třetím osobám; </w:t>
      </w:r>
    </w:p>
    <w:p w14:paraId="53AB754C"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je bezpečný z hlediska českých právních předpisů;</w:t>
      </w:r>
    </w:p>
    <w:p w14:paraId="73BFC93C" w14:textId="0D215B1D"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Prodávající poskyt</w:t>
      </w:r>
      <w:r w:rsidR="00A42553">
        <w:rPr>
          <w:rFonts w:ascii="Arial" w:eastAsia="Calibri" w:hAnsi="Arial" w:cs="Arial"/>
        </w:rPr>
        <w:t>uj</w:t>
      </w:r>
      <w:r w:rsidRPr="003166B4">
        <w:rPr>
          <w:rFonts w:ascii="Arial" w:eastAsia="Calibri" w:hAnsi="Arial" w:cs="Arial"/>
        </w:rPr>
        <w:t xml:space="preserve">e Kupujícímu záruku za dodávaný Předmět koupě; záruční doba činí 60 </w:t>
      </w:r>
      <w:r w:rsidRPr="003166B4">
        <w:rPr>
          <w:rFonts w:ascii="Arial" w:eastAsia="Calibri" w:hAnsi="Arial" w:cs="Arial"/>
          <w:noProof/>
        </w:rPr>
        <w:t>(slovy šedesát) měsíců</w:t>
      </w:r>
      <w:r w:rsidRPr="003166B4" w:rsidDel="00E919C7">
        <w:rPr>
          <w:rFonts w:ascii="Arial" w:eastAsia="Calibri" w:hAnsi="Arial" w:cs="Arial"/>
        </w:rPr>
        <w:t xml:space="preserve"> </w:t>
      </w:r>
      <w:r w:rsidRPr="003166B4">
        <w:rPr>
          <w:rFonts w:ascii="Arial" w:eastAsia="Calibri" w:hAnsi="Arial" w:cs="Arial"/>
        </w:rPr>
        <w:t xml:space="preserve">ode dne řádného převzetí Předmětu koupě Kupujícím na základě oběma stranami podepsaného předávacího protokolu. Záruka se vztahuje jednotlivě ke </w:t>
      </w:r>
      <w:r w:rsidR="00E8152E">
        <w:rPr>
          <w:rFonts w:ascii="Arial" w:eastAsia="Calibri" w:hAnsi="Arial" w:cs="Arial"/>
        </w:rPr>
        <w:t>každému</w:t>
      </w:r>
      <w:r w:rsidRPr="003166B4">
        <w:rPr>
          <w:rFonts w:ascii="Arial" w:eastAsia="Calibri" w:hAnsi="Arial" w:cs="Arial"/>
        </w:rPr>
        <w:t xml:space="preserve"> ks diskového pole, který </w:t>
      </w:r>
      <w:proofErr w:type="gramStart"/>
      <w:r w:rsidRPr="003166B4">
        <w:rPr>
          <w:rFonts w:ascii="Arial" w:eastAsia="Calibri" w:hAnsi="Arial" w:cs="Arial"/>
        </w:rPr>
        <w:t>tvoří</w:t>
      </w:r>
      <w:proofErr w:type="gramEnd"/>
      <w:r w:rsidRPr="003166B4">
        <w:rPr>
          <w:rFonts w:ascii="Arial" w:eastAsia="Calibri" w:hAnsi="Arial" w:cs="Arial"/>
        </w:rPr>
        <w:t xml:space="preserve"> Předmět koupě.</w:t>
      </w:r>
    </w:p>
    <w:p w14:paraId="1F9800D4"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Záruka se nevztahuje na poruchy a poškození Předmětu koupě, které byly způsobeny chybným užíváním, běžným opotřebením nebo jiným způsobem než obvyklým používáním. </w:t>
      </w:r>
    </w:p>
    <w:p w14:paraId="25648C93" w14:textId="2FE018DC"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Prodávající se zavazuje, že po dobu záruční doby na svoje náklady odstraní všechny vady, které se na Předmětu koupě vyskytnou. Tento závazek zahrnuje zejména zjištění vady, výměnu Předmětu koupě za nový, kontrolu Předmětu koupě po provedené výměně a jeho odeslání zpět </w:t>
      </w:r>
      <w:r w:rsidR="00C8581F" w:rsidRPr="003166B4">
        <w:rPr>
          <w:rFonts w:ascii="Arial" w:eastAsia="Calibri" w:hAnsi="Arial" w:cs="Arial"/>
        </w:rPr>
        <w:t>Kupujícímu</w:t>
      </w:r>
      <w:r w:rsidRPr="003166B4">
        <w:rPr>
          <w:rFonts w:ascii="Arial" w:eastAsia="Calibri" w:hAnsi="Arial" w:cs="Arial"/>
        </w:rPr>
        <w:t xml:space="preserve"> apod.</w:t>
      </w:r>
    </w:p>
    <w:p w14:paraId="1D71A8CA"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Bude-li mít předaný Předmět koupě vady, sjednávají smluvní strany právo Kupujícího požadovat bezplatné odstranění vady, pokud je toto proveditelné. Není-li odstranění vady možné, má Kupující právo na slevu z ceny, příp. má právo od Smlouvy odstoupit, a to dle volby Kupujícího. Tímto ujednáním není dotčena povinnost Prodávajícího nahradit Kupujícímu veškerou vzniklou škodu.</w:t>
      </w:r>
    </w:p>
    <w:p w14:paraId="2C650881"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B3742D">
        <w:rPr>
          <w:rFonts w:ascii="Arial" w:eastAsia="Calibri" w:hAnsi="Arial" w:cs="Arial"/>
        </w:rPr>
        <w:t>Prodávající je povinen započít s odstraňováním vady na Předmětu koupě neprodleně po nahlášení vady Kupujícím, nejpozději však následující pracovní den od nahlášení vady Kupujícím.  Prodávající se zavazuje odstranit nahlášenou vadu bez zbytečného odkladu, nejpozději následující pracovní den po nahlášení této vady Kupujícím. Odstraňování vady na Předmětu koupě bude probíhat v místě instalace Předmětu koupě. O předání vadného zboží bude vyhotoven Protokol o převzetí do reklamace, s vyznačením předpokládaného data vyřešení reklamace. Nedojde-li k odstranění požadované záruční vady v dohodnuté době, bude-li vytčená vada Předmětu koupě neopravitelná či dojde k opakovanému výskytu vad na Předmětu koupě (nejméně trojí vyskytnutí vady, přičemž se nemusí jednat o jednu a tutéž vadu), má Kupující právo na dodání nového Předmětu koupě (resp. jeho části) ve stejné kvalitě a od stejného výrobce, slevu z kupní ceny nebo může odstoupit od Smlouvy, a to podle svého výběru</w:t>
      </w:r>
      <w:r w:rsidRPr="003166B4">
        <w:rPr>
          <w:rFonts w:ascii="Arial" w:eastAsia="Calibri" w:hAnsi="Arial" w:cs="Arial"/>
        </w:rPr>
        <w:t xml:space="preserve">. </w:t>
      </w:r>
    </w:p>
    <w:p w14:paraId="3B03FC67" w14:textId="77777777" w:rsidR="003166B4" w:rsidRPr="003166B4" w:rsidRDefault="003166B4" w:rsidP="003166B4">
      <w:pPr>
        <w:widowControl w:val="0"/>
        <w:spacing w:before="60" w:after="0" w:line="240" w:lineRule="auto"/>
        <w:jc w:val="both"/>
        <w:rPr>
          <w:rFonts w:ascii="Arial" w:eastAsia="Calibri" w:hAnsi="Arial" w:cs="Arial"/>
        </w:rPr>
      </w:pPr>
    </w:p>
    <w:p w14:paraId="728E1494" w14:textId="0C056CEB" w:rsidR="003166B4" w:rsidRDefault="003166B4" w:rsidP="008E6DEC">
      <w:pPr>
        <w:widowControl w:val="0"/>
        <w:spacing w:before="60" w:after="0" w:line="240" w:lineRule="auto"/>
        <w:ind w:left="426"/>
        <w:jc w:val="both"/>
        <w:rPr>
          <w:rFonts w:ascii="Arial" w:eastAsia="Calibri" w:hAnsi="Arial" w:cs="Arial"/>
        </w:rPr>
      </w:pPr>
      <w:r w:rsidRPr="003166B4">
        <w:rPr>
          <w:rFonts w:ascii="Arial" w:eastAsia="Calibri" w:hAnsi="Arial" w:cs="Arial"/>
        </w:rPr>
        <w:t>Kontaktní údaje Prodávajícího pro nahlášení vad:</w:t>
      </w:r>
      <w:r w:rsidR="008E6DEC">
        <w:rPr>
          <w:rFonts w:ascii="Arial" w:eastAsia="Calibri" w:hAnsi="Arial" w:cs="Arial"/>
        </w:rPr>
        <w:t xml:space="preserve"> </w:t>
      </w:r>
      <w:r w:rsidRPr="003166B4">
        <w:rPr>
          <w:rFonts w:ascii="Arial" w:eastAsia="Calibri" w:hAnsi="Arial" w:cs="Arial"/>
        </w:rPr>
        <w:t>e-mail:</w:t>
      </w:r>
      <w:r w:rsidR="00C8581F">
        <w:rPr>
          <w:rFonts w:ascii="Arial" w:eastAsia="Calibri" w:hAnsi="Arial" w:cs="Arial"/>
        </w:rPr>
        <w:t xml:space="preserve"> </w:t>
      </w:r>
      <w:hyperlink r:id="rId11" w:history="1">
        <w:proofErr w:type="spellStart"/>
        <w:r w:rsidR="00562A01">
          <w:rPr>
            <w:rStyle w:val="Hypertextovodkaz"/>
            <w:rFonts w:ascii="Arial" w:hAnsi="Arial" w:cs="Arial"/>
          </w:rPr>
          <w:t>xxxxxxxxxxxxxxxxxxxxxx</w:t>
        </w:r>
        <w:proofErr w:type="spellEnd"/>
      </w:hyperlink>
      <w:r w:rsidRPr="003166B4">
        <w:rPr>
          <w:rFonts w:ascii="Arial" w:eastAsia="Calibri" w:hAnsi="Arial" w:cs="Arial"/>
        </w:rPr>
        <w:t xml:space="preserve"> </w:t>
      </w:r>
    </w:p>
    <w:p w14:paraId="096EAFAF" w14:textId="77777777" w:rsidR="008E6DEC" w:rsidRPr="003166B4" w:rsidRDefault="008E6DEC" w:rsidP="008E6DEC">
      <w:pPr>
        <w:widowControl w:val="0"/>
        <w:spacing w:before="60" w:after="0" w:line="240" w:lineRule="auto"/>
        <w:ind w:left="426"/>
        <w:jc w:val="both"/>
        <w:rPr>
          <w:rFonts w:ascii="Arial" w:eastAsia="Calibri" w:hAnsi="Arial" w:cs="Arial"/>
        </w:rPr>
      </w:pPr>
    </w:p>
    <w:p w14:paraId="4FB855F2"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Kontaktní údaje dle předchozího odstavce Smlouvy je možné měnit písemným oznámením doručeným druhé smluvní straně, </w:t>
      </w:r>
      <w:proofErr w:type="gramStart"/>
      <w:r w:rsidRPr="003166B4">
        <w:rPr>
          <w:rFonts w:ascii="Arial" w:eastAsia="Calibri" w:hAnsi="Arial" w:cs="Arial"/>
        </w:rPr>
        <w:t>s</w:t>
      </w:r>
      <w:proofErr w:type="gramEnd"/>
      <w:r w:rsidRPr="003166B4">
        <w:rPr>
          <w:rFonts w:ascii="Arial" w:eastAsia="Calibri" w:hAnsi="Arial" w:cs="Arial"/>
        </w:rPr>
        <w:t xml:space="preserve"> účinnosti ode dne doručení takového oznámení, a to bez nutnosti uzavírat dodatek ke Smlouvě. </w:t>
      </w:r>
    </w:p>
    <w:p w14:paraId="6DC5F935"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Nebyla-li do okamžiku uplatnění záruky uhrazena celá kupní cena v souladu s touto Smlouvou, Kupující: </w:t>
      </w:r>
    </w:p>
    <w:p w14:paraId="5EF64D5B" w14:textId="77777777"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 xml:space="preserve">a) není v prodlení s úhradou kupní ceny až do odstranění vady Předmětu koupě, </w:t>
      </w:r>
    </w:p>
    <w:p w14:paraId="2A027380" w14:textId="77777777"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b) není povinen uhradit kupní cenu ve výši odpovídající jeho nároku na slevu, jestliže vada Předmětu koupě je vyřešena poskytnutím slevy z kupní ceny.</w:t>
      </w:r>
    </w:p>
    <w:p w14:paraId="3B15CE5E" w14:textId="77777777" w:rsidR="003166B4" w:rsidRPr="003166B4" w:rsidRDefault="003166B4" w:rsidP="003166B4">
      <w:pPr>
        <w:widowControl w:val="0"/>
        <w:spacing w:before="60" w:after="0" w:line="240" w:lineRule="auto"/>
        <w:ind w:left="426"/>
        <w:jc w:val="both"/>
        <w:rPr>
          <w:rFonts w:ascii="Arial" w:eastAsia="Calibri" w:hAnsi="Arial" w:cs="Arial"/>
        </w:rPr>
      </w:pPr>
    </w:p>
    <w:p w14:paraId="4E9AAFF5" w14:textId="77777777" w:rsidR="003166B4" w:rsidRPr="003166B4" w:rsidRDefault="003166B4" w:rsidP="003166B4">
      <w:pPr>
        <w:keepNext/>
        <w:tabs>
          <w:tab w:val="left" w:pos="0"/>
          <w:tab w:val="left" w:pos="284"/>
          <w:tab w:val="left" w:pos="1701"/>
        </w:tabs>
        <w:spacing w:before="160" w:after="40" w:line="240" w:lineRule="auto"/>
        <w:jc w:val="center"/>
        <w:rPr>
          <w:rFonts w:ascii="Arial" w:eastAsia="Times New Roman" w:hAnsi="Arial" w:cs="Arial"/>
          <w:b/>
          <w:lang w:eastAsia="cs-CZ"/>
        </w:rPr>
      </w:pPr>
      <w:r w:rsidRPr="003166B4">
        <w:rPr>
          <w:rFonts w:ascii="Arial" w:eastAsia="Times New Roman" w:hAnsi="Arial" w:cs="Arial"/>
          <w:b/>
          <w:lang w:eastAsia="cs-CZ"/>
        </w:rPr>
        <w:lastRenderedPageBreak/>
        <w:t>VIII.</w:t>
      </w:r>
    </w:p>
    <w:p w14:paraId="1F5D329B" w14:textId="77777777" w:rsidR="003166B4" w:rsidRPr="003166B4" w:rsidRDefault="003166B4" w:rsidP="003166B4">
      <w:pPr>
        <w:keepNext/>
        <w:tabs>
          <w:tab w:val="left" w:pos="0"/>
          <w:tab w:val="left" w:pos="284"/>
          <w:tab w:val="left" w:pos="1701"/>
        </w:tabs>
        <w:spacing w:after="0" w:line="240" w:lineRule="auto"/>
        <w:jc w:val="center"/>
        <w:outlineLvl w:val="0"/>
        <w:rPr>
          <w:rFonts w:ascii="Arial" w:eastAsia="Times New Roman" w:hAnsi="Arial" w:cs="Arial"/>
          <w:b/>
          <w:lang w:eastAsia="cs-CZ"/>
        </w:rPr>
      </w:pPr>
      <w:r w:rsidRPr="003166B4">
        <w:rPr>
          <w:rFonts w:ascii="Arial" w:eastAsia="Times New Roman" w:hAnsi="Arial" w:cs="Arial"/>
          <w:b/>
          <w:lang w:eastAsia="cs-CZ"/>
        </w:rPr>
        <w:t>Pojištění</w:t>
      </w:r>
    </w:p>
    <w:p w14:paraId="556B2DAA" w14:textId="77777777" w:rsidR="003166B4" w:rsidRPr="003166B4" w:rsidRDefault="003166B4" w:rsidP="003166B4">
      <w:pPr>
        <w:numPr>
          <w:ilvl w:val="0"/>
          <w:numId w:val="15"/>
        </w:num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Prodávající se zavazuje po dobu trvání této Smlouvy udržovat pojištění své odpovědnosti za škodu způsobenou třetí osobě, a to tak, aby limit pojistného sjednaný Prodávajícím na základě takové pojistné smlouvy činil pro jednu škodnou událost minimálně 1 mil. Kč. Tento limit nelze nahradit kumulací pojistných plnění na základě více pojistných smluv.</w:t>
      </w:r>
    </w:p>
    <w:p w14:paraId="0BC3A5EF" w14:textId="77777777" w:rsidR="003166B4" w:rsidRPr="003166B4" w:rsidRDefault="003166B4" w:rsidP="003166B4">
      <w:pPr>
        <w:numPr>
          <w:ilvl w:val="0"/>
          <w:numId w:val="15"/>
        </w:num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Prodávající je povinen předložit kdykoliv po dobu trvání této Smlouvy na předchozí žádost Kupujícího uzavřenou pojistnou smlouvu, pojistku nebo potvrzení příslušné pojišťovny, příp. potvrzení pojišťovacího zprostředkovatele (</w:t>
      </w:r>
      <w:proofErr w:type="spellStart"/>
      <w:r w:rsidRPr="003166B4">
        <w:rPr>
          <w:rFonts w:ascii="Arial" w:eastAsia="Times New Roman" w:hAnsi="Arial" w:cs="Arial"/>
        </w:rPr>
        <w:t>insurance</w:t>
      </w:r>
      <w:proofErr w:type="spellEnd"/>
      <w:r w:rsidRPr="003166B4">
        <w:rPr>
          <w:rFonts w:ascii="Arial" w:eastAsia="Times New Roman" w:hAnsi="Arial" w:cs="Arial"/>
        </w:rPr>
        <w:t xml:space="preserve"> broker), prokazující existenci pojištění v rozsahu požadovaném v předchozím odstavci.</w:t>
      </w:r>
    </w:p>
    <w:p w14:paraId="6BC166C3" w14:textId="77777777" w:rsidR="003166B4" w:rsidRPr="003166B4" w:rsidRDefault="003166B4" w:rsidP="003166B4">
      <w:pPr>
        <w:tabs>
          <w:tab w:val="left" w:pos="284"/>
        </w:tabs>
        <w:spacing w:before="80" w:after="0" w:line="240" w:lineRule="auto"/>
        <w:ind w:left="284"/>
        <w:jc w:val="both"/>
        <w:outlineLvl w:val="1"/>
        <w:rPr>
          <w:rFonts w:ascii="Arial" w:eastAsia="Times New Roman" w:hAnsi="Arial" w:cs="Arial"/>
        </w:rPr>
      </w:pPr>
    </w:p>
    <w:p w14:paraId="759035BB" w14:textId="77777777" w:rsidR="003166B4" w:rsidRPr="003166B4" w:rsidRDefault="003166B4" w:rsidP="003166B4">
      <w:pPr>
        <w:keepNext/>
        <w:tabs>
          <w:tab w:val="left" w:pos="0"/>
          <w:tab w:val="left" w:pos="284"/>
          <w:tab w:val="left" w:pos="1701"/>
        </w:tabs>
        <w:spacing w:before="160" w:after="40" w:line="240" w:lineRule="auto"/>
        <w:jc w:val="center"/>
        <w:rPr>
          <w:rFonts w:ascii="Arial" w:eastAsia="Times New Roman" w:hAnsi="Arial" w:cs="Arial"/>
          <w:b/>
          <w:lang w:eastAsia="cs-CZ"/>
        </w:rPr>
      </w:pPr>
      <w:r w:rsidRPr="003166B4">
        <w:rPr>
          <w:rFonts w:ascii="Arial" w:eastAsia="Times New Roman" w:hAnsi="Arial" w:cs="Arial"/>
          <w:b/>
          <w:lang w:eastAsia="cs-CZ"/>
        </w:rPr>
        <w:t>IX.</w:t>
      </w:r>
    </w:p>
    <w:p w14:paraId="386A408B" w14:textId="77777777" w:rsidR="003166B4" w:rsidRPr="003166B4" w:rsidRDefault="003166B4" w:rsidP="003166B4">
      <w:pPr>
        <w:keepNext/>
        <w:tabs>
          <w:tab w:val="left" w:pos="0"/>
          <w:tab w:val="left" w:pos="284"/>
          <w:tab w:val="left" w:pos="1701"/>
        </w:tabs>
        <w:spacing w:after="0" w:line="240" w:lineRule="auto"/>
        <w:jc w:val="center"/>
        <w:outlineLvl w:val="0"/>
        <w:rPr>
          <w:rFonts w:ascii="Arial" w:eastAsia="Times New Roman" w:hAnsi="Arial" w:cs="Arial"/>
          <w:b/>
          <w:lang w:eastAsia="cs-CZ"/>
        </w:rPr>
      </w:pPr>
      <w:r w:rsidRPr="003166B4">
        <w:rPr>
          <w:rFonts w:ascii="Arial" w:eastAsia="Times New Roman" w:hAnsi="Arial" w:cs="Arial"/>
          <w:b/>
          <w:lang w:eastAsia="cs-CZ"/>
        </w:rPr>
        <w:t>Práva a povinnosti smluvních stran</w:t>
      </w:r>
    </w:p>
    <w:p w14:paraId="5F3AE6D7" w14:textId="77777777" w:rsidR="003166B4" w:rsidRPr="003166B4" w:rsidRDefault="003166B4" w:rsidP="003166B4">
      <w:p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1. Prodávající je povinen Kupujícímu neprodleně oznámit jakoukoliv skutečnost, která by mohla mít, byť i částečně, vliv na schopnost Prodávajícího plnit své povinnosti vyplývající z této Smlouvy. Takovým oznámením Prodávající není zbaven povinnosti nadále plnit své závazky vyplývající z této Smlouvy.</w:t>
      </w:r>
    </w:p>
    <w:p w14:paraId="71B6B7D8" w14:textId="77777777" w:rsidR="003166B4" w:rsidRPr="003166B4" w:rsidRDefault="003166B4" w:rsidP="003166B4">
      <w:p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2. V případě změny kontaktních údajů, zejména telefonních čísel, je Prodávající povinen tyto údaje ihned písemně (e-mailem) oznámit Kupujícímu.</w:t>
      </w:r>
    </w:p>
    <w:p w14:paraId="09B7CF56" w14:textId="35A50F0A" w:rsidR="003166B4" w:rsidRPr="003166B4" w:rsidRDefault="003166B4" w:rsidP="003166B4">
      <w:pPr>
        <w:numPr>
          <w:ilvl w:val="0"/>
          <w:numId w:val="15"/>
        </w:num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 xml:space="preserve">Nezbytné bezpečnostní požadavky a opatření z hlediska kybernetické bezpečnosti, vyžadované Kupujícím po Prodávajícím, podrobně upravuje Příloha č. </w:t>
      </w:r>
      <w:r w:rsidR="006854B2">
        <w:rPr>
          <w:rFonts w:ascii="Arial" w:eastAsia="Times New Roman" w:hAnsi="Arial" w:cs="Arial"/>
        </w:rPr>
        <w:t>2</w:t>
      </w:r>
      <w:r w:rsidRPr="003166B4">
        <w:rPr>
          <w:rFonts w:ascii="Arial" w:eastAsia="Times New Roman" w:hAnsi="Arial" w:cs="Arial"/>
        </w:rPr>
        <w:t xml:space="preserve">, která je nedílnou součástí této Smlouvy.  </w:t>
      </w:r>
    </w:p>
    <w:p w14:paraId="6B99BF13"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04443BE2"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w:t>
      </w:r>
    </w:p>
    <w:p w14:paraId="48BA09DE"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Smluvní sankce a odstoupení od Smlouvy</w:t>
      </w:r>
    </w:p>
    <w:p w14:paraId="24196F67"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7ED38F84" w14:textId="77777777" w:rsidR="003166B4" w:rsidRPr="003166B4" w:rsidRDefault="003166B4" w:rsidP="003166B4">
      <w:pPr>
        <w:widowControl w:val="0"/>
        <w:numPr>
          <w:ilvl w:val="0"/>
          <w:numId w:val="7"/>
        </w:numPr>
        <w:tabs>
          <w:tab w:val="left" w:pos="426"/>
        </w:tabs>
        <w:spacing w:before="60" w:after="0" w:line="240" w:lineRule="auto"/>
        <w:ind w:left="426" w:hanging="426"/>
        <w:contextualSpacing/>
        <w:jc w:val="both"/>
        <w:rPr>
          <w:rFonts w:ascii="Arial" w:eastAsia="Times New Roman" w:hAnsi="Arial" w:cs="Arial"/>
          <w:lang w:eastAsia="cs-CZ"/>
        </w:rPr>
      </w:pPr>
      <w:r w:rsidRPr="003166B4">
        <w:rPr>
          <w:rFonts w:ascii="Arial" w:eastAsia="Calibri" w:hAnsi="Arial" w:cs="Arial"/>
        </w:rPr>
        <w:t>Smluvní strana není za prodlení se splněním svých závazků vyplývajících z této Smlouvy odpovědna, nemůže-li plnit v důsledku prodlení druhé smluvní strany.</w:t>
      </w:r>
    </w:p>
    <w:p w14:paraId="1535B7A3" w14:textId="41ECE5E2"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bookmarkStart w:id="2" w:name="_Hlk101797829"/>
      <w:r w:rsidRPr="003166B4">
        <w:rPr>
          <w:rFonts w:ascii="Arial" w:eastAsia="Times New Roman" w:hAnsi="Arial" w:cs="Arial"/>
          <w:lang w:eastAsia="cs-CZ"/>
        </w:rPr>
        <w:t xml:space="preserve">Ujednává se smluvní pokuta pro případ, že Prodávající </w:t>
      </w:r>
      <w:proofErr w:type="gramStart"/>
      <w:r w:rsidRPr="003166B4">
        <w:rPr>
          <w:rFonts w:ascii="Arial" w:eastAsia="Times New Roman" w:hAnsi="Arial" w:cs="Arial"/>
          <w:lang w:eastAsia="cs-CZ"/>
        </w:rPr>
        <w:t>nedodrží</w:t>
      </w:r>
      <w:proofErr w:type="gramEnd"/>
      <w:r w:rsidRPr="003166B4">
        <w:rPr>
          <w:rFonts w:ascii="Arial" w:eastAsia="Times New Roman" w:hAnsi="Arial" w:cs="Arial"/>
          <w:lang w:eastAsia="cs-CZ"/>
        </w:rPr>
        <w:t xml:space="preserve"> termín předání Předmětu koupě sjednaný v této Smlouvě. Prodávající uhradí Kupujícímu smluvní pokutu ve výši 0,3 % z ceny Předmětu koupě (resp. nedodané části Předmětu koupě) bez DPH</w:t>
      </w:r>
      <w:r w:rsidR="00995B75" w:rsidRPr="00995B75">
        <w:rPr>
          <w:rFonts w:ascii="Arial" w:eastAsia="Times New Roman" w:hAnsi="Arial" w:cs="Arial"/>
          <w:lang w:eastAsia="cs-CZ"/>
        </w:rPr>
        <w:t xml:space="preserve">, minimálně však </w:t>
      </w:r>
      <w:r w:rsidR="00B4262D" w:rsidRPr="005F0F89">
        <w:rPr>
          <w:rFonts w:ascii="Arial" w:eastAsia="Times New Roman" w:hAnsi="Arial" w:cs="Arial"/>
          <w:lang w:eastAsia="cs-CZ"/>
        </w:rPr>
        <w:t>3</w:t>
      </w:r>
      <w:r w:rsidR="00995B75" w:rsidRPr="00F47A10">
        <w:rPr>
          <w:rFonts w:ascii="Arial" w:eastAsia="Times New Roman" w:hAnsi="Arial" w:cs="Arial"/>
          <w:lang w:eastAsia="cs-CZ"/>
        </w:rPr>
        <w:t>.000 Kč</w:t>
      </w:r>
      <w:r w:rsidR="00995B75" w:rsidRPr="00995B75">
        <w:rPr>
          <w:rFonts w:ascii="Arial" w:eastAsia="Times New Roman" w:hAnsi="Arial" w:cs="Arial"/>
          <w:lang w:eastAsia="cs-CZ"/>
        </w:rPr>
        <w:t>, a to</w:t>
      </w:r>
      <w:r w:rsidRPr="003166B4">
        <w:rPr>
          <w:rFonts w:ascii="Arial" w:eastAsia="Times New Roman" w:hAnsi="Arial" w:cs="Arial"/>
          <w:lang w:eastAsia="cs-CZ"/>
        </w:rPr>
        <w:t xml:space="preserve"> za každý započatý den prodlení</w:t>
      </w:r>
      <w:bookmarkEnd w:id="2"/>
      <w:r w:rsidRPr="003166B4">
        <w:rPr>
          <w:rFonts w:ascii="Arial" w:eastAsia="Times New Roman" w:hAnsi="Arial" w:cs="Arial"/>
          <w:lang w:eastAsia="cs-CZ"/>
        </w:rPr>
        <w:t xml:space="preserve">. </w:t>
      </w:r>
      <w:r w:rsidR="001A4897">
        <w:rPr>
          <w:rFonts w:ascii="Arial" w:eastAsia="Times New Roman" w:hAnsi="Arial" w:cs="Arial"/>
          <w:lang w:eastAsia="cs-CZ"/>
        </w:rPr>
        <w:t>Z d</w:t>
      </w:r>
      <w:r w:rsidR="00061410" w:rsidRPr="00061410">
        <w:rPr>
          <w:rFonts w:ascii="Arial" w:eastAsia="Times New Roman" w:hAnsi="Arial" w:cs="Arial"/>
          <w:lang w:eastAsia="cs-CZ"/>
        </w:rPr>
        <w:t>ůvodu vyloučení případných pochybností se výslovně uvádí, že ustanovení tohoto odstavce se vztahuje též na případy, kdy bude Předmět koupě či jeho jednotlivá část Kupujícím při předání odmítnuta z důvodu vadného plnění.</w:t>
      </w:r>
    </w:p>
    <w:p w14:paraId="48D2A548" w14:textId="6796B496"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bookmarkStart w:id="3" w:name="_Hlk101797849"/>
      <w:r w:rsidRPr="003166B4">
        <w:rPr>
          <w:rFonts w:ascii="Arial" w:eastAsia="Calibri" w:hAnsi="Arial" w:cs="Arial"/>
        </w:rPr>
        <w:t>V případě prodlení Prodávajícího se zahájením odstraňování vady Předmětu koupě podle čl.  VII. odst. 6 Smlouvy je Kupující oprávněn požadovat smluvní pokutu ve výši 0,3 % z ceny Předmětu koupě, na němž je uplatňována záruka a u kterého dochází při odstraňování vady k prodlevě, a to za každý i započatý den tohoto prodlení</w:t>
      </w:r>
      <w:bookmarkEnd w:id="3"/>
      <w:r w:rsidRPr="003166B4">
        <w:rPr>
          <w:rFonts w:ascii="Arial" w:eastAsia="Calibri" w:hAnsi="Arial" w:cs="Arial"/>
        </w:rPr>
        <w:t>.</w:t>
      </w:r>
    </w:p>
    <w:p w14:paraId="541B966B"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Ujednává se smluvní pokuta za prokázané závažné nesplnění povinností Prodávajícího v souladu s relevantními právními předpisy, technickými normami, specifikací Předmětu koupě uvedenou v této Smlouvě či jinými povinnostmi danými touto Smlouvou, a to ve výši 2 % z celkové ceny uvedené v čl. V. této Smlouvy za každý jednotlivý případ porušení povinnosti.</w:t>
      </w:r>
    </w:p>
    <w:p w14:paraId="416669DA" w14:textId="7D4D386B"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Calibri" w:hAnsi="Arial" w:cs="Arial"/>
        </w:rPr>
        <w:t xml:space="preserve">Ujednává se smluvní pokuta za porušení povinností v oblasti bezpečnostních požadavků a opatření z hlediska kybernetické bezpečnosti ze strany </w:t>
      </w:r>
      <w:r w:rsidR="008E6DEC">
        <w:rPr>
          <w:rFonts w:ascii="Arial" w:eastAsia="Calibri" w:hAnsi="Arial" w:cs="Arial"/>
        </w:rPr>
        <w:t>Prodávajícího</w:t>
      </w:r>
      <w:r w:rsidR="008E6DEC" w:rsidRPr="003166B4">
        <w:rPr>
          <w:rFonts w:ascii="Arial" w:eastAsia="Calibri" w:hAnsi="Arial" w:cs="Arial"/>
        </w:rPr>
        <w:t xml:space="preserve"> </w:t>
      </w:r>
      <w:r w:rsidRPr="003166B4">
        <w:rPr>
          <w:rFonts w:ascii="Arial" w:eastAsia="Calibri" w:hAnsi="Arial" w:cs="Arial"/>
        </w:rPr>
        <w:t xml:space="preserve">či jeho poddodavatelů, a to ve výši </w:t>
      </w:r>
      <w:proofErr w:type="gramStart"/>
      <w:r w:rsidR="008F31FB">
        <w:rPr>
          <w:rFonts w:ascii="Arial" w:eastAsia="Calibri" w:hAnsi="Arial" w:cs="Arial"/>
        </w:rPr>
        <w:t>5</w:t>
      </w:r>
      <w:r w:rsidRPr="003166B4">
        <w:rPr>
          <w:rFonts w:ascii="Arial" w:eastAsia="Calibri" w:hAnsi="Arial" w:cs="Arial"/>
        </w:rPr>
        <w:t>0.000,-</w:t>
      </w:r>
      <w:proofErr w:type="gramEnd"/>
      <w:r w:rsidRPr="003166B4">
        <w:rPr>
          <w:rFonts w:ascii="Arial" w:eastAsia="Calibri" w:hAnsi="Arial" w:cs="Arial"/>
        </w:rPr>
        <w:t xml:space="preserve"> Kč (slovy: </w:t>
      </w:r>
      <w:r w:rsidR="008F31FB">
        <w:rPr>
          <w:rFonts w:ascii="Arial" w:eastAsia="Calibri" w:hAnsi="Arial" w:cs="Arial"/>
        </w:rPr>
        <w:t>padesát</w:t>
      </w:r>
      <w:r w:rsidR="008F31FB" w:rsidRPr="003166B4">
        <w:rPr>
          <w:rFonts w:ascii="Arial" w:eastAsia="Calibri" w:hAnsi="Arial" w:cs="Arial"/>
        </w:rPr>
        <w:t xml:space="preserve"> </w:t>
      </w:r>
      <w:r w:rsidRPr="003166B4">
        <w:rPr>
          <w:rFonts w:ascii="Arial" w:eastAsia="Calibri" w:hAnsi="Arial" w:cs="Arial"/>
        </w:rPr>
        <w:t>tisíc korun českých) za každý jednotlivý případ porušení sjednané povinnosti.</w:t>
      </w:r>
    </w:p>
    <w:p w14:paraId="10F7A804" w14:textId="0AD46783"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Ujednává se úrok z prodlení pro případ prodlení Kupujícího s úhradou faktury za podmínek této Smlouvy ve výši 0,01 % z dlužné částky za každý započatý den prodlení.</w:t>
      </w:r>
    </w:p>
    <w:p w14:paraId="07F55070"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 xml:space="preserve">Celková výše smluvních pokut je omezena limitem 100 % výše ceny uvedené v čl. V. odst. </w:t>
      </w:r>
      <w:r w:rsidRPr="003166B4">
        <w:rPr>
          <w:rFonts w:ascii="Arial" w:eastAsia="Times New Roman" w:hAnsi="Arial" w:cs="Arial"/>
          <w:lang w:eastAsia="cs-CZ"/>
        </w:rPr>
        <w:lastRenderedPageBreak/>
        <w:t>1 Smlouvy a smluvní pokuty mohou být kombinovány (tzn., že uplatnění jedné smluvní pokuty nevylučuje souběžné uplatnění jakékoliv jiné smluvní pokuty).</w:t>
      </w:r>
    </w:p>
    <w:p w14:paraId="691B87E4"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Uplatnění kterékoliv ze smluvních pokut nezbavuje Kupujícího práva k uplatnění případné náhrady vzniklé škody, přičemž se částka zaplacených smluvních pokut do výše náhrady škody nezapočítává.</w:t>
      </w:r>
    </w:p>
    <w:p w14:paraId="6039204D" w14:textId="3CBF979D"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 xml:space="preserve">Veškeré smluvní </w:t>
      </w:r>
      <w:r w:rsidR="0032045E">
        <w:rPr>
          <w:rFonts w:ascii="Arial" w:eastAsia="Times New Roman" w:hAnsi="Arial" w:cs="Arial"/>
          <w:lang w:eastAsia="cs-CZ"/>
        </w:rPr>
        <w:t>sankce</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jsou splatné do 30 dnů po doručení oznámení o </w:t>
      </w:r>
      <w:r w:rsidR="0032045E">
        <w:rPr>
          <w:rFonts w:ascii="Arial" w:eastAsia="Times New Roman" w:hAnsi="Arial" w:cs="Arial"/>
          <w:lang w:eastAsia="cs-CZ"/>
        </w:rPr>
        <w:t>uplatnění</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smluvní </w:t>
      </w:r>
      <w:r w:rsidR="0032045E">
        <w:rPr>
          <w:rFonts w:ascii="Arial" w:eastAsia="Times New Roman" w:hAnsi="Arial" w:cs="Arial"/>
          <w:lang w:eastAsia="cs-CZ"/>
        </w:rPr>
        <w:t>sankce</w:t>
      </w:r>
      <w:r w:rsidRPr="003166B4">
        <w:rPr>
          <w:rFonts w:ascii="Arial" w:eastAsia="Times New Roman" w:hAnsi="Arial" w:cs="Arial"/>
          <w:lang w:eastAsia="cs-CZ"/>
        </w:rPr>
        <w:t xml:space="preserve">. Oznámení o </w:t>
      </w:r>
      <w:r w:rsidR="0032045E">
        <w:rPr>
          <w:rFonts w:ascii="Arial" w:eastAsia="Times New Roman" w:hAnsi="Arial" w:cs="Arial"/>
          <w:lang w:eastAsia="cs-CZ"/>
        </w:rPr>
        <w:t>uplatnění</w:t>
      </w:r>
      <w:r w:rsidRPr="003166B4">
        <w:rPr>
          <w:rFonts w:ascii="Arial" w:eastAsia="Times New Roman" w:hAnsi="Arial" w:cs="Arial"/>
          <w:lang w:eastAsia="cs-CZ"/>
        </w:rPr>
        <w:t xml:space="preserve"> </w:t>
      </w:r>
      <w:r w:rsidR="0032045E">
        <w:rPr>
          <w:rFonts w:ascii="Arial" w:eastAsia="Times New Roman" w:hAnsi="Arial" w:cs="Arial"/>
          <w:lang w:eastAsia="cs-CZ"/>
        </w:rPr>
        <w:t>smluvní sankce</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musí vždy obsahovat popis a časové určení události, která v souladu s uzavřenou Smlouvou zakládá právo </w:t>
      </w:r>
      <w:r w:rsidR="0032045E">
        <w:rPr>
          <w:rFonts w:ascii="Arial" w:eastAsia="Times New Roman" w:hAnsi="Arial" w:cs="Arial"/>
          <w:lang w:eastAsia="cs-CZ"/>
        </w:rPr>
        <w:t>smluvní strany uplatnit</w:t>
      </w:r>
      <w:r w:rsidRPr="003166B4">
        <w:rPr>
          <w:rFonts w:ascii="Arial" w:eastAsia="Times New Roman" w:hAnsi="Arial" w:cs="Arial"/>
          <w:lang w:eastAsia="cs-CZ"/>
        </w:rPr>
        <w:t xml:space="preserve"> smluvní </w:t>
      </w:r>
      <w:r w:rsidR="0032045E">
        <w:rPr>
          <w:rFonts w:ascii="Arial" w:eastAsia="Times New Roman" w:hAnsi="Arial" w:cs="Arial"/>
          <w:lang w:eastAsia="cs-CZ"/>
        </w:rPr>
        <w:t>sankci</w:t>
      </w:r>
      <w:r w:rsidRPr="003166B4">
        <w:rPr>
          <w:rFonts w:ascii="Arial" w:eastAsia="Times New Roman" w:hAnsi="Arial" w:cs="Arial"/>
          <w:lang w:eastAsia="cs-CZ"/>
        </w:rPr>
        <w:t xml:space="preserve">. Oznámení musí dále obsahovat informaci o způsobu úhrady smluvní </w:t>
      </w:r>
      <w:r w:rsidR="0032045E">
        <w:rPr>
          <w:rFonts w:ascii="Arial" w:eastAsia="Times New Roman" w:hAnsi="Arial" w:cs="Arial"/>
          <w:lang w:eastAsia="cs-CZ"/>
        </w:rPr>
        <w:t>sankce</w:t>
      </w:r>
      <w:r w:rsidRPr="003166B4">
        <w:rPr>
          <w:rFonts w:ascii="Arial" w:eastAsia="Times New Roman" w:hAnsi="Arial" w:cs="Arial"/>
          <w:lang w:eastAsia="cs-CZ"/>
        </w:rPr>
        <w:t>. Kupující si vyhrazuje právo na určení způsobu úhrady smluvní pokuty, a to včetně formou zápočtu proti kterékoliv splatné pohledávce Prodávajícího vůči Kupujícímu.</w:t>
      </w:r>
      <w:r w:rsidRPr="003166B4">
        <w:rPr>
          <w:rFonts w:ascii="Arial" w:eastAsia="Calibri" w:hAnsi="Arial" w:cs="Arial"/>
        </w:rPr>
        <w:t xml:space="preserve"> </w:t>
      </w:r>
    </w:p>
    <w:p w14:paraId="0A990816" w14:textId="6A9870BA" w:rsidR="003166B4" w:rsidRPr="003166B4" w:rsidRDefault="003166B4" w:rsidP="003166B4">
      <w:pPr>
        <w:widowControl w:val="0"/>
        <w:numPr>
          <w:ilvl w:val="0"/>
          <w:numId w:val="7"/>
        </w:numPr>
        <w:tabs>
          <w:tab w:val="left" w:pos="426"/>
        </w:tabs>
        <w:spacing w:before="60" w:after="0" w:line="240" w:lineRule="auto"/>
        <w:ind w:left="426" w:hanging="426"/>
        <w:jc w:val="both"/>
        <w:rPr>
          <w:rFonts w:ascii="Arial" w:eastAsia="Times New Roman" w:hAnsi="Arial" w:cs="Arial"/>
          <w:lang w:eastAsia="cs-CZ"/>
        </w:rPr>
      </w:pPr>
      <w:r w:rsidRPr="003166B4">
        <w:rPr>
          <w:rFonts w:ascii="Arial" w:eastAsia="Times New Roman" w:hAnsi="Arial" w:cs="Arial"/>
          <w:lang w:eastAsia="cs-CZ"/>
        </w:rPr>
        <w:t>Ohledně odpovědnosti z vad a odpovědnosti za škodu se smluvní strany řídí ustanoveními § 2099 a násl. Občanského zákoníku.</w:t>
      </w:r>
    </w:p>
    <w:p w14:paraId="2BD7ECDD" w14:textId="77777777" w:rsidR="003166B4" w:rsidRPr="003166B4" w:rsidRDefault="003166B4" w:rsidP="003166B4">
      <w:pPr>
        <w:widowControl w:val="0"/>
        <w:numPr>
          <w:ilvl w:val="0"/>
          <w:numId w:val="7"/>
        </w:numPr>
        <w:tabs>
          <w:tab w:val="left" w:pos="426"/>
        </w:tabs>
        <w:spacing w:before="60" w:after="0" w:line="240" w:lineRule="auto"/>
        <w:ind w:left="426" w:hanging="426"/>
        <w:jc w:val="both"/>
        <w:rPr>
          <w:rFonts w:ascii="Arial" w:eastAsia="Times New Roman" w:hAnsi="Arial" w:cs="Arial"/>
          <w:lang w:eastAsia="cs-CZ"/>
        </w:rPr>
      </w:pPr>
      <w:r w:rsidRPr="003166B4">
        <w:rPr>
          <w:rFonts w:ascii="Arial" w:eastAsia="Calibri" w:hAnsi="Arial" w:cs="Arial"/>
        </w:rPr>
        <w:t xml:space="preserve">Obě smluvní strany jsou oprávněny s okamžitou platností odstoupit od této Smlouvy v případě podstatného porušení povinností druhou smluvní stranou.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 </w:t>
      </w:r>
    </w:p>
    <w:p w14:paraId="15A6AEF5"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prodlení Prodávajícího se splněním závazku odevzdat Předmět koupě Kupujícímu po dobu delší než 30 (slovy: třicet) kalendářních dnů; </w:t>
      </w:r>
    </w:p>
    <w:p w14:paraId="3692AA39"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jestliže bylo vůči Prodávajícímu zahájeno řízení podle zákona č. 182/2006 Sb., o úpadku a způsobech jeho řešení, ve znění pozdějších předpisů; </w:t>
      </w:r>
    </w:p>
    <w:p w14:paraId="33990F8B"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prodlení Kupujícího se zaplacením kupní ceny o více než 30 (slovy: třicet) kalendářních dnů, </w:t>
      </w:r>
    </w:p>
    <w:p w14:paraId="11F6223D" w14:textId="549A8654"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případ, když Prodávající uvedl v nabídce do </w:t>
      </w:r>
      <w:r w:rsidR="00680A46">
        <w:rPr>
          <w:rFonts w:ascii="Arial" w:eastAsia="Calibri" w:hAnsi="Arial" w:cs="Arial"/>
        </w:rPr>
        <w:t>zadávacího</w:t>
      </w:r>
      <w:r w:rsidR="00680A46" w:rsidRPr="003166B4">
        <w:rPr>
          <w:rFonts w:ascii="Arial" w:eastAsia="Calibri" w:hAnsi="Arial" w:cs="Arial"/>
        </w:rPr>
        <w:t xml:space="preserve"> </w:t>
      </w:r>
      <w:r w:rsidRPr="003166B4">
        <w:rPr>
          <w:rFonts w:ascii="Arial" w:eastAsia="Calibri" w:hAnsi="Arial" w:cs="Arial"/>
        </w:rPr>
        <w:t xml:space="preserve">řízení informace nebo doklady, které neodpovídají skutečnosti a měly nebo mohly mít vliv na výsledek </w:t>
      </w:r>
      <w:r w:rsidR="00680A46">
        <w:rPr>
          <w:rFonts w:ascii="Arial" w:eastAsia="Calibri" w:hAnsi="Arial" w:cs="Arial"/>
        </w:rPr>
        <w:t>zadávacího</w:t>
      </w:r>
      <w:r w:rsidR="00680A46" w:rsidRPr="003166B4">
        <w:rPr>
          <w:rFonts w:ascii="Arial" w:eastAsia="Calibri" w:hAnsi="Arial" w:cs="Arial"/>
        </w:rPr>
        <w:t xml:space="preserve"> </w:t>
      </w:r>
      <w:r w:rsidRPr="003166B4">
        <w:rPr>
          <w:rFonts w:ascii="Arial" w:eastAsia="Calibri" w:hAnsi="Arial" w:cs="Arial"/>
        </w:rPr>
        <w:t xml:space="preserve">řízení. </w:t>
      </w:r>
    </w:p>
    <w:p w14:paraId="2A8C305D" w14:textId="77777777" w:rsidR="003166B4" w:rsidRPr="003166B4" w:rsidRDefault="003166B4" w:rsidP="003166B4">
      <w:pPr>
        <w:widowControl w:val="0"/>
        <w:numPr>
          <w:ilvl w:val="1"/>
          <w:numId w:val="7"/>
        </w:numPr>
        <w:tabs>
          <w:tab w:val="left" w:pos="426"/>
          <w:tab w:val="left" w:pos="567"/>
          <w:tab w:val="left" w:pos="993"/>
        </w:tabs>
        <w:spacing w:before="60" w:after="0" w:line="240" w:lineRule="auto"/>
        <w:ind w:left="993" w:hanging="567"/>
        <w:contextualSpacing/>
        <w:jc w:val="both"/>
        <w:rPr>
          <w:rFonts w:ascii="Arial" w:eastAsia="Calibri" w:hAnsi="Arial" w:cs="Arial"/>
        </w:rPr>
      </w:pPr>
      <w:r w:rsidRPr="003166B4">
        <w:rPr>
          <w:rFonts w:ascii="Arial" w:eastAsia="Calibri" w:hAnsi="Arial" w:cs="Arial"/>
        </w:rPr>
        <w:t xml:space="preserve">pokud dodaný Předmět koupě nesplňuje veškeré vlastnosti (parametry) stanovené touto Smlouvou. Prodávající v takovém případě nemá nárok na náhradu škody ani na náhradu účelně vynaložených nákladů. </w:t>
      </w:r>
    </w:p>
    <w:p w14:paraId="5F282E15" w14:textId="77777777"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 xml:space="preserve">12.  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ji určuje dodatečnou lhůtu k plnění a že jí již </w:t>
      </w:r>
      <w:proofErr w:type="gramStart"/>
      <w:r w:rsidRPr="003166B4">
        <w:rPr>
          <w:rFonts w:ascii="Arial" w:eastAsia="Calibri" w:hAnsi="Arial" w:cs="Arial"/>
        </w:rPr>
        <w:t>neprodlouží</w:t>
      </w:r>
      <w:proofErr w:type="gramEnd"/>
      <w:r w:rsidRPr="003166B4">
        <w:rPr>
          <w:rFonts w:ascii="Arial" w:eastAsia="Calibri" w:hAnsi="Arial" w:cs="Arial"/>
        </w:rPr>
        <w:t xml:space="preserve">, platí, že marným uplynutím této lhůty oprávněná smluvní strana od Smlouvy odstoupila. </w:t>
      </w:r>
    </w:p>
    <w:p w14:paraId="237CD4B7" w14:textId="1D28289F"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 xml:space="preserve">13. Odstoupením od Smlouvy se závazky z této Smlouvy zrušují s účinky ex </w:t>
      </w:r>
      <w:proofErr w:type="spellStart"/>
      <w:r w:rsidRPr="003166B4">
        <w:rPr>
          <w:rFonts w:ascii="Arial" w:eastAsia="Calibri" w:hAnsi="Arial" w:cs="Arial"/>
        </w:rPr>
        <w:t>nunc</w:t>
      </w:r>
      <w:proofErr w:type="spellEnd"/>
      <w:r w:rsidRPr="003166B4">
        <w:rPr>
          <w:rFonts w:ascii="Arial" w:eastAsia="Calibri" w:hAnsi="Arial" w:cs="Arial"/>
        </w:rPr>
        <w:t>. Odstoupením od Smlouvy zanikají v rozsahu jeho účinků práva a povinnosti smluvních stran. Odstoupení od Smlouvy se nedotýká práva na zaplacení smluvní pokuty nebo úroku z prodlení, práva na náhradu škody vzniklé z porušení smluvní povinnosti ani ujednání, které má vzhledem ke své povaze zavazovat smluvní strany i po odstoupení od Smlouvy. Byl-li dluh zajištěn, nedotýká se odstoupení od Smlouvy ani zajištění.</w:t>
      </w:r>
    </w:p>
    <w:p w14:paraId="06F93857"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4B2E5781" w14:textId="77777777" w:rsidR="00483E63" w:rsidRDefault="00483E63" w:rsidP="003166B4">
      <w:pPr>
        <w:keepNext/>
        <w:widowControl w:val="0"/>
        <w:spacing w:after="0" w:line="240" w:lineRule="auto"/>
        <w:jc w:val="center"/>
        <w:rPr>
          <w:rFonts w:ascii="Arial" w:eastAsia="Times New Roman" w:hAnsi="Arial" w:cs="Arial"/>
          <w:b/>
          <w:lang w:eastAsia="cs-CZ"/>
        </w:rPr>
      </w:pPr>
    </w:p>
    <w:p w14:paraId="1EB5E5C8" w14:textId="2B6E30CE" w:rsidR="00860D47" w:rsidRDefault="00483E63" w:rsidP="00C8581F">
      <w:pPr>
        <w:spacing w:after="0"/>
        <w:jc w:val="center"/>
        <w:rPr>
          <w:rFonts w:ascii="Arial" w:eastAsia="Times New Roman" w:hAnsi="Arial" w:cs="Arial"/>
          <w:b/>
          <w:lang w:eastAsia="cs-CZ"/>
        </w:rPr>
      </w:pPr>
      <w:r>
        <w:rPr>
          <w:rFonts w:ascii="Arial" w:eastAsia="Times New Roman" w:hAnsi="Arial" w:cs="Arial"/>
          <w:b/>
          <w:lang w:eastAsia="cs-CZ"/>
        </w:rPr>
        <w:br w:type="page"/>
      </w:r>
      <w:r w:rsidR="00860D47" w:rsidRPr="000715ED">
        <w:rPr>
          <w:rFonts w:ascii="Arial" w:eastAsia="Times New Roman" w:hAnsi="Arial" w:cs="Arial"/>
          <w:b/>
          <w:lang w:eastAsia="cs-CZ"/>
        </w:rPr>
        <w:lastRenderedPageBreak/>
        <w:t>X</w:t>
      </w:r>
      <w:r w:rsidR="00860D47">
        <w:rPr>
          <w:rFonts w:ascii="Arial" w:eastAsia="Times New Roman" w:hAnsi="Arial" w:cs="Arial"/>
          <w:b/>
          <w:lang w:eastAsia="cs-CZ"/>
        </w:rPr>
        <w:t>I</w:t>
      </w:r>
      <w:r w:rsidR="00860D47" w:rsidRPr="000715ED">
        <w:rPr>
          <w:rFonts w:ascii="Arial" w:eastAsia="Times New Roman" w:hAnsi="Arial" w:cs="Arial"/>
          <w:b/>
          <w:lang w:eastAsia="cs-CZ"/>
        </w:rPr>
        <w:t>.</w:t>
      </w:r>
    </w:p>
    <w:p w14:paraId="433CE599" w14:textId="77777777" w:rsidR="00860D47" w:rsidRDefault="00860D47" w:rsidP="00860D47">
      <w:pPr>
        <w:keepNext/>
        <w:widowControl w:val="0"/>
        <w:spacing w:after="0" w:line="240" w:lineRule="auto"/>
        <w:jc w:val="center"/>
        <w:rPr>
          <w:rFonts w:ascii="Arial" w:eastAsia="Times New Roman" w:hAnsi="Arial" w:cs="Arial"/>
          <w:b/>
          <w:lang w:eastAsia="cs-CZ"/>
        </w:rPr>
      </w:pPr>
      <w:r>
        <w:rPr>
          <w:rFonts w:ascii="Arial" w:hAnsi="Arial" w:cs="Arial"/>
          <w:b/>
          <w:bCs/>
          <w:lang w:eastAsia="cs-CZ"/>
        </w:rPr>
        <w:t>Právo duševního vlastnictví</w:t>
      </w:r>
    </w:p>
    <w:p w14:paraId="1241046A" w14:textId="77777777" w:rsidR="00860D47" w:rsidRDefault="00860D47" w:rsidP="00860D47">
      <w:pPr>
        <w:keepNext/>
        <w:widowControl w:val="0"/>
        <w:spacing w:after="0" w:line="240" w:lineRule="auto"/>
        <w:jc w:val="center"/>
        <w:rPr>
          <w:rFonts w:ascii="Arial" w:eastAsia="Times New Roman" w:hAnsi="Arial" w:cs="Arial"/>
          <w:b/>
          <w:lang w:eastAsia="cs-CZ"/>
        </w:rPr>
      </w:pPr>
    </w:p>
    <w:p w14:paraId="63530436" w14:textId="7307E907" w:rsidR="00860D47" w:rsidRPr="00723905" w:rsidRDefault="00860D47" w:rsidP="00860D47">
      <w:pPr>
        <w:pStyle w:val="Odstavecseseznamem"/>
        <w:keepNext/>
        <w:numPr>
          <w:ilvl w:val="0"/>
          <w:numId w:val="32"/>
        </w:numPr>
        <w:spacing w:after="0" w:line="240" w:lineRule="auto"/>
        <w:ind w:left="426" w:hanging="284"/>
        <w:jc w:val="both"/>
        <w:outlineLvl w:val="2"/>
        <w:rPr>
          <w:rFonts w:ascii="Arial" w:eastAsia="Times New Roman" w:hAnsi="Arial" w:cs="Arial"/>
          <w:bCs/>
          <w:lang w:eastAsia="cs-CZ"/>
        </w:rPr>
      </w:pPr>
      <w:r w:rsidRPr="00723905">
        <w:rPr>
          <w:rFonts w:ascii="Arial" w:eastAsia="Times New Roman" w:hAnsi="Arial" w:cs="Arial"/>
          <w:bCs/>
          <w:lang w:eastAsia="cs-CZ"/>
        </w:rPr>
        <w:t xml:space="preserve">Prodávající odpovídá Kupujícímu za to, že </w:t>
      </w:r>
      <w:r>
        <w:rPr>
          <w:rFonts w:ascii="Arial" w:eastAsia="Times New Roman" w:hAnsi="Arial" w:cs="Arial"/>
          <w:bCs/>
          <w:lang w:eastAsia="cs-CZ"/>
        </w:rPr>
        <w:t>mu</w:t>
      </w:r>
      <w:r w:rsidRPr="00723905">
        <w:rPr>
          <w:rFonts w:ascii="Arial" w:eastAsia="Times New Roman" w:hAnsi="Arial" w:cs="Arial"/>
          <w:bCs/>
          <w:lang w:eastAsia="cs-CZ"/>
        </w:rPr>
        <w:t xml:space="preserve"> </w:t>
      </w:r>
      <w:proofErr w:type="gramStart"/>
      <w:r>
        <w:rPr>
          <w:rFonts w:ascii="Arial" w:eastAsia="Times New Roman" w:hAnsi="Arial" w:cs="Arial"/>
          <w:bCs/>
          <w:lang w:eastAsia="cs-CZ"/>
        </w:rPr>
        <w:t>svědčí</w:t>
      </w:r>
      <w:proofErr w:type="gramEnd"/>
      <w:r w:rsidRPr="00723905">
        <w:rPr>
          <w:rFonts w:ascii="Arial" w:eastAsia="Times New Roman" w:hAnsi="Arial" w:cs="Arial"/>
          <w:bCs/>
          <w:lang w:eastAsia="cs-CZ"/>
        </w:rPr>
        <w:t xml:space="preserve"> veškerá práva </w:t>
      </w:r>
      <w:r w:rsidR="004E4813">
        <w:rPr>
          <w:rFonts w:ascii="Arial" w:eastAsia="Times New Roman" w:hAnsi="Arial" w:cs="Arial"/>
          <w:bCs/>
          <w:lang w:eastAsia="cs-CZ"/>
        </w:rPr>
        <w:t xml:space="preserve">v oblasti duševního vlastnictví </w:t>
      </w:r>
      <w:r w:rsidRPr="00723905">
        <w:rPr>
          <w:rFonts w:ascii="Arial" w:eastAsia="Times New Roman" w:hAnsi="Arial" w:cs="Arial"/>
          <w:bCs/>
          <w:lang w:eastAsia="cs-CZ"/>
        </w:rPr>
        <w:t xml:space="preserve">potřebná pro plnění svých povinností podle této Smlouvy, a že </w:t>
      </w:r>
      <w:r w:rsidR="00042655">
        <w:rPr>
          <w:rFonts w:ascii="Arial" w:eastAsia="Times New Roman" w:hAnsi="Arial" w:cs="Arial"/>
          <w:bCs/>
          <w:lang w:eastAsia="cs-CZ"/>
        </w:rPr>
        <w:t>je oprávněn k</w:t>
      </w:r>
      <w:r w:rsidR="004E4813">
        <w:rPr>
          <w:rFonts w:ascii="Arial" w:eastAsia="Times New Roman" w:hAnsi="Arial" w:cs="Arial"/>
          <w:bCs/>
          <w:lang w:eastAsia="cs-CZ"/>
        </w:rPr>
        <w:t> jakýmkoliv právním dispozicím</w:t>
      </w:r>
      <w:r w:rsidRPr="00723905">
        <w:rPr>
          <w:rFonts w:ascii="Arial" w:eastAsia="Times New Roman" w:hAnsi="Arial" w:cs="Arial"/>
          <w:bCs/>
          <w:lang w:eastAsia="cs-CZ"/>
        </w:rPr>
        <w:t xml:space="preserve"> nutn</w:t>
      </w:r>
      <w:r w:rsidR="004E4813">
        <w:rPr>
          <w:rFonts w:ascii="Arial" w:eastAsia="Times New Roman" w:hAnsi="Arial" w:cs="Arial"/>
          <w:bCs/>
          <w:lang w:eastAsia="cs-CZ"/>
        </w:rPr>
        <w:t>ý</w:t>
      </w:r>
      <w:r w:rsidRPr="00723905">
        <w:rPr>
          <w:rFonts w:ascii="Arial" w:eastAsia="Times New Roman" w:hAnsi="Arial" w:cs="Arial"/>
          <w:bCs/>
          <w:lang w:eastAsia="cs-CZ"/>
        </w:rPr>
        <w:t xml:space="preserve"> ke splnění jeho závazků</w:t>
      </w:r>
      <w:r w:rsidR="00C63E6D">
        <w:rPr>
          <w:rFonts w:ascii="Arial" w:eastAsia="Times New Roman" w:hAnsi="Arial" w:cs="Arial"/>
          <w:bCs/>
          <w:lang w:eastAsia="cs-CZ"/>
        </w:rPr>
        <w:t xml:space="preserve"> </w:t>
      </w:r>
      <w:r w:rsidR="00C63E6D" w:rsidRPr="00723905">
        <w:rPr>
          <w:rFonts w:ascii="Arial" w:eastAsia="Times New Roman" w:hAnsi="Arial" w:cs="Arial"/>
          <w:bCs/>
          <w:lang w:eastAsia="cs-CZ"/>
        </w:rPr>
        <w:t>podle této Smlouvy</w:t>
      </w:r>
      <w:r w:rsidRPr="00723905">
        <w:rPr>
          <w:rFonts w:ascii="Arial" w:eastAsia="Times New Roman" w:hAnsi="Arial" w:cs="Arial"/>
          <w:bCs/>
          <w:lang w:eastAsia="cs-CZ"/>
        </w:rPr>
        <w:t>.</w:t>
      </w:r>
    </w:p>
    <w:p w14:paraId="02D5842E" w14:textId="77777777" w:rsidR="00860D47" w:rsidRPr="00723905" w:rsidRDefault="00860D47" w:rsidP="00860D47">
      <w:pPr>
        <w:pStyle w:val="Odstavecseseznamem"/>
        <w:numPr>
          <w:ilvl w:val="0"/>
          <w:numId w:val="32"/>
        </w:numPr>
        <w:spacing w:after="0" w:line="240" w:lineRule="auto"/>
        <w:ind w:left="426" w:hanging="284"/>
        <w:jc w:val="both"/>
        <w:rPr>
          <w:rFonts w:ascii="Arial" w:eastAsia="Times New Roman" w:hAnsi="Arial" w:cs="Arial"/>
          <w:bCs/>
          <w:color w:val="000000"/>
          <w:lang w:eastAsia="cs-CZ"/>
        </w:rPr>
      </w:pPr>
      <w:r w:rsidRPr="00723905">
        <w:rPr>
          <w:rFonts w:ascii="Arial" w:eastAsia="Times New Roman" w:hAnsi="Arial" w:cs="Arial"/>
          <w:bCs/>
          <w:color w:val="000000"/>
          <w:lang w:eastAsia="cs-CZ"/>
        </w:rPr>
        <w:t>Prodávající uděluje Kupujícímu nevýhradní, teritoriálně neomezenou, převoditelnou a časově neomezenou licenci k SW, specifikováno v Příloze č. 1 této Smlouvy, v rámci autorských práv, patentu nebo jiných práv na průmyslová vlastnictví vlastněných Prodávajícím nebo třetí stranou, od které obdržel právo udělovat licenci a rovněž se zavazuje udělit Kupujícímu nevýhradní, teritoriálně omezené územím České republiky, převoditelné a časově neomezené právo používat know-how a jiné technické informace předané Kupujícímu v rámci plnění této Smlouvy. Prodávající se zavazuje u svých zaměstnanců a subdodavatelů zajistit, že Kupující bude oprávněn užívat, provozovat, opravovat, udržovat dílo a HW a jakoukoliv jejich část bez jejich souhlasu a bez toho, aby byl povinen platit těmto osobám zvláštní odměnu.</w:t>
      </w:r>
    </w:p>
    <w:p w14:paraId="543C9627" w14:textId="77777777" w:rsidR="00860D47" w:rsidRPr="00723905" w:rsidRDefault="00860D47" w:rsidP="00860D47">
      <w:pPr>
        <w:pStyle w:val="Odstavecseseznamem"/>
        <w:numPr>
          <w:ilvl w:val="0"/>
          <w:numId w:val="32"/>
        </w:numPr>
        <w:spacing w:after="0" w:line="240" w:lineRule="auto"/>
        <w:ind w:left="426" w:hanging="284"/>
        <w:jc w:val="both"/>
        <w:rPr>
          <w:rFonts w:ascii="Arial" w:eastAsia="Times New Roman" w:hAnsi="Arial" w:cs="Arial"/>
          <w:color w:val="000000"/>
          <w:lang w:eastAsia="cs-CZ"/>
        </w:rPr>
      </w:pPr>
      <w:r w:rsidRPr="00723905">
        <w:rPr>
          <w:rFonts w:ascii="Arial" w:eastAsia="Times New Roman" w:hAnsi="Arial" w:cs="Arial"/>
          <w:bCs/>
          <w:color w:val="000000"/>
          <w:lang w:eastAsia="cs-CZ"/>
        </w:rPr>
        <w:t>Pokud se ukáže</w:t>
      </w:r>
      <w:r w:rsidRPr="00723905">
        <w:rPr>
          <w:rFonts w:ascii="Arial" w:eastAsia="Times New Roman" w:hAnsi="Arial" w:cs="Arial"/>
          <w:color w:val="000000"/>
          <w:lang w:eastAsia="cs-CZ"/>
        </w:rPr>
        <w:t xml:space="preserve">, že licence, dodané Kupujícímu Prodávajícím v rámci plnění této Smlouvy, nepokrývají veškeré licencované činnosti, nutné k užívání technologií, zavazuje se Prodávající na vlastní náklady zajistit pro Kupujícího chybějící časově neomezené nevýhradní licence, a to </w:t>
      </w:r>
      <w:r>
        <w:rPr>
          <w:rFonts w:ascii="Arial" w:eastAsia="Times New Roman" w:hAnsi="Arial" w:cs="Arial"/>
          <w:color w:val="000000"/>
          <w:lang w:eastAsia="cs-CZ"/>
        </w:rPr>
        <w:t xml:space="preserve">bezodkladně, nejpozději </w:t>
      </w:r>
      <w:r w:rsidRPr="00723905">
        <w:rPr>
          <w:rFonts w:ascii="Arial" w:eastAsia="Times New Roman" w:hAnsi="Arial" w:cs="Arial"/>
          <w:color w:val="000000"/>
          <w:lang w:eastAsia="cs-CZ"/>
        </w:rPr>
        <w:t>do pěti (5) dnů ode dne, kdy dojde ke zjištění chybějící licence. Toto ustanovení se netýká licencí, které má pod svou správou Kupující (serverové a databázové licence, licence operačních systémů).</w:t>
      </w:r>
      <w:r>
        <w:rPr>
          <w:rFonts w:ascii="Arial" w:eastAsia="Times New Roman" w:hAnsi="Arial" w:cs="Arial"/>
          <w:color w:val="000000"/>
          <w:lang w:eastAsia="cs-CZ"/>
        </w:rPr>
        <w:t xml:space="preserve"> </w:t>
      </w:r>
      <w:r w:rsidRPr="00723905">
        <w:rPr>
          <w:rFonts w:ascii="Arial" w:eastAsia="Times New Roman" w:hAnsi="Arial" w:cs="Arial"/>
          <w:bCs/>
          <w:lang w:eastAsia="cs-CZ"/>
        </w:rPr>
        <w:t xml:space="preserve">Prodávající </w:t>
      </w:r>
      <w:r w:rsidRPr="00672076">
        <w:rPr>
          <w:rFonts w:ascii="Arial" w:eastAsia="Times New Roman" w:hAnsi="Arial" w:cs="Arial"/>
          <w:color w:val="000000"/>
          <w:lang w:eastAsia="cs-CZ"/>
        </w:rPr>
        <w:t xml:space="preserve">je povinen </w:t>
      </w:r>
      <w:r>
        <w:rPr>
          <w:rFonts w:ascii="Arial" w:eastAsia="Times New Roman" w:hAnsi="Arial" w:cs="Arial"/>
          <w:color w:val="000000"/>
          <w:lang w:eastAsia="cs-CZ"/>
        </w:rPr>
        <w:t>Kupujícímu</w:t>
      </w:r>
      <w:r w:rsidRPr="00672076">
        <w:rPr>
          <w:rFonts w:ascii="Arial" w:eastAsia="Times New Roman" w:hAnsi="Arial" w:cs="Arial"/>
          <w:color w:val="000000"/>
          <w:lang w:eastAsia="cs-CZ"/>
        </w:rPr>
        <w:t xml:space="preserve"> uhradit jakoukoliv majetkovou i nemajetkovou újmu vzniklou v důsledku toho, že </w:t>
      </w:r>
      <w:r>
        <w:rPr>
          <w:rFonts w:ascii="Arial" w:eastAsia="Times New Roman" w:hAnsi="Arial" w:cs="Arial"/>
          <w:color w:val="000000"/>
          <w:lang w:eastAsia="cs-CZ"/>
        </w:rPr>
        <w:t>Kupující</w:t>
      </w:r>
      <w:r w:rsidRPr="00672076">
        <w:rPr>
          <w:rFonts w:ascii="Arial" w:eastAsia="Times New Roman" w:hAnsi="Arial" w:cs="Arial"/>
          <w:color w:val="000000"/>
          <w:lang w:eastAsia="cs-CZ"/>
        </w:rPr>
        <w:t xml:space="preserve"> nemohl </w:t>
      </w:r>
      <w:r>
        <w:rPr>
          <w:rFonts w:ascii="Arial" w:eastAsia="Times New Roman" w:hAnsi="Arial" w:cs="Arial"/>
          <w:color w:val="000000"/>
          <w:lang w:eastAsia="cs-CZ"/>
        </w:rPr>
        <w:t>předmět práv duševního vlastnictví</w:t>
      </w:r>
      <w:r w:rsidRPr="00672076">
        <w:rPr>
          <w:rFonts w:ascii="Arial" w:eastAsia="Times New Roman" w:hAnsi="Arial" w:cs="Arial"/>
          <w:color w:val="000000"/>
          <w:lang w:eastAsia="cs-CZ"/>
        </w:rPr>
        <w:t xml:space="preserve"> užívat řádně a nerušeně</w:t>
      </w:r>
      <w:r>
        <w:rPr>
          <w:rFonts w:ascii="Arial" w:eastAsia="Times New Roman" w:hAnsi="Arial" w:cs="Arial"/>
          <w:color w:val="000000"/>
          <w:lang w:eastAsia="cs-CZ"/>
        </w:rPr>
        <w:t xml:space="preserve">. </w:t>
      </w:r>
      <w:r w:rsidRPr="00623D91">
        <w:rPr>
          <w:rFonts w:ascii="Arial" w:eastAsia="Times New Roman" w:hAnsi="Arial" w:cs="Arial"/>
          <w:color w:val="000000"/>
          <w:lang w:eastAsia="cs-CZ"/>
        </w:rPr>
        <w:t xml:space="preserve">Jestliže </w:t>
      </w:r>
      <w:r w:rsidRPr="006563F9">
        <w:rPr>
          <w:rFonts w:ascii="Arial" w:eastAsia="Times New Roman" w:hAnsi="Arial" w:cs="Arial"/>
          <w:color w:val="000000"/>
          <w:lang w:eastAsia="cs-CZ"/>
        </w:rPr>
        <w:t>Poskytovatel</w:t>
      </w:r>
      <w:r w:rsidRPr="00623D91">
        <w:rPr>
          <w:rFonts w:ascii="Arial" w:eastAsia="Times New Roman" w:hAnsi="Arial" w:cs="Arial"/>
          <w:color w:val="000000"/>
          <w:lang w:eastAsia="cs-CZ"/>
        </w:rPr>
        <w:t xml:space="preserve"> </w:t>
      </w:r>
      <w:proofErr w:type="gramStart"/>
      <w:r w:rsidRPr="00623D91">
        <w:rPr>
          <w:rFonts w:ascii="Arial" w:eastAsia="Times New Roman" w:hAnsi="Arial" w:cs="Arial"/>
          <w:color w:val="000000"/>
          <w:lang w:eastAsia="cs-CZ"/>
        </w:rPr>
        <w:t>poruší</w:t>
      </w:r>
      <w:proofErr w:type="gramEnd"/>
      <w:r w:rsidRPr="00623D91">
        <w:rPr>
          <w:rFonts w:ascii="Arial" w:eastAsia="Times New Roman" w:hAnsi="Arial" w:cs="Arial"/>
          <w:color w:val="000000"/>
          <w:lang w:eastAsia="cs-CZ"/>
        </w:rPr>
        <w:t xml:space="preserve"> jakékoliv licenční právo </w:t>
      </w:r>
      <w:r w:rsidRPr="006563F9">
        <w:rPr>
          <w:rFonts w:ascii="Arial" w:eastAsia="Times New Roman" w:hAnsi="Arial" w:cs="Arial"/>
          <w:color w:val="000000"/>
          <w:lang w:eastAsia="cs-CZ"/>
        </w:rPr>
        <w:t>Objednatele</w:t>
      </w:r>
      <w:r w:rsidRPr="00623D91">
        <w:rPr>
          <w:rFonts w:ascii="Arial" w:eastAsia="Times New Roman" w:hAnsi="Arial" w:cs="Arial"/>
          <w:color w:val="000000"/>
          <w:lang w:eastAsia="cs-CZ"/>
        </w:rPr>
        <w:t xml:space="preserve"> podle tohoto článku Smlouvy nebo poruší povinnost předat </w:t>
      </w:r>
      <w:r>
        <w:rPr>
          <w:rFonts w:ascii="Arial" w:eastAsia="Times New Roman" w:hAnsi="Arial" w:cs="Arial"/>
          <w:color w:val="000000"/>
          <w:lang w:eastAsia="cs-CZ"/>
        </w:rPr>
        <w:t>Kupujícímu</w:t>
      </w:r>
      <w:r w:rsidRPr="00623D91">
        <w:rPr>
          <w:rFonts w:ascii="Arial" w:eastAsia="Times New Roman" w:hAnsi="Arial" w:cs="Arial"/>
          <w:color w:val="000000"/>
          <w:lang w:eastAsia="cs-CZ"/>
        </w:rPr>
        <w:t xml:space="preserve"> dokumentaci či podkladové materiály, jde o podstatné porušení Smlouvy a </w:t>
      </w:r>
      <w:r w:rsidRPr="006563F9">
        <w:rPr>
          <w:rFonts w:ascii="Arial" w:eastAsia="Times New Roman" w:hAnsi="Arial" w:cs="Arial"/>
          <w:color w:val="000000"/>
          <w:lang w:eastAsia="cs-CZ"/>
        </w:rPr>
        <w:t>Objednateli</w:t>
      </w:r>
      <w:r w:rsidRPr="00623D91">
        <w:rPr>
          <w:rFonts w:ascii="Arial" w:eastAsia="Times New Roman" w:hAnsi="Arial" w:cs="Arial"/>
          <w:color w:val="000000"/>
          <w:lang w:eastAsia="cs-CZ"/>
        </w:rPr>
        <w:t xml:space="preserve"> vzniká nárok na smluvní pokutu ve výši 50.000 Kč (slovy: padesát tisíc korun českých) za každé jednotlivé porušení povinnosti. Zaplacením smluvní pokuty není nijak dotčeno ani omezeno právo </w:t>
      </w:r>
      <w:r>
        <w:rPr>
          <w:rFonts w:ascii="Arial" w:eastAsia="Times New Roman" w:hAnsi="Arial" w:cs="Arial"/>
          <w:color w:val="000000"/>
          <w:lang w:eastAsia="cs-CZ"/>
        </w:rPr>
        <w:t>Kupujícího</w:t>
      </w:r>
      <w:r w:rsidRPr="00623D91">
        <w:rPr>
          <w:rFonts w:ascii="Arial" w:eastAsia="Times New Roman" w:hAnsi="Arial" w:cs="Arial"/>
          <w:color w:val="000000"/>
          <w:lang w:eastAsia="cs-CZ"/>
        </w:rPr>
        <w:t xml:space="preserve"> na náhradu újmy, kterou lze vymáhat vedle smluvní pokuty v plné výši</w:t>
      </w:r>
      <w:r>
        <w:rPr>
          <w:rFonts w:ascii="Arial" w:eastAsia="Times New Roman" w:hAnsi="Arial" w:cs="Arial"/>
          <w:color w:val="000000"/>
          <w:lang w:eastAsia="cs-CZ"/>
        </w:rPr>
        <w:t xml:space="preserve">. </w:t>
      </w:r>
      <w:r w:rsidRPr="00C53AEC">
        <w:rPr>
          <w:rFonts w:ascii="Arial" w:eastAsia="Times New Roman" w:hAnsi="Arial" w:cs="Arial"/>
          <w:color w:val="000000"/>
          <w:lang w:eastAsia="cs-CZ"/>
        </w:rPr>
        <w:t xml:space="preserve">V případě, že </w:t>
      </w:r>
      <w:r>
        <w:rPr>
          <w:rFonts w:ascii="Arial" w:eastAsia="Times New Roman" w:hAnsi="Arial" w:cs="Arial"/>
          <w:color w:val="000000"/>
          <w:lang w:eastAsia="cs-CZ"/>
        </w:rPr>
        <w:t xml:space="preserve">k předmětu licence </w:t>
      </w:r>
      <w:r w:rsidRPr="00C53AEC">
        <w:rPr>
          <w:rFonts w:ascii="Arial" w:eastAsia="Times New Roman" w:hAnsi="Arial" w:cs="Arial"/>
          <w:color w:val="000000"/>
          <w:lang w:eastAsia="cs-CZ"/>
        </w:rPr>
        <w:t xml:space="preserve">uplatní </w:t>
      </w:r>
      <w:r>
        <w:rPr>
          <w:rFonts w:ascii="Arial" w:eastAsia="Times New Roman" w:hAnsi="Arial" w:cs="Arial"/>
          <w:color w:val="000000"/>
          <w:lang w:eastAsia="cs-CZ"/>
        </w:rPr>
        <w:t xml:space="preserve">vůči Kupujícímu </w:t>
      </w:r>
      <w:r w:rsidRPr="00C53AEC">
        <w:rPr>
          <w:rFonts w:ascii="Arial" w:eastAsia="Times New Roman" w:hAnsi="Arial" w:cs="Arial"/>
          <w:color w:val="000000"/>
          <w:lang w:eastAsia="cs-CZ"/>
        </w:rPr>
        <w:t xml:space="preserve">právo jakákoliv třetí osoba, zavazuje se </w:t>
      </w:r>
      <w:r>
        <w:rPr>
          <w:rFonts w:ascii="Arial" w:eastAsia="Times New Roman" w:hAnsi="Arial" w:cs="Arial"/>
          <w:color w:val="000000"/>
          <w:lang w:eastAsia="cs-CZ"/>
        </w:rPr>
        <w:t>Prodávající</w:t>
      </w:r>
      <w:r w:rsidRPr="00C53AEC">
        <w:rPr>
          <w:rFonts w:ascii="Arial" w:eastAsia="Times New Roman" w:hAnsi="Arial" w:cs="Arial"/>
          <w:color w:val="000000"/>
          <w:lang w:eastAsia="cs-CZ"/>
        </w:rPr>
        <w:t xml:space="preserve"> nahradit </w:t>
      </w:r>
      <w:r>
        <w:rPr>
          <w:rFonts w:ascii="Arial" w:eastAsia="Times New Roman" w:hAnsi="Arial" w:cs="Arial"/>
          <w:color w:val="000000"/>
          <w:lang w:eastAsia="cs-CZ"/>
        </w:rPr>
        <w:t>Kupujícímu</w:t>
      </w:r>
      <w:r w:rsidRPr="00C53AEC">
        <w:rPr>
          <w:rFonts w:ascii="Arial" w:eastAsia="Times New Roman" w:hAnsi="Arial" w:cs="Arial"/>
          <w:color w:val="000000"/>
          <w:lang w:eastAsia="cs-CZ"/>
        </w:rPr>
        <w:t xml:space="preserve"> </w:t>
      </w:r>
      <w:r>
        <w:rPr>
          <w:rFonts w:ascii="Arial" w:eastAsia="Times New Roman" w:hAnsi="Arial" w:cs="Arial"/>
          <w:color w:val="000000"/>
          <w:lang w:eastAsia="cs-CZ"/>
        </w:rPr>
        <w:t>vedle výše uvedeného</w:t>
      </w:r>
      <w:r w:rsidRPr="00C53AEC">
        <w:rPr>
          <w:rFonts w:ascii="Arial" w:eastAsia="Times New Roman" w:hAnsi="Arial" w:cs="Arial"/>
          <w:color w:val="000000"/>
          <w:lang w:eastAsia="cs-CZ"/>
        </w:rPr>
        <w:t xml:space="preserve"> </w:t>
      </w:r>
      <w:r>
        <w:rPr>
          <w:rFonts w:ascii="Arial" w:eastAsia="Times New Roman" w:hAnsi="Arial" w:cs="Arial"/>
          <w:color w:val="000000"/>
          <w:lang w:eastAsia="cs-CZ"/>
        </w:rPr>
        <w:t>též</w:t>
      </w:r>
      <w:r w:rsidRPr="00C53AEC">
        <w:rPr>
          <w:rFonts w:ascii="Arial" w:eastAsia="Times New Roman" w:hAnsi="Arial" w:cs="Arial"/>
          <w:color w:val="000000"/>
          <w:lang w:eastAsia="cs-CZ"/>
        </w:rPr>
        <w:t xml:space="preserve"> náklady vynaložené na obranu práv </w:t>
      </w:r>
      <w:r>
        <w:rPr>
          <w:rFonts w:ascii="Arial" w:eastAsia="Times New Roman" w:hAnsi="Arial" w:cs="Arial"/>
          <w:color w:val="000000"/>
          <w:lang w:eastAsia="cs-CZ"/>
        </w:rPr>
        <w:t>Kupujícího</w:t>
      </w:r>
      <w:r w:rsidRPr="00C53AEC">
        <w:rPr>
          <w:rFonts w:ascii="Arial" w:eastAsia="Times New Roman" w:hAnsi="Arial" w:cs="Arial"/>
          <w:color w:val="000000"/>
          <w:lang w:eastAsia="cs-CZ"/>
        </w:rPr>
        <w:t xml:space="preserve"> nebo jiné účelně vynaložené náklady a na svůj náklad poskytnout </w:t>
      </w:r>
      <w:r>
        <w:rPr>
          <w:rFonts w:ascii="Arial" w:eastAsia="Times New Roman" w:hAnsi="Arial" w:cs="Arial"/>
          <w:color w:val="000000"/>
          <w:lang w:eastAsia="cs-CZ"/>
        </w:rPr>
        <w:t>Kupujícímu</w:t>
      </w:r>
      <w:r w:rsidRPr="00C53AEC">
        <w:rPr>
          <w:rFonts w:ascii="Arial" w:eastAsia="Times New Roman" w:hAnsi="Arial" w:cs="Arial"/>
          <w:color w:val="000000"/>
          <w:lang w:eastAsia="cs-CZ"/>
        </w:rPr>
        <w:t xml:space="preserve"> veškerou možnou součinnost k ochraně práv</w:t>
      </w:r>
      <w:r>
        <w:rPr>
          <w:rFonts w:ascii="Arial" w:eastAsia="Times New Roman" w:hAnsi="Arial" w:cs="Arial"/>
          <w:color w:val="000000"/>
          <w:lang w:eastAsia="cs-CZ"/>
        </w:rPr>
        <w:t>.</w:t>
      </w:r>
    </w:p>
    <w:p w14:paraId="5CE3FD26" w14:textId="77777777" w:rsidR="00860D47" w:rsidRDefault="00860D47" w:rsidP="003166B4">
      <w:pPr>
        <w:keepNext/>
        <w:widowControl w:val="0"/>
        <w:spacing w:after="0" w:line="240" w:lineRule="auto"/>
        <w:jc w:val="center"/>
        <w:rPr>
          <w:rFonts w:ascii="Arial" w:eastAsia="Times New Roman" w:hAnsi="Arial" w:cs="Arial"/>
          <w:b/>
          <w:lang w:eastAsia="cs-CZ"/>
        </w:rPr>
      </w:pPr>
    </w:p>
    <w:p w14:paraId="6D3494E2" w14:textId="77777777" w:rsidR="008F52A2" w:rsidRDefault="008F52A2" w:rsidP="003166B4">
      <w:pPr>
        <w:keepNext/>
        <w:widowControl w:val="0"/>
        <w:spacing w:after="0" w:line="240" w:lineRule="auto"/>
        <w:jc w:val="center"/>
        <w:rPr>
          <w:rFonts w:ascii="Arial" w:eastAsia="Times New Roman" w:hAnsi="Arial" w:cs="Arial"/>
          <w:b/>
          <w:lang w:eastAsia="cs-CZ"/>
        </w:rPr>
      </w:pPr>
    </w:p>
    <w:p w14:paraId="21F31C80" w14:textId="102B6E56"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XI</w:t>
      </w:r>
      <w:r w:rsidR="00860D47">
        <w:rPr>
          <w:rFonts w:ascii="Arial" w:eastAsia="Times New Roman" w:hAnsi="Arial" w:cs="Arial"/>
          <w:b/>
          <w:lang w:eastAsia="cs-CZ"/>
        </w:rPr>
        <w:t>I</w:t>
      </w:r>
      <w:r w:rsidRPr="003166B4">
        <w:rPr>
          <w:rFonts w:ascii="Arial" w:eastAsia="Times New Roman" w:hAnsi="Arial" w:cs="Arial"/>
          <w:b/>
          <w:lang w:eastAsia="cs-CZ"/>
        </w:rPr>
        <w:t>.</w:t>
      </w:r>
    </w:p>
    <w:p w14:paraId="237B8103" w14:textId="77777777" w:rsidR="008E6DEC" w:rsidRPr="0053032F" w:rsidRDefault="008E6DEC" w:rsidP="008E6DEC">
      <w:pPr>
        <w:keepNext/>
        <w:widowControl w:val="0"/>
        <w:spacing w:after="0" w:line="240" w:lineRule="auto"/>
        <w:jc w:val="center"/>
        <w:rPr>
          <w:rFonts w:ascii="Arial" w:eastAsia="Times New Roman" w:hAnsi="Arial" w:cs="Arial"/>
          <w:b/>
          <w:lang w:eastAsia="cs-CZ"/>
        </w:rPr>
      </w:pPr>
      <w:r>
        <w:rPr>
          <w:rFonts w:ascii="Arial" w:hAnsi="Arial" w:cs="Arial"/>
          <w:b/>
          <w:bCs/>
          <w:lang w:eastAsia="cs-CZ"/>
        </w:rPr>
        <w:t xml:space="preserve">Souhrnná smluvní doložka uzavřená na základě </w:t>
      </w:r>
      <w:proofErr w:type="spellStart"/>
      <w:r>
        <w:rPr>
          <w:rFonts w:ascii="Arial" w:hAnsi="Arial" w:cs="Arial"/>
          <w:b/>
          <w:bCs/>
          <w:lang w:eastAsia="cs-CZ"/>
        </w:rPr>
        <w:t>Compliance</w:t>
      </w:r>
      <w:proofErr w:type="spellEnd"/>
      <w:r>
        <w:rPr>
          <w:rFonts w:ascii="Arial" w:hAnsi="Arial" w:cs="Arial"/>
          <w:b/>
          <w:bCs/>
          <w:lang w:eastAsia="cs-CZ"/>
        </w:rPr>
        <w:t xml:space="preserve"> programu TSK</w:t>
      </w:r>
      <w:r w:rsidRPr="0053032F" w:rsidDel="00757614">
        <w:rPr>
          <w:rFonts w:ascii="Arial" w:eastAsia="Times New Roman" w:hAnsi="Arial" w:cs="Arial"/>
          <w:b/>
          <w:lang w:eastAsia="cs-CZ"/>
        </w:rPr>
        <w:t xml:space="preserve"> </w:t>
      </w:r>
    </w:p>
    <w:p w14:paraId="3D268E8A"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0B371116" w14:textId="1092A1C3"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1.</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008E6DEC" w:rsidRPr="007F11E8">
        <w:rPr>
          <w:rFonts w:ascii="Arial" w:hAnsi="Arial" w:cs="Arial"/>
        </w:rPr>
        <w:t>Compliance</w:t>
      </w:r>
      <w:proofErr w:type="spellEnd"/>
      <w:r w:rsidR="008E6DEC" w:rsidRPr="007F11E8">
        <w:rPr>
          <w:rFonts w:ascii="Arial" w:hAnsi="Arial" w:cs="Arial"/>
        </w:rPr>
        <w:t xml:space="preserve"> zásad </w:t>
      </w:r>
      <w:r w:rsidR="008E6DEC">
        <w:rPr>
          <w:rFonts w:ascii="Arial" w:hAnsi="Arial" w:cs="Arial"/>
        </w:rPr>
        <w:t>Prodávajícího</w:t>
      </w:r>
      <w:r w:rsidR="008E6DEC" w:rsidRPr="007F11E8">
        <w:rPr>
          <w:rFonts w:ascii="Arial" w:hAnsi="Arial" w:cs="Arial"/>
        </w:rPr>
        <w:t>, tak i specifických požadavků vztahujících se k nulové toleranci korupčního jednání a celkovému dodržování zásad slušnosti, poctivosti a dobrých mravů</w:t>
      </w:r>
      <w:r w:rsidRPr="003166B4">
        <w:rPr>
          <w:rFonts w:ascii="Arial" w:eastAsia="Calibri" w:hAnsi="Arial" w:cs="Arial"/>
        </w:rPr>
        <w:t>.</w:t>
      </w:r>
    </w:p>
    <w:p w14:paraId="5A97415F" w14:textId="1495A2E5"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2.</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8E6DEC">
        <w:rPr>
          <w:rFonts w:ascii="Arial" w:hAnsi="Arial" w:cs="Arial"/>
        </w:rPr>
        <w:t>Prodávající</w:t>
      </w:r>
      <w:r w:rsidR="008E6DEC" w:rsidRPr="007F11E8">
        <w:rPr>
          <w:rFonts w:ascii="Arial" w:hAnsi="Arial" w:cs="Arial"/>
        </w:rPr>
        <w:t xml:space="preserve"> se zavazuje tyto povinnosti dodržovat</w:t>
      </w:r>
      <w:r w:rsidRPr="003166B4">
        <w:rPr>
          <w:rFonts w:ascii="Arial" w:eastAsia="Calibri" w:hAnsi="Arial" w:cs="Arial"/>
        </w:rPr>
        <w:t xml:space="preserve">. </w:t>
      </w:r>
    </w:p>
    <w:p w14:paraId="77B3C52E" w14:textId="77984464" w:rsidR="003166B4" w:rsidRDefault="003166B4" w:rsidP="003166B4">
      <w:pPr>
        <w:widowControl w:val="0"/>
        <w:tabs>
          <w:tab w:val="left" w:pos="426"/>
        </w:tabs>
        <w:spacing w:before="60" w:after="0" w:line="240" w:lineRule="auto"/>
        <w:ind w:left="420" w:hanging="420"/>
        <w:jc w:val="both"/>
        <w:rPr>
          <w:rFonts w:ascii="Arial" w:eastAsia="Calibri" w:hAnsi="Arial" w:cs="Arial"/>
        </w:rPr>
      </w:pPr>
      <w:r w:rsidRPr="003166B4">
        <w:rPr>
          <w:rFonts w:ascii="Arial" w:eastAsia="Calibri" w:hAnsi="Arial" w:cs="Arial"/>
        </w:rPr>
        <w:t>3.</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3166B4">
        <w:rPr>
          <w:rFonts w:ascii="Arial" w:eastAsia="Calibri" w:hAnsi="Arial" w:cs="Arial"/>
        </w:rPr>
        <w:t>.</w:t>
      </w:r>
    </w:p>
    <w:p w14:paraId="30881F73" w14:textId="4CA95742" w:rsidR="008E6DEC" w:rsidRDefault="008E6DEC" w:rsidP="003166B4">
      <w:pPr>
        <w:widowControl w:val="0"/>
        <w:tabs>
          <w:tab w:val="left" w:pos="426"/>
        </w:tabs>
        <w:spacing w:before="60" w:after="0" w:line="240" w:lineRule="auto"/>
        <w:ind w:left="420" w:hanging="420"/>
        <w:jc w:val="both"/>
        <w:rPr>
          <w:rFonts w:ascii="Arial" w:eastAsia="Calibri" w:hAnsi="Arial" w:cs="Arial"/>
        </w:rPr>
      </w:pPr>
      <w:r>
        <w:rPr>
          <w:rFonts w:ascii="Arial" w:eastAsia="Calibri" w:hAnsi="Arial" w:cs="Arial"/>
        </w:rPr>
        <w:t>4.</w:t>
      </w:r>
      <w:r>
        <w:rPr>
          <w:rFonts w:ascii="Arial" w:eastAsia="Calibri" w:hAnsi="Arial" w:cs="Arial"/>
        </w:rPr>
        <w:tab/>
      </w:r>
      <w:r w:rsidRPr="007F11E8">
        <w:rPr>
          <w:rFonts w:ascii="Arial" w:hAnsi="Arial" w:cs="Arial"/>
        </w:rPr>
        <w:t xml:space="preserve">Podrobně jsou práva a povinnosti Smluvních stran rozvedeny v příloze č. </w:t>
      </w:r>
      <w:r w:rsidR="000C4E04">
        <w:rPr>
          <w:rFonts w:ascii="Arial" w:hAnsi="Arial" w:cs="Arial"/>
        </w:rPr>
        <w:t>3</w:t>
      </w:r>
      <w:r>
        <w:rPr>
          <w:rFonts w:ascii="Arial" w:hAnsi="Arial" w:cs="Arial"/>
        </w:rPr>
        <w:t xml:space="preserve"> </w:t>
      </w:r>
      <w:r w:rsidRPr="007F11E8">
        <w:rPr>
          <w:rFonts w:ascii="Arial" w:hAnsi="Arial" w:cs="Arial"/>
        </w:rPr>
        <w:t xml:space="preserve">Souhrnná smluvní doložka, která </w:t>
      </w:r>
      <w:proofErr w:type="gramStart"/>
      <w:r w:rsidRPr="007F11E8">
        <w:rPr>
          <w:rFonts w:ascii="Arial" w:hAnsi="Arial" w:cs="Arial"/>
        </w:rPr>
        <w:t>tvoří</w:t>
      </w:r>
      <w:proofErr w:type="gramEnd"/>
      <w:r w:rsidRPr="007F11E8">
        <w:rPr>
          <w:rFonts w:ascii="Arial" w:hAnsi="Arial" w:cs="Arial"/>
        </w:rPr>
        <w:t xml:space="preserve"> nedílnou součást Smlouvy</w:t>
      </w:r>
      <w:r>
        <w:rPr>
          <w:rFonts w:ascii="Arial" w:hAnsi="Arial" w:cs="Arial"/>
        </w:rPr>
        <w:t>.</w:t>
      </w:r>
      <w:r w:rsidR="00C33F0B">
        <w:rPr>
          <w:rFonts w:ascii="Arial" w:hAnsi="Arial" w:cs="Arial"/>
        </w:rPr>
        <w:t xml:space="preserve"> </w:t>
      </w:r>
      <w:r w:rsidR="00C33F0B" w:rsidRPr="00C33F0B">
        <w:rPr>
          <w:rFonts w:ascii="Arial" w:hAnsi="Arial" w:cs="Arial"/>
        </w:rPr>
        <w:t xml:space="preserve">V uvedeném textu je výraz </w:t>
      </w:r>
      <w:r w:rsidR="00C33F0B" w:rsidRPr="00C33F0B">
        <w:rPr>
          <w:rFonts w:ascii="Arial" w:hAnsi="Arial" w:cs="Arial"/>
        </w:rPr>
        <w:lastRenderedPageBreak/>
        <w:t>„</w:t>
      </w:r>
      <w:r w:rsidR="00C33F0B">
        <w:rPr>
          <w:rFonts w:ascii="Arial" w:hAnsi="Arial" w:cs="Arial"/>
        </w:rPr>
        <w:t>Prodávající</w:t>
      </w:r>
      <w:r w:rsidR="00C33F0B" w:rsidRPr="00C33F0B">
        <w:rPr>
          <w:rFonts w:ascii="Arial" w:hAnsi="Arial" w:cs="Arial"/>
        </w:rPr>
        <w:t>“ nahrazen výrazem „dodavatel“, výraz „Strany“ výrazem „Smluvní strany“; výraz „TSK“ je shodný s výrazem „</w:t>
      </w:r>
      <w:r w:rsidR="00C33F0B">
        <w:rPr>
          <w:rFonts w:ascii="Arial" w:hAnsi="Arial" w:cs="Arial"/>
        </w:rPr>
        <w:t>Kupující</w:t>
      </w:r>
      <w:r w:rsidR="00C33F0B" w:rsidRPr="00C33F0B">
        <w:rPr>
          <w:rFonts w:ascii="Arial" w:hAnsi="Arial" w:cs="Arial"/>
        </w:rPr>
        <w:t>“.</w:t>
      </w:r>
    </w:p>
    <w:p w14:paraId="070210D7" w14:textId="77777777" w:rsidR="008F52A2" w:rsidRPr="003166B4" w:rsidRDefault="008F52A2" w:rsidP="003166B4">
      <w:pPr>
        <w:widowControl w:val="0"/>
        <w:tabs>
          <w:tab w:val="left" w:pos="426"/>
        </w:tabs>
        <w:spacing w:before="60" w:after="0" w:line="240" w:lineRule="auto"/>
        <w:ind w:left="420" w:hanging="420"/>
        <w:jc w:val="both"/>
        <w:rPr>
          <w:rFonts w:ascii="Arial" w:eastAsia="Calibri" w:hAnsi="Arial" w:cs="Arial"/>
        </w:rPr>
      </w:pPr>
    </w:p>
    <w:p w14:paraId="46A07696" w14:textId="77777777" w:rsidR="003166B4" w:rsidRDefault="003166B4" w:rsidP="003166B4">
      <w:pPr>
        <w:keepNext/>
        <w:widowControl w:val="0"/>
        <w:spacing w:after="0" w:line="240" w:lineRule="auto"/>
        <w:rPr>
          <w:rFonts w:ascii="Arial" w:eastAsia="Times New Roman" w:hAnsi="Arial" w:cs="Arial"/>
          <w:b/>
          <w:lang w:eastAsia="cs-CZ"/>
        </w:rPr>
      </w:pPr>
    </w:p>
    <w:p w14:paraId="7BB27D19" w14:textId="0110C9ED" w:rsidR="00892B2A" w:rsidRPr="00B80D67" w:rsidRDefault="00892B2A" w:rsidP="00892B2A">
      <w:pPr>
        <w:keepNext/>
        <w:widowControl w:val="0"/>
        <w:spacing w:after="0" w:line="240" w:lineRule="auto"/>
        <w:jc w:val="center"/>
        <w:rPr>
          <w:rFonts w:ascii="Arial" w:eastAsia="Times New Roman" w:hAnsi="Arial" w:cs="Arial"/>
          <w:b/>
          <w:lang w:eastAsia="cs-CZ"/>
        </w:rPr>
      </w:pPr>
      <w:r w:rsidRPr="00B80D67">
        <w:rPr>
          <w:rFonts w:ascii="Arial" w:eastAsia="Times New Roman" w:hAnsi="Arial" w:cs="Arial"/>
          <w:b/>
          <w:lang w:eastAsia="cs-CZ"/>
        </w:rPr>
        <w:t>XII</w:t>
      </w:r>
      <w:r w:rsidR="00860D47">
        <w:rPr>
          <w:rFonts w:ascii="Arial" w:eastAsia="Times New Roman" w:hAnsi="Arial" w:cs="Arial"/>
          <w:b/>
          <w:lang w:eastAsia="cs-CZ"/>
        </w:rPr>
        <w:t>I</w:t>
      </w:r>
      <w:r w:rsidRPr="00B80D67">
        <w:rPr>
          <w:rFonts w:ascii="Arial" w:eastAsia="Times New Roman" w:hAnsi="Arial" w:cs="Arial"/>
          <w:b/>
          <w:lang w:eastAsia="cs-CZ"/>
        </w:rPr>
        <w:t>.</w:t>
      </w:r>
    </w:p>
    <w:p w14:paraId="09760FC9" w14:textId="77777777" w:rsidR="00892B2A" w:rsidRPr="00B80D67" w:rsidRDefault="00892B2A" w:rsidP="00892B2A">
      <w:pPr>
        <w:keepNext/>
        <w:widowControl w:val="0"/>
        <w:spacing w:after="0" w:line="240" w:lineRule="auto"/>
        <w:jc w:val="center"/>
        <w:rPr>
          <w:rFonts w:ascii="Arial" w:eastAsia="Times New Roman" w:hAnsi="Arial" w:cs="Arial"/>
          <w:b/>
          <w:lang w:eastAsia="cs-CZ"/>
        </w:rPr>
      </w:pPr>
      <w:r w:rsidRPr="00B80D67">
        <w:rPr>
          <w:rFonts w:ascii="Arial" w:eastAsia="Times New Roman" w:hAnsi="Arial" w:cs="Arial"/>
          <w:b/>
          <w:lang w:eastAsia="cs-CZ"/>
        </w:rPr>
        <w:t>Vyšší moc, prodlení smluvních stran</w:t>
      </w:r>
    </w:p>
    <w:p w14:paraId="1148547C" w14:textId="77777777" w:rsidR="00892B2A" w:rsidRPr="00B80D67" w:rsidRDefault="00892B2A" w:rsidP="00892B2A">
      <w:pPr>
        <w:pStyle w:val="Odstavecseseznamem"/>
        <w:widowControl w:val="0"/>
        <w:numPr>
          <w:ilvl w:val="0"/>
          <w:numId w:val="29"/>
        </w:numPr>
        <w:tabs>
          <w:tab w:val="left" w:pos="426"/>
        </w:tabs>
        <w:autoSpaceDE w:val="0"/>
        <w:autoSpaceDN w:val="0"/>
        <w:spacing w:before="81" w:after="0" w:line="240" w:lineRule="auto"/>
        <w:ind w:left="426" w:right="-1" w:hanging="426"/>
        <w:contextualSpacing w:val="0"/>
        <w:jc w:val="both"/>
        <w:rPr>
          <w:rFonts w:ascii="Arial" w:hAnsi="Arial" w:cs="Arial"/>
        </w:rPr>
      </w:pPr>
      <w:r w:rsidRPr="00B80D67">
        <w:rPr>
          <w:rFonts w:ascii="Arial" w:hAnsi="Arial" w:cs="Arial"/>
        </w:rPr>
        <w:t>Pokud některé ze smluvních stran brání ve splnění jakékoli její povinnosti z této Smlouvy překážka</w:t>
      </w:r>
      <w:r w:rsidRPr="00B80D67">
        <w:rPr>
          <w:rFonts w:ascii="Arial" w:hAnsi="Arial" w:cs="Arial"/>
          <w:spacing w:val="-17"/>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podobě</w:t>
      </w:r>
      <w:r w:rsidRPr="00B80D67">
        <w:rPr>
          <w:rFonts w:ascii="Arial" w:hAnsi="Arial" w:cs="Arial"/>
          <w:spacing w:val="-17"/>
        </w:rPr>
        <w:t xml:space="preserve"> </w:t>
      </w:r>
      <w:r w:rsidRPr="00B80D67">
        <w:rPr>
          <w:rFonts w:ascii="Arial" w:hAnsi="Arial" w:cs="Arial"/>
        </w:rPr>
        <w:t>vyšší</w:t>
      </w:r>
      <w:r w:rsidRPr="00B80D67">
        <w:rPr>
          <w:rFonts w:ascii="Arial" w:hAnsi="Arial" w:cs="Arial"/>
          <w:spacing w:val="-17"/>
        </w:rPr>
        <w:t xml:space="preserve"> </w:t>
      </w:r>
      <w:r w:rsidRPr="00B80D67">
        <w:rPr>
          <w:rFonts w:ascii="Arial" w:hAnsi="Arial" w:cs="Arial"/>
        </w:rPr>
        <w:t>moci,</w:t>
      </w:r>
      <w:r w:rsidRPr="00B80D67">
        <w:rPr>
          <w:rFonts w:ascii="Arial" w:hAnsi="Arial" w:cs="Arial"/>
          <w:spacing w:val="-16"/>
        </w:rPr>
        <w:t xml:space="preserve"> </w:t>
      </w:r>
      <w:r w:rsidRPr="00B80D67">
        <w:rPr>
          <w:rFonts w:ascii="Arial" w:hAnsi="Arial" w:cs="Arial"/>
        </w:rPr>
        <w:t>nebude</w:t>
      </w:r>
      <w:r w:rsidRPr="00B80D67">
        <w:rPr>
          <w:rFonts w:ascii="Arial" w:hAnsi="Arial" w:cs="Arial"/>
          <w:spacing w:val="-16"/>
        </w:rPr>
        <w:t xml:space="preserve"> </w:t>
      </w:r>
      <w:r w:rsidRPr="00B80D67">
        <w:rPr>
          <w:rFonts w:ascii="Arial" w:hAnsi="Arial" w:cs="Arial"/>
        </w:rPr>
        <w:t>tato</w:t>
      </w:r>
      <w:r w:rsidRPr="00B80D67">
        <w:rPr>
          <w:rFonts w:ascii="Arial" w:hAnsi="Arial" w:cs="Arial"/>
          <w:spacing w:val="-17"/>
        </w:rPr>
        <w:t xml:space="preserve"> </w:t>
      </w:r>
      <w:r w:rsidRPr="00B80D67">
        <w:rPr>
          <w:rFonts w:ascii="Arial" w:hAnsi="Arial" w:cs="Arial"/>
        </w:rPr>
        <w:t>smluvní</w:t>
      </w:r>
      <w:r w:rsidRPr="00B80D67">
        <w:rPr>
          <w:rFonts w:ascii="Arial" w:hAnsi="Arial" w:cs="Arial"/>
          <w:spacing w:val="-17"/>
        </w:rPr>
        <w:t xml:space="preserve"> </w:t>
      </w:r>
      <w:r w:rsidRPr="00B80D67">
        <w:rPr>
          <w:rFonts w:ascii="Arial" w:hAnsi="Arial" w:cs="Arial"/>
        </w:rPr>
        <w:t>strana</w:t>
      </w:r>
      <w:r w:rsidRPr="00B80D67">
        <w:rPr>
          <w:rFonts w:ascii="Arial" w:hAnsi="Arial" w:cs="Arial"/>
          <w:spacing w:val="-15"/>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prodlení</w:t>
      </w:r>
      <w:r w:rsidRPr="00B80D67">
        <w:rPr>
          <w:rFonts w:ascii="Arial" w:hAnsi="Arial" w:cs="Arial"/>
          <w:spacing w:val="-18"/>
        </w:rPr>
        <w:t xml:space="preserve"> </w:t>
      </w:r>
      <w:r w:rsidRPr="00B80D67">
        <w:rPr>
          <w:rFonts w:ascii="Arial" w:hAnsi="Arial" w:cs="Arial"/>
        </w:rPr>
        <w:t>se</w:t>
      </w:r>
      <w:r w:rsidRPr="00B80D67">
        <w:rPr>
          <w:rFonts w:ascii="Arial" w:hAnsi="Arial" w:cs="Arial"/>
          <w:spacing w:val="-13"/>
        </w:rPr>
        <w:t xml:space="preserve"> </w:t>
      </w:r>
      <w:r w:rsidRPr="00B80D67">
        <w:rPr>
          <w:rFonts w:ascii="Arial" w:hAnsi="Arial" w:cs="Arial"/>
        </w:rPr>
        <w:t>splněním</w:t>
      </w:r>
      <w:r w:rsidRPr="00B80D67">
        <w:rPr>
          <w:rFonts w:ascii="Arial" w:hAnsi="Arial" w:cs="Arial"/>
          <w:spacing w:val="-14"/>
        </w:rPr>
        <w:t xml:space="preserve"> </w:t>
      </w:r>
      <w:r w:rsidRPr="00B80D67">
        <w:rPr>
          <w:rFonts w:ascii="Arial" w:hAnsi="Arial" w:cs="Arial"/>
        </w:rPr>
        <w:t>příslušné povinnosti, ani odpovědná za újmu plynoucí z jejího porušení. Pro vyloučení pochybností se předchozí věta uplatní pouze ve vztahu k povinnosti, jejíž splnění je přímo nebo bezprostředně vyloučeno vyšší</w:t>
      </w:r>
      <w:r w:rsidRPr="00B80D67">
        <w:rPr>
          <w:rFonts w:ascii="Arial" w:hAnsi="Arial" w:cs="Arial"/>
          <w:spacing w:val="-4"/>
        </w:rPr>
        <w:t xml:space="preserve"> </w:t>
      </w:r>
      <w:r w:rsidRPr="00B80D67">
        <w:rPr>
          <w:rFonts w:ascii="Arial" w:hAnsi="Arial" w:cs="Arial"/>
        </w:rPr>
        <w:t>mocí.</w:t>
      </w:r>
    </w:p>
    <w:p w14:paraId="1EDDD0F2" w14:textId="77777777" w:rsidR="00892B2A" w:rsidRPr="00B80D67" w:rsidRDefault="00892B2A" w:rsidP="00892B2A">
      <w:pPr>
        <w:pStyle w:val="Odstavecseseznamem"/>
        <w:widowControl w:val="0"/>
        <w:numPr>
          <w:ilvl w:val="0"/>
          <w:numId w:val="29"/>
        </w:numPr>
        <w:tabs>
          <w:tab w:val="left" w:pos="426"/>
          <w:tab w:val="left" w:pos="1277"/>
          <w:tab w:val="left" w:pos="8505"/>
        </w:tabs>
        <w:autoSpaceDE w:val="0"/>
        <w:autoSpaceDN w:val="0"/>
        <w:spacing w:before="120" w:after="0" w:line="240" w:lineRule="auto"/>
        <w:ind w:left="426" w:right="-1" w:hanging="426"/>
        <w:contextualSpacing w:val="0"/>
        <w:jc w:val="both"/>
        <w:rPr>
          <w:rFonts w:ascii="Arial" w:hAnsi="Arial" w:cs="Arial"/>
        </w:rPr>
      </w:pPr>
      <w:r w:rsidRPr="00B80D67">
        <w:rPr>
          <w:rFonts w:ascii="Arial" w:hAnsi="Arial" w:cs="Arial"/>
        </w:rPr>
        <w:t>Vyšší</w:t>
      </w:r>
      <w:r w:rsidRPr="00B80D67">
        <w:rPr>
          <w:rFonts w:ascii="Arial" w:hAnsi="Arial" w:cs="Arial"/>
          <w:spacing w:val="-11"/>
        </w:rPr>
        <w:t xml:space="preserve"> </w:t>
      </w:r>
      <w:r w:rsidRPr="00B80D67">
        <w:rPr>
          <w:rFonts w:ascii="Arial" w:hAnsi="Arial" w:cs="Arial"/>
        </w:rPr>
        <w:t>mocí</w:t>
      </w:r>
      <w:r w:rsidRPr="00B80D67">
        <w:rPr>
          <w:rFonts w:ascii="Arial" w:hAnsi="Arial" w:cs="Arial"/>
          <w:spacing w:val="-10"/>
        </w:rPr>
        <w:t xml:space="preserve"> </w:t>
      </w:r>
      <w:r w:rsidRPr="00B80D67">
        <w:rPr>
          <w:rFonts w:ascii="Arial" w:hAnsi="Arial" w:cs="Arial"/>
        </w:rPr>
        <w:t>se</w:t>
      </w:r>
      <w:r w:rsidRPr="00B80D67">
        <w:rPr>
          <w:rFonts w:ascii="Arial" w:hAnsi="Arial" w:cs="Arial"/>
          <w:spacing w:val="-7"/>
        </w:rPr>
        <w:t xml:space="preserve"> </w:t>
      </w:r>
      <w:r w:rsidRPr="00B80D67">
        <w:rPr>
          <w:rFonts w:ascii="Arial" w:hAnsi="Arial" w:cs="Arial"/>
        </w:rPr>
        <w:t>pro</w:t>
      </w:r>
      <w:r w:rsidRPr="00B80D67">
        <w:rPr>
          <w:rFonts w:ascii="Arial" w:hAnsi="Arial" w:cs="Arial"/>
          <w:spacing w:val="-7"/>
        </w:rPr>
        <w:t xml:space="preserve"> </w:t>
      </w:r>
      <w:r w:rsidRPr="00B80D67">
        <w:rPr>
          <w:rFonts w:ascii="Arial" w:hAnsi="Arial" w:cs="Arial"/>
        </w:rPr>
        <w:t>účely</w:t>
      </w:r>
      <w:r w:rsidRPr="00B80D67">
        <w:rPr>
          <w:rFonts w:ascii="Arial" w:hAnsi="Arial" w:cs="Arial"/>
          <w:spacing w:val="-8"/>
        </w:rPr>
        <w:t xml:space="preserve"> </w:t>
      </w:r>
      <w:r w:rsidRPr="00B80D67">
        <w:rPr>
          <w:rFonts w:ascii="Arial" w:hAnsi="Arial" w:cs="Arial"/>
        </w:rPr>
        <w:t>této</w:t>
      </w:r>
      <w:r w:rsidRPr="00B80D67">
        <w:rPr>
          <w:rFonts w:ascii="Arial" w:hAnsi="Arial" w:cs="Arial"/>
          <w:spacing w:val="-5"/>
        </w:rPr>
        <w:t xml:space="preserve"> </w:t>
      </w:r>
      <w:r w:rsidRPr="00B80D67">
        <w:rPr>
          <w:rFonts w:ascii="Arial" w:hAnsi="Arial" w:cs="Arial"/>
        </w:rPr>
        <w:t>Smlouvy</w:t>
      </w:r>
      <w:r w:rsidRPr="00B80D67">
        <w:rPr>
          <w:rFonts w:ascii="Arial" w:hAnsi="Arial" w:cs="Arial"/>
          <w:spacing w:val="-9"/>
        </w:rPr>
        <w:t xml:space="preserve"> </w:t>
      </w:r>
      <w:r w:rsidRPr="00B80D67">
        <w:rPr>
          <w:rFonts w:ascii="Arial" w:hAnsi="Arial" w:cs="Arial"/>
        </w:rPr>
        <w:t>rozumí</w:t>
      </w:r>
      <w:r w:rsidRPr="00B80D67">
        <w:rPr>
          <w:rFonts w:ascii="Arial" w:hAnsi="Arial" w:cs="Arial"/>
          <w:spacing w:val="-10"/>
        </w:rPr>
        <w:t xml:space="preserve"> </w:t>
      </w:r>
      <w:r w:rsidRPr="00B80D67">
        <w:rPr>
          <w:rFonts w:ascii="Arial" w:hAnsi="Arial" w:cs="Arial"/>
        </w:rPr>
        <w:t>mimořádná</w:t>
      </w:r>
      <w:r w:rsidRPr="00B80D67">
        <w:rPr>
          <w:rFonts w:ascii="Arial" w:hAnsi="Arial" w:cs="Arial"/>
          <w:spacing w:val="-8"/>
        </w:rPr>
        <w:t xml:space="preserve"> </w:t>
      </w:r>
      <w:r w:rsidRPr="00B80D67">
        <w:rPr>
          <w:rFonts w:ascii="Arial" w:hAnsi="Arial" w:cs="Arial"/>
        </w:rPr>
        <w:t>událost,</w:t>
      </w:r>
      <w:r w:rsidRPr="00B80D67">
        <w:rPr>
          <w:rFonts w:ascii="Arial" w:hAnsi="Arial" w:cs="Arial"/>
          <w:spacing w:val="-7"/>
        </w:rPr>
        <w:t xml:space="preserve"> </w:t>
      </w:r>
      <w:r w:rsidRPr="00B80D67">
        <w:rPr>
          <w:rFonts w:ascii="Arial" w:hAnsi="Arial" w:cs="Arial"/>
        </w:rPr>
        <w:t>okolnost</w:t>
      </w:r>
      <w:r w:rsidRPr="00B80D67">
        <w:rPr>
          <w:rFonts w:ascii="Arial" w:hAnsi="Arial" w:cs="Arial"/>
          <w:spacing w:val="-6"/>
        </w:rPr>
        <w:t xml:space="preserve"> </w:t>
      </w:r>
      <w:r w:rsidRPr="00B80D67">
        <w:rPr>
          <w:rFonts w:ascii="Arial" w:hAnsi="Arial" w:cs="Arial"/>
        </w:rPr>
        <w:t>nebo</w:t>
      </w:r>
      <w:r w:rsidRPr="00B80D67">
        <w:rPr>
          <w:rFonts w:ascii="Arial" w:hAnsi="Arial" w:cs="Arial"/>
          <w:spacing w:val="-10"/>
        </w:rPr>
        <w:t xml:space="preserve"> </w:t>
      </w:r>
      <w:r w:rsidRPr="00B80D67">
        <w:rPr>
          <w:rFonts w:ascii="Arial" w:hAnsi="Arial" w:cs="Arial"/>
        </w:rPr>
        <w:t>překážka,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EA59AB9" w14:textId="77777777" w:rsidR="00892B2A" w:rsidRPr="00B80D67" w:rsidRDefault="00892B2A" w:rsidP="00892B2A">
      <w:pPr>
        <w:pStyle w:val="Zkladntext"/>
        <w:spacing w:before="198"/>
        <w:ind w:left="1418" w:hanging="851"/>
        <w:rPr>
          <w:rFonts w:ascii="Arial" w:hAnsi="Arial" w:cs="Arial"/>
          <w:sz w:val="22"/>
          <w:szCs w:val="22"/>
        </w:rPr>
      </w:pPr>
      <w:r w:rsidRPr="00B80D67">
        <w:rPr>
          <w:rFonts w:ascii="Arial" w:hAnsi="Arial" w:cs="Arial"/>
          <w:sz w:val="22"/>
          <w:szCs w:val="22"/>
        </w:rPr>
        <w:t xml:space="preserve"> (i.)    živelné události – zemětřesení, záplavy, vichřice atd.;</w:t>
      </w:r>
    </w:p>
    <w:p w14:paraId="722D77A2" w14:textId="6A6385B7" w:rsidR="00892B2A" w:rsidRPr="00B80D67" w:rsidRDefault="00892B2A" w:rsidP="00892B2A">
      <w:pPr>
        <w:pStyle w:val="Zkladntext"/>
        <w:spacing w:before="203"/>
        <w:ind w:left="1134" w:hanging="567"/>
        <w:rPr>
          <w:rFonts w:ascii="Arial" w:hAnsi="Arial" w:cs="Arial"/>
          <w:sz w:val="22"/>
          <w:szCs w:val="22"/>
        </w:rPr>
      </w:pPr>
      <w:r w:rsidRPr="00B80D67">
        <w:rPr>
          <w:rFonts w:ascii="Arial" w:hAnsi="Arial" w:cs="Arial"/>
          <w:sz w:val="22"/>
          <w:szCs w:val="22"/>
        </w:rPr>
        <w:t xml:space="preserve"> (</w:t>
      </w:r>
      <w:proofErr w:type="spellStart"/>
      <w:r w:rsidRPr="00B80D67">
        <w:rPr>
          <w:rFonts w:ascii="Arial" w:hAnsi="Arial" w:cs="Arial"/>
          <w:sz w:val="22"/>
          <w:szCs w:val="22"/>
        </w:rPr>
        <w:t>ii</w:t>
      </w:r>
      <w:proofErr w:type="spellEnd"/>
      <w:r w:rsidRPr="00B80D67">
        <w:rPr>
          <w:rFonts w:ascii="Arial" w:hAnsi="Arial" w:cs="Arial"/>
          <w:sz w:val="22"/>
          <w:szCs w:val="22"/>
        </w:rPr>
        <w:t>.)   události související s činností člověka – např. války, občanské nepokoje, havárie</w:t>
      </w:r>
      <w:r w:rsidR="00C8581F">
        <w:rPr>
          <w:rFonts w:ascii="Arial" w:hAnsi="Arial" w:cs="Arial"/>
          <w:sz w:val="22"/>
          <w:szCs w:val="22"/>
        </w:rPr>
        <w:t xml:space="preserve"> </w:t>
      </w:r>
      <w:r w:rsidRPr="00B80D67">
        <w:rPr>
          <w:rFonts w:ascii="Arial" w:hAnsi="Arial" w:cs="Arial"/>
          <w:sz w:val="22"/>
          <w:szCs w:val="22"/>
        </w:rPr>
        <w:t>letadel, radioaktivní zamoření štěpným materiálem nebo radioaktivním odpadem, nikoli však stávky zaměstnanců, hospodářské poměry a podobné okolnosti související s činností Strany, která se Vyšší moci dovolává;</w:t>
      </w:r>
    </w:p>
    <w:p w14:paraId="5553662E" w14:textId="0E7D09D6" w:rsidR="00892B2A" w:rsidRPr="00B80D67" w:rsidRDefault="00892B2A" w:rsidP="00892B2A">
      <w:pPr>
        <w:pStyle w:val="Zkladntext"/>
        <w:spacing w:before="198"/>
        <w:ind w:left="1134" w:hanging="567"/>
        <w:rPr>
          <w:rFonts w:ascii="Arial" w:hAnsi="Arial" w:cs="Arial"/>
          <w:sz w:val="22"/>
          <w:szCs w:val="22"/>
        </w:rPr>
      </w:pPr>
      <w:r w:rsidRPr="00B80D67">
        <w:rPr>
          <w:rFonts w:ascii="Arial" w:hAnsi="Arial" w:cs="Arial"/>
          <w:sz w:val="22"/>
          <w:szCs w:val="22"/>
        </w:rPr>
        <w:t xml:space="preserve"> (</w:t>
      </w:r>
      <w:proofErr w:type="spellStart"/>
      <w:r w:rsidRPr="00B80D67">
        <w:rPr>
          <w:rFonts w:ascii="Arial" w:hAnsi="Arial" w:cs="Arial"/>
          <w:sz w:val="22"/>
          <w:szCs w:val="22"/>
        </w:rPr>
        <w:t>iii</w:t>
      </w:r>
      <w:proofErr w:type="spellEnd"/>
      <w:r w:rsidRPr="00B80D67">
        <w:rPr>
          <w:rFonts w:ascii="Arial" w:hAnsi="Arial" w:cs="Arial"/>
          <w:sz w:val="22"/>
          <w:szCs w:val="22"/>
        </w:rPr>
        <w:t>.)</w:t>
      </w:r>
      <w:r w:rsidRPr="00B80D67">
        <w:rPr>
          <w:rFonts w:ascii="Arial" w:hAnsi="Arial" w:cs="Arial"/>
          <w:spacing w:val="6"/>
          <w:sz w:val="22"/>
          <w:szCs w:val="22"/>
        </w:rPr>
        <w:t xml:space="preserve"> </w:t>
      </w:r>
      <w:r w:rsidR="00680A46">
        <w:rPr>
          <w:rFonts w:ascii="Arial" w:hAnsi="Arial" w:cs="Arial"/>
          <w:spacing w:val="6"/>
          <w:sz w:val="22"/>
          <w:szCs w:val="22"/>
        </w:rPr>
        <w:t xml:space="preserve"> </w:t>
      </w:r>
      <w:r w:rsidRPr="00B80D67">
        <w:rPr>
          <w:rFonts w:ascii="Arial" w:hAnsi="Arial" w:cs="Arial"/>
          <w:sz w:val="22"/>
          <w:szCs w:val="22"/>
        </w:rPr>
        <w:t>epidemie,</w:t>
      </w:r>
      <w:r w:rsidRPr="00B80D67">
        <w:rPr>
          <w:rFonts w:ascii="Arial" w:hAnsi="Arial" w:cs="Arial"/>
          <w:spacing w:val="-15"/>
          <w:sz w:val="22"/>
          <w:szCs w:val="22"/>
        </w:rPr>
        <w:t xml:space="preserve"> </w:t>
      </w:r>
      <w:r w:rsidRPr="00B80D67">
        <w:rPr>
          <w:rFonts w:ascii="Arial" w:hAnsi="Arial" w:cs="Arial"/>
          <w:sz w:val="22"/>
          <w:szCs w:val="22"/>
        </w:rPr>
        <w:t>karanténa,</w:t>
      </w:r>
      <w:r w:rsidRPr="00B80D67">
        <w:rPr>
          <w:rFonts w:ascii="Arial" w:hAnsi="Arial" w:cs="Arial"/>
          <w:spacing w:val="-15"/>
          <w:sz w:val="22"/>
          <w:szCs w:val="22"/>
        </w:rPr>
        <w:t xml:space="preserve"> </w:t>
      </w:r>
      <w:r w:rsidRPr="00B80D67">
        <w:rPr>
          <w:rFonts w:ascii="Arial" w:hAnsi="Arial" w:cs="Arial"/>
          <w:sz w:val="22"/>
          <w:szCs w:val="22"/>
        </w:rPr>
        <w:t>či</w:t>
      </w:r>
      <w:r w:rsidRPr="00B80D67">
        <w:rPr>
          <w:rFonts w:ascii="Arial" w:hAnsi="Arial" w:cs="Arial"/>
          <w:spacing w:val="-17"/>
          <w:sz w:val="22"/>
          <w:szCs w:val="22"/>
        </w:rPr>
        <w:t xml:space="preserve"> </w:t>
      </w:r>
      <w:r w:rsidRPr="00B80D67">
        <w:rPr>
          <w:rFonts w:ascii="Arial" w:hAnsi="Arial" w:cs="Arial"/>
          <w:sz w:val="22"/>
          <w:szCs w:val="22"/>
        </w:rPr>
        <w:t>krizová</w:t>
      </w:r>
      <w:r w:rsidRPr="00B80D67">
        <w:rPr>
          <w:rFonts w:ascii="Arial" w:hAnsi="Arial" w:cs="Arial"/>
          <w:spacing w:val="-14"/>
          <w:sz w:val="22"/>
          <w:szCs w:val="22"/>
        </w:rPr>
        <w:t xml:space="preserve"> </w:t>
      </w:r>
      <w:r w:rsidRPr="00B80D67">
        <w:rPr>
          <w:rFonts w:ascii="Arial" w:hAnsi="Arial" w:cs="Arial"/>
          <w:sz w:val="22"/>
          <w:szCs w:val="22"/>
        </w:rPr>
        <w:t>a</w:t>
      </w:r>
      <w:r w:rsidRPr="00B80D67">
        <w:rPr>
          <w:rFonts w:ascii="Arial" w:hAnsi="Arial" w:cs="Arial"/>
          <w:spacing w:val="-11"/>
          <w:sz w:val="22"/>
          <w:szCs w:val="22"/>
        </w:rPr>
        <w:t xml:space="preserve"> </w:t>
      </w:r>
      <w:r w:rsidRPr="00B80D67">
        <w:rPr>
          <w:rFonts w:ascii="Arial" w:hAnsi="Arial" w:cs="Arial"/>
          <w:sz w:val="22"/>
          <w:szCs w:val="22"/>
        </w:rPr>
        <w:t>další</w:t>
      </w:r>
      <w:r w:rsidRPr="00B80D67">
        <w:rPr>
          <w:rFonts w:ascii="Arial" w:hAnsi="Arial" w:cs="Arial"/>
          <w:spacing w:val="-5"/>
          <w:sz w:val="22"/>
          <w:szCs w:val="22"/>
        </w:rPr>
        <w:t xml:space="preserve"> </w:t>
      </w:r>
      <w:r w:rsidRPr="00B80D67">
        <w:rPr>
          <w:rFonts w:ascii="Arial" w:hAnsi="Arial" w:cs="Arial"/>
          <w:sz w:val="22"/>
          <w:szCs w:val="22"/>
        </w:rPr>
        <w:t>opatření</w:t>
      </w:r>
      <w:r w:rsidRPr="00B80D67">
        <w:rPr>
          <w:rFonts w:ascii="Arial" w:hAnsi="Arial" w:cs="Arial"/>
          <w:spacing w:val="-17"/>
          <w:sz w:val="22"/>
          <w:szCs w:val="22"/>
        </w:rPr>
        <w:t xml:space="preserve"> </w:t>
      </w:r>
      <w:r w:rsidRPr="00B80D67">
        <w:rPr>
          <w:rFonts w:ascii="Arial" w:hAnsi="Arial" w:cs="Arial"/>
          <w:sz w:val="22"/>
          <w:szCs w:val="22"/>
        </w:rPr>
        <w:t>orgánů</w:t>
      </w:r>
      <w:r w:rsidRPr="00B80D67">
        <w:rPr>
          <w:rFonts w:ascii="Arial" w:hAnsi="Arial" w:cs="Arial"/>
          <w:spacing w:val="-3"/>
          <w:sz w:val="22"/>
          <w:szCs w:val="22"/>
        </w:rPr>
        <w:t xml:space="preserve"> </w:t>
      </w:r>
      <w:r w:rsidRPr="00B80D67">
        <w:rPr>
          <w:rFonts w:ascii="Arial" w:hAnsi="Arial" w:cs="Arial"/>
          <w:sz w:val="22"/>
          <w:szCs w:val="22"/>
        </w:rPr>
        <w:t>veřejné</w:t>
      </w:r>
      <w:r w:rsidRPr="00B80D67">
        <w:rPr>
          <w:rFonts w:ascii="Arial" w:hAnsi="Arial" w:cs="Arial"/>
          <w:spacing w:val="-16"/>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a</w:t>
      </w:r>
      <w:r w:rsidRPr="00B80D67">
        <w:rPr>
          <w:rFonts w:ascii="Arial" w:hAnsi="Arial" w:cs="Arial"/>
          <w:spacing w:val="-16"/>
          <w:sz w:val="22"/>
          <w:szCs w:val="22"/>
        </w:rPr>
        <w:t xml:space="preserve"> </w:t>
      </w:r>
      <w:r w:rsidRPr="00B80D67">
        <w:rPr>
          <w:rFonts w:ascii="Arial" w:hAnsi="Arial" w:cs="Arial"/>
          <w:sz w:val="22"/>
          <w:szCs w:val="22"/>
        </w:rPr>
        <w:t>to</w:t>
      </w:r>
      <w:r w:rsidRPr="00B80D67">
        <w:rPr>
          <w:rFonts w:ascii="Arial" w:hAnsi="Arial" w:cs="Arial"/>
          <w:spacing w:val="-3"/>
          <w:sz w:val="22"/>
          <w:szCs w:val="22"/>
          <w:u w:val="single"/>
        </w:rPr>
        <w:t xml:space="preserve"> </w:t>
      </w:r>
      <w:r w:rsidRPr="00B80D67">
        <w:rPr>
          <w:rFonts w:ascii="Arial" w:hAnsi="Arial" w:cs="Arial"/>
          <w:sz w:val="22"/>
          <w:szCs w:val="22"/>
          <w:u w:val="single"/>
        </w:rPr>
        <w:t>zejména</w:t>
      </w:r>
      <w:r w:rsidRPr="00B80D67">
        <w:rPr>
          <w:rFonts w:ascii="Arial" w:hAnsi="Arial" w:cs="Arial"/>
          <w:sz w:val="22"/>
          <w:szCs w:val="22"/>
        </w:rPr>
        <w:t xml:space="preserve"> epidemie koronaviru označovaného jako </w:t>
      </w:r>
      <w:r w:rsidRPr="00B80D67">
        <w:rPr>
          <w:rFonts w:ascii="Arial" w:hAnsi="Arial" w:cs="Arial"/>
          <w:sz w:val="22"/>
          <w:szCs w:val="22"/>
          <w:u w:val="single"/>
        </w:rPr>
        <w:t>SARS CoV-2</w:t>
      </w:r>
      <w:r w:rsidRPr="00B80D67">
        <w:rPr>
          <w:rFonts w:ascii="Arial" w:hAnsi="Arial" w:cs="Arial"/>
          <w:sz w:val="22"/>
          <w:szCs w:val="22"/>
        </w:rPr>
        <w:t xml:space="preserve"> (způsobujícího nemoc COVID-19, jak může být virus někdy také v praxi označován), a s tím související existující či budoucí krizová opatření, jiná opatření, nové právní předpisy, správní akty či zásahy orgánů veřejné moci České republiky či jiných</w:t>
      </w:r>
      <w:r w:rsidRPr="00B80D67">
        <w:rPr>
          <w:rFonts w:ascii="Arial" w:hAnsi="Arial" w:cs="Arial"/>
          <w:spacing w:val="-22"/>
          <w:sz w:val="22"/>
          <w:szCs w:val="22"/>
        </w:rPr>
        <w:t xml:space="preserve"> </w:t>
      </w:r>
      <w:r w:rsidRPr="00B80D67">
        <w:rPr>
          <w:rFonts w:ascii="Arial" w:hAnsi="Arial" w:cs="Arial"/>
          <w:sz w:val="22"/>
          <w:szCs w:val="22"/>
        </w:rPr>
        <w:t>států,</w:t>
      </w:r>
    </w:p>
    <w:p w14:paraId="7B83D4F0" w14:textId="77777777" w:rsidR="00892B2A" w:rsidRPr="00B80D67" w:rsidRDefault="00892B2A" w:rsidP="00892B2A">
      <w:pPr>
        <w:pStyle w:val="Zkladntext"/>
        <w:spacing w:before="198"/>
        <w:ind w:left="1134" w:hanging="567"/>
        <w:rPr>
          <w:rFonts w:ascii="Arial" w:hAnsi="Arial" w:cs="Arial"/>
          <w:sz w:val="22"/>
          <w:szCs w:val="22"/>
        </w:rPr>
      </w:pPr>
      <w:r w:rsidRPr="00B80D67">
        <w:rPr>
          <w:rFonts w:ascii="Arial" w:hAnsi="Arial" w:cs="Arial"/>
          <w:sz w:val="22"/>
          <w:szCs w:val="22"/>
        </w:rPr>
        <w:t>(</w:t>
      </w:r>
      <w:proofErr w:type="spellStart"/>
      <w:r w:rsidRPr="00B80D67">
        <w:rPr>
          <w:rFonts w:ascii="Arial" w:hAnsi="Arial" w:cs="Arial"/>
          <w:sz w:val="22"/>
          <w:szCs w:val="22"/>
        </w:rPr>
        <w:t>iv</w:t>
      </w:r>
      <w:proofErr w:type="spellEnd"/>
      <w:r w:rsidRPr="00B80D67">
        <w:rPr>
          <w:rFonts w:ascii="Arial" w:hAnsi="Arial" w:cs="Arial"/>
          <w:sz w:val="22"/>
          <w:szCs w:val="22"/>
        </w:rPr>
        <w:t>.)</w:t>
      </w:r>
      <w:r w:rsidRPr="00B80D67">
        <w:rPr>
          <w:rFonts w:ascii="Arial" w:hAnsi="Arial" w:cs="Arial"/>
          <w:spacing w:val="-7"/>
          <w:sz w:val="22"/>
          <w:szCs w:val="22"/>
        </w:rPr>
        <w:t xml:space="preserve">   </w:t>
      </w:r>
      <w:r w:rsidRPr="00B80D67">
        <w:rPr>
          <w:rFonts w:ascii="Arial" w:hAnsi="Arial" w:cs="Arial"/>
          <w:sz w:val="22"/>
          <w:szCs w:val="22"/>
        </w:rPr>
        <w:t>obecně</w:t>
      </w:r>
      <w:r w:rsidRPr="00B80D67">
        <w:rPr>
          <w:rFonts w:ascii="Arial" w:hAnsi="Arial" w:cs="Arial"/>
          <w:spacing w:val="-12"/>
          <w:sz w:val="22"/>
          <w:szCs w:val="22"/>
        </w:rPr>
        <w:t xml:space="preserve"> </w:t>
      </w:r>
      <w:r w:rsidRPr="00B80D67">
        <w:rPr>
          <w:rFonts w:ascii="Arial" w:hAnsi="Arial" w:cs="Arial"/>
          <w:sz w:val="22"/>
          <w:szCs w:val="22"/>
        </w:rPr>
        <w:t>závazné</w:t>
      </w:r>
      <w:r w:rsidRPr="00B80D67">
        <w:rPr>
          <w:rFonts w:ascii="Arial" w:hAnsi="Arial" w:cs="Arial"/>
          <w:spacing w:val="-13"/>
          <w:sz w:val="22"/>
          <w:szCs w:val="22"/>
        </w:rPr>
        <w:t xml:space="preserve"> </w:t>
      </w:r>
      <w:r w:rsidRPr="00B80D67">
        <w:rPr>
          <w:rFonts w:ascii="Arial" w:hAnsi="Arial" w:cs="Arial"/>
          <w:sz w:val="22"/>
          <w:szCs w:val="22"/>
        </w:rPr>
        <w:t>akty</w:t>
      </w:r>
      <w:r w:rsidRPr="00B80D67">
        <w:rPr>
          <w:rFonts w:ascii="Arial" w:hAnsi="Arial" w:cs="Arial"/>
          <w:spacing w:val="-14"/>
          <w:sz w:val="22"/>
          <w:szCs w:val="22"/>
        </w:rPr>
        <w:t xml:space="preserve"> </w:t>
      </w:r>
      <w:r w:rsidRPr="00B80D67">
        <w:rPr>
          <w:rFonts w:ascii="Arial" w:hAnsi="Arial" w:cs="Arial"/>
          <w:sz w:val="22"/>
          <w:szCs w:val="22"/>
        </w:rPr>
        <w:t>státních</w:t>
      </w:r>
      <w:r w:rsidRPr="00B80D67">
        <w:rPr>
          <w:rFonts w:ascii="Arial" w:hAnsi="Arial" w:cs="Arial"/>
          <w:spacing w:val="-12"/>
          <w:sz w:val="22"/>
          <w:szCs w:val="22"/>
        </w:rPr>
        <w:t xml:space="preserve"> </w:t>
      </w:r>
      <w:r w:rsidRPr="00B80D67">
        <w:rPr>
          <w:rFonts w:ascii="Arial" w:hAnsi="Arial" w:cs="Arial"/>
          <w:sz w:val="22"/>
          <w:szCs w:val="22"/>
        </w:rPr>
        <w:t>a</w:t>
      </w:r>
      <w:r w:rsidRPr="00B80D67">
        <w:rPr>
          <w:rFonts w:ascii="Arial" w:hAnsi="Arial" w:cs="Arial"/>
          <w:spacing w:val="-12"/>
          <w:sz w:val="22"/>
          <w:szCs w:val="22"/>
        </w:rPr>
        <w:t xml:space="preserve"> </w:t>
      </w:r>
      <w:r w:rsidRPr="00B80D67">
        <w:rPr>
          <w:rFonts w:ascii="Arial" w:hAnsi="Arial" w:cs="Arial"/>
          <w:sz w:val="22"/>
          <w:szCs w:val="22"/>
        </w:rPr>
        <w:t>místních</w:t>
      </w:r>
      <w:r w:rsidRPr="00B80D67">
        <w:rPr>
          <w:rFonts w:ascii="Arial" w:hAnsi="Arial" w:cs="Arial"/>
          <w:spacing w:val="-12"/>
          <w:sz w:val="22"/>
          <w:szCs w:val="22"/>
        </w:rPr>
        <w:t xml:space="preserve"> </w:t>
      </w:r>
      <w:r w:rsidRPr="00B80D67">
        <w:rPr>
          <w:rFonts w:ascii="Arial" w:hAnsi="Arial" w:cs="Arial"/>
          <w:sz w:val="22"/>
          <w:szCs w:val="22"/>
        </w:rPr>
        <w:t>orgánů</w:t>
      </w:r>
      <w:r w:rsidRPr="00B80D67">
        <w:rPr>
          <w:rFonts w:ascii="Arial" w:hAnsi="Arial" w:cs="Arial"/>
          <w:spacing w:val="-9"/>
          <w:sz w:val="22"/>
          <w:szCs w:val="22"/>
        </w:rPr>
        <w:t xml:space="preserve"> </w:t>
      </w:r>
      <w:r w:rsidRPr="00B80D67">
        <w:rPr>
          <w:rFonts w:ascii="Arial" w:hAnsi="Arial" w:cs="Arial"/>
          <w:sz w:val="22"/>
          <w:szCs w:val="22"/>
        </w:rPr>
        <w:t>–</w:t>
      </w:r>
      <w:r w:rsidRPr="00B80D67">
        <w:rPr>
          <w:rFonts w:ascii="Arial" w:hAnsi="Arial" w:cs="Arial"/>
          <w:spacing w:val="-15"/>
          <w:sz w:val="22"/>
          <w:szCs w:val="22"/>
        </w:rPr>
        <w:t xml:space="preserve"> </w:t>
      </w:r>
      <w:r w:rsidRPr="00B80D67">
        <w:rPr>
          <w:rFonts w:ascii="Arial" w:hAnsi="Arial" w:cs="Arial"/>
          <w:sz w:val="22"/>
          <w:szCs w:val="22"/>
        </w:rPr>
        <w:t>zákony,</w:t>
      </w:r>
      <w:r w:rsidRPr="00B80D67">
        <w:rPr>
          <w:rFonts w:ascii="Arial" w:hAnsi="Arial" w:cs="Arial"/>
          <w:spacing w:val="-11"/>
          <w:sz w:val="22"/>
          <w:szCs w:val="22"/>
        </w:rPr>
        <w:t xml:space="preserve"> </w:t>
      </w:r>
      <w:r w:rsidRPr="00B80D67">
        <w:rPr>
          <w:rFonts w:ascii="Arial" w:hAnsi="Arial" w:cs="Arial"/>
          <w:sz w:val="22"/>
          <w:szCs w:val="22"/>
        </w:rPr>
        <w:t>nařízení,</w:t>
      </w:r>
      <w:r w:rsidRPr="00B80D67">
        <w:rPr>
          <w:rFonts w:ascii="Arial" w:hAnsi="Arial" w:cs="Arial"/>
          <w:spacing w:val="-8"/>
          <w:sz w:val="22"/>
          <w:szCs w:val="22"/>
        </w:rPr>
        <w:t xml:space="preserve"> </w:t>
      </w:r>
      <w:r w:rsidRPr="00B80D67">
        <w:rPr>
          <w:rFonts w:ascii="Arial" w:hAnsi="Arial" w:cs="Arial"/>
          <w:sz w:val="22"/>
          <w:szCs w:val="22"/>
        </w:rPr>
        <w:t>vyhlášky</w:t>
      </w:r>
      <w:r w:rsidRPr="00B80D67">
        <w:rPr>
          <w:rFonts w:ascii="Arial" w:hAnsi="Arial" w:cs="Arial"/>
          <w:spacing w:val="-14"/>
          <w:sz w:val="22"/>
          <w:szCs w:val="22"/>
        </w:rPr>
        <w:t xml:space="preserve"> </w:t>
      </w:r>
      <w:r w:rsidRPr="00B80D67">
        <w:rPr>
          <w:rFonts w:ascii="Arial" w:hAnsi="Arial" w:cs="Arial"/>
          <w:sz w:val="22"/>
          <w:szCs w:val="22"/>
        </w:rPr>
        <w:t>atd., včetně pokynů Kupujícího z nich nezbytně vycházejících, nikoli však správní, soudní nebo jiná rozhodnutí v konkrétní věci vydaná k tíži smluvní strany dovolávající</w:t>
      </w:r>
      <w:r w:rsidRPr="00B80D67">
        <w:rPr>
          <w:rFonts w:ascii="Arial" w:hAnsi="Arial" w:cs="Arial"/>
          <w:spacing w:val="-19"/>
          <w:sz w:val="22"/>
          <w:szCs w:val="22"/>
        </w:rPr>
        <w:t xml:space="preserve"> </w:t>
      </w:r>
      <w:r w:rsidRPr="00B80D67">
        <w:rPr>
          <w:rFonts w:ascii="Arial" w:hAnsi="Arial" w:cs="Arial"/>
          <w:sz w:val="22"/>
          <w:szCs w:val="22"/>
        </w:rPr>
        <w:t>se</w:t>
      </w:r>
      <w:r w:rsidRPr="00B80D67">
        <w:rPr>
          <w:rFonts w:ascii="Arial" w:hAnsi="Arial" w:cs="Arial"/>
          <w:spacing w:val="-16"/>
          <w:sz w:val="22"/>
          <w:szCs w:val="22"/>
        </w:rPr>
        <w:t xml:space="preserve"> </w:t>
      </w:r>
      <w:r w:rsidRPr="00B80D67">
        <w:rPr>
          <w:rFonts w:ascii="Arial" w:hAnsi="Arial" w:cs="Arial"/>
          <w:sz w:val="22"/>
          <w:szCs w:val="22"/>
        </w:rPr>
        <w:t>zásahu</w:t>
      </w:r>
      <w:r w:rsidRPr="00B80D67">
        <w:rPr>
          <w:rFonts w:ascii="Arial" w:hAnsi="Arial" w:cs="Arial"/>
          <w:spacing w:val="-16"/>
          <w:sz w:val="22"/>
          <w:szCs w:val="22"/>
        </w:rPr>
        <w:t xml:space="preserve"> </w:t>
      </w:r>
      <w:r w:rsidRPr="00B80D67">
        <w:rPr>
          <w:rFonts w:ascii="Arial" w:hAnsi="Arial" w:cs="Arial"/>
          <w:sz w:val="22"/>
          <w:szCs w:val="22"/>
        </w:rPr>
        <w:t>vyšší</w:t>
      </w:r>
      <w:r w:rsidRPr="00B80D67">
        <w:rPr>
          <w:rFonts w:ascii="Arial" w:hAnsi="Arial" w:cs="Arial"/>
          <w:spacing w:val="-19"/>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pokud</w:t>
      </w:r>
      <w:r w:rsidRPr="00B80D67">
        <w:rPr>
          <w:rFonts w:ascii="Arial" w:hAnsi="Arial" w:cs="Arial"/>
          <w:spacing w:val="-19"/>
          <w:sz w:val="22"/>
          <w:szCs w:val="22"/>
        </w:rPr>
        <w:t xml:space="preserve"> </w:t>
      </w:r>
      <w:r w:rsidRPr="00B80D67">
        <w:rPr>
          <w:rFonts w:ascii="Arial" w:hAnsi="Arial" w:cs="Arial"/>
          <w:sz w:val="22"/>
          <w:szCs w:val="22"/>
        </w:rPr>
        <w:t>je</w:t>
      </w:r>
      <w:r w:rsidRPr="00B80D67">
        <w:rPr>
          <w:rFonts w:ascii="Arial" w:hAnsi="Arial" w:cs="Arial"/>
          <w:spacing w:val="-19"/>
          <w:sz w:val="22"/>
          <w:szCs w:val="22"/>
        </w:rPr>
        <w:t xml:space="preserve"> </w:t>
      </w:r>
      <w:r w:rsidRPr="00B80D67">
        <w:rPr>
          <w:rFonts w:ascii="Arial" w:hAnsi="Arial" w:cs="Arial"/>
          <w:sz w:val="22"/>
          <w:szCs w:val="22"/>
        </w:rPr>
        <w:t>důvodem</w:t>
      </w:r>
      <w:r w:rsidRPr="00B80D67">
        <w:rPr>
          <w:rFonts w:ascii="Arial" w:hAnsi="Arial" w:cs="Arial"/>
          <w:spacing w:val="-18"/>
          <w:sz w:val="22"/>
          <w:szCs w:val="22"/>
        </w:rPr>
        <w:t xml:space="preserve"> </w:t>
      </w:r>
      <w:r w:rsidRPr="00B80D67">
        <w:rPr>
          <w:rFonts w:ascii="Arial" w:hAnsi="Arial" w:cs="Arial"/>
          <w:sz w:val="22"/>
          <w:szCs w:val="22"/>
        </w:rPr>
        <w:t>jejich</w:t>
      </w:r>
      <w:r w:rsidRPr="00B80D67">
        <w:rPr>
          <w:rFonts w:ascii="Arial" w:hAnsi="Arial" w:cs="Arial"/>
          <w:spacing w:val="-19"/>
          <w:sz w:val="22"/>
          <w:szCs w:val="22"/>
        </w:rPr>
        <w:t xml:space="preserve"> </w:t>
      </w:r>
      <w:r w:rsidRPr="00B80D67">
        <w:rPr>
          <w:rFonts w:ascii="Arial" w:hAnsi="Arial" w:cs="Arial"/>
          <w:sz w:val="22"/>
          <w:szCs w:val="22"/>
        </w:rPr>
        <w:t>vydání</w:t>
      </w:r>
      <w:r w:rsidRPr="00B80D67">
        <w:rPr>
          <w:rFonts w:ascii="Arial" w:hAnsi="Arial" w:cs="Arial"/>
          <w:spacing w:val="-19"/>
          <w:sz w:val="22"/>
          <w:szCs w:val="22"/>
        </w:rPr>
        <w:t xml:space="preserve"> </w:t>
      </w:r>
      <w:r w:rsidRPr="00B80D67">
        <w:rPr>
          <w:rFonts w:ascii="Arial" w:hAnsi="Arial" w:cs="Arial"/>
          <w:sz w:val="22"/>
          <w:szCs w:val="22"/>
        </w:rPr>
        <w:t>porušení</w:t>
      </w:r>
      <w:r w:rsidRPr="00B80D67">
        <w:rPr>
          <w:rFonts w:ascii="Arial" w:hAnsi="Arial" w:cs="Arial"/>
          <w:spacing w:val="-19"/>
          <w:sz w:val="22"/>
          <w:szCs w:val="22"/>
        </w:rPr>
        <w:t xml:space="preserve"> </w:t>
      </w:r>
      <w:r w:rsidRPr="00B80D67">
        <w:rPr>
          <w:rFonts w:ascii="Arial" w:hAnsi="Arial" w:cs="Arial"/>
          <w:sz w:val="22"/>
          <w:szCs w:val="22"/>
        </w:rPr>
        <w:t>právní povinnosti touto smluvní stranou nebo její</w:t>
      </w:r>
      <w:r w:rsidRPr="00B80D67">
        <w:rPr>
          <w:rFonts w:ascii="Arial" w:hAnsi="Arial" w:cs="Arial"/>
          <w:spacing w:val="-13"/>
          <w:sz w:val="22"/>
          <w:szCs w:val="22"/>
        </w:rPr>
        <w:t xml:space="preserve"> </w:t>
      </w:r>
      <w:r w:rsidRPr="00B80D67">
        <w:rPr>
          <w:rFonts w:ascii="Arial" w:hAnsi="Arial" w:cs="Arial"/>
          <w:sz w:val="22"/>
          <w:szCs w:val="22"/>
        </w:rPr>
        <w:t>nedbalost.</w:t>
      </w:r>
    </w:p>
    <w:p w14:paraId="0B8D006A" w14:textId="77777777" w:rsidR="00892B2A" w:rsidRPr="00B80D67" w:rsidRDefault="00892B2A" w:rsidP="00892B2A">
      <w:pPr>
        <w:keepNext/>
        <w:widowControl w:val="0"/>
        <w:spacing w:after="0" w:line="240" w:lineRule="auto"/>
        <w:jc w:val="center"/>
        <w:rPr>
          <w:rFonts w:ascii="Arial" w:eastAsia="Times New Roman" w:hAnsi="Arial" w:cs="Arial"/>
          <w:lang w:eastAsia="cs-CZ"/>
        </w:rPr>
      </w:pPr>
    </w:p>
    <w:p w14:paraId="3B55947C"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Pro vyloučení pochybností se uvádí, že za vyšší moc se nepovažuje jakékoliv prodlení s plněním závazků kteréhokoli z poddodavatelů Prodávajícího, jakož ani finanční situace, insolvence, reorganizace, konkurs, vyrovnání, likvidace či jiná obdobná událost týkající se Prodávajícího nebo jakéhokoliv jeho poddodavatele nebo exekuce na majetek Prodávajícího nebo jakéhokoliv smluvního dodavatele Prodávajícího.</w:t>
      </w:r>
      <w:bookmarkStart w:id="4" w:name="_Hlk143785146"/>
      <w:r w:rsidRPr="00B80D67">
        <w:rPr>
          <w:rFonts w:ascii="Arial" w:hAnsi="Arial" w:cs="Arial"/>
        </w:rPr>
        <w:t>)</w:t>
      </w:r>
    </w:p>
    <w:p w14:paraId="5D2E38CE"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strana</w:t>
      </w:r>
      <w:r w:rsidRPr="00B80D67">
        <w:rPr>
          <w:rFonts w:ascii="Arial" w:hAnsi="Arial" w:cs="Arial"/>
          <w:spacing w:val="-13"/>
        </w:rPr>
        <w:t xml:space="preserve"> </w:t>
      </w:r>
      <w:r w:rsidRPr="00B80D67">
        <w:rPr>
          <w:rFonts w:ascii="Arial" w:hAnsi="Arial" w:cs="Arial"/>
        </w:rPr>
        <w:t>dotčená</w:t>
      </w:r>
      <w:r w:rsidRPr="00B80D67">
        <w:rPr>
          <w:rFonts w:ascii="Arial" w:hAnsi="Arial" w:cs="Arial"/>
          <w:spacing w:val="-12"/>
        </w:rPr>
        <w:t xml:space="preserve"> </w:t>
      </w:r>
      <w:r w:rsidRPr="00B80D67">
        <w:rPr>
          <w:rFonts w:ascii="Arial" w:hAnsi="Arial" w:cs="Arial"/>
        </w:rPr>
        <w:t>vyšší</w:t>
      </w:r>
      <w:r w:rsidRPr="00B80D67">
        <w:rPr>
          <w:rFonts w:ascii="Arial" w:hAnsi="Arial" w:cs="Arial"/>
          <w:spacing w:val="-16"/>
        </w:rPr>
        <w:t xml:space="preserve"> </w:t>
      </w:r>
      <w:r w:rsidRPr="00B80D67">
        <w:rPr>
          <w:rFonts w:ascii="Arial" w:hAnsi="Arial" w:cs="Arial"/>
        </w:rPr>
        <w:t>mocí</w:t>
      </w:r>
      <w:r w:rsidRPr="00B80D67">
        <w:rPr>
          <w:rFonts w:ascii="Arial" w:hAnsi="Arial" w:cs="Arial"/>
          <w:spacing w:val="-16"/>
        </w:rPr>
        <w:t xml:space="preserve"> </w:t>
      </w:r>
      <w:r w:rsidRPr="00B80D67">
        <w:rPr>
          <w:rFonts w:ascii="Arial" w:hAnsi="Arial" w:cs="Arial"/>
        </w:rPr>
        <w:t>je</w:t>
      </w:r>
      <w:r w:rsidRPr="00B80D67">
        <w:rPr>
          <w:rFonts w:ascii="Arial" w:hAnsi="Arial" w:cs="Arial"/>
          <w:spacing w:val="-12"/>
        </w:rPr>
        <w:t xml:space="preserve"> </w:t>
      </w:r>
      <w:r w:rsidRPr="00B80D67">
        <w:rPr>
          <w:rFonts w:ascii="Arial" w:hAnsi="Arial" w:cs="Arial"/>
        </w:rPr>
        <w:t>povinna</w:t>
      </w:r>
      <w:r w:rsidRPr="00B80D67">
        <w:rPr>
          <w:rFonts w:ascii="Arial" w:hAnsi="Arial" w:cs="Arial"/>
          <w:spacing w:val="-12"/>
        </w:rPr>
        <w:t xml:space="preserve"> </w:t>
      </w:r>
      <w:r w:rsidRPr="00B80D67">
        <w:rPr>
          <w:rFonts w:ascii="Arial" w:hAnsi="Arial" w:cs="Arial"/>
        </w:rPr>
        <w:t>informovat</w:t>
      </w:r>
      <w:r w:rsidRPr="00B80D67">
        <w:rPr>
          <w:rFonts w:ascii="Arial" w:hAnsi="Arial" w:cs="Arial"/>
          <w:spacing w:val="-12"/>
        </w:rPr>
        <w:t xml:space="preserve"> </w:t>
      </w:r>
      <w:r w:rsidRPr="00B80D67">
        <w:rPr>
          <w:rFonts w:ascii="Arial" w:hAnsi="Arial" w:cs="Arial"/>
        </w:rPr>
        <w:t>druhou</w:t>
      </w:r>
      <w:r w:rsidRPr="00B80D67">
        <w:rPr>
          <w:rFonts w:ascii="Arial" w:hAnsi="Arial" w:cs="Arial"/>
          <w:spacing w:val="-12"/>
        </w:rPr>
        <w:t xml:space="preserve"> </w:t>
      </w: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stranu</w:t>
      </w:r>
      <w:r w:rsidRPr="00B80D67">
        <w:rPr>
          <w:rFonts w:ascii="Arial" w:hAnsi="Arial" w:cs="Arial"/>
          <w:spacing w:val="-12"/>
        </w:rPr>
        <w:t xml:space="preserve"> </w:t>
      </w:r>
      <w:r w:rsidRPr="00B80D67">
        <w:rPr>
          <w:rFonts w:ascii="Arial" w:hAnsi="Arial" w:cs="Arial"/>
        </w:rPr>
        <w:t>o</w:t>
      </w:r>
      <w:r w:rsidRPr="00B80D67">
        <w:rPr>
          <w:rFonts w:ascii="Arial" w:hAnsi="Arial" w:cs="Arial"/>
          <w:spacing w:val="-15"/>
        </w:rPr>
        <w:t xml:space="preserve"> </w:t>
      </w:r>
      <w:r w:rsidRPr="00B80D67">
        <w:rPr>
          <w:rFonts w:ascii="Arial" w:hAnsi="Arial" w:cs="Arial"/>
        </w:rPr>
        <w:t>existenci překážky</w:t>
      </w:r>
      <w:r w:rsidRPr="00B80D67">
        <w:rPr>
          <w:rFonts w:ascii="Arial" w:hAnsi="Arial" w:cs="Arial"/>
          <w:spacing w:val="7"/>
        </w:rPr>
        <w:t xml:space="preserve"> </w:t>
      </w:r>
      <w:r w:rsidRPr="00B80D67">
        <w:rPr>
          <w:rFonts w:ascii="Arial" w:hAnsi="Arial" w:cs="Arial"/>
        </w:rPr>
        <w:t>v</w:t>
      </w:r>
      <w:r w:rsidRPr="00B80D67">
        <w:rPr>
          <w:rFonts w:ascii="Arial" w:hAnsi="Arial" w:cs="Arial"/>
          <w:spacing w:val="8"/>
        </w:rPr>
        <w:t xml:space="preserve"> </w:t>
      </w:r>
      <w:r w:rsidRPr="00B80D67">
        <w:rPr>
          <w:rFonts w:ascii="Arial" w:hAnsi="Arial" w:cs="Arial"/>
        </w:rPr>
        <w:t>podobě</w:t>
      </w:r>
      <w:r w:rsidRPr="00B80D67">
        <w:rPr>
          <w:rFonts w:ascii="Arial" w:hAnsi="Arial" w:cs="Arial"/>
          <w:spacing w:val="10"/>
        </w:rPr>
        <w:t xml:space="preserve"> </w:t>
      </w:r>
      <w:r w:rsidRPr="00B80D67">
        <w:rPr>
          <w:rFonts w:ascii="Arial" w:hAnsi="Arial" w:cs="Arial"/>
        </w:rPr>
        <w:t>vyšší</w:t>
      </w:r>
      <w:r w:rsidRPr="00B80D67">
        <w:rPr>
          <w:rFonts w:ascii="Arial" w:hAnsi="Arial" w:cs="Arial"/>
          <w:spacing w:val="8"/>
        </w:rPr>
        <w:t xml:space="preserve"> </w:t>
      </w:r>
      <w:r w:rsidRPr="00B80D67">
        <w:rPr>
          <w:rFonts w:ascii="Arial" w:hAnsi="Arial" w:cs="Arial"/>
        </w:rPr>
        <w:t>moci</w:t>
      </w:r>
      <w:r w:rsidRPr="00B80D67">
        <w:rPr>
          <w:rFonts w:ascii="Arial" w:hAnsi="Arial" w:cs="Arial"/>
          <w:spacing w:val="7"/>
        </w:rPr>
        <w:t xml:space="preserve"> </w:t>
      </w:r>
      <w:r w:rsidRPr="00B80D67">
        <w:rPr>
          <w:rFonts w:ascii="Arial" w:hAnsi="Arial" w:cs="Arial"/>
        </w:rPr>
        <w:t>bez</w:t>
      </w:r>
      <w:r w:rsidRPr="00B80D67">
        <w:rPr>
          <w:rFonts w:ascii="Arial" w:hAnsi="Arial" w:cs="Arial"/>
          <w:spacing w:val="8"/>
        </w:rPr>
        <w:t xml:space="preserve"> </w:t>
      </w:r>
      <w:r w:rsidRPr="00B80D67">
        <w:rPr>
          <w:rFonts w:ascii="Arial" w:hAnsi="Arial" w:cs="Arial"/>
        </w:rPr>
        <w:t>zbytečného</w:t>
      </w:r>
      <w:r w:rsidRPr="00B80D67">
        <w:rPr>
          <w:rFonts w:ascii="Arial" w:hAnsi="Arial" w:cs="Arial"/>
          <w:spacing w:val="9"/>
        </w:rPr>
        <w:t xml:space="preserve"> </w:t>
      </w:r>
      <w:r w:rsidRPr="00B80D67">
        <w:rPr>
          <w:rFonts w:ascii="Arial" w:hAnsi="Arial" w:cs="Arial"/>
        </w:rPr>
        <w:t>odkladu</w:t>
      </w:r>
      <w:r w:rsidRPr="00B80D67">
        <w:rPr>
          <w:rFonts w:ascii="Arial" w:hAnsi="Arial" w:cs="Arial"/>
          <w:spacing w:val="10"/>
        </w:rPr>
        <w:t xml:space="preserve"> </w:t>
      </w:r>
      <w:r w:rsidRPr="00B80D67">
        <w:rPr>
          <w:rFonts w:ascii="Arial" w:hAnsi="Arial" w:cs="Arial"/>
        </w:rPr>
        <w:t>a</w:t>
      </w:r>
      <w:r w:rsidRPr="00B80D67">
        <w:rPr>
          <w:rFonts w:ascii="Arial" w:hAnsi="Arial" w:cs="Arial"/>
          <w:spacing w:val="12"/>
        </w:rPr>
        <w:t xml:space="preserve"> </w:t>
      </w:r>
      <w:r w:rsidRPr="00B80D67">
        <w:rPr>
          <w:rFonts w:ascii="Arial" w:hAnsi="Arial" w:cs="Arial"/>
        </w:rPr>
        <w:t>dále</w:t>
      </w:r>
      <w:r w:rsidRPr="00B80D67">
        <w:rPr>
          <w:rFonts w:ascii="Arial" w:hAnsi="Arial" w:cs="Arial"/>
          <w:spacing w:val="9"/>
        </w:rPr>
        <w:t xml:space="preserve"> </w:t>
      </w:r>
      <w:r w:rsidRPr="00B80D67">
        <w:rPr>
          <w:rFonts w:ascii="Arial" w:hAnsi="Arial" w:cs="Arial"/>
        </w:rPr>
        <w:t>podniknout</w:t>
      </w:r>
      <w:r w:rsidRPr="00B80D67">
        <w:rPr>
          <w:rFonts w:ascii="Arial" w:hAnsi="Arial" w:cs="Arial"/>
          <w:spacing w:val="11"/>
        </w:rPr>
        <w:t xml:space="preserve"> </w:t>
      </w:r>
      <w:r w:rsidRPr="00B80D67">
        <w:rPr>
          <w:rFonts w:ascii="Arial" w:hAnsi="Arial" w:cs="Arial"/>
        </w:rPr>
        <w:t>veškeré</w:t>
      </w:r>
      <w:r w:rsidRPr="00B80D67">
        <w:rPr>
          <w:rFonts w:ascii="Arial" w:hAnsi="Arial" w:cs="Arial"/>
          <w:spacing w:val="6"/>
        </w:rPr>
        <w:t xml:space="preserve"> </w:t>
      </w:r>
      <w:r w:rsidRPr="00B80D67">
        <w:rPr>
          <w:rFonts w:ascii="Arial" w:hAnsi="Arial" w:cs="Arial"/>
        </w:rPr>
        <w:t>kroky, které lze po takové smluvní straně rozumně požadovat, aby se zmírnil vliv vyšší moci na plnění povinností dle smlouvy.</w:t>
      </w:r>
      <w:bookmarkEnd w:id="4"/>
    </w:p>
    <w:p w14:paraId="514615EB"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 xml:space="preserve">Pokud bude zásah vyšší moci přetrvávat déle než 6 (slovy šest) měsíců, je kterákoliv ze smluvních stran oprávněna od této Smlouvy odstoupit. Na základě odstoupení od této Smlouvy z tohoto důvodu nevznikají druhé smluvní straně žádné nároky na náhradu škody nebo smluvní pokuty, jež jinak tato Smlouva může s odstoupením spojovat, nejsou však </w:t>
      </w:r>
      <w:r w:rsidRPr="00B80D67">
        <w:rPr>
          <w:rFonts w:ascii="Arial" w:hAnsi="Arial" w:cs="Arial"/>
        </w:rPr>
        <w:lastRenderedPageBreak/>
        <w:t>dotčeny nároky smluvních stran řádně vzniklé do té</w:t>
      </w:r>
      <w:r w:rsidRPr="00B80D67">
        <w:rPr>
          <w:rFonts w:ascii="Arial" w:hAnsi="Arial" w:cs="Arial"/>
          <w:spacing w:val="-10"/>
        </w:rPr>
        <w:t xml:space="preserve"> </w:t>
      </w:r>
      <w:r w:rsidRPr="00B80D67">
        <w:rPr>
          <w:rFonts w:ascii="Arial" w:hAnsi="Arial" w:cs="Arial"/>
        </w:rPr>
        <w:t>doby.</w:t>
      </w:r>
    </w:p>
    <w:p w14:paraId="12084E61" w14:textId="77777777" w:rsidR="00585FC8" w:rsidRPr="00585FC8"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Žádná</w:t>
      </w:r>
      <w:r w:rsidRPr="00B80D67">
        <w:rPr>
          <w:rFonts w:ascii="Arial" w:hAnsi="Arial" w:cs="Arial"/>
          <w:spacing w:val="-10"/>
        </w:rPr>
        <w:t xml:space="preserve"> </w:t>
      </w:r>
      <w:r w:rsidRPr="00B80D67">
        <w:rPr>
          <w:rFonts w:ascii="Arial" w:hAnsi="Arial" w:cs="Arial"/>
        </w:rPr>
        <w:t>smluvní</w:t>
      </w:r>
      <w:r w:rsidRPr="00B80D67">
        <w:rPr>
          <w:rFonts w:ascii="Arial" w:hAnsi="Arial" w:cs="Arial"/>
          <w:spacing w:val="-11"/>
        </w:rPr>
        <w:t xml:space="preserve"> </w:t>
      </w:r>
      <w:r w:rsidRPr="00B80D67">
        <w:rPr>
          <w:rFonts w:ascii="Arial" w:hAnsi="Arial" w:cs="Arial"/>
        </w:rPr>
        <w:t>strana</w:t>
      </w:r>
      <w:r w:rsidRPr="00B80D67">
        <w:rPr>
          <w:rFonts w:ascii="Arial" w:hAnsi="Arial" w:cs="Arial"/>
          <w:spacing w:val="-11"/>
        </w:rPr>
        <w:t xml:space="preserve"> </w:t>
      </w:r>
      <w:r w:rsidRPr="00B80D67">
        <w:rPr>
          <w:rFonts w:ascii="Arial" w:hAnsi="Arial" w:cs="Arial"/>
        </w:rPr>
        <w:t>není</w:t>
      </w:r>
      <w:r w:rsidRPr="00B80D67">
        <w:rPr>
          <w:rFonts w:ascii="Arial" w:hAnsi="Arial" w:cs="Arial"/>
          <w:spacing w:val="-13"/>
        </w:rPr>
        <w:t xml:space="preserve"> </w:t>
      </w:r>
      <w:r w:rsidRPr="00B80D67">
        <w:rPr>
          <w:rFonts w:ascii="Arial" w:hAnsi="Arial" w:cs="Arial"/>
        </w:rPr>
        <w:t>odpovědná</w:t>
      </w:r>
      <w:r w:rsidRPr="00B80D67">
        <w:rPr>
          <w:rFonts w:ascii="Arial" w:hAnsi="Arial" w:cs="Arial"/>
          <w:spacing w:val="-7"/>
        </w:rPr>
        <w:t xml:space="preserve"> </w:t>
      </w:r>
      <w:r w:rsidRPr="00B80D67">
        <w:rPr>
          <w:rFonts w:ascii="Arial" w:hAnsi="Arial" w:cs="Arial"/>
        </w:rPr>
        <w:t>za</w:t>
      </w:r>
      <w:r w:rsidRPr="00B80D67">
        <w:rPr>
          <w:rFonts w:ascii="Arial" w:hAnsi="Arial" w:cs="Arial"/>
          <w:spacing w:val="-10"/>
        </w:rPr>
        <w:t xml:space="preserve"> </w:t>
      </w:r>
      <w:r w:rsidRPr="00B80D67">
        <w:rPr>
          <w:rFonts w:ascii="Arial" w:hAnsi="Arial" w:cs="Arial"/>
        </w:rPr>
        <w:t>prodlení</w:t>
      </w:r>
      <w:r w:rsidRPr="00B80D67">
        <w:rPr>
          <w:rFonts w:ascii="Arial" w:hAnsi="Arial" w:cs="Arial"/>
          <w:spacing w:val="-11"/>
        </w:rPr>
        <w:t xml:space="preserve"> </w:t>
      </w:r>
      <w:r w:rsidRPr="00B80D67">
        <w:rPr>
          <w:rFonts w:ascii="Arial" w:hAnsi="Arial" w:cs="Arial"/>
        </w:rPr>
        <w:t>se</w:t>
      </w:r>
      <w:r w:rsidRPr="00B80D67">
        <w:rPr>
          <w:rFonts w:ascii="Arial" w:hAnsi="Arial" w:cs="Arial"/>
          <w:spacing w:val="-10"/>
        </w:rPr>
        <w:t xml:space="preserve"> </w:t>
      </w:r>
      <w:r w:rsidRPr="00B80D67">
        <w:rPr>
          <w:rFonts w:ascii="Arial" w:hAnsi="Arial" w:cs="Arial"/>
        </w:rPr>
        <w:t>splněním</w:t>
      </w:r>
      <w:r w:rsidRPr="00B80D67">
        <w:rPr>
          <w:rFonts w:ascii="Arial" w:hAnsi="Arial" w:cs="Arial"/>
          <w:spacing w:val="-8"/>
        </w:rPr>
        <w:t xml:space="preserve"> </w:t>
      </w:r>
      <w:r w:rsidRPr="00B80D67">
        <w:rPr>
          <w:rFonts w:ascii="Arial" w:hAnsi="Arial" w:cs="Arial"/>
        </w:rPr>
        <w:t>svého</w:t>
      </w:r>
      <w:r w:rsidRPr="00B80D67">
        <w:rPr>
          <w:rFonts w:ascii="Arial" w:hAnsi="Arial" w:cs="Arial"/>
          <w:spacing w:val="-9"/>
        </w:rPr>
        <w:t xml:space="preserve"> </w:t>
      </w:r>
      <w:r w:rsidRPr="00B80D67">
        <w:rPr>
          <w:rFonts w:ascii="Arial" w:hAnsi="Arial" w:cs="Arial"/>
        </w:rPr>
        <w:t>závazku</w:t>
      </w:r>
      <w:r w:rsidRPr="00B80D67">
        <w:rPr>
          <w:rFonts w:ascii="Arial" w:hAnsi="Arial" w:cs="Arial"/>
          <w:spacing w:val="-9"/>
        </w:rPr>
        <w:t xml:space="preserve"> </w:t>
      </w:r>
      <w:r w:rsidRPr="00B80D67">
        <w:rPr>
          <w:rFonts w:ascii="Arial" w:hAnsi="Arial" w:cs="Arial"/>
        </w:rPr>
        <w:t>v</w:t>
      </w:r>
      <w:r w:rsidRPr="00B80D67">
        <w:rPr>
          <w:rFonts w:ascii="Arial" w:hAnsi="Arial" w:cs="Arial"/>
          <w:spacing w:val="-11"/>
        </w:rPr>
        <w:t xml:space="preserve"> </w:t>
      </w:r>
      <w:r w:rsidRPr="00B80D67">
        <w:rPr>
          <w:rFonts w:ascii="Arial" w:hAnsi="Arial" w:cs="Arial"/>
        </w:rPr>
        <w:t>případě,</w:t>
      </w:r>
      <w:r w:rsidRPr="00B80D67">
        <w:rPr>
          <w:rFonts w:ascii="Arial" w:hAnsi="Arial" w:cs="Arial"/>
          <w:spacing w:val="-7"/>
        </w:rPr>
        <w:t xml:space="preserve"> </w:t>
      </w:r>
    </w:p>
    <w:p w14:paraId="08C3C578" w14:textId="53557F7A"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že i druhá</w:t>
      </w:r>
      <w:r w:rsidRPr="00B80D67">
        <w:t xml:space="preserve"> </w:t>
      </w:r>
      <w:r w:rsidRPr="00B80D67">
        <w:rPr>
          <w:rFonts w:ascii="Arial" w:hAnsi="Arial" w:cs="Arial"/>
        </w:rPr>
        <w:t xml:space="preserve">smluvní strana je v prodlení se splněním svého </w:t>
      </w:r>
      <w:proofErr w:type="spellStart"/>
      <w:r w:rsidRPr="00B80D67">
        <w:rPr>
          <w:rFonts w:ascii="Arial" w:hAnsi="Arial" w:cs="Arial"/>
        </w:rPr>
        <w:t>synallagmatického</w:t>
      </w:r>
      <w:proofErr w:type="spellEnd"/>
      <w:r w:rsidRPr="00B80D67">
        <w:rPr>
          <w:rFonts w:ascii="Arial" w:hAnsi="Arial" w:cs="Arial"/>
          <w:spacing w:val="-26"/>
        </w:rPr>
        <w:t xml:space="preserve"> </w:t>
      </w:r>
      <w:r w:rsidRPr="00B80D67">
        <w:rPr>
          <w:rFonts w:ascii="Arial" w:hAnsi="Arial" w:cs="Arial"/>
        </w:rPr>
        <w:t>závazku.</w:t>
      </w:r>
    </w:p>
    <w:p w14:paraId="41A1EA9E" w14:textId="77777777" w:rsidR="00892B2A" w:rsidRPr="003166B4" w:rsidRDefault="00892B2A" w:rsidP="003166B4">
      <w:pPr>
        <w:keepNext/>
        <w:widowControl w:val="0"/>
        <w:spacing w:after="0" w:line="240" w:lineRule="auto"/>
        <w:rPr>
          <w:rFonts w:ascii="Arial" w:eastAsia="Times New Roman" w:hAnsi="Arial" w:cs="Arial"/>
          <w:b/>
          <w:lang w:eastAsia="cs-CZ"/>
        </w:rPr>
      </w:pPr>
    </w:p>
    <w:p w14:paraId="14F24285"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2CEE9C9E" w14:textId="167A4D38"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w:t>
      </w:r>
      <w:r w:rsidR="00892B2A">
        <w:rPr>
          <w:rFonts w:ascii="Arial" w:eastAsia="Times New Roman" w:hAnsi="Arial" w:cs="Arial"/>
          <w:b/>
          <w:lang w:eastAsia="cs-CZ"/>
        </w:rPr>
        <w:t>I</w:t>
      </w:r>
      <w:r w:rsidR="00853759">
        <w:rPr>
          <w:rFonts w:ascii="Arial" w:eastAsia="Times New Roman" w:hAnsi="Arial" w:cs="Arial"/>
          <w:b/>
          <w:lang w:eastAsia="cs-CZ"/>
        </w:rPr>
        <w:t>V</w:t>
      </w:r>
      <w:r w:rsidRPr="003166B4">
        <w:rPr>
          <w:rFonts w:ascii="Arial" w:eastAsia="Times New Roman" w:hAnsi="Arial" w:cs="Arial"/>
          <w:b/>
          <w:lang w:eastAsia="cs-CZ"/>
        </w:rPr>
        <w:t>.</w:t>
      </w:r>
    </w:p>
    <w:p w14:paraId="58FB2AFF"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 xml:space="preserve">Závěrečná ujednání </w:t>
      </w:r>
    </w:p>
    <w:p w14:paraId="36AD4B0F"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312550CC" w14:textId="77777777" w:rsidR="003166B4" w:rsidRPr="003166B4" w:rsidRDefault="003166B4" w:rsidP="003166B4">
      <w:pPr>
        <w:widowControl w:val="0"/>
        <w:numPr>
          <w:ilvl w:val="0"/>
          <w:numId w:val="9"/>
        </w:numPr>
        <w:spacing w:before="60" w:after="0" w:line="240" w:lineRule="auto"/>
        <w:ind w:left="426" w:hanging="426"/>
        <w:jc w:val="both"/>
        <w:rPr>
          <w:rFonts w:ascii="Arial" w:eastAsia="Times New Roman" w:hAnsi="Arial" w:cs="Arial"/>
          <w:lang w:eastAsia="cs-CZ"/>
        </w:rPr>
      </w:pPr>
      <w:r w:rsidRPr="003166B4">
        <w:rPr>
          <w:rFonts w:ascii="Arial" w:eastAsia="Times New Roman" w:hAnsi="Arial" w:cs="Arial"/>
          <w:lang w:eastAsia="cs-CZ"/>
        </w:rPr>
        <w:t xml:space="preserve">Práva a povinnosti, které nejsou upraveny touto Smlouvou, se řídí příslušnými ustanoveními Občanského zákoníku a ostatními právními předpisy. </w:t>
      </w:r>
    </w:p>
    <w:p w14:paraId="7F996D7C" w14:textId="77777777" w:rsidR="003166B4" w:rsidRPr="003166B4" w:rsidRDefault="003166B4" w:rsidP="003166B4">
      <w:pPr>
        <w:widowControl w:val="0"/>
        <w:numPr>
          <w:ilvl w:val="0"/>
          <w:numId w:val="9"/>
        </w:numPr>
        <w:tabs>
          <w:tab w:val="left" w:pos="284"/>
        </w:tabs>
        <w:spacing w:before="60" w:after="0" w:line="240" w:lineRule="auto"/>
        <w:ind w:left="426" w:hanging="426"/>
        <w:jc w:val="both"/>
        <w:rPr>
          <w:rFonts w:ascii="Arial" w:eastAsia="Times New Roman" w:hAnsi="Arial" w:cs="Arial"/>
          <w:lang w:eastAsia="cs-CZ"/>
        </w:rPr>
      </w:pPr>
      <w:r w:rsidRPr="003166B4">
        <w:rPr>
          <w:rFonts w:ascii="Arial" w:eastAsia="Calibri" w:hAnsi="Arial" w:cs="Arial"/>
          <w:color w:val="000000"/>
        </w:rPr>
        <w:t xml:space="preserve">  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r w:rsidRPr="003166B4">
        <w:rPr>
          <w:rFonts w:ascii="Arial" w:eastAsia="Calibri" w:hAnsi="Arial" w:cs="Arial"/>
          <w:color w:val="1F497D"/>
        </w:rPr>
        <w:t>.</w:t>
      </w:r>
    </w:p>
    <w:p w14:paraId="3C0A23E9" w14:textId="77777777" w:rsidR="003166B4" w:rsidRPr="003166B4" w:rsidRDefault="003166B4" w:rsidP="003166B4">
      <w:pPr>
        <w:widowControl w:val="0"/>
        <w:numPr>
          <w:ilvl w:val="0"/>
          <w:numId w:val="9"/>
        </w:numPr>
        <w:tabs>
          <w:tab w:val="left" w:pos="284"/>
        </w:tabs>
        <w:spacing w:before="60" w:after="0" w:line="240" w:lineRule="auto"/>
        <w:ind w:left="426" w:hanging="426"/>
        <w:jc w:val="both"/>
        <w:rPr>
          <w:rFonts w:ascii="Arial" w:eastAsia="Calibri" w:hAnsi="Arial" w:cs="Arial"/>
          <w:lang w:eastAsia="cs-CZ"/>
        </w:rPr>
      </w:pPr>
      <w:r w:rsidRPr="003166B4">
        <w:rPr>
          <w:rFonts w:ascii="Arial" w:eastAsia="Calibri" w:hAnsi="Arial" w:cs="Arial"/>
        </w:rPr>
        <w:t xml:space="preserve">  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p>
    <w:p w14:paraId="6C1070D7" w14:textId="77777777" w:rsidR="003166B4" w:rsidRPr="003166B4" w:rsidRDefault="003166B4" w:rsidP="003166B4">
      <w:pPr>
        <w:numPr>
          <w:ilvl w:val="0"/>
          <w:numId w:val="9"/>
        </w:numPr>
        <w:snapToGrid w:val="0"/>
        <w:spacing w:before="60" w:after="0" w:line="240" w:lineRule="auto"/>
        <w:ind w:left="426" w:hanging="426"/>
        <w:jc w:val="both"/>
        <w:rPr>
          <w:rFonts w:ascii="Arial" w:eastAsia="Calibri" w:hAnsi="Arial" w:cs="Arial"/>
          <w:snapToGrid w:val="0"/>
        </w:rPr>
      </w:pPr>
      <w:r w:rsidRPr="003166B4">
        <w:rPr>
          <w:rFonts w:ascii="Arial" w:eastAsia="Calibri" w:hAnsi="Arial" w:cs="Arial"/>
          <w:snapToGrid w:val="0"/>
        </w:rPr>
        <w:t>Smluvní strany prohlašují, že skutečnosti uvedené v této Smlouvě nepovažují za obchodní tajemství ve smyslu § 504 občanského zákoníku a udělují svolení k jejich užití a zveřejnění bez stanovení jakýchkoli dalších podmínek.</w:t>
      </w:r>
    </w:p>
    <w:p w14:paraId="4DC5E815" w14:textId="77777777" w:rsidR="003166B4" w:rsidRPr="003166B4" w:rsidRDefault="003166B4" w:rsidP="003166B4">
      <w:pPr>
        <w:numPr>
          <w:ilvl w:val="0"/>
          <w:numId w:val="9"/>
        </w:numPr>
        <w:spacing w:before="60" w:after="0" w:line="240" w:lineRule="auto"/>
        <w:ind w:left="426" w:hanging="426"/>
        <w:jc w:val="both"/>
        <w:rPr>
          <w:rFonts w:ascii="Arial" w:eastAsia="Calibri" w:hAnsi="Arial" w:cs="Arial"/>
          <w:snapToGrid w:val="0"/>
        </w:rPr>
      </w:pPr>
      <w:r w:rsidRPr="003166B4">
        <w:rPr>
          <w:rFonts w:ascii="Arial" w:eastAsia="Calibri" w:hAnsi="Arial" w:cs="Arial"/>
          <w:snapToGrid w:val="0"/>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Kupující.</w:t>
      </w:r>
    </w:p>
    <w:p w14:paraId="3C6550C2" w14:textId="77777777" w:rsidR="003166B4" w:rsidRPr="003166B4" w:rsidRDefault="003166B4" w:rsidP="003166B4">
      <w:pPr>
        <w:numPr>
          <w:ilvl w:val="0"/>
          <w:numId w:val="9"/>
        </w:numPr>
        <w:spacing w:before="60" w:after="0" w:line="240" w:lineRule="auto"/>
        <w:ind w:left="425" w:hanging="425"/>
        <w:jc w:val="both"/>
        <w:rPr>
          <w:rFonts w:ascii="Arial" w:eastAsia="Calibri" w:hAnsi="Arial" w:cs="Arial"/>
        </w:rPr>
      </w:pPr>
      <w:r w:rsidRPr="003166B4">
        <w:rPr>
          <w:rFonts w:ascii="Arial" w:eastAsia="Calibri" w:hAnsi="Arial" w:cs="Arial"/>
        </w:rPr>
        <w:t>Tato Smlouva nabývá platnosti dnem podpisu poslední ze smluvních stran a účinnosti uveřejněním v registru smluv dle zákona o registru smluv.</w:t>
      </w:r>
    </w:p>
    <w:p w14:paraId="15D8083B" w14:textId="77777777" w:rsidR="003166B4" w:rsidRPr="003166B4" w:rsidRDefault="003166B4" w:rsidP="003166B4">
      <w:pPr>
        <w:widowControl w:val="0"/>
        <w:numPr>
          <w:ilvl w:val="0"/>
          <w:numId w:val="9"/>
        </w:numPr>
        <w:tabs>
          <w:tab w:val="left" w:pos="284"/>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 xml:space="preserve">  Obě smluvní strany současně prohlašují, že všechna ustanovení této Smlouvy byla prohlášena za podstatná.</w:t>
      </w:r>
    </w:p>
    <w:p w14:paraId="44DC3A16" w14:textId="62CC1ABD" w:rsidR="003166B4" w:rsidRPr="003166B4" w:rsidRDefault="003166B4" w:rsidP="003166B4">
      <w:pPr>
        <w:widowControl w:val="0"/>
        <w:numPr>
          <w:ilvl w:val="0"/>
          <w:numId w:val="9"/>
        </w:numPr>
        <w:tabs>
          <w:tab w:val="left" w:pos="284"/>
          <w:tab w:val="left" w:pos="426"/>
        </w:tabs>
        <w:spacing w:before="60" w:after="0" w:line="240" w:lineRule="auto"/>
        <w:ind w:left="425" w:hanging="425"/>
        <w:jc w:val="both"/>
        <w:rPr>
          <w:rFonts w:ascii="Arial" w:eastAsia="Calibri" w:hAnsi="Arial" w:cs="Arial"/>
        </w:rPr>
      </w:pPr>
      <w:r w:rsidRPr="003166B4">
        <w:rPr>
          <w:rFonts w:ascii="Arial" w:eastAsia="Calibri" w:hAnsi="Arial" w:cs="Arial"/>
        </w:rPr>
        <w:t>Každá ze smluvních stran prohlašuje, že tuto Smlouvu uzavírá svobodně a vážně, že považuje obsah této Smlouvy za určitý a srozumitelný a že jsou jí známy všechny skutečnosti, jež jsou pro uzavření této Smlouvy rozhodující.</w:t>
      </w:r>
    </w:p>
    <w:p w14:paraId="4FAD416C" w14:textId="77777777" w:rsidR="003166B4" w:rsidRPr="003166B4" w:rsidRDefault="003166B4" w:rsidP="003166B4">
      <w:pPr>
        <w:widowControl w:val="0"/>
        <w:numPr>
          <w:ilvl w:val="0"/>
          <w:numId w:val="9"/>
        </w:numPr>
        <w:tabs>
          <w:tab w:val="left" w:pos="284"/>
          <w:tab w:val="left" w:pos="426"/>
        </w:tabs>
        <w:spacing w:before="60" w:after="0" w:line="240" w:lineRule="auto"/>
        <w:ind w:left="425" w:hanging="425"/>
        <w:jc w:val="both"/>
        <w:rPr>
          <w:rFonts w:ascii="Arial" w:eastAsia="Times New Roman" w:hAnsi="Arial" w:cs="Arial"/>
          <w:color w:val="000000"/>
          <w:lang w:eastAsia="cs-CZ"/>
        </w:rPr>
      </w:pPr>
      <w:r w:rsidRPr="003166B4">
        <w:rPr>
          <w:rFonts w:ascii="Arial" w:eastAsia="Times New Roman" w:hAnsi="Arial" w:cs="Arial"/>
          <w:lang w:eastAsia="cs-CZ"/>
        </w:rPr>
        <w:t>Změny a doplňky v této Smlouvě je možné činit pouze písemně, a to formou dodatku ke Smlouvě.</w:t>
      </w:r>
    </w:p>
    <w:p w14:paraId="44B3A77F" w14:textId="7E612E96" w:rsidR="003166B4" w:rsidRPr="003166B4" w:rsidRDefault="003166B4" w:rsidP="003166B4">
      <w:pPr>
        <w:widowControl w:val="0"/>
        <w:numPr>
          <w:ilvl w:val="0"/>
          <w:numId w:val="9"/>
        </w:numPr>
        <w:tabs>
          <w:tab w:val="left" w:pos="284"/>
          <w:tab w:val="left" w:pos="426"/>
        </w:tabs>
        <w:spacing w:before="60" w:after="0" w:line="240" w:lineRule="auto"/>
        <w:ind w:left="426" w:hanging="426"/>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Tato Smlouva se uzavírá ve čtyřech</w:t>
      </w:r>
      <w:r w:rsidR="001355F0">
        <w:rPr>
          <w:rFonts w:ascii="Arial" w:eastAsia="Times New Roman" w:hAnsi="Arial" w:cs="Arial"/>
          <w:color w:val="000000"/>
          <w:lang w:eastAsia="cs-CZ"/>
        </w:rPr>
        <w:t xml:space="preserve"> (4)</w:t>
      </w:r>
      <w:r w:rsidRPr="003166B4">
        <w:rPr>
          <w:rFonts w:ascii="Arial" w:eastAsia="Times New Roman" w:hAnsi="Arial" w:cs="Arial"/>
          <w:color w:val="000000"/>
          <w:lang w:eastAsia="cs-CZ"/>
        </w:rPr>
        <w:t xml:space="preserve"> vyhotoveních, z nichž Kupující </w:t>
      </w:r>
      <w:proofErr w:type="gramStart"/>
      <w:r w:rsidRPr="003166B4">
        <w:rPr>
          <w:rFonts w:ascii="Arial" w:eastAsia="Times New Roman" w:hAnsi="Arial" w:cs="Arial"/>
          <w:color w:val="000000"/>
          <w:lang w:eastAsia="cs-CZ"/>
        </w:rPr>
        <w:t>obdrží</w:t>
      </w:r>
      <w:proofErr w:type="gramEnd"/>
      <w:r w:rsidRPr="003166B4">
        <w:rPr>
          <w:rFonts w:ascii="Arial" w:eastAsia="Times New Roman" w:hAnsi="Arial" w:cs="Arial"/>
          <w:color w:val="000000"/>
          <w:lang w:eastAsia="cs-CZ"/>
        </w:rPr>
        <w:t xml:space="preserve"> tři </w:t>
      </w:r>
      <w:r w:rsidR="001355F0">
        <w:rPr>
          <w:rFonts w:ascii="Arial" w:eastAsia="Times New Roman" w:hAnsi="Arial" w:cs="Arial"/>
          <w:color w:val="000000"/>
          <w:lang w:eastAsia="cs-CZ"/>
        </w:rPr>
        <w:t xml:space="preserve">(3) </w:t>
      </w:r>
      <w:r w:rsidRPr="003166B4">
        <w:rPr>
          <w:rFonts w:ascii="Arial" w:eastAsia="Times New Roman" w:hAnsi="Arial" w:cs="Arial"/>
          <w:color w:val="000000"/>
          <w:lang w:eastAsia="cs-CZ"/>
        </w:rPr>
        <w:t>a Prodávající jedno</w:t>
      </w:r>
      <w:r w:rsidR="001355F0">
        <w:rPr>
          <w:rFonts w:ascii="Arial" w:eastAsia="Times New Roman" w:hAnsi="Arial" w:cs="Arial"/>
          <w:color w:val="000000"/>
          <w:lang w:eastAsia="cs-CZ"/>
        </w:rPr>
        <w:t xml:space="preserve"> (1)</w:t>
      </w:r>
      <w:r w:rsidRPr="003166B4">
        <w:rPr>
          <w:rFonts w:ascii="Arial" w:eastAsia="Times New Roman" w:hAnsi="Arial" w:cs="Arial"/>
          <w:color w:val="000000"/>
          <w:lang w:eastAsia="cs-CZ"/>
        </w:rPr>
        <w:t xml:space="preserve">. </w:t>
      </w:r>
      <w:r w:rsidRPr="003166B4">
        <w:rPr>
          <w:rFonts w:ascii="Arial" w:eastAsia="Calibri" w:hAnsi="Arial" w:cs="Arial"/>
          <w:snapToGrid w:val="0"/>
        </w:rPr>
        <w:t xml:space="preserve">V případě, že je Smlouva uzavírána elektronicky za využití uznávaných elektronických podpisů, </w:t>
      </w:r>
      <w:proofErr w:type="gramStart"/>
      <w:r w:rsidRPr="003166B4">
        <w:rPr>
          <w:rFonts w:ascii="Arial" w:eastAsia="Calibri" w:hAnsi="Arial" w:cs="Arial"/>
          <w:snapToGrid w:val="0"/>
        </w:rPr>
        <w:t>postačí</w:t>
      </w:r>
      <w:proofErr w:type="gramEnd"/>
      <w:r w:rsidRPr="003166B4">
        <w:rPr>
          <w:rFonts w:ascii="Arial" w:eastAsia="Calibri" w:hAnsi="Arial" w:cs="Arial"/>
          <w:snapToGrid w:val="0"/>
        </w:rPr>
        <w:t xml:space="preserve"> jedno </w:t>
      </w:r>
      <w:r w:rsidR="001355F0">
        <w:rPr>
          <w:rFonts w:ascii="Arial" w:eastAsia="Calibri" w:hAnsi="Arial" w:cs="Arial"/>
          <w:snapToGrid w:val="0"/>
        </w:rPr>
        <w:t xml:space="preserve">(1) </w:t>
      </w:r>
      <w:r w:rsidRPr="003166B4">
        <w:rPr>
          <w:rFonts w:ascii="Arial" w:eastAsia="Calibri" w:hAnsi="Arial" w:cs="Arial"/>
          <w:snapToGrid w:val="0"/>
        </w:rPr>
        <w:t>vyhotovení Smlouvy, na kterém jsou zaznamenány uznávané elektronické podpisy zástupců Stran.</w:t>
      </w:r>
    </w:p>
    <w:p w14:paraId="3B2D961E" w14:textId="77777777" w:rsidR="003166B4" w:rsidRPr="003166B4" w:rsidRDefault="003166B4" w:rsidP="003166B4">
      <w:pPr>
        <w:widowControl w:val="0"/>
        <w:numPr>
          <w:ilvl w:val="0"/>
          <w:numId w:val="9"/>
        </w:numPr>
        <w:tabs>
          <w:tab w:val="left" w:pos="284"/>
          <w:tab w:val="left" w:pos="426"/>
        </w:tabs>
        <w:spacing w:before="60" w:after="0" w:line="240" w:lineRule="auto"/>
        <w:ind w:left="426" w:hanging="426"/>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Přílohy:</w:t>
      </w:r>
    </w:p>
    <w:p w14:paraId="5EE4D4B6" w14:textId="77777777" w:rsidR="003166B4" w:rsidRPr="003166B4" w:rsidRDefault="003166B4" w:rsidP="003166B4">
      <w:pPr>
        <w:widowControl w:val="0"/>
        <w:numPr>
          <w:ilvl w:val="0"/>
          <w:numId w:val="14"/>
        </w:numPr>
        <w:spacing w:before="60" w:after="0" w:line="240" w:lineRule="auto"/>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Podrobná technická specifikace Předmětu koupě vč. podrobné specifikace ceny</w:t>
      </w:r>
    </w:p>
    <w:p w14:paraId="0BC145D4" w14:textId="16586632" w:rsidR="003166B4" w:rsidRPr="003166B4" w:rsidRDefault="003166B4" w:rsidP="003166B4">
      <w:pPr>
        <w:widowControl w:val="0"/>
        <w:spacing w:before="60" w:after="0" w:line="240" w:lineRule="auto"/>
        <w:ind w:left="851" w:hanging="284"/>
        <w:jc w:val="both"/>
        <w:rPr>
          <w:rFonts w:ascii="Arial" w:eastAsia="Times New Roman" w:hAnsi="Arial" w:cs="Arial"/>
          <w:color w:val="000000"/>
          <w:lang w:eastAsia="cs-CZ"/>
        </w:rPr>
      </w:pPr>
      <w:r w:rsidRPr="003166B4">
        <w:rPr>
          <w:rFonts w:ascii="Arial" w:eastAsia="Times New Roman" w:hAnsi="Arial" w:cs="Arial"/>
          <w:color w:val="000000"/>
          <w:lang w:eastAsia="cs-CZ"/>
        </w:rPr>
        <w:t xml:space="preserve">2) </w:t>
      </w:r>
      <w:r w:rsidR="006854B2">
        <w:rPr>
          <w:rFonts w:ascii="Arial" w:eastAsia="Times New Roman" w:hAnsi="Arial" w:cs="Arial"/>
          <w:color w:val="000000"/>
          <w:lang w:eastAsia="cs-CZ"/>
        </w:rPr>
        <w:t xml:space="preserve">  </w:t>
      </w:r>
      <w:r w:rsidR="006854B2" w:rsidRPr="003166B4">
        <w:rPr>
          <w:rFonts w:ascii="Arial" w:eastAsia="Times New Roman" w:hAnsi="Arial" w:cs="Arial"/>
          <w:color w:val="000000"/>
          <w:lang w:eastAsia="cs-CZ"/>
        </w:rPr>
        <w:t>Bezpečnostní požadavky a opatření</w:t>
      </w:r>
    </w:p>
    <w:p w14:paraId="10A08539" w14:textId="6907C2BF" w:rsidR="003166B4" w:rsidRPr="003166B4" w:rsidRDefault="003166B4" w:rsidP="003166B4">
      <w:pPr>
        <w:widowControl w:val="0"/>
        <w:spacing w:before="60" w:after="0" w:line="240" w:lineRule="auto"/>
        <w:ind w:left="851" w:hanging="284"/>
        <w:jc w:val="both"/>
        <w:rPr>
          <w:rFonts w:ascii="Arial" w:eastAsia="Times New Roman" w:hAnsi="Arial" w:cs="Arial"/>
          <w:color w:val="000000"/>
          <w:lang w:eastAsia="cs-CZ"/>
        </w:rPr>
      </w:pPr>
      <w:r w:rsidRPr="003166B4">
        <w:rPr>
          <w:rFonts w:ascii="Arial" w:eastAsia="Times New Roman" w:hAnsi="Arial" w:cs="Arial"/>
          <w:color w:val="000000"/>
          <w:lang w:eastAsia="cs-CZ"/>
        </w:rPr>
        <w:t xml:space="preserve">3) </w:t>
      </w:r>
      <w:r w:rsidR="006854B2">
        <w:rPr>
          <w:rFonts w:ascii="Arial" w:eastAsia="Times New Roman" w:hAnsi="Arial" w:cs="Arial"/>
          <w:color w:val="000000"/>
          <w:lang w:eastAsia="cs-CZ"/>
        </w:rPr>
        <w:t xml:space="preserve"> </w:t>
      </w:r>
      <w:r w:rsidRPr="003166B4">
        <w:rPr>
          <w:rFonts w:ascii="Arial" w:eastAsia="Times New Roman" w:hAnsi="Arial" w:cs="Arial"/>
          <w:color w:val="000000"/>
          <w:lang w:eastAsia="cs-CZ"/>
        </w:rPr>
        <w:t xml:space="preserve"> </w:t>
      </w:r>
      <w:r w:rsidR="006854B2" w:rsidRPr="004D45E2">
        <w:rPr>
          <w:rFonts w:ascii="Arial" w:eastAsia="Times New Roman" w:hAnsi="Arial" w:cs="Arial"/>
          <w:color w:val="000000"/>
          <w:lang w:eastAsia="cs-CZ"/>
        </w:rPr>
        <w:t xml:space="preserve">Souhrnná </w:t>
      </w:r>
      <w:r w:rsidR="006854B2">
        <w:rPr>
          <w:rFonts w:ascii="Arial" w:eastAsia="Times New Roman" w:hAnsi="Arial" w:cs="Arial"/>
          <w:color w:val="000000"/>
          <w:lang w:eastAsia="cs-CZ"/>
        </w:rPr>
        <w:t>smluvní doložka</w:t>
      </w:r>
    </w:p>
    <w:p w14:paraId="3C007D8D" w14:textId="2224872F" w:rsidR="006854B2" w:rsidRPr="003166B4" w:rsidRDefault="006854B2" w:rsidP="003166B4">
      <w:pPr>
        <w:widowControl w:val="0"/>
        <w:spacing w:before="60" w:after="0" w:line="240" w:lineRule="auto"/>
        <w:ind w:left="851" w:hanging="284"/>
        <w:jc w:val="both"/>
        <w:rPr>
          <w:rFonts w:ascii="Arial" w:eastAsia="Times New Roman" w:hAnsi="Arial" w:cs="Arial"/>
          <w:color w:val="000000"/>
          <w:lang w:eastAsia="cs-CZ"/>
        </w:rPr>
      </w:pPr>
    </w:p>
    <w:p w14:paraId="13967F82" w14:textId="227AFC88" w:rsidR="003166B4" w:rsidRDefault="003166B4" w:rsidP="003166B4">
      <w:pPr>
        <w:widowControl w:val="0"/>
        <w:spacing w:after="0" w:line="240" w:lineRule="auto"/>
        <w:jc w:val="both"/>
        <w:rPr>
          <w:rFonts w:ascii="Arial" w:eastAsia="Times New Roman" w:hAnsi="Arial" w:cs="Arial"/>
          <w:color w:val="000000"/>
          <w:lang w:eastAsia="cs-CZ"/>
        </w:rPr>
      </w:pPr>
    </w:p>
    <w:p w14:paraId="6336A1A1" w14:textId="41E38E7B" w:rsidR="00B81587" w:rsidRDefault="00B81587" w:rsidP="003166B4">
      <w:pPr>
        <w:widowControl w:val="0"/>
        <w:spacing w:after="0" w:line="240" w:lineRule="auto"/>
        <w:jc w:val="both"/>
        <w:rPr>
          <w:rFonts w:ascii="Arial" w:eastAsia="Times New Roman" w:hAnsi="Arial" w:cs="Arial"/>
          <w:color w:val="000000"/>
          <w:lang w:eastAsia="cs-CZ"/>
        </w:rPr>
      </w:pPr>
    </w:p>
    <w:p w14:paraId="51DDDB3A" w14:textId="4730120B" w:rsidR="00B81587" w:rsidRDefault="00B81587" w:rsidP="003166B4">
      <w:pPr>
        <w:widowControl w:val="0"/>
        <w:spacing w:after="0" w:line="240" w:lineRule="auto"/>
        <w:jc w:val="both"/>
        <w:rPr>
          <w:rFonts w:ascii="Arial" w:eastAsia="Times New Roman" w:hAnsi="Arial" w:cs="Arial"/>
          <w:color w:val="000000"/>
          <w:lang w:eastAsia="cs-CZ"/>
        </w:rPr>
      </w:pPr>
    </w:p>
    <w:p w14:paraId="3B19DFDC" w14:textId="77777777" w:rsidR="00B81587" w:rsidRDefault="00B81587" w:rsidP="003166B4">
      <w:pPr>
        <w:widowControl w:val="0"/>
        <w:spacing w:after="0" w:line="240" w:lineRule="auto"/>
        <w:jc w:val="both"/>
        <w:rPr>
          <w:rFonts w:ascii="Arial" w:eastAsia="Times New Roman" w:hAnsi="Arial" w:cs="Arial"/>
          <w:color w:val="000000"/>
          <w:lang w:eastAsia="cs-CZ"/>
        </w:rPr>
      </w:pPr>
    </w:p>
    <w:p w14:paraId="5C2855DE" w14:textId="77777777" w:rsidR="007D199B" w:rsidRDefault="007D199B" w:rsidP="003166B4">
      <w:pPr>
        <w:widowControl w:val="0"/>
        <w:spacing w:after="0" w:line="240" w:lineRule="auto"/>
        <w:jc w:val="both"/>
        <w:rPr>
          <w:rFonts w:ascii="Arial" w:eastAsia="Times New Roman" w:hAnsi="Arial" w:cs="Arial"/>
          <w:color w:val="000000"/>
          <w:lang w:eastAsia="cs-CZ"/>
        </w:rPr>
      </w:pPr>
    </w:p>
    <w:p w14:paraId="7BCDFF9D" w14:textId="77777777" w:rsidR="00585FC8" w:rsidRDefault="00585FC8" w:rsidP="003166B4">
      <w:pPr>
        <w:widowControl w:val="0"/>
        <w:spacing w:after="0" w:line="240" w:lineRule="auto"/>
        <w:jc w:val="both"/>
        <w:rPr>
          <w:rFonts w:ascii="Arial" w:eastAsia="Times New Roman" w:hAnsi="Arial" w:cs="Arial"/>
          <w:color w:val="000000"/>
          <w:lang w:eastAsia="cs-CZ"/>
        </w:rPr>
      </w:pPr>
    </w:p>
    <w:p w14:paraId="6DCFBEA1" w14:textId="77777777" w:rsidR="00585FC8" w:rsidRDefault="00585FC8" w:rsidP="003166B4">
      <w:pPr>
        <w:widowControl w:val="0"/>
        <w:spacing w:after="0" w:line="240" w:lineRule="auto"/>
        <w:jc w:val="both"/>
        <w:rPr>
          <w:rFonts w:ascii="Arial" w:eastAsia="Times New Roman" w:hAnsi="Arial" w:cs="Arial"/>
          <w:color w:val="000000"/>
          <w:lang w:eastAsia="cs-CZ"/>
        </w:rPr>
      </w:pPr>
    </w:p>
    <w:p w14:paraId="525ED64A" w14:textId="77777777" w:rsidR="00585FC8" w:rsidRPr="003166B4" w:rsidRDefault="00585FC8" w:rsidP="003166B4">
      <w:pPr>
        <w:widowControl w:val="0"/>
        <w:spacing w:after="0" w:line="240" w:lineRule="auto"/>
        <w:jc w:val="both"/>
        <w:rPr>
          <w:rFonts w:ascii="Arial" w:eastAsia="Times New Roman" w:hAnsi="Arial" w:cs="Arial"/>
          <w:color w:val="000000"/>
          <w:lang w:eastAsia="cs-CZ"/>
        </w:rPr>
      </w:pPr>
    </w:p>
    <w:p w14:paraId="0FA64C89" w14:textId="77777777" w:rsidR="003166B4" w:rsidRPr="003166B4" w:rsidRDefault="003166B4" w:rsidP="003166B4">
      <w:pPr>
        <w:widowControl w:val="0"/>
        <w:tabs>
          <w:tab w:val="left" w:pos="284"/>
          <w:tab w:val="left" w:pos="426"/>
        </w:tabs>
        <w:spacing w:after="0" w:line="240" w:lineRule="auto"/>
        <w:jc w:val="both"/>
        <w:rPr>
          <w:rFonts w:ascii="Arial" w:eastAsia="Times New Roman" w:hAnsi="Arial" w:cs="Arial"/>
          <w:color w:val="000000"/>
          <w:lang w:eastAsia="cs-CZ"/>
        </w:rPr>
      </w:pPr>
    </w:p>
    <w:p w14:paraId="79D2E0FC" w14:textId="20E7B7FD" w:rsidR="003166B4" w:rsidRPr="003166B4" w:rsidRDefault="003166B4" w:rsidP="003166B4">
      <w:pPr>
        <w:spacing w:after="0" w:line="240" w:lineRule="auto"/>
        <w:rPr>
          <w:rFonts w:ascii="Arial" w:eastAsia="Times New Roman" w:hAnsi="Arial" w:cs="Arial"/>
          <w:lang w:eastAsia="cs-CZ"/>
        </w:rPr>
      </w:pPr>
      <w:r w:rsidRPr="00B81587">
        <w:rPr>
          <w:rFonts w:ascii="Arial" w:eastAsia="Times New Roman" w:hAnsi="Arial" w:cs="Arial"/>
          <w:lang w:eastAsia="cs-CZ"/>
        </w:rPr>
        <w:t>V</w:t>
      </w:r>
      <w:r w:rsidR="00B81587" w:rsidRPr="00B81587">
        <w:rPr>
          <w:rFonts w:ascii="Arial" w:hAnsi="Arial" w:cs="Arial"/>
        </w:rPr>
        <w:t xml:space="preserve"> Praze </w:t>
      </w:r>
      <w:r w:rsidRPr="00B81587">
        <w:rPr>
          <w:rFonts w:ascii="Arial" w:eastAsia="Times New Roman" w:hAnsi="Arial" w:cs="Arial"/>
          <w:lang w:eastAsia="cs-CZ"/>
        </w:rPr>
        <w:t>dne</w:t>
      </w:r>
      <w:r w:rsidR="00562A01">
        <w:rPr>
          <w:rFonts w:ascii="Arial" w:eastAsia="Times New Roman" w:hAnsi="Arial" w:cs="Arial"/>
          <w:lang w:eastAsia="cs-CZ"/>
        </w:rPr>
        <w:t xml:space="preserve"> 18.3.2024</w:t>
      </w:r>
      <w:r w:rsidRPr="003166B4">
        <w:rPr>
          <w:rFonts w:ascii="Arial" w:eastAsia="Times New Roman" w:hAnsi="Arial" w:cs="Arial"/>
          <w:lang w:eastAsia="cs-CZ"/>
        </w:rPr>
        <w:t xml:space="preserve">                </w:t>
      </w:r>
      <w:r w:rsidR="008F52A2">
        <w:rPr>
          <w:rFonts w:ascii="Arial" w:eastAsia="Times New Roman" w:hAnsi="Arial" w:cs="Arial"/>
          <w:lang w:eastAsia="cs-CZ"/>
        </w:rPr>
        <w:t xml:space="preserve"> </w:t>
      </w:r>
      <w:r w:rsidRPr="003166B4">
        <w:rPr>
          <w:rFonts w:ascii="Arial" w:eastAsia="Times New Roman" w:hAnsi="Arial" w:cs="Arial"/>
          <w:lang w:eastAsia="cs-CZ"/>
        </w:rPr>
        <w:t>V</w:t>
      </w:r>
      <w:r w:rsidR="006854B2">
        <w:rPr>
          <w:rFonts w:ascii="Arial" w:eastAsia="Times New Roman" w:hAnsi="Arial" w:cs="Arial"/>
          <w:lang w:eastAsia="cs-CZ"/>
        </w:rPr>
        <w:t xml:space="preserve"> Praze</w:t>
      </w:r>
      <w:r w:rsidRPr="003166B4">
        <w:rPr>
          <w:rFonts w:ascii="Arial" w:eastAsia="Times New Roman" w:hAnsi="Arial" w:cs="Arial"/>
          <w:lang w:eastAsia="cs-CZ"/>
        </w:rPr>
        <w:t xml:space="preserve"> dne</w:t>
      </w:r>
      <w:r w:rsidR="002B70BF">
        <w:rPr>
          <w:rFonts w:ascii="Arial" w:eastAsia="Times New Roman" w:hAnsi="Arial" w:cs="Arial"/>
          <w:lang w:eastAsia="cs-CZ"/>
        </w:rPr>
        <w:t xml:space="preserve">: </w:t>
      </w:r>
      <w:r w:rsidR="008F52A2">
        <w:rPr>
          <w:rFonts w:ascii="Arial" w:hAnsi="Arial" w:cs="Arial"/>
        </w:rPr>
        <w:t>dle data el. podpisu</w:t>
      </w:r>
    </w:p>
    <w:p w14:paraId="2A0E0CBF" w14:textId="77777777" w:rsidR="003166B4" w:rsidRPr="003166B4" w:rsidRDefault="003166B4" w:rsidP="003166B4">
      <w:pPr>
        <w:spacing w:after="0" w:line="240" w:lineRule="auto"/>
        <w:rPr>
          <w:rFonts w:ascii="Arial" w:eastAsia="Times New Roman" w:hAnsi="Arial" w:cs="Arial"/>
          <w:lang w:eastAsia="cs-CZ"/>
        </w:rPr>
      </w:pPr>
    </w:p>
    <w:p w14:paraId="780BD61F" w14:textId="6A09B75D" w:rsidR="003166B4" w:rsidRDefault="003166B4" w:rsidP="003166B4">
      <w:pPr>
        <w:spacing w:after="0" w:line="240" w:lineRule="auto"/>
        <w:rPr>
          <w:rFonts w:ascii="Arial" w:eastAsia="Times New Roman" w:hAnsi="Arial" w:cs="Arial"/>
          <w:lang w:eastAsia="cs-CZ"/>
        </w:rPr>
      </w:pPr>
    </w:p>
    <w:p w14:paraId="59A9EF7E" w14:textId="77777777" w:rsidR="00585FC8" w:rsidRDefault="00585FC8" w:rsidP="003166B4">
      <w:pPr>
        <w:spacing w:after="0" w:line="240" w:lineRule="auto"/>
        <w:rPr>
          <w:rFonts w:ascii="Arial" w:eastAsia="Times New Roman" w:hAnsi="Arial" w:cs="Arial"/>
          <w:lang w:eastAsia="cs-CZ"/>
        </w:rPr>
      </w:pPr>
    </w:p>
    <w:p w14:paraId="5907C64D" w14:textId="77777777" w:rsidR="00585FC8" w:rsidRDefault="00585FC8" w:rsidP="003166B4">
      <w:pPr>
        <w:spacing w:after="0" w:line="240" w:lineRule="auto"/>
        <w:rPr>
          <w:rFonts w:ascii="Arial" w:eastAsia="Times New Roman" w:hAnsi="Arial" w:cs="Arial"/>
          <w:lang w:eastAsia="cs-CZ"/>
        </w:rPr>
      </w:pPr>
    </w:p>
    <w:p w14:paraId="11CC5F3A" w14:textId="77777777" w:rsidR="00514406" w:rsidRPr="003166B4" w:rsidRDefault="00514406" w:rsidP="003166B4">
      <w:pPr>
        <w:spacing w:after="0" w:line="240" w:lineRule="auto"/>
        <w:rPr>
          <w:rFonts w:ascii="Arial" w:eastAsia="Times New Roman" w:hAnsi="Arial" w:cs="Arial"/>
          <w:lang w:eastAsia="cs-CZ"/>
        </w:rPr>
      </w:pPr>
    </w:p>
    <w:p w14:paraId="79226230" w14:textId="77325456" w:rsidR="003166B4" w:rsidRDefault="003166B4" w:rsidP="003166B4">
      <w:pPr>
        <w:spacing w:after="0" w:line="240" w:lineRule="auto"/>
        <w:rPr>
          <w:rFonts w:ascii="Arial" w:eastAsia="Times New Roman" w:hAnsi="Arial" w:cs="Arial"/>
          <w:lang w:eastAsia="cs-CZ"/>
        </w:rPr>
      </w:pPr>
      <w:r w:rsidRPr="003166B4">
        <w:rPr>
          <w:rFonts w:ascii="Arial" w:eastAsia="Times New Roman" w:hAnsi="Arial" w:cs="Arial"/>
          <w:lang w:eastAsia="cs-CZ"/>
        </w:rPr>
        <w:t xml:space="preserve">za </w:t>
      </w:r>
      <w:proofErr w:type="gramStart"/>
      <w:r w:rsidR="005325B9" w:rsidRPr="003166B4">
        <w:rPr>
          <w:rFonts w:ascii="Arial" w:eastAsia="Times New Roman" w:hAnsi="Arial" w:cs="Arial"/>
          <w:lang w:eastAsia="cs-CZ"/>
        </w:rPr>
        <w:t xml:space="preserve">Prodávajícího:  </w:t>
      </w:r>
      <w:r w:rsidRPr="003166B4">
        <w:rPr>
          <w:rFonts w:ascii="Arial" w:eastAsia="Times New Roman" w:hAnsi="Arial" w:cs="Arial"/>
          <w:lang w:eastAsia="cs-CZ"/>
        </w:rPr>
        <w:t xml:space="preserve"> </w:t>
      </w:r>
      <w:proofErr w:type="gramEnd"/>
      <w:r w:rsidRPr="003166B4">
        <w:rPr>
          <w:rFonts w:ascii="Arial" w:eastAsia="Times New Roman" w:hAnsi="Arial" w:cs="Arial"/>
          <w:lang w:eastAsia="cs-CZ"/>
        </w:rPr>
        <w:t xml:space="preserve">                                         za Kupujícího:</w:t>
      </w:r>
    </w:p>
    <w:p w14:paraId="07E7A488" w14:textId="77777777" w:rsidR="005325B9" w:rsidRPr="003166B4" w:rsidRDefault="005325B9" w:rsidP="003166B4">
      <w:pPr>
        <w:spacing w:after="0" w:line="240" w:lineRule="auto"/>
        <w:rPr>
          <w:rFonts w:ascii="Arial" w:eastAsia="Times New Roman" w:hAnsi="Arial" w:cs="Arial"/>
          <w:lang w:eastAsia="cs-CZ"/>
        </w:rPr>
      </w:pPr>
    </w:p>
    <w:p w14:paraId="371DC040" w14:textId="7ADDD2E3" w:rsidR="003166B4" w:rsidRPr="003166B4" w:rsidRDefault="00B81587" w:rsidP="003166B4">
      <w:pPr>
        <w:widowControl w:val="0"/>
        <w:tabs>
          <w:tab w:val="center" w:pos="1701"/>
          <w:tab w:val="center" w:pos="7380"/>
        </w:tabs>
        <w:spacing w:after="0" w:line="240" w:lineRule="auto"/>
        <w:jc w:val="both"/>
        <w:rPr>
          <w:rFonts w:ascii="Arial" w:eastAsia="Times New Roman" w:hAnsi="Arial" w:cs="Arial"/>
          <w:lang w:eastAsia="cs-CZ"/>
        </w:rPr>
      </w:pPr>
      <w:r w:rsidRPr="00B81587">
        <w:rPr>
          <w:rFonts w:ascii="Arial" w:eastAsia="Times New Roman" w:hAnsi="Arial" w:cs="Arial"/>
          <w:lang w:eastAsia="cs-CZ"/>
        </w:rPr>
        <w:t>COMTESYS, spol. s</w:t>
      </w:r>
      <w:r w:rsidR="008F52A2">
        <w:rPr>
          <w:rFonts w:ascii="Arial" w:eastAsia="Times New Roman" w:hAnsi="Arial" w:cs="Arial"/>
          <w:lang w:eastAsia="cs-CZ"/>
        </w:rPr>
        <w:t xml:space="preserve"> </w:t>
      </w:r>
      <w:r w:rsidRPr="00B81587">
        <w:rPr>
          <w:rFonts w:ascii="Arial" w:eastAsia="Times New Roman" w:hAnsi="Arial" w:cs="Arial"/>
          <w:lang w:eastAsia="cs-CZ"/>
        </w:rPr>
        <w:t xml:space="preserve">r.o.    </w:t>
      </w:r>
      <w:r w:rsidR="003166B4" w:rsidRPr="003166B4">
        <w:rPr>
          <w:rFonts w:ascii="Arial" w:eastAsia="Times New Roman" w:hAnsi="Arial" w:cs="Arial"/>
          <w:lang w:eastAsia="cs-CZ"/>
        </w:rPr>
        <w:t xml:space="preserve">                               </w:t>
      </w:r>
      <w:r w:rsidR="003166B4" w:rsidRPr="003166B4">
        <w:rPr>
          <w:rFonts w:ascii="Arial" w:eastAsia="Times New Roman" w:hAnsi="Arial" w:cs="Arial"/>
          <w:lang w:eastAsia="cs-CZ"/>
        </w:rPr>
        <w:tab/>
        <w:t>Technická správa komunikací hl. m. Prahy, a.s.</w:t>
      </w:r>
    </w:p>
    <w:p w14:paraId="0B6537FC" w14:textId="77777777" w:rsidR="003166B4" w:rsidRP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r w:rsidRPr="003166B4">
        <w:rPr>
          <w:rFonts w:ascii="Arial" w:eastAsia="Times New Roman" w:hAnsi="Arial" w:cs="Arial"/>
          <w:lang w:eastAsia="cs-CZ"/>
        </w:rPr>
        <w:tab/>
      </w:r>
      <w:r w:rsidRPr="003166B4">
        <w:rPr>
          <w:rFonts w:ascii="Arial" w:eastAsia="Times New Roman" w:hAnsi="Arial" w:cs="Arial"/>
          <w:lang w:eastAsia="cs-CZ"/>
        </w:rPr>
        <w:tab/>
      </w:r>
    </w:p>
    <w:p w14:paraId="45218521" w14:textId="77777777" w:rsid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p>
    <w:p w14:paraId="32454D47" w14:textId="77777777" w:rsidR="006854B2"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02B20B38" w14:textId="77777777" w:rsidR="006854B2"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592BFC53" w14:textId="77777777" w:rsidR="006854B2" w:rsidRPr="003166B4"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31FD20E0" w14:textId="77777777" w:rsidR="003166B4" w:rsidRP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p>
    <w:p w14:paraId="1B3603F3" w14:textId="698611DC" w:rsidR="006854B2" w:rsidRDefault="006854B2" w:rsidP="006854B2">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w:t>
      </w:r>
      <w:r w:rsidR="00C75C75">
        <w:rPr>
          <w:rFonts w:ascii="Arial" w:eastAsia="Times New Roman" w:hAnsi="Arial" w:cs="Arial"/>
          <w:lang w:eastAsia="cs-CZ"/>
        </w:rPr>
        <w:t>….</w:t>
      </w:r>
      <w:r>
        <w:rPr>
          <w:rFonts w:ascii="Arial" w:eastAsia="Times New Roman" w:hAnsi="Arial" w:cs="Arial"/>
          <w:lang w:eastAsia="cs-CZ"/>
        </w:rPr>
        <w:t xml:space="preserve">                                            ……………………………</w:t>
      </w:r>
      <w:r w:rsidR="00C75C75">
        <w:rPr>
          <w:rFonts w:ascii="Arial" w:eastAsia="Times New Roman" w:hAnsi="Arial" w:cs="Arial"/>
          <w:lang w:eastAsia="cs-CZ"/>
        </w:rPr>
        <w:t>..</w:t>
      </w:r>
    </w:p>
    <w:p w14:paraId="3C73FDF1" w14:textId="4614C872" w:rsidR="006854B2" w:rsidRDefault="006854B2" w:rsidP="006854B2">
      <w:pPr>
        <w:widowControl w:val="0"/>
        <w:tabs>
          <w:tab w:val="center" w:pos="1701"/>
          <w:tab w:val="center" w:pos="7380"/>
        </w:tabs>
        <w:spacing w:after="0" w:line="240" w:lineRule="auto"/>
        <w:jc w:val="both"/>
        <w:rPr>
          <w:rFonts w:ascii="Arial" w:eastAsia="Times New Roman" w:hAnsi="Arial" w:cs="Arial"/>
          <w:lang w:eastAsia="cs-CZ"/>
        </w:rPr>
      </w:pPr>
      <w:r w:rsidRPr="006854B2">
        <w:rPr>
          <w:rFonts w:ascii="Arial" w:hAnsi="Arial" w:cs="Arial"/>
        </w:rPr>
        <w:t xml:space="preserve">       </w:t>
      </w:r>
      <w:r w:rsidR="00B81587">
        <w:rPr>
          <w:rFonts w:ascii="Arial" w:eastAsia="Times New Roman" w:hAnsi="Arial" w:cs="Arial"/>
          <w:lang w:eastAsia="cs-CZ"/>
        </w:rPr>
        <w:t>Ing. Martin Vobořil</w:t>
      </w:r>
      <w:r w:rsidR="00C75C75">
        <w:rPr>
          <w:rFonts w:ascii="Arial" w:eastAsia="Times New Roman" w:hAnsi="Arial" w:cs="Arial"/>
          <w:lang w:eastAsia="cs-CZ"/>
        </w:rPr>
        <w:t xml:space="preserve">                                                            </w:t>
      </w:r>
      <w:r>
        <w:rPr>
          <w:rFonts w:ascii="Arial" w:eastAsia="Times New Roman" w:hAnsi="Arial" w:cs="Arial"/>
          <w:lang w:eastAsia="cs-CZ"/>
        </w:rPr>
        <w:t xml:space="preserve"> </w:t>
      </w:r>
      <w:r w:rsidR="008F52A2">
        <w:rPr>
          <w:rFonts w:ascii="Arial" w:hAnsi="Arial" w:cs="Arial"/>
        </w:rPr>
        <w:t>PhDr. Filip Hájek</w:t>
      </w:r>
      <w:r w:rsidR="008F52A2" w:rsidRPr="003166B4">
        <w:rPr>
          <w:rFonts w:ascii="Arial" w:eastAsia="Times New Roman" w:hAnsi="Arial" w:cs="Arial"/>
          <w:lang w:eastAsia="cs-CZ"/>
        </w:rPr>
        <w:t xml:space="preserve">  </w:t>
      </w:r>
    </w:p>
    <w:p w14:paraId="795AA77B" w14:textId="5FDC290E" w:rsidR="006854B2" w:rsidRPr="003166B4" w:rsidRDefault="006854B2" w:rsidP="006854B2">
      <w:pPr>
        <w:widowControl w:val="0"/>
        <w:tabs>
          <w:tab w:val="center" w:pos="1701"/>
          <w:tab w:val="center" w:pos="7380"/>
        </w:tabs>
        <w:spacing w:after="0" w:line="240" w:lineRule="auto"/>
        <w:jc w:val="both"/>
        <w:rPr>
          <w:rFonts w:ascii="Arial" w:eastAsia="Times New Roman" w:hAnsi="Arial" w:cs="Arial"/>
          <w:lang w:eastAsia="cs-CZ"/>
        </w:rPr>
      </w:pPr>
      <w:r w:rsidRPr="006854B2">
        <w:rPr>
          <w:rFonts w:ascii="Arial" w:hAnsi="Arial" w:cs="Arial"/>
        </w:rPr>
        <w:t xml:space="preserve">      </w:t>
      </w:r>
      <w:r w:rsidR="00C75C75">
        <w:rPr>
          <w:rFonts w:ascii="Arial" w:eastAsia="Times New Roman" w:hAnsi="Arial" w:cs="Arial"/>
          <w:lang w:eastAsia="cs-CZ"/>
        </w:rPr>
        <w:t>jednatel společnosti</w:t>
      </w:r>
      <w:r w:rsidRPr="003166B4">
        <w:rPr>
          <w:rFonts w:ascii="Arial" w:eastAsia="Times New Roman" w:hAnsi="Arial" w:cs="Arial"/>
          <w:lang w:eastAsia="cs-CZ"/>
        </w:rPr>
        <w:t xml:space="preserve">  </w:t>
      </w:r>
      <w:r>
        <w:rPr>
          <w:rFonts w:ascii="Arial" w:eastAsia="Times New Roman" w:hAnsi="Arial" w:cs="Arial"/>
          <w:lang w:eastAsia="cs-CZ"/>
        </w:rPr>
        <w:t xml:space="preserve">                                               </w:t>
      </w:r>
      <w:r w:rsidR="008F52A2">
        <w:rPr>
          <w:rFonts w:ascii="Arial" w:hAnsi="Arial" w:cs="Arial"/>
        </w:rPr>
        <w:t>místopředseda představenstva</w:t>
      </w:r>
    </w:p>
    <w:p w14:paraId="312DDA89" w14:textId="0229EC75" w:rsidR="003166B4" w:rsidRDefault="003166B4" w:rsidP="003166B4">
      <w:pPr>
        <w:widowControl w:val="0"/>
        <w:spacing w:after="0" w:line="240" w:lineRule="auto"/>
        <w:rPr>
          <w:rFonts w:ascii="Arial" w:eastAsia="Calibri" w:hAnsi="Arial" w:cs="Arial"/>
          <w:b/>
        </w:rPr>
      </w:pPr>
    </w:p>
    <w:p w14:paraId="1D60EF5E" w14:textId="2ACB98BB" w:rsidR="009A1FBC" w:rsidRDefault="009A1FBC" w:rsidP="003166B4">
      <w:pPr>
        <w:widowControl w:val="0"/>
        <w:spacing w:after="0" w:line="240" w:lineRule="auto"/>
        <w:rPr>
          <w:rFonts w:ascii="Arial" w:eastAsia="Calibri" w:hAnsi="Arial" w:cs="Arial"/>
          <w:b/>
        </w:rPr>
      </w:pPr>
    </w:p>
    <w:p w14:paraId="5FAF1586" w14:textId="5AD99C7B" w:rsidR="009A1FBC" w:rsidRDefault="009A1FBC" w:rsidP="003166B4">
      <w:pPr>
        <w:widowControl w:val="0"/>
        <w:spacing w:after="0" w:line="240" w:lineRule="auto"/>
        <w:rPr>
          <w:rFonts w:ascii="Arial" w:eastAsia="Calibri" w:hAnsi="Arial" w:cs="Arial"/>
          <w:b/>
        </w:rPr>
      </w:pPr>
    </w:p>
    <w:p w14:paraId="6954FC9D" w14:textId="77777777" w:rsidR="009A1FBC" w:rsidRDefault="009A1FBC" w:rsidP="003166B4">
      <w:pPr>
        <w:widowControl w:val="0"/>
        <w:spacing w:after="0" w:line="240" w:lineRule="auto"/>
        <w:rPr>
          <w:rFonts w:ascii="Arial" w:eastAsia="Calibri" w:hAnsi="Arial" w:cs="Arial"/>
          <w:b/>
        </w:rPr>
      </w:pPr>
    </w:p>
    <w:p w14:paraId="03363B23" w14:textId="77777777" w:rsidR="006008EE" w:rsidRDefault="006008EE" w:rsidP="002B1595">
      <w:pPr>
        <w:ind w:firstLine="708"/>
      </w:pPr>
    </w:p>
    <w:p w14:paraId="23091E8E" w14:textId="3D2BCCA7" w:rsidR="006854B2" w:rsidRPr="003166B4" w:rsidRDefault="00C75C75" w:rsidP="006854B2">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ab/>
      </w:r>
    </w:p>
    <w:p w14:paraId="5287690F" w14:textId="7F315840" w:rsidR="006008EE" w:rsidRDefault="00C75C75" w:rsidP="00471FE4">
      <w:pPr>
        <w:spacing w:after="0"/>
        <w:ind w:firstLine="708"/>
      </w:pPr>
      <w:r>
        <w:tab/>
      </w:r>
      <w:r>
        <w:tab/>
      </w:r>
      <w:r>
        <w:tab/>
      </w:r>
      <w:r>
        <w:tab/>
      </w:r>
      <w:r>
        <w:tab/>
      </w:r>
      <w:r>
        <w:tab/>
      </w:r>
      <w:r w:rsidRPr="003166B4">
        <w:rPr>
          <w:rFonts w:ascii="Arial" w:eastAsia="Times New Roman" w:hAnsi="Arial" w:cs="Arial"/>
          <w:lang w:eastAsia="cs-CZ"/>
        </w:rPr>
        <w:t xml:space="preserve"> </w:t>
      </w:r>
    </w:p>
    <w:p w14:paraId="2FD638E6" w14:textId="77777777" w:rsidR="006008EE" w:rsidRDefault="006008EE" w:rsidP="002B1595">
      <w:pPr>
        <w:ind w:firstLine="708"/>
      </w:pPr>
    </w:p>
    <w:p w14:paraId="61DFD884" w14:textId="6ACC6EBD" w:rsidR="006008EE" w:rsidRDefault="00483E63" w:rsidP="00892B2A">
      <w:r>
        <w:br w:type="page"/>
      </w:r>
    </w:p>
    <w:p w14:paraId="3B15CB6E" w14:textId="77777777" w:rsidR="00BC22E1" w:rsidRDefault="00BC22E1" w:rsidP="00BC22E1">
      <w:pPr>
        <w:rPr>
          <w:rFonts w:ascii="Arial" w:hAnsi="Arial" w:cs="Arial"/>
          <w:b/>
          <w:bCs/>
        </w:rPr>
      </w:pPr>
      <w:bookmarkStart w:id="5" w:name="_Hlk158214604"/>
      <w:r>
        <w:rPr>
          <w:rFonts w:ascii="Arial" w:eastAsia="Calibri" w:hAnsi="Arial" w:cs="Arial"/>
          <w:b/>
          <w:lang w:eastAsia="cs-CZ"/>
        </w:rPr>
        <w:lastRenderedPageBreak/>
        <w:t>Příloha č. 1 – Technická specifikace Předmětu koupě vč. podrobné specifikace ceny</w:t>
      </w:r>
    </w:p>
    <w:bookmarkEnd w:id="5"/>
    <w:p w14:paraId="4E29FD6C" w14:textId="77777777" w:rsidR="00BC22E1" w:rsidRDefault="00BC22E1" w:rsidP="00BC22E1">
      <w:pPr>
        <w:spacing w:after="120" w:line="240" w:lineRule="auto"/>
        <w:rPr>
          <w:rFonts w:ascii="Arial" w:eastAsia="Times New Roman" w:hAnsi="Arial" w:cs="Arial"/>
          <w:b/>
          <w:bCs/>
          <w:u w:val="single"/>
          <w:lang w:eastAsia="cs-CZ"/>
        </w:rPr>
      </w:pPr>
      <w:proofErr w:type="gramStart"/>
      <w:r>
        <w:rPr>
          <w:rFonts w:ascii="Arial" w:eastAsia="Times New Roman" w:hAnsi="Arial" w:cs="Arial"/>
          <w:b/>
          <w:bCs/>
          <w:u w:val="single"/>
          <w:lang w:eastAsia="cs-CZ"/>
        </w:rPr>
        <w:t>Specifikace - Detailní</w:t>
      </w:r>
      <w:proofErr w:type="gramEnd"/>
      <w:r>
        <w:rPr>
          <w:rFonts w:ascii="Arial" w:eastAsia="Times New Roman" w:hAnsi="Arial" w:cs="Arial"/>
          <w:b/>
          <w:bCs/>
          <w:u w:val="single"/>
          <w:lang w:eastAsia="cs-CZ"/>
        </w:rPr>
        <w:t xml:space="preserve"> parametry diskového pole</w:t>
      </w:r>
    </w:p>
    <w:p w14:paraId="0C499FF1" w14:textId="77777777" w:rsidR="003960DB" w:rsidRDefault="003960DB" w:rsidP="00BC22E1">
      <w:pPr>
        <w:spacing w:after="120" w:line="240" w:lineRule="auto"/>
        <w:rPr>
          <w:rFonts w:ascii="Arial" w:eastAsia="Times New Roman" w:hAnsi="Arial" w:cs="Arial"/>
          <w:b/>
          <w:bCs/>
          <w:u w:val="single"/>
          <w:lang w:eastAsia="cs-CZ"/>
        </w:rPr>
      </w:pPr>
    </w:p>
    <w:p w14:paraId="665C2CF1" w14:textId="77777777" w:rsidR="00BC22E1" w:rsidRDefault="00BC22E1" w:rsidP="00BC22E1">
      <w:pPr>
        <w:pStyle w:val="Bezmezer"/>
      </w:pPr>
    </w:p>
    <w:tbl>
      <w:tblPr>
        <w:tblW w:w="5644" w:type="pct"/>
        <w:tblCellMar>
          <w:left w:w="70" w:type="dxa"/>
          <w:right w:w="70" w:type="dxa"/>
        </w:tblCellMar>
        <w:tblLook w:val="04A0" w:firstRow="1" w:lastRow="0" w:firstColumn="1" w:lastColumn="0" w:noHBand="0" w:noVBand="1"/>
      </w:tblPr>
      <w:tblGrid>
        <w:gridCol w:w="2879"/>
        <w:gridCol w:w="7339"/>
      </w:tblGrid>
      <w:tr w:rsidR="009F57AA" w14:paraId="38B5411B" w14:textId="77777777" w:rsidTr="005F0F89">
        <w:trPr>
          <w:cantSplit/>
          <w:trHeight w:val="780"/>
        </w:trPr>
        <w:tc>
          <w:tcPr>
            <w:tcW w:w="1409"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9350C56" w14:textId="77777777" w:rsidR="009F57AA" w:rsidRDefault="009F57AA">
            <w:pPr>
              <w:spacing w:after="0" w:line="240" w:lineRule="auto"/>
              <w:ind w:firstLine="76"/>
              <w:rPr>
                <w:rFonts w:ascii="Arial" w:eastAsia="Times New Roman" w:hAnsi="Arial" w:cs="Arial"/>
                <w:color w:val="000000"/>
                <w:sz w:val="20"/>
                <w:szCs w:val="24"/>
                <w:lang w:eastAsia="cs-CZ"/>
              </w:rPr>
            </w:pPr>
            <w:r>
              <w:rPr>
                <w:rFonts w:ascii="Arial" w:eastAsia="Times New Roman" w:hAnsi="Arial" w:cs="Arial"/>
                <w:b/>
                <w:bCs/>
                <w:color w:val="000000"/>
                <w:lang w:eastAsia="cs-CZ"/>
              </w:rPr>
              <w:t>PARAMETR</w:t>
            </w:r>
          </w:p>
        </w:tc>
        <w:tc>
          <w:tcPr>
            <w:tcW w:w="3591" w:type="pct"/>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32749F0" w14:textId="77777777" w:rsidR="009F57AA" w:rsidRDefault="009F57AA">
            <w:pPr>
              <w:spacing w:after="0" w:line="240" w:lineRule="auto"/>
              <w:jc w:val="center"/>
              <w:rPr>
                <w:rFonts w:ascii="Arial" w:eastAsia="Times New Roman" w:hAnsi="Arial" w:cs="Arial"/>
                <w:color w:val="000000"/>
                <w:sz w:val="20"/>
                <w:szCs w:val="20"/>
                <w:lang w:eastAsia="cs-CZ"/>
              </w:rPr>
            </w:pPr>
            <w:r>
              <w:rPr>
                <w:rFonts w:ascii="Arial" w:eastAsia="Times New Roman" w:hAnsi="Arial" w:cs="Arial"/>
                <w:b/>
                <w:bCs/>
                <w:color w:val="000000"/>
                <w:lang w:eastAsia="cs-CZ"/>
              </w:rPr>
              <w:t>POŽADOVANÉ PARAMETRY</w:t>
            </w:r>
          </w:p>
        </w:tc>
      </w:tr>
      <w:tr w:rsidR="009F57AA" w14:paraId="79697998" w14:textId="77777777" w:rsidTr="005F0F89">
        <w:trPr>
          <w:cantSplit/>
          <w:trHeight w:val="780"/>
        </w:trPr>
        <w:tc>
          <w:tcPr>
            <w:tcW w:w="1409" w:type="pct"/>
            <w:tcBorders>
              <w:top w:val="single" w:sz="8" w:space="0" w:color="auto"/>
              <w:left w:val="single" w:sz="8" w:space="0" w:color="auto"/>
              <w:bottom w:val="single" w:sz="8" w:space="0" w:color="auto"/>
              <w:right w:val="single" w:sz="8" w:space="0" w:color="auto"/>
            </w:tcBorders>
            <w:vAlign w:val="center"/>
            <w:hideMark/>
          </w:tcPr>
          <w:p w14:paraId="1C8F7131"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Architektura</w:t>
            </w:r>
          </w:p>
        </w:tc>
        <w:tc>
          <w:tcPr>
            <w:tcW w:w="3591" w:type="pct"/>
            <w:tcBorders>
              <w:top w:val="single" w:sz="8" w:space="0" w:color="auto"/>
              <w:left w:val="nil"/>
              <w:bottom w:val="single" w:sz="8" w:space="0" w:color="auto"/>
              <w:right w:val="single" w:sz="8" w:space="0" w:color="auto"/>
            </w:tcBorders>
            <w:vAlign w:val="center"/>
            <w:hideMark/>
          </w:tcPr>
          <w:p w14:paraId="45F62A1C" w14:textId="54FD4A45"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Modulární, dvou řadičové hybridní diskové pole </w:t>
            </w:r>
            <w:proofErr w:type="spellStart"/>
            <w:r>
              <w:rPr>
                <w:rFonts w:ascii="Arial" w:eastAsia="Times New Roman" w:hAnsi="Arial" w:cs="Arial"/>
                <w:color w:val="000000"/>
                <w:lang w:eastAsia="cs-CZ"/>
              </w:rPr>
              <w:t>active-active</w:t>
            </w:r>
            <w:proofErr w:type="spellEnd"/>
            <w:r>
              <w:rPr>
                <w:rFonts w:ascii="Arial" w:eastAsia="Times New Roman" w:hAnsi="Arial" w:cs="Arial"/>
                <w:color w:val="000000"/>
                <w:lang w:eastAsia="cs-CZ"/>
              </w:rPr>
              <w:t xml:space="preserve"> designu, řešení je koncipováno jako HW, SW a FW od jednoho výrobce </w:t>
            </w:r>
          </w:p>
        </w:tc>
      </w:tr>
      <w:tr w:rsidR="009F57AA" w14:paraId="6F4F8FB8" w14:textId="77777777" w:rsidTr="005F0F89">
        <w:trPr>
          <w:cantSplit/>
          <w:trHeight w:val="1725"/>
        </w:trPr>
        <w:tc>
          <w:tcPr>
            <w:tcW w:w="1409" w:type="pct"/>
            <w:tcBorders>
              <w:top w:val="nil"/>
              <w:left w:val="single" w:sz="8" w:space="0" w:color="auto"/>
              <w:bottom w:val="nil"/>
              <w:right w:val="single" w:sz="8" w:space="0" w:color="auto"/>
            </w:tcBorders>
            <w:vAlign w:val="center"/>
            <w:hideMark/>
          </w:tcPr>
          <w:p w14:paraId="5E6ABD3E"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Výkonnost</w:t>
            </w:r>
          </w:p>
        </w:tc>
        <w:tc>
          <w:tcPr>
            <w:tcW w:w="3591" w:type="pct"/>
            <w:tcBorders>
              <w:top w:val="nil"/>
              <w:left w:val="nil"/>
              <w:bottom w:val="single" w:sz="8" w:space="0" w:color="auto"/>
              <w:right w:val="single" w:sz="8" w:space="0" w:color="auto"/>
            </w:tcBorders>
            <w:vAlign w:val="center"/>
            <w:hideMark/>
          </w:tcPr>
          <w:p w14:paraId="3FEAEBA2" w14:textId="5F4ED239"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Škálování výkonnosti je možné nativním přidáváním dalších řadičů do čtyř řadičové konfigurace a škálování kapacit pomocí expanzních jednotek. Škálování řadičů ani expanzních jednotek není řešeno pomocí externí virtualizace nebo </w:t>
            </w:r>
            <w:proofErr w:type="spellStart"/>
            <w:r>
              <w:rPr>
                <w:rFonts w:ascii="Arial" w:eastAsia="Times New Roman" w:hAnsi="Arial" w:cs="Arial"/>
                <w:color w:val="000000"/>
                <w:lang w:eastAsia="cs-CZ"/>
              </w:rPr>
              <w:t>podvěšením</w:t>
            </w:r>
            <w:proofErr w:type="spellEnd"/>
            <w:r>
              <w:rPr>
                <w:rFonts w:ascii="Arial" w:eastAsia="Times New Roman" w:hAnsi="Arial" w:cs="Arial"/>
                <w:color w:val="000000"/>
                <w:lang w:eastAsia="cs-CZ"/>
              </w:rPr>
              <w:t xml:space="preserve"> dalšího pole a řadičů</w:t>
            </w:r>
          </w:p>
        </w:tc>
      </w:tr>
      <w:tr w:rsidR="009F57AA" w14:paraId="3AACE4BB" w14:textId="77777777" w:rsidTr="005F0F89">
        <w:trPr>
          <w:cantSplit/>
          <w:trHeight w:val="300"/>
        </w:trPr>
        <w:tc>
          <w:tcPr>
            <w:tcW w:w="1409" w:type="pct"/>
            <w:vMerge w:val="restart"/>
            <w:tcBorders>
              <w:top w:val="single" w:sz="8" w:space="0" w:color="auto"/>
              <w:left w:val="single" w:sz="8" w:space="0" w:color="auto"/>
              <w:bottom w:val="single" w:sz="8" w:space="0" w:color="000000"/>
              <w:right w:val="single" w:sz="8" w:space="0" w:color="auto"/>
            </w:tcBorders>
            <w:vAlign w:val="center"/>
            <w:hideMark/>
          </w:tcPr>
          <w:p w14:paraId="5A497855"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Rozšiřitelnost, podporované disky a moduly</w:t>
            </w:r>
          </w:p>
        </w:tc>
        <w:tc>
          <w:tcPr>
            <w:tcW w:w="3591" w:type="pct"/>
            <w:tcBorders>
              <w:top w:val="nil"/>
              <w:left w:val="nil"/>
              <w:bottom w:val="single" w:sz="4" w:space="0" w:color="auto"/>
              <w:right w:val="single" w:sz="8" w:space="0" w:color="auto"/>
            </w:tcBorders>
            <w:vAlign w:val="center"/>
            <w:hideMark/>
          </w:tcPr>
          <w:p w14:paraId="4F9A43B2" w14:textId="6DE3BD01"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Celková velikost </w:t>
            </w:r>
            <w:proofErr w:type="spellStart"/>
            <w:r>
              <w:rPr>
                <w:rFonts w:ascii="Arial" w:eastAsia="Times New Roman" w:hAnsi="Arial" w:cs="Arial"/>
                <w:color w:val="000000"/>
                <w:lang w:eastAsia="cs-CZ"/>
              </w:rPr>
              <w:t>cache</w:t>
            </w:r>
            <w:proofErr w:type="spellEnd"/>
            <w:r>
              <w:rPr>
                <w:rFonts w:ascii="Arial" w:eastAsia="Times New Roman" w:hAnsi="Arial" w:cs="Arial"/>
                <w:color w:val="000000"/>
                <w:lang w:eastAsia="cs-CZ"/>
              </w:rPr>
              <w:t xml:space="preserve">/RAM v jednom řadiči je </w:t>
            </w:r>
            <w:proofErr w:type="gramStart"/>
            <w:r>
              <w:rPr>
                <w:rFonts w:ascii="Arial" w:eastAsia="Times New Roman" w:hAnsi="Arial" w:cs="Arial"/>
                <w:color w:val="000000"/>
                <w:lang w:eastAsia="cs-CZ"/>
              </w:rPr>
              <w:t>32GB</w:t>
            </w:r>
            <w:proofErr w:type="gramEnd"/>
          </w:p>
        </w:tc>
      </w:tr>
      <w:tr w:rsidR="009F57AA" w14:paraId="3F6D93AA" w14:textId="77777777" w:rsidTr="005F0F89">
        <w:trPr>
          <w:trHeight w:val="153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5CF9E0C"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58EEEA1B" w14:textId="45EC5B5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Celková nativní rozšiřitelnost je 440 disků, v případě nasazení více řadičů až dvakrát tolik disků.</w:t>
            </w:r>
          </w:p>
        </w:tc>
      </w:tr>
      <w:tr w:rsidR="009F57AA" w14:paraId="4DB222F3" w14:textId="77777777" w:rsidTr="005F0F89">
        <w:trPr>
          <w:trHeight w:val="765"/>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C6C456"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nil"/>
              <w:right w:val="single" w:sz="4" w:space="0" w:color="auto"/>
            </w:tcBorders>
            <w:vAlign w:val="center"/>
            <w:hideMark/>
          </w:tcPr>
          <w:p w14:paraId="09670072"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Podpora 2,5” nebo 3,5” disků technologie SSD/</w:t>
            </w:r>
            <w:proofErr w:type="spellStart"/>
            <w:r>
              <w:rPr>
                <w:rFonts w:ascii="Arial" w:eastAsia="Times New Roman" w:hAnsi="Arial" w:cs="Arial"/>
                <w:color w:val="000000"/>
                <w:lang w:eastAsia="cs-CZ"/>
              </w:rPr>
              <w:t>flash</w:t>
            </w:r>
            <w:proofErr w:type="spellEnd"/>
            <w:r>
              <w:rPr>
                <w:rFonts w:ascii="Arial" w:eastAsia="Times New Roman" w:hAnsi="Arial" w:cs="Arial"/>
                <w:color w:val="000000"/>
                <w:lang w:eastAsia="cs-CZ"/>
              </w:rPr>
              <w:t xml:space="preserve"> včetně rotačních disků a to současně:</w:t>
            </w:r>
          </w:p>
        </w:tc>
      </w:tr>
      <w:tr w:rsidR="009F57AA" w14:paraId="464882F6" w14:textId="77777777" w:rsidTr="005F0F89">
        <w:trPr>
          <w:trHeight w:val="10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5F39294"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nil"/>
              <w:right w:val="single" w:sz="4" w:space="0" w:color="auto"/>
            </w:tcBorders>
            <w:vAlign w:val="center"/>
            <w:hideMark/>
          </w:tcPr>
          <w:p w14:paraId="2C4B0A7D" w14:textId="77777777" w:rsidR="009F57AA" w:rsidRDefault="009F57AA" w:rsidP="005F0F89">
            <w:pPr>
              <w:spacing w:after="0" w:line="240" w:lineRule="auto"/>
              <w:ind w:left="307" w:hanging="307"/>
              <w:jc w:val="both"/>
              <w:rPr>
                <w:rFonts w:ascii="Arial" w:eastAsia="Times New Roman" w:hAnsi="Arial" w:cs="Arial"/>
                <w:color w:val="000000"/>
                <w:lang w:eastAsia="cs-CZ"/>
              </w:rPr>
            </w:pPr>
            <w:r>
              <w:rPr>
                <w:rFonts w:ascii="Arial" w:eastAsia="Times New Roman" w:hAnsi="Arial" w:cs="Arial"/>
                <w:color w:val="000000"/>
                <w:lang w:eastAsia="cs-CZ"/>
              </w:rPr>
              <w:t>-    </w:t>
            </w:r>
            <w:proofErr w:type="spellStart"/>
            <w:r>
              <w:rPr>
                <w:rFonts w:ascii="Arial" w:eastAsia="Times New Roman" w:hAnsi="Arial" w:cs="Arial"/>
                <w:color w:val="000000"/>
                <w:lang w:eastAsia="cs-CZ"/>
              </w:rPr>
              <w:t>enterprise</w:t>
            </w:r>
            <w:proofErr w:type="spellEnd"/>
            <w:r>
              <w:rPr>
                <w:rFonts w:ascii="Arial" w:eastAsia="Times New Roman" w:hAnsi="Arial" w:cs="Arial"/>
                <w:color w:val="000000"/>
                <w:lang w:eastAsia="cs-CZ"/>
              </w:rPr>
              <w:t xml:space="preserve"> úrovně tzn. minimálně </w:t>
            </w:r>
            <w:proofErr w:type="spellStart"/>
            <w:r>
              <w:rPr>
                <w:rFonts w:ascii="Arial" w:eastAsia="Times New Roman" w:hAnsi="Arial" w:cs="Arial"/>
                <w:color w:val="000000"/>
                <w:lang w:eastAsia="cs-CZ"/>
              </w:rPr>
              <w:t>eMLC</w:t>
            </w:r>
            <w:proofErr w:type="spellEnd"/>
            <w:r>
              <w:rPr>
                <w:rFonts w:ascii="Arial" w:eastAsia="Times New Roman" w:hAnsi="Arial" w:cs="Arial"/>
                <w:color w:val="000000"/>
                <w:lang w:eastAsia="cs-CZ"/>
              </w:rPr>
              <w:t xml:space="preserve">, </w:t>
            </w:r>
            <w:proofErr w:type="gramStart"/>
            <w:r>
              <w:rPr>
                <w:rFonts w:ascii="Arial" w:eastAsia="Times New Roman" w:hAnsi="Arial" w:cs="Arial"/>
                <w:color w:val="000000"/>
                <w:lang w:eastAsia="cs-CZ"/>
              </w:rPr>
              <w:t>3D</w:t>
            </w:r>
            <w:proofErr w:type="gramEnd"/>
            <w:r>
              <w:rPr>
                <w:rFonts w:ascii="Arial" w:eastAsia="Times New Roman" w:hAnsi="Arial" w:cs="Arial"/>
                <w:color w:val="000000"/>
                <w:lang w:eastAsia="cs-CZ"/>
              </w:rPr>
              <w:t xml:space="preserve"> TLC, SLC nebo </w:t>
            </w:r>
            <w:proofErr w:type="spellStart"/>
            <w:r>
              <w:rPr>
                <w:rFonts w:ascii="Arial" w:eastAsia="Times New Roman" w:hAnsi="Arial" w:cs="Arial"/>
                <w:color w:val="000000"/>
                <w:lang w:eastAsia="cs-CZ"/>
              </w:rPr>
              <w:t>eSLC</w:t>
            </w:r>
            <w:proofErr w:type="spellEnd"/>
            <w:r>
              <w:rPr>
                <w:rFonts w:ascii="Arial" w:eastAsia="Times New Roman" w:hAnsi="Arial" w:cs="Arial"/>
                <w:color w:val="000000"/>
                <w:lang w:eastAsia="cs-CZ"/>
              </w:rPr>
              <w:t xml:space="preserve"> nebo </w:t>
            </w:r>
            <w:proofErr w:type="spellStart"/>
            <w:r>
              <w:rPr>
                <w:rFonts w:ascii="Arial" w:eastAsia="Times New Roman" w:hAnsi="Arial" w:cs="Arial"/>
                <w:color w:val="000000"/>
                <w:lang w:eastAsia="cs-CZ"/>
              </w:rPr>
              <w:t>enterprise</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flash</w:t>
            </w:r>
            <w:proofErr w:type="spellEnd"/>
            <w:r>
              <w:rPr>
                <w:rFonts w:ascii="Arial" w:eastAsia="Times New Roman" w:hAnsi="Arial" w:cs="Arial"/>
                <w:color w:val="000000"/>
                <w:lang w:eastAsia="cs-CZ"/>
              </w:rPr>
              <w:t xml:space="preserve"> modulů s hodnotou DWPD 1 a vyšší</w:t>
            </w:r>
          </w:p>
        </w:tc>
      </w:tr>
      <w:tr w:rsidR="009F57AA" w14:paraId="7A4961B5" w14:textId="77777777" w:rsidTr="005F0F89">
        <w:trPr>
          <w:trHeight w:val="51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6D4E85D"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4" w:space="0" w:color="auto"/>
            </w:tcBorders>
            <w:vAlign w:val="center"/>
            <w:hideMark/>
          </w:tcPr>
          <w:p w14:paraId="10E31F30"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rotační disky minimálně na SAS 3.0 architektuře</w:t>
            </w:r>
          </w:p>
        </w:tc>
      </w:tr>
      <w:tr w:rsidR="009F57AA" w14:paraId="72FF8711" w14:textId="77777777" w:rsidTr="005F0F89">
        <w:trPr>
          <w:trHeight w:val="78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364893"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8" w:space="0" w:color="auto"/>
              <w:right w:val="single" w:sz="8" w:space="0" w:color="auto"/>
            </w:tcBorders>
            <w:vAlign w:val="center"/>
            <w:hideMark/>
          </w:tcPr>
          <w:p w14:paraId="798B17ED" w14:textId="14E01DC3"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Podpora následujících režimů DRAID 1, 5 a 6</w:t>
            </w:r>
          </w:p>
        </w:tc>
      </w:tr>
      <w:tr w:rsidR="009F57AA" w14:paraId="1E965BA2" w14:textId="77777777" w:rsidTr="005F0F89">
        <w:trPr>
          <w:cantSplit/>
          <w:trHeight w:val="510"/>
        </w:trPr>
        <w:tc>
          <w:tcPr>
            <w:tcW w:w="1409" w:type="pct"/>
            <w:vMerge w:val="restart"/>
            <w:tcBorders>
              <w:top w:val="single" w:sz="4" w:space="0" w:color="auto"/>
              <w:left w:val="single" w:sz="8" w:space="0" w:color="auto"/>
              <w:bottom w:val="single" w:sz="8" w:space="0" w:color="000000"/>
              <w:right w:val="single" w:sz="8" w:space="0" w:color="auto"/>
            </w:tcBorders>
            <w:vAlign w:val="center"/>
            <w:hideMark/>
          </w:tcPr>
          <w:p w14:paraId="4FED8B50" w14:textId="31B253F5" w:rsidR="009F57AA" w:rsidRDefault="00F47A1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H</w:t>
            </w:r>
            <w:r w:rsidR="009F57AA">
              <w:rPr>
                <w:rFonts w:ascii="Arial" w:eastAsia="Times New Roman" w:hAnsi="Arial" w:cs="Arial"/>
                <w:color w:val="000000"/>
                <w:lang w:eastAsia="cs-CZ"/>
              </w:rPr>
              <w:t>rubá kapacita</w:t>
            </w:r>
          </w:p>
        </w:tc>
        <w:tc>
          <w:tcPr>
            <w:tcW w:w="3591" w:type="pct"/>
            <w:tcBorders>
              <w:top w:val="single" w:sz="4" w:space="0" w:color="auto"/>
              <w:left w:val="nil"/>
              <w:bottom w:val="single" w:sz="4" w:space="0" w:color="auto"/>
              <w:right w:val="single" w:sz="8" w:space="0" w:color="auto"/>
            </w:tcBorders>
            <w:vAlign w:val="center"/>
            <w:hideMark/>
          </w:tcPr>
          <w:p w14:paraId="67066AE1" w14:textId="6EBC4374"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Tier</w:t>
            </w:r>
            <w:proofErr w:type="spellEnd"/>
            <w:r>
              <w:rPr>
                <w:rFonts w:ascii="Arial" w:eastAsia="Times New Roman" w:hAnsi="Arial" w:cs="Arial"/>
                <w:color w:val="000000"/>
                <w:lang w:eastAsia="cs-CZ"/>
              </w:rPr>
              <w:t xml:space="preserve"> 0: 11,52TB na SSD, maximální velikost jednoho disku je 1,92TB</w:t>
            </w:r>
          </w:p>
        </w:tc>
      </w:tr>
      <w:tr w:rsidR="009F57AA" w14:paraId="383E9741" w14:textId="77777777" w:rsidTr="005F0F89">
        <w:trPr>
          <w:trHeight w:val="780"/>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094619F7"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8" w:space="0" w:color="auto"/>
              <w:right w:val="single" w:sz="8" w:space="0" w:color="auto"/>
            </w:tcBorders>
            <w:vAlign w:val="center"/>
            <w:hideMark/>
          </w:tcPr>
          <w:p w14:paraId="615ED07A" w14:textId="47749A06"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Tier</w:t>
            </w:r>
            <w:proofErr w:type="spellEnd"/>
            <w:r>
              <w:rPr>
                <w:rFonts w:ascii="Arial" w:eastAsia="Times New Roman" w:hAnsi="Arial" w:cs="Arial"/>
                <w:color w:val="000000"/>
                <w:lang w:eastAsia="cs-CZ"/>
              </w:rPr>
              <w:t xml:space="preserve"> 1: 736 TB na SAS / NLSAS rotačních discích 10k / 7,2k, maximální velikost jednoho disku je 8TB</w:t>
            </w:r>
          </w:p>
        </w:tc>
      </w:tr>
      <w:tr w:rsidR="009F57AA" w14:paraId="6F27D239" w14:textId="77777777" w:rsidTr="005F0F89">
        <w:trPr>
          <w:cantSplit/>
          <w:trHeight w:val="780"/>
        </w:trPr>
        <w:tc>
          <w:tcPr>
            <w:tcW w:w="1409" w:type="pct"/>
            <w:tcBorders>
              <w:top w:val="nil"/>
              <w:left w:val="single" w:sz="8" w:space="0" w:color="auto"/>
              <w:bottom w:val="single" w:sz="8" w:space="0" w:color="auto"/>
              <w:right w:val="single" w:sz="8" w:space="0" w:color="auto"/>
            </w:tcBorders>
            <w:vAlign w:val="center"/>
            <w:hideMark/>
          </w:tcPr>
          <w:p w14:paraId="543D7C31" w14:textId="0F02048B" w:rsidR="009F57AA" w:rsidRDefault="00F47A10">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V</w:t>
            </w:r>
            <w:r w:rsidR="009F57AA">
              <w:rPr>
                <w:rFonts w:ascii="Arial" w:eastAsia="Times New Roman" w:hAnsi="Arial" w:cs="Arial"/>
                <w:color w:val="000000"/>
                <w:lang w:eastAsia="cs-CZ"/>
              </w:rPr>
              <w:t>elikost řešení a rozšiřitelnost</w:t>
            </w:r>
          </w:p>
        </w:tc>
        <w:tc>
          <w:tcPr>
            <w:tcW w:w="3591" w:type="pct"/>
            <w:tcBorders>
              <w:top w:val="nil"/>
              <w:left w:val="nil"/>
              <w:bottom w:val="single" w:sz="8" w:space="0" w:color="auto"/>
              <w:right w:val="single" w:sz="8" w:space="0" w:color="auto"/>
            </w:tcBorders>
            <w:vAlign w:val="center"/>
            <w:hideMark/>
          </w:tcPr>
          <w:p w14:paraId="55D24D00" w14:textId="5DFFC3F3"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Nabízené řešení má 7RU, velikosti.</w:t>
            </w:r>
          </w:p>
        </w:tc>
      </w:tr>
      <w:tr w:rsidR="009F57AA" w14:paraId="1A213760" w14:textId="77777777" w:rsidTr="005F0F89">
        <w:trPr>
          <w:cantSplit/>
          <w:trHeight w:val="1020"/>
        </w:trPr>
        <w:tc>
          <w:tcPr>
            <w:tcW w:w="1409" w:type="pct"/>
            <w:vMerge w:val="restart"/>
            <w:tcBorders>
              <w:top w:val="nil"/>
              <w:left w:val="single" w:sz="8" w:space="0" w:color="auto"/>
              <w:bottom w:val="single" w:sz="8" w:space="0" w:color="000000"/>
              <w:right w:val="single" w:sz="8" w:space="0" w:color="auto"/>
            </w:tcBorders>
            <w:vAlign w:val="center"/>
            <w:hideMark/>
          </w:tcPr>
          <w:p w14:paraId="65B8C985"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Konektivita k hostitelským serverům (front-end)</w:t>
            </w:r>
          </w:p>
        </w:tc>
        <w:tc>
          <w:tcPr>
            <w:tcW w:w="3591" w:type="pct"/>
            <w:tcBorders>
              <w:top w:val="nil"/>
              <w:left w:val="nil"/>
              <w:bottom w:val="single" w:sz="4" w:space="0" w:color="auto"/>
              <w:right w:val="single" w:sz="8" w:space="0" w:color="auto"/>
            </w:tcBorders>
            <w:vAlign w:val="center"/>
            <w:hideMark/>
          </w:tcPr>
          <w:p w14:paraId="7D17D40C" w14:textId="380D242F"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Diskové pole obsahuje připojení diskového pole blokovým přístupem pomocí 16Gbit FC a 10Gbit </w:t>
            </w:r>
            <w:proofErr w:type="spellStart"/>
            <w:r>
              <w:rPr>
                <w:rFonts w:ascii="Arial" w:eastAsia="Times New Roman" w:hAnsi="Arial" w:cs="Arial"/>
                <w:color w:val="000000"/>
                <w:lang w:eastAsia="cs-CZ"/>
              </w:rPr>
              <w:t>iSCSI</w:t>
            </w:r>
            <w:proofErr w:type="spellEnd"/>
          </w:p>
        </w:tc>
      </w:tr>
      <w:tr w:rsidR="009F57AA" w14:paraId="78554E19" w14:textId="77777777" w:rsidTr="005F0F89">
        <w:trPr>
          <w:trHeight w:val="1290"/>
        </w:trPr>
        <w:tc>
          <w:tcPr>
            <w:tcW w:w="0" w:type="auto"/>
            <w:vMerge/>
            <w:tcBorders>
              <w:top w:val="nil"/>
              <w:left w:val="single" w:sz="8" w:space="0" w:color="auto"/>
              <w:bottom w:val="single" w:sz="8" w:space="0" w:color="000000"/>
              <w:right w:val="single" w:sz="8" w:space="0" w:color="auto"/>
            </w:tcBorders>
            <w:vAlign w:val="center"/>
            <w:hideMark/>
          </w:tcPr>
          <w:p w14:paraId="07560FC8"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8" w:space="0" w:color="auto"/>
              <w:right w:val="single" w:sz="8" w:space="0" w:color="auto"/>
            </w:tcBorders>
            <w:vAlign w:val="center"/>
            <w:hideMark/>
          </w:tcPr>
          <w:p w14:paraId="0BA81E16" w14:textId="75CE0A32"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Diskové pole obsahuje 4 porty 16Gb FC a 2 porty 10Gb </w:t>
            </w:r>
            <w:proofErr w:type="spellStart"/>
            <w:r>
              <w:rPr>
                <w:rFonts w:ascii="Arial" w:eastAsia="Times New Roman" w:hAnsi="Arial" w:cs="Arial"/>
                <w:color w:val="000000"/>
                <w:lang w:eastAsia="cs-CZ"/>
              </w:rPr>
              <w:t>iSCSI</w:t>
            </w:r>
            <w:proofErr w:type="spellEnd"/>
            <w:r>
              <w:rPr>
                <w:rFonts w:ascii="Arial" w:eastAsia="Times New Roman" w:hAnsi="Arial" w:cs="Arial"/>
                <w:color w:val="000000"/>
                <w:lang w:eastAsia="cs-CZ"/>
              </w:rPr>
              <w:t xml:space="preserve"> na řadič, tzn. 8x 16Gbit FC portů a 4x 10Gbit </w:t>
            </w:r>
            <w:proofErr w:type="spellStart"/>
            <w:r>
              <w:rPr>
                <w:rFonts w:ascii="Arial" w:eastAsia="Times New Roman" w:hAnsi="Arial" w:cs="Arial"/>
                <w:color w:val="000000"/>
                <w:lang w:eastAsia="cs-CZ"/>
              </w:rPr>
              <w:t>iSCSI</w:t>
            </w:r>
            <w:proofErr w:type="spellEnd"/>
            <w:r>
              <w:rPr>
                <w:rFonts w:ascii="Arial" w:eastAsia="Times New Roman" w:hAnsi="Arial" w:cs="Arial"/>
                <w:color w:val="000000"/>
                <w:lang w:eastAsia="cs-CZ"/>
              </w:rPr>
              <w:t xml:space="preserve"> portů na jedno </w:t>
            </w:r>
            <w:proofErr w:type="spellStart"/>
            <w:r>
              <w:rPr>
                <w:rFonts w:ascii="Arial" w:eastAsia="Times New Roman" w:hAnsi="Arial" w:cs="Arial"/>
                <w:color w:val="000000"/>
                <w:lang w:eastAsia="cs-CZ"/>
              </w:rPr>
              <w:t>dvouřadičové</w:t>
            </w:r>
            <w:proofErr w:type="spellEnd"/>
            <w:r>
              <w:rPr>
                <w:rFonts w:ascii="Arial" w:eastAsia="Times New Roman" w:hAnsi="Arial" w:cs="Arial"/>
                <w:color w:val="000000"/>
                <w:lang w:eastAsia="cs-CZ"/>
              </w:rPr>
              <w:t xml:space="preserve"> diskové pole</w:t>
            </w:r>
          </w:p>
        </w:tc>
      </w:tr>
      <w:tr w:rsidR="009F57AA" w14:paraId="4EA0E40E" w14:textId="77777777" w:rsidTr="005F0F89">
        <w:trPr>
          <w:cantSplit/>
          <w:trHeight w:val="300"/>
        </w:trPr>
        <w:tc>
          <w:tcPr>
            <w:tcW w:w="1409" w:type="pct"/>
            <w:vMerge w:val="restart"/>
            <w:tcBorders>
              <w:top w:val="nil"/>
              <w:left w:val="single" w:sz="8" w:space="0" w:color="auto"/>
              <w:bottom w:val="single" w:sz="8" w:space="0" w:color="000000"/>
              <w:right w:val="single" w:sz="8" w:space="0" w:color="auto"/>
            </w:tcBorders>
            <w:vAlign w:val="center"/>
            <w:hideMark/>
          </w:tcPr>
          <w:p w14:paraId="7BA2046C"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Funkcionality pro efektivní ukládání a správu dat</w:t>
            </w:r>
          </w:p>
        </w:tc>
        <w:tc>
          <w:tcPr>
            <w:tcW w:w="3591" w:type="pct"/>
            <w:tcBorders>
              <w:top w:val="nil"/>
              <w:left w:val="nil"/>
              <w:bottom w:val="single" w:sz="4" w:space="0" w:color="auto"/>
              <w:right w:val="single" w:sz="8" w:space="0" w:color="auto"/>
            </w:tcBorders>
            <w:vAlign w:val="center"/>
            <w:hideMark/>
          </w:tcPr>
          <w:p w14:paraId="1190A071"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Vytváření virtuálních logických disků</w:t>
            </w:r>
          </w:p>
        </w:tc>
      </w:tr>
      <w:tr w:rsidR="009F57AA" w14:paraId="24AEDB52" w14:textId="77777777" w:rsidTr="005F0F89">
        <w:trPr>
          <w:trHeight w:val="510"/>
        </w:trPr>
        <w:tc>
          <w:tcPr>
            <w:tcW w:w="0" w:type="auto"/>
            <w:vMerge/>
            <w:tcBorders>
              <w:top w:val="nil"/>
              <w:left w:val="single" w:sz="8" w:space="0" w:color="auto"/>
              <w:bottom w:val="single" w:sz="8" w:space="0" w:color="000000"/>
              <w:right w:val="single" w:sz="8" w:space="0" w:color="auto"/>
            </w:tcBorders>
            <w:vAlign w:val="center"/>
            <w:hideMark/>
          </w:tcPr>
          <w:p w14:paraId="0D59CEB9"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495C3652" w14:textId="77777777"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thin</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provisioning</w:t>
            </w:r>
            <w:proofErr w:type="spellEnd"/>
            <w:r>
              <w:rPr>
                <w:rFonts w:ascii="Arial" w:eastAsia="Times New Roman" w:hAnsi="Arial" w:cs="Arial"/>
                <w:color w:val="000000"/>
                <w:lang w:eastAsia="cs-CZ"/>
              </w:rPr>
              <w:t xml:space="preserve"> (včetně detekce a reklamace prázdného prostoru)</w:t>
            </w:r>
          </w:p>
        </w:tc>
      </w:tr>
      <w:tr w:rsidR="009F57AA" w14:paraId="108EE1EE" w14:textId="77777777" w:rsidTr="005F0F89">
        <w:trPr>
          <w:trHeight w:val="1020"/>
        </w:trPr>
        <w:tc>
          <w:tcPr>
            <w:tcW w:w="0" w:type="auto"/>
            <w:vMerge/>
            <w:tcBorders>
              <w:top w:val="nil"/>
              <w:left w:val="single" w:sz="8" w:space="0" w:color="auto"/>
              <w:bottom w:val="single" w:sz="8" w:space="0" w:color="000000"/>
              <w:right w:val="single" w:sz="8" w:space="0" w:color="auto"/>
            </w:tcBorders>
            <w:vAlign w:val="center"/>
            <w:hideMark/>
          </w:tcPr>
          <w:p w14:paraId="63208F8F"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733058AF"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Komprese dat v reálném čase bez nutnosti dedikování dodatečného diskového prostoru pro post-</w:t>
            </w:r>
            <w:proofErr w:type="spellStart"/>
            <w:r>
              <w:rPr>
                <w:rFonts w:ascii="Arial" w:eastAsia="Times New Roman" w:hAnsi="Arial" w:cs="Arial"/>
                <w:color w:val="000000"/>
                <w:lang w:eastAsia="cs-CZ"/>
              </w:rPr>
              <w:t>processing</w:t>
            </w:r>
            <w:proofErr w:type="spellEnd"/>
            <w:r>
              <w:rPr>
                <w:rFonts w:ascii="Arial" w:eastAsia="Times New Roman" w:hAnsi="Arial" w:cs="Arial"/>
                <w:color w:val="000000"/>
                <w:lang w:eastAsia="cs-CZ"/>
              </w:rPr>
              <w:t xml:space="preserve"> pro celou nabízenou kapacitu</w:t>
            </w:r>
          </w:p>
        </w:tc>
      </w:tr>
      <w:tr w:rsidR="009F57AA" w14:paraId="7A373AF7" w14:textId="77777777" w:rsidTr="005F0F89">
        <w:trPr>
          <w:trHeight w:val="1275"/>
        </w:trPr>
        <w:tc>
          <w:tcPr>
            <w:tcW w:w="0" w:type="auto"/>
            <w:vMerge/>
            <w:tcBorders>
              <w:top w:val="nil"/>
              <w:left w:val="single" w:sz="8" w:space="0" w:color="auto"/>
              <w:bottom w:val="single" w:sz="8" w:space="0" w:color="000000"/>
              <w:right w:val="single" w:sz="8" w:space="0" w:color="auto"/>
            </w:tcBorders>
            <w:vAlign w:val="center"/>
            <w:hideMark/>
          </w:tcPr>
          <w:p w14:paraId="547E1252"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0391A9BC" w14:textId="77777777"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Deduplikace</w:t>
            </w:r>
            <w:proofErr w:type="spellEnd"/>
            <w:r>
              <w:rPr>
                <w:rFonts w:ascii="Arial" w:eastAsia="Times New Roman" w:hAnsi="Arial" w:cs="Arial"/>
                <w:color w:val="000000"/>
                <w:lang w:eastAsia="cs-CZ"/>
              </w:rPr>
              <w:t xml:space="preserve"> dat v reálném čase bez nutnosti dedikování dodatečného diskového prostoru pro post-</w:t>
            </w:r>
            <w:proofErr w:type="spellStart"/>
            <w:r>
              <w:rPr>
                <w:rFonts w:ascii="Arial" w:eastAsia="Times New Roman" w:hAnsi="Arial" w:cs="Arial"/>
                <w:color w:val="000000"/>
                <w:lang w:eastAsia="cs-CZ"/>
              </w:rPr>
              <w:t>processing</w:t>
            </w:r>
            <w:proofErr w:type="spellEnd"/>
            <w:r>
              <w:rPr>
                <w:rFonts w:ascii="Arial" w:eastAsia="Times New Roman" w:hAnsi="Arial" w:cs="Arial"/>
                <w:color w:val="000000"/>
                <w:lang w:eastAsia="cs-CZ"/>
              </w:rPr>
              <w:t xml:space="preserve"> pro celou požadovanou kapacitu včetně SW licence </w:t>
            </w:r>
          </w:p>
        </w:tc>
      </w:tr>
      <w:tr w:rsidR="009F57AA" w14:paraId="628DC516" w14:textId="77777777" w:rsidTr="005F0F89">
        <w:trPr>
          <w:trHeight w:val="765"/>
        </w:trPr>
        <w:tc>
          <w:tcPr>
            <w:tcW w:w="0" w:type="auto"/>
            <w:vMerge/>
            <w:tcBorders>
              <w:top w:val="nil"/>
              <w:left w:val="single" w:sz="8" w:space="0" w:color="auto"/>
              <w:bottom w:val="single" w:sz="8" w:space="0" w:color="000000"/>
              <w:right w:val="single" w:sz="8" w:space="0" w:color="auto"/>
            </w:tcBorders>
            <w:vAlign w:val="center"/>
            <w:hideMark/>
          </w:tcPr>
          <w:p w14:paraId="33DE1D34"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6B1316F3"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Možnost budoucího šifrování dat pro jakýkoliv typ disků a nabízenou kapacitu (licence nemusí být součástí dodávky) </w:t>
            </w:r>
          </w:p>
        </w:tc>
      </w:tr>
      <w:tr w:rsidR="009F57AA" w14:paraId="60A1CF29" w14:textId="77777777" w:rsidTr="005F0F89">
        <w:trPr>
          <w:trHeight w:val="1530"/>
        </w:trPr>
        <w:tc>
          <w:tcPr>
            <w:tcW w:w="0" w:type="auto"/>
            <w:vMerge/>
            <w:tcBorders>
              <w:top w:val="nil"/>
              <w:left w:val="single" w:sz="8" w:space="0" w:color="auto"/>
              <w:bottom w:val="single" w:sz="8" w:space="0" w:color="000000"/>
              <w:right w:val="single" w:sz="8" w:space="0" w:color="auto"/>
            </w:tcBorders>
            <w:vAlign w:val="center"/>
            <w:hideMark/>
          </w:tcPr>
          <w:p w14:paraId="73CEBA5A"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5CCFF4F9" w14:textId="0DBC0FA8"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Inteligentní správa výkonnostních charakteristik (pro 3) virtualizované diskové prostory (automatická migrace více </w:t>
            </w:r>
            <w:proofErr w:type="spellStart"/>
            <w:r>
              <w:rPr>
                <w:rFonts w:ascii="Arial" w:eastAsia="Times New Roman" w:hAnsi="Arial" w:cs="Arial"/>
                <w:color w:val="000000"/>
                <w:lang w:eastAsia="cs-CZ"/>
              </w:rPr>
              <w:t>utilizovaných</w:t>
            </w:r>
            <w:proofErr w:type="spellEnd"/>
            <w:r>
              <w:rPr>
                <w:rFonts w:ascii="Arial" w:eastAsia="Times New Roman" w:hAnsi="Arial" w:cs="Arial"/>
                <w:color w:val="000000"/>
                <w:lang w:eastAsia="cs-CZ"/>
              </w:rPr>
              <w:t xml:space="preserve"> dat na rychlejší disky nebo SSD), licence jsou součástí dodávky</w:t>
            </w:r>
          </w:p>
        </w:tc>
      </w:tr>
      <w:tr w:rsidR="009F57AA" w14:paraId="3C17EA2C" w14:textId="77777777" w:rsidTr="005F0F89">
        <w:trPr>
          <w:trHeight w:val="1530"/>
        </w:trPr>
        <w:tc>
          <w:tcPr>
            <w:tcW w:w="0" w:type="auto"/>
            <w:vMerge/>
            <w:tcBorders>
              <w:top w:val="nil"/>
              <w:left w:val="single" w:sz="8" w:space="0" w:color="auto"/>
              <w:bottom w:val="single" w:sz="8" w:space="0" w:color="000000"/>
              <w:right w:val="single" w:sz="8" w:space="0" w:color="auto"/>
            </w:tcBorders>
            <w:vAlign w:val="center"/>
            <w:hideMark/>
          </w:tcPr>
          <w:p w14:paraId="3A9539D4"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09D83D01" w14:textId="02B16B30" w:rsidR="009F57AA" w:rsidRDefault="009F57AA">
            <w:pPr>
              <w:spacing w:after="0" w:line="240" w:lineRule="auto"/>
              <w:jc w:val="both"/>
              <w:rPr>
                <w:rFonts w:ascii="Arial" w:eastAsia="Times New Roman" w:hAnsi="Arial" w:cs="Arial"/>
                <w:strike/>
                <w:color w:val="000000"/>
                <w:lang w:eastAsia="cs-CZ"/>
              </w:rPr>
            </w:pPr>
            <w:r>
              <w:rPr>
                <w:rFonts w:ascii="Arial" w:eastAsia="Times New Roman" w:hAnsi="Arial" w:cs="Arial"/>
                <w:color w:val="000000"/>
                <w:lang w:eastAsia="cs-CZ"/>
              </w:rPr>
              <w:t xml:space="preserve">Součástí dodávky diskového pole je sada nástrojů pro sledování historických dat o vytížení datového úložiště (minimálně počet </w:t>
            </w:r>
            <w:proofErr w:type="spellStart"/>
            <w:r>
              <w:rPr>
                <w:rFonts w:ascii="Arial" w:eastAsia="Times New Roman" w:hAnsi="Arial" w:cs="Arial"/>
                <w:color w:val="000000"/>
                <w:lang w:eastAsia="cs-CZ"/>
              </w:rPr>
              <w:t>IOps</w:t>
            </w:r>
            <w:proofErr w:type="spellEnd"/>
            <w:r>
              <w:rPr>
                <w:rFonts w:ascii="Arial" w:eastAsia="Times New Roman" w:hAnsi="Arial" w:cs="Arial"/>
                <w:color w:val="000000"/>
                <w:lang w:eastAsia="cs-CZ"/>
              </w:rPr>
              <w:t xml:space="preserve">, latence, propustnost, alokovaná kapacita, využití </w:t>
            </w:r>
            <w:proofErr w:type="spellStart"/>
            <w:r>
              <w:rPr>
                <w:rFonts w:ascii="Arial" w:eastAsia="Times New Roman" w:hAnsi="Arial" w:cs="Arial"/>
                <w:color w:val="000000"/>
                <w:lang w:eastAsia="cs-CZ"/>
              </w:rPr>
              <w:t>keší</w:t>
            </w:r>
            <w:proofErr w:type="spellEnd"/>
            <w:r>
              <w:rPr>
                <w:rFonts w:ascii="Arial" w:eastAsia="Times New Roman" w:hAnsi="Arial" w:cs="Arial"/>
                <w:color w:val="000000"/>
                <w:lang w:eastAsia="cs-CZ"/>
              </w:rPr>
              <w:t xml:space="preserve">) s </w:t>
            </w:r>
            <w:proofErr w:type="spellStart"/>
            <w:r>
              <w:rPr>
                <w:rFonts w:ascii="Arial" w:eastAsia="Times New Roman" w:hAnsi="Arial" w:cs="Arial"/>
                <w:color w:val="000000"/>
                <w:lang w:eastAsia="cs-CZ"/>
              </w:rPr>
              <w:t>granularitou</w:t>
            </w:r>
            <w:proofErr w:type="spellEnd"/>
            <w:r>
              <w:rPr>
                <w:rFonts w:ascii="Arial" w:eastAsia="Times New Roman" w:hAnsi="Arial" w:cs="Arial"/>
                <w:color w:val="000000"/>
                <w:lang w:eastAsia="cs-CZ"/>
              </w:rPr>
              <w:t xml:space="preserve"> na hosta či LUN s historií 1 rok (možnost řešit externím SW nástrojem v rámci dodávky)</w:t>
            </w:r>
          </w:p>
        </w:tc>
      </w:tr>
      <w:tr w:rsidR="009F57AA" w14:paraId="5728F943" w14:textId="77777777" w:rsidTr="005F0F89">
        <w:trPr>
          <w:trHeight w:val="340"/>
        </w:trPr>
        <w:tc>
          <w:tcPr>
            <w:tcW w:w="0" w:type="auto"/>
            <w:vMerge/>
            <w:tcBorders>
              <w:top w:val="nil"/>
              <w:left w:val="single" w:sz="8" w:space="0" w:color="auto"/>
              <w:bottom w:val="single" w:sz="8" w:space="0" w:color="000000"/>
              <w:right w:val="single" w:sz="8" w:space="0" w:color="auto"/>
            </w:tcBorders>
            <w:vAlign w:val="center"/>
            <w:hideMark/>
          </w:tcPr>
          <w:p w14:paraId="7C7F6908"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3EED49F3" w14:textId="77777777" w:rsidR="009F57AA" w:rsidRDefault="009F57AA">
            <w:pPr>
              <w:spacing w:after="0" w:line="240" w:lineRule="auto"/>
              <w:jc w:val="both"/>
              <w:rPr>
                <w:rFonts w:ascii="Arial" w:eastAsia="Times New Roman" w:hAnsi="Arial" w:cs="Arial"/>
                <w:color w:val="000000"/>
                <w:highlight w:val="darkGreen"/>
                <w:lang w:eastAsia="cs-CZ"/>
              </w:rPr>
            </w:pPr>
            <w:r>
              <w:rPr>
                <w:rFonts w:ascii="Arial" w:eastAsia="Times New Roman" w:hAnsi="Arial" w:cs="Arial"/>
                <w:color w:val="000000"/>
                <w:lang w:eastAsia="cs-CZ"/>
              </w:rPr>
              <w:t>Microsoft VSS podpora</w:t>
            </w:r>
          </w:p>
        </w:tc>
      </w:tr>
      <w:tr w:rsidR="009F57AA" w14:paraId="719E0B99" w14:textId="77777777" w:rsidTr="005F0F89">
        <w:trPr>
          <w:trHeight w:val="836"/>
        </w:trPr>
        <w:tc>
          <w:tcPr>
            <w:tcW w:w="0" w:type="auto"/>
            <w:vMerge/>
            <w:tcBorders>
              <w:top w:val="nil"/>
              <w:left w:val="single" w:sz="8" w:space="0" w:color="auto"/>
              <w:bottom w:val="single" w:sz="8" w:space="0" w:color="000000"/>
              <w:right w:val="single" w:sz="8" w:space="0" w:color="auto"/>
            </w:tcBorders>
            <w:vAlign w:val="center"/>
            <w:hideMark/>
          </w:tcPr>
          <w:p w14:paraId="59EF719B" w14:textId="77777777" w:rsidR="009F57AA" w:rsidRDefault="009F57AA">
            <w:pPr>
              <w:spacing w:after="0" w:line="256" w:lineRule="auto"/>
              <w:rPr>
                <w:rFonts w:ascii="Arial" w:eastAsia="Times New Roman" w:hAnsi="Arial" w:cs="Arial"/>
                <w:color w:val="000000"/>
                <w:lang w:eastAsia="cs-CZ"/>
              </w:rPr>
            </w:pPr>
          </w:p>
        </w:tc>
        <w:tc>
          <w:tcPr>
            <w:tcW w:w="3591" w:type="pct"/>
            <w:tcBorders>
              <w:top w:val="single" w:sz="4" w:space="0" w:color="auto"/>
              <w:left w:val="nil"/>
              <w:bottom w:val="single" w:sz="8" w:space="0" w:color="auto"/>
              <w:right w:val="single" w:sz="8" w:space="0" w:color="auto"/>
            </w:tcBorders>
            <w:vAlign w:val="center"/>
            <w:hideMark/>
          </w:tcPr>
          <w:p w14:paraId="51E62139" w14:textId="77777777"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VMware</w:t>
            </w:r>
            <w:proofErr w:type="spellEnd"/>
            <w:r>
              <w:rPr>
                <w:rFonts w:ascii="Arial" w:eastAsia="Times New Roman" w:hAnsi="Arial" w:cs="Arial"/>
                <w:color w:val="000000"/>
                <w:lang w:eastAsia="cs-CZ"/>
              </w:rPr>
              <w:t xml:space="preserve"> VAAI, VVOL podpora, dále je požadován VASA provider přímo ve FW nabízeného diskového pole</w:t>
            </w:r>
          </w:p>
        </w:tc>
      </w:tr>
      <w:tr w:rsidR="009F57AA" w14:paraId="55F0FE59" w14:textId="77777777" w:rsidTr="005F0F89">
        <w:trPr>
          <w:trHeight w:val="1941"/>
        </w:trPr>
        <w:tc>
          <w:tcPr>
            <w:tcW w:w="1409" w:type="pct"/>
            <w:tcBorders>
              <w:top w:val="nil"/>
              <w:left w:val="single" w:sz="8" w:space="0" w:color="auto"/>
              <w:bottom w:val="single" w:sz="4" w:space="0" w:color="auto"/>
              <w:right w:val="single" w:sz="8" w:space="0" w:color="auto"/>
            </w:tcBorders>
            <w:vAlign w:val="center"/>
            <w:hideMark/>
          </w:tcPr>
          <w:p w14:paraId="572FE18B"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Podpora operačních systémů a hypervizorů</w:t>
            </w:r>
          </w:p>
        </w:tc>
        <w:tc>
          <w:tcPr>
            <w:tcW w:w="3591" w:type="pct"/>
            <w:tcBorders>
              <w:top w:val="nil"/>
              <w:left w:val="nil"/>
              <w:bottom w:val="single" w:sz="4" w:space="0" w:color="auto"/>
              <w:right w:val="single" w:sz="8" w:space="0" w:color="auto"/>
            </w:tcBorders>
            <w:vAlign w:val="center"/>
            <w:hideMark/>
          </w:tcPr>
          <w:p w14:paraId="62EC802A"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Oracle </w:t>
            </w:r>
            <w:proofErr w:type="spellStart"/>
            <w:r>
              <w:rPr>
                <w:rFonts w:ascii="Arial" w:eastAsia="Times New Roman" w:hAnsi="Arial" w:cs="Arial"/>
                <w:color w:val="000000"/>
                <w:lang w:eastAsia="cs-CZ"/>
              </w:rPr>
              <w:t>Enterprise</w:t>
            </w:r>
            <w:proofErr w:type="spellEnd"/>
            <w:r>
              <w:rPr>
                <w:rFonts w:ascii="Arial" w:eastAsia="Times New Roman" w:hAnsi="Arial" w:cs="Arial"/>
                <w:color w:val="000000"/>
                <w:lang w:eastAsia="cs-CZ"/>
              </w:rPr>
              <w:t xml:space="preserve"> Linux 8.x a vyšší</w:t>
            </w:r>
          </w:p>
          <w:p w14:paraId="25FDAFF7" w14:textId="77777777" w:rsidR="009F57AA" w:rsidRDefault="009F57AA" w:rsidP="00BC22E1">
            <w:pPr>
              <w:pStyle w:val="Odstavecseseznamem"/>
              <w:numPr>
                <w:ilvl w:val="0"/>
                <w:numId w:val="34"/>
              </w:num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Oracle DB 11.x a 12.x a vyšší</w:t>
            </w:r>
          </w:p>
          <w:p w14:paraId="10544F01" w14:textId="77777777" w:rsidR="009F57AA" w:rsidRDefault="009F57AA" w:rsidP="00BC22E1">
            <w:pPr>
              <w:pStyle w:val="Odstavecseseznamem"/>
              <w:numPr>
                <w:ilvl w:val="0"/>
                <w:numId w:val="34"/>
              </w:num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RHEL 6.x a vyšší</w:t>
            </w:r>
          </w:p>
          <w:p w14:paraId="0D679CA7" w14:textId="77777777" w:rsidR="009F57AA" w:rsidRDefault="009F57AA" w:rsidP="00BC22E1">
            <w:pPr>
              <w:pStyle w:val="Odstavecseseznamem"/>
              <w:numPr>
                <w:ilvl w:val="0"/>
                <w:numId w:val="34"/>
              </w:num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VMware</w:t>
            </w:r>
            <w:proofErr w:type="spellEnd"/>
            <w:r>
              <w:rPr>
                <w:rFonts w:ascii="Arial" w:eastAsia="Times New Roman" w:hAnsi="Arial" w:cs="Arial"/>
                <w:color w:val="000000"/>
                <w:lang w:eastAsia="cs-CZ"/>
              </w:rPr>
              <w:t xml:space="preserve"> 7 a vyšší včetně VAAI a VASA integrací</w:t>
            </w:r>
          </w:p>
          <w:p w14:paraId="5AF16A7D" w14:textId="77777777" w:rsidR="009F57AA" w:rsidRDefault="009F57AA" w:rsidP="00BC22E1">
            <w:pPr>
              <w:pStyle w:val="Odstavecseseznamem"/>
              <w:numPr>
                <w:ilvl w:val="0"/>
                <w:numId w:val="34"/>
              </w:num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Windows server 2016 a vyšší</w:t>
            </w:r>
          </w:p>
          <w:p w14:paraId="7A8F239C" w14:textId="77777777" w:rsidR="009F57AA" w:rsidRDefault="009F57AA" w:rsidP="00BC22E1">
            <w:pPr>
              <w:pStyle w:val="Odstavecseseznamem"/>
              <w:numPr>
                <w:ilvl w:val="0"/>
                <w:numId w:val="34"/>
              </w:num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blokový, standard FCP a </w:t>
            </w:r>
            <w:proofErr w:type="spellStart"/>
            <w:r>
              <w:rPr>
                <w:rFonts w:ascii="Arial" w:eastAsia="Times New Roman" w:hAnsi="Arial" w:cs="Arial"/>
                <w:color w:val="000000"/>
                <w:lang w:eastAsia="cs-CZ"/>
              </w:rPr>
              <w:t>iSCSI</w:t>
            </w:r>
            <w:proofErr w:type="spellEnd"/>
          </w:p>
        </w:tc>
      </w:tr>
      <w:tr w:rsidR="009F57AA" w14:paraId="5EDAD7E5" w14:textId="77777777" w:rsidTr="005F0F89">
        <w:trPr>
          <w:cantSplit/>
          <w:trHeight w:val="525"/>
        </w:trPr>
        <w:tc>
          <w:tcPr>
            <w:tcW w:w="1409" w:type="pct"/>
            <w:tcBorders>
              <w:top w:val="single" w:sz="4" w:space="0" w:color="auto"/>
              <w:left w:val="single" w:sz="8" w:space="0" w:color="auto"/>
              <w:bottom w:val="single" w:sz="8" w:space="0" w:color="auto"/>
              <w:right w:val="single" w:sz="8" w:space="0" w:color="auto"/>
            </w:tcBorders>
            <w:vAlign w:val="center"/>
            <w:hideMark/>
          </w:tcPr>
          <w:p w14:paraId="195A8CE1"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Typ přístupu k datům</w:t>
            </w:r>
          </w:p>
        </w:tc>
        <w:tc>
          <w:tcPr>
            <w:tcW w:w="3591" w:type="pct"/>
            <w:tcBorders>
              <w:top w:val="single" w:sz="4" w:space="0" w:color="auto"/>
              <w:left w:val="nil"/>
              <w:bottom w:val="single" w:sz="8" w:space="0" w:color="auto"/>
              <w:right w:val="single" w:sz="8" w:space="0" w:color="auto"/>
            </w:tcBorders>
            <w:vAlign w:val="center"/>
            <w:hideMark/>
          </w:tcPr>
          <w:p w14:paraId="41DB4078" w14:textId="6B69CB0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ochrana proti ransomware útokům nativní funkcionalitou nabízeného pole v rámci jeho funkcionalit</w:t>
            </w:r>
          </w:p>
        </w:tc>
      </w:tr>
      <w:tr w:rsidR="009F57AA" w14:paraId="52611EB7" w14:textId="77777777" w:rsidTr="005F0F89">
        <w:trPr>
          <w:cantSplit/>
          <w:trHeight w:val="1290"/>
        </w:trPr>
        <w:tc>
          <w:tcPr>
            <w:tcW w:w="1409" w:type="pct"/>
            <w:tcBorders>
              <w:top w:val="single" w:sz="4" w:space="0" w:color="auto"/>
              <w:left w:val="single" w:sz="8" w:space="0" w:color="auto"/>
              <w:bottom w:val="single" w:sz="8" w:space="0" w:color="auto"/>
              <w:right w:val="single" w:sz="8" w:space="0" w:color="auto"/>
            </w:tcBorders>
            <w:vAlign w:val="center"/>
            <w:hideMark/>
          </w:tcPr>
          <w:p w14:paraId="0C99656E"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Bezpečnost</w:t>
            </w:r>
          </w:p>
        </w:tc>
        <w:tc>
          <w:tcPr>
            <w:tcW w:w="3591" w:type="pct"/>
            <w:tcBorders>
              <w:top w:val="single" w:sz="4" w:space="0" w:color="auto"/>
              <w:left w:val="nil"/>
              <w:bottom w:val="single" w:sz="8" w:space="0" w:color="auto"/>
              <w:right w:val="single" w:sz="8" w:space="0" w:color="auto"/>
            </w:tcBorders>
            <w:vAlign w:val="center"/>
            <w:hideMark/>
          </w:tcPr>
          <w:p w14:paraId="73D4DC63" w14:textId="6B3A843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Řešení umožňuje detekci ransomware v reálném čase na blokové úrovni</w:t>
            </w:r>
          </w:p>
        </w:tc>
      </w:tr>
      <w:tr w:rsidR="009F57AA" w14:paraId="55CA4AB6" w14:textId="77777777" w:rsidTr="005F0F89">
        <w:trPr>
          <w:cantSplit/>
          <w:trHeight w:val="1058"/>
        </w:trPr>
        <w:tc>
          <w:tcPr>
            <w:tcW w:w="1409" w:type="pct"/>
            <w:tcBorders>
              <w:top w:val="single" w:sz="4" w:space="0" w:color="auto"/>
              <w:left w:val="single" w:sz="8" w:space="0" w:color="auto"/>
              <w:bottom w:val="single" w:sz="4" w:space="0" w:color="auto"/>
              <w:right w:val="single" w:sz="8" w:space="0" w:color="auto"/>
            </w:tcBorders>
            <w:vAlign w:val="center"/>
            <w:hideMark/>
          </w:tcPr>
          <w:p w14:paraId="72E432D6"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lastRenderedPageBreak/>
              <w:t>Bezpečnost</w:t>
            </w:r>
          </w:p>
        </w:tc>
        <w:tc>
          <w:tcPr>
            <w:tcW w:w="3591" w:type="pct"/>
            <w:tcBorders>
              <w:top w:val="single" w:sz="4" w:space="0" w:color="auto"/>
              <w:left w:val="nil"/>
              <w:bottom w:val="single" w:sz="4" w:space="0" w:color="auto"/>
              <w:right w:val="single" w:sz="8" w:space="0" w:color="auto"/>
            </w:tcBorders>
            <w:vAlign w:val="center"/>
            <w:hideMark/>
          </w:tcPr>
          <w:p w14:paraId="377F2C36" w14:textId="77777777" w:rsidR="009F57AA" w:rsidRDefault="009F57AA">
            <w:pPr>
              <w:spacing w:after="0" w:line="240" w:lineRule="auto"/>
              <w:jc w:val="both"/>
              <w:rPr>
                <w:rFonts w:ascii="Arial" w:eastAsia="Times New Roman" w:hAnsi="Arial" w:cs="Arial"/>
                <w:color w:val="000000"/>
                <w:highlight w:val="darkGreen"/>
                <w:lang w:eastAsia="cs-CZ"/>
              </w:rPr>
            </w:pPr>
            <w:r>
              <w:rPr>
                <w:rFonts w:ascii="Arial" w:eastAsia="Times New Roman" w:hAnsi="Arial" w:cs="Arial"/>
                <w:color w:val="000000"/>
                <w:lang w:eastAsia="cs-CZ"/>
              </w:rPr>
              <w:t>Zrcadlení virtuálního disku tzn. ochrana virtualizovaných dat v režimu RAID1 (s možností zdvojení dat virtuálního disku i na dvě pole)</w:t>
            </w:r>
          </w:p>
        </w:tc>
      </w:tr>
      <w:tr w:rsidR="009F57AA" w14:paraId="460F2559" w14:textId="77777777" w:rsidTr="005F0F89">
        <w:trPr>
          <w:cantSplit/>
          <w:trHeight w:val="510"/>
        </w:trPr>
        <w:tc>
          <w:tcPr>
            <w:tcW w:w="1409" w:type="pct"/>
            <w:vMerge w:val="restart"/>
            <w:tcBorders>
              <w:top w:val="single" w:sz="4" w:space="0" w:color="auto"/>
              <w:left w:val="single" w:sz="4" w:space="0" w:color="auto"/>
              <w:bottom w:val="single" w:sz="4" w:space="0" w:color="auto"/>
              <w:right w:val="single" w:sz="4" w:space="0" w:color="auto"/>
            </w:tcBorders>
            <w:vAlign w:val="center"/>
            <w:hideMark/>
          </w:tcPr>
          <w:p w14:paraId="4CA116A3" w14:textId="3EEF1ABB"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Kopírovací funkce.</w:t>
            </w:r>
          </w:p>
        </w:tc>
        <w:tc>
          <w:tcPr>
            <w:tcW w:w="3591" w:type="pct"/>
            <w:tcBorders>
              <w:top w:val="nil"/>
              <w:left w:val="single" w:sz="4" w:space="0" w:color="auto"/>
              <w:bottom w:val="nil"/>
              <w:right w:val="single" w:sz="8" w:space="0" w:color="auto"/>
            </w:tcBorders>
            <w:vAlign w:val="center"/>
            <w:hideMark/>
          </w:tcPr>
          <w:p w14:paraId="5AEE41FB"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Možnost vytváření </w:t>
            </w:r>
            <w:proofErr w:type="spellStart"/>
            <w:r>
              <w:rPr>
                <w:rFonts w:ascii="Arial" w:eastAsia="Times New Roman" w:hAnsi="Arial" w:cs="Arial"/>
                <w:color w:val="000000"/>
                <w:lang w:eastAsia="cs-CZ"/>
              </w:rPr>
              <w:t>snapshotů</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CoW</w:t>
            </w:r>
            <w:proofErr w:type="spellEnd"/>
            <w:r>
              <w:rPr>
                <w:rFonts w:ascii="Arial" w:eastAsia="Times New Roman" w:hAnsi="Arial" w:cs="Arial"/>
                <w:color w:val="000000"/>
                <w:lang w:eastAsia="cs-CZ"/>
              </w:rPr>
              <w:t xml:space="preserve"> a </w:t>
            </w:r>
            <w:proofErr w:type="spellStart"/>
            <w:r>
              <w:rPr>
                <w:rFonts w:ascii="Arial" w:eastAsia="Times New Roman" w:hAnsi="Arial" w:cs="Arial"/>
                <w:color w:val="000000"/>
                <w:lang w:eastAsia="cs-CZ"/>
              </w:rPr>
              <w:t>RoW</w:t>
            </w:r>
            <w:proofErr w:type="spellEnd"/>
            <w:r>
              <w:rPr>
                <w:rFonts w:ascii="Arial" w:eastAsia="Times New Roman" w:hAnsi="Arial" w:cs="Arial"/>
                <w:color w:val="000000"/>
                <w:lang w:eastAsia="cs-CZ"/>
              </w:rPr>
              <w:t>) a klonů v následujících režimech:</w:t>
            </w:r>
          </w:p>
        </w:tc>
      </w:tr>
      <w:tr w:rsidR="009F57AA" w14:paraId="5F3BA98D" w14:textId="77777777" w:rsidTr="005F0F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8AC90"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single" w:sz="4" w:space="0" w:color="auto"/>
              <w:bottom w:val="nil"/>
              <w:right w:val="single" w:sz="8" w:space="0" w:color="auto"/>
            </w:tcBorders>
            <w:vAlign w:val="center"/>
            <w:hideMark/>
          </w:tcPr>
          <w:p w14:paraId="23A0DE77" w14:textId="77777777" w:rsidR="009F57AA" w:rsidRDefault="009F57AA" w:rsidP="00BC22E1">
            <w:pPr>
              <w:pStyle w:val="Odstavecseseznamem"/>
              <w:numPr>
                <w:ilvl w:val="0"/>
                <w:numId w:val="35"/>
              </w:num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snapshot</w:t>
            </w:r>
            <w:proofErr w:type="spellEnd"/>
            <w:r>
              <w:rPr>
                <w:rFonts w:ascii="Arial" w:eastAsia="Times New Roman" w:hAnsi="Arial" w:cs="Arial"/>
                <w:color w:val="000000"/>
                <w:lang w:eastAsia="cs-CZ"/>
              </w:rPr>
              <w:t xml:space="preserve"> se po určité době může automaticky stát klonem </w:t>
            </w:r>
          </w:p>
        </w:tc>
      </w:tr>
      <w:tr w:rsidR="009F57AA" w14:paraId="21B3CE3D" w14:textId="77777777" w:rsidTr="005F0F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466CF"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single" w:sz="4" w:space="0" w:color="auto"/>
              <w:bottom w:val="nil"/>
              <w:right w:val="single" w:sz="8" w:space="0" w:color="auto"/>
            </w:tcBorders>
            <w:vAlign w:val="center"/>
            <w:hideMark/>
          </w:tcPr>
          <w:p w14:paraId="6B48CBD8" w14:textId="77777777" w:rsidR="009F57AA" w:rsidRDefault="009F57AA" w:rsidP="00BC22E1">
            <w:pPr>
              <w:pStyle w:val="Odstavecseseznamem"/>
              <w:numPr>
                <w:ilvl w:val="0"/>
                <w:numId w:val="35"/>
              </w:num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inkrementální </w:t>
            </w:r>
            <w:proofErr w:type="spellStart"/>
            <w:r>
              <w:rPr>
                <w:rFonts w:ascii="Arial" w:eastAsia="Times New Roman" w:hAnsi="Arial" w:cs="Arial"/>
                <w:color w:val="000000"/>
                <w:lang w:eastAsia="cs-CZ"/>
              </w:rPr>
              <w:t>snapshoty</w:t>
            </w:r>
            <w:proofErr w:type="spellEnd"/>
            <w:r>
              <w:rPr>
                <w:rFonts w:ascii="Arial" w:eastAsia="Times New Roman" w:hAnsi="Arial" w:cs="Arial"/>
                <w:color w:val="000000"/>
                <w:lang w:eastAsia="cs-CZ"/>
              </w:rPr>
              <w:t>, tzn. kopírují se jen rozdílová data mezi dvěma okamžiky iniciace klonu</w:t>
            </w:r>
          </w:p>
        </w:tc>
      </w:tr>
      <w:tr w:rsidR="009F57AA" w14:paraId="0E74A12C" w14:textId="77777777" w:rsidTr="005F0F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BC2D8"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single" w:sz="4" w:space="0" w:color="auto"/>
              <w:bottom w:val="nil"/>
              <w:right w:val="single" w:sz="8" w:space="0" w:color="auto"/>
            </w:tcBorders>
            <w:vAlign w:val="center"/>
            <w:hideMark/>
          </w:tcPr>
          <w:p w14:paraId="1A6E934A" w14:textId="77777777" w:rsidR="009F57AA" w:rsidRDefault="009F57AA" w:rsidP="00BC22E1">
            <w:pPr>
              <w:pStyle w:val="Odstavecseseznamem"/>
              <w:numPr>
                <w:ilvl w:val="0"/>
                <w:numId w:val="35"/>
              </w:num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reverzní </w:t>
            </w:r>
            <w:proofErr w:type="spellStart"/>
            <w:r>
              <w:rPr>
                <w:rFonts w:ascii="Arial" w:eastAsia="Times New Roman" w:hAnsi="Arial" w:cs="Arial"/>
                <w:color w:val="000000"/>
                <w:lang w:eastAsia="cs-CZ"/>
              </w:rPr>
              <w:t>snapshoty</w:t>
            </w:r>
            <w:proofErr w:type="spellEnd"/>
            <w:r>
              <w:rPr>
                <w:rFonts w:ascii="Arial" w:eastAsia="Times New Roman" w:hAnsi="Arial" w:cs="Arial"/>
                <w:color w:val="000000"/>
                <w:lang w:eastAsia="cs-CZ"/>
              </w:rPr>
              <w:t xml:space="preserve">, tzn. lze provést zpětné přesunutí dat z klonu do původního originálního </w:t>
            </w:r>
            <w:proofErr w:type="spellStart"/>
            <w:r>
              <w:rPr>
                <w:rFonts w:ascii="Arial" w:eastAsia="Times New Roman" w:hAnsi="Arial" w:cs="Arial"/>
                <w:color w:val="000000"/>
                <w:lang w:eastAsia="cs-CZ"/>
              </w:rPr>
              <w:t>Volume</w:t>
            </w:r>
            <w:proofErr w:type="spellEnd"/>
          </w:p>
        </w:tc>
      </w:tr>
      <w:tr w:rsidR="009F57AA" w14:paraId="3CFEE204" w14:textId="77777777" w:rsidTr="005F0F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7BB33"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single" w:sz="4" w:space="0" w:color="auto"/>
              <w:bottom w:val="nil"/>
              <w:right w:val="single" w:sz="8" w:space="0" w:color="auto"/>
            </w:tcBorders>
            <w:vAlign w:val="center"/>
            <w:hideMark/>
          </w:tcPr>
          <w:p w14:paraId="5FB55F6E" w14:textId="77777777" w:rsidR="009F57AA" w:rsidRDefault="009F57AA" w:rsidP="00BC22E1">
            <w:pPr>
              <w:pStyle w:val="Odstavecseseznamem"/>
              <w:numPr>
                <w:ilvl w:val="0"/>
                <w:numId w:val="35"/>
              </w:num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lze udržovat až 4 inkrementálně pořizované klony z jednoho originálu (s možností reverzních </w:t>
            </w:r>
            <w:proofErr w:type="spellStart"/>
            <w:r>
              <w:rPr>
                <w:rFonts w:ascii="Arial" w:eastAsia="Times New Roman" w:hAnsi="Arial" w:cs="Arial"/>
                <w:color w:val="000000"/>
                <w:lang w:eastAsia="cs-CZ"/>
              </w:rPr>
              <w:t>snapshotů</w:t>
            </w:r>
            <w:proofErr w:type="spellEnd"/>
            <w:r>
              <w:rPr>
                <w:rFonts w:ascii="Arial" w:eastAsia="Times New Roman" w:hAnsi="Arial" w:cs="Arial"/>
                <w:color w:val="000000"/>
                <w:lang w:eastAsia="cs-CZ"/>
              </w:rPr>
              <w:t>)</w:t>
            </w:r>
          </w:p>
        </w:tc>
      </w:tr>
      <w:tr w:rsidR="009F57AA" w14:paraId="3A2979B2" w14:textId="77777777" w:rsidTr="005F0F89">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188B9" w14:textId="77777777" w:rsidR="009F57AA" w:rsidRDefault="009F57AA">
            <w:pPr>
              <w:spacing w:after="0" w:line="256" w:lineRule="auto"/>
              <w:rPr>
                <w:rFonts w:ascii="Arial" w:eastAsia="Times New Roman" w:hAnsi="Arial" w:cs="Arial"/>
                <w:color w:val="000000"/>
                <w:lang w:eastAsia="cs-CZ"/>
              </w:rPr>
            </w:pPr>
          </w:p>
        </w:tc>
        <w:tc>
          <w:tcPr>
            <w:tcW w:w="3591" w:type="pct"/>
            <w:tcBorders>
              <w:top w:val="single" w:sz="4" w:space="0" w:color="auto"/>
              <w:left w:val="single" w:sz="4" w:space="0" w:color="auto"/>
              <w:bottom w:val="single" w:sz="8" w:space="0" w:color="auto"/>
              <w:right w:val="single" w:sz="8" w:space="0" w:color="auto"/>
            </w:tcBorders>
            <w:vAlign w:val="center"/>
            <w:hideMark/>
          </w:tcPr>
          <w:p w14:paraId="1C56EFCF" w14:textId="77777777" w:rsidR="009F57AA" w:rsidRDefault="009F57AA" w:rsidP="00BC22E1">
            <w:pPr>
              <w:pStyle w:val="Odstavecseseznamem"/>
              <w:numPr>
                <w:ilvl w:val="0"/>
                <w:numId w:val="35"/>
              </w:num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interní/externí zrcadlení logického (virtuálního) disku z jednoho zdroje do dvou cílů pro zvýšení dostupnosti v případě výpadku jednoho cíle</w:t>
            </w:r>
          </w:p>
        </w:tc>
      </w:tr>
      <w:tr w:rsidR="009F57AA" w14:paraId="7B5EB53F" w14:textId="77777777" w:rsidTr="005F0F89">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2E846B" w14:textId="77777777" w:rsidR="009F57AA" w:rsidRDefault="009F57AA">
            <w:pPr>
              <w:spacing w:after="0" w:line="256" w:lineRule="auto"/>
              <w:rPr>
                <w:rFonts w:ascii="Arial" w:eastAsia="Times New Roman" w:hAnsi="Arial" w:cs="Arial"/>
                <w:color w:val="000000"/>
                <w:lang w:eastAsia="cs-CZ"/>
              </w:rPr>
            </w:pPr>
          </w:p>
        </w:tc>
        <w:tc>
          <w:tcPr>
            <w:tcW w:w="3591" w:type="pct"/>
            <w:tcBorders>
              <w:top w:val="single" w:sz="4" w:space="0" w:color="auto"/>
              <w:left w:val="single" w:sz="4" w:space="0" w:color="auto"/>
              <w:bottom w:val="single" w:sz="4" w:space="0" w:color="auto"/>
              <w:right w:val="single" w:sz="8" w:space="0" w:color="auto"/>
            </w:tcBorders>
            <w:vAlign w:val="center"/>
            <w:hideMark/>
          </w:tcPr>
          <w:p w14:paraId="679AE625"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Upgrade software a hardware u řadičů je proveditelné za chodu a bez ztráty přístupu hostitelských serverů k datum</w:t>
            </w:r>
          </w:p>
        </w:tc>
      </w:tr>
      <w:tr w:rsidR="009F57AA" w14:paraId="1436337E" w14:textId="77777777" w:rsidTr="005F0F89">
        <w:trPr>
          <w:cantSplit/>
          <w:trHeight w:val="510"/>
        </w:trPr>
        <w:tc>
          <w:tcPr>
            <w:tcW w:w="1409" w:type="pct"/>
            <w:vMerge w:val="restart"/>
            <w:tcBorders>
              <w:top w:val="single" w:sz="4" w:space="0" w:color="auto"/>
              <w:left w:val="single" w:sz="8" w:space="0" w:color="auto"/>
              <w:bottom w:val="single" w:sz="8" w:space="0" w:color="000000"/>
              <w:right w:val="single" w:sz="4" w:space="0" w:color="auto"/>
            </w:tcBorders>
            <w:vAlign w:val="center"/>
            <w:hideMark/>
          </w:tcPr>
          <w:p w14:paraId="7B5C26EC" w14:textId="5FAEEEBD"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Zajištění kontinuální dostupnosti dat (DR a HA řešení) </w:t>
            </w:r>
          </w:p>
        </w:tc>
        <w:tc>
          <w:tcPr>
            <w:tcW w:w="3591" w:type="pct"/>
            <w:tcBorders>
              <w:top w:val="single" w:sz="4" w:space="0" w:color="auto"/>
              <w:left w:val="single" w:sz="4" w:space="0" w:color="auto"/>
              <w:bottom w:val="single" w:sz="4" w:space="0" w:color="auto"/>
              <w:right w:val="single" w:sz="4" w:space="0" w:color="auto"/>
            </w:tcBorders>
            <w:vAlign w:val="center"/>
            <w:hideMark/>
          </w:tcPr>
          <w:p w14:paraId="194E2173" w14:textId="5509B2FC"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Diskové pole je možné spojit do clusteru, který umožňuje vytvoření jednoho funkčního celku, zrcadlení dat mezi jednotlivými poli apod.</w:t>
            </w:r>
          </w:p>
        </w:tc>
      </w:tr>
      <w:tr w:rsidR="009F57AA" w14:paraId="34E57FF7" w14:textId="77777777" w:rsidTr="005F0F89">
        <w:trPr>
          <w:trHeight w:val="51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E6224CA"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162A462E" w14:textId="77777777" w:rsidR="009F57AA" w:rsidRDefault="009F57AA">
            <w:pPr>
              <w:spacing w:after="0" w:line="240" w:lineRule="auto"/>
              <w:rPr>
                <w:rFonts w:ascii="Arial" w:eastAsia="Times New Roman" w:hAnsi="Arial" w:cs="Arial"/>
                <w:strike/>
                <w:color w:val="000000"/>
                <w:lang w:eastAsia="cs-CZ"/>
              </w:rPr>
            </w:pPr>
            <w:r>
              <w:rPr>
                <w:rFonts w:ascii="Arial" w:eastAsia="Times New Roman" w:hAnsi="Arial" w:cs="Arial"/>
                <w:color w:val="000000"/>
                <w:lang w:eastAsia="cs-CZ"/>
              </w:rPr>
              <w:t xml:space="preserve">Vytvoření HA řešení s automatickým </w:t>
            </w:r>
            <w:proofErr w:type="spellStart"/>
            <w:r>
              <w:rPr>
                <w:rFonts w:ascii="Arial" w:eastAsia="Times New Roman" w:hAnsi="Arial" w:cs="Arial"/>
                <w:color w:val="000000"/>
                <w:lang w:eastAsia="cs-CZ"/>
              </w:rPr>
              <w:t>failover</w:t>
            </w:r>
            <w:proofErr w:type="spellEnd"/>
            <w:r>
              <w:rPr>
                <w:rFonts w:ascii="Arial" w:eastAsia="Times New Roman" w:hAnsi="Arial" w:cs="Arial"/>
                <w:color w:val="000000"/>
                <w:lang w:eastAsia="cs-CZ"/>
              </w:rPr>
              <w:t xml:space="preserve"> bez dalších vícenákladů, které je navíc nezávislé na běžných OS nebo virtualizační platformě včetně příslušných licencí</w:t>
            </w:r>
          </w:p>
        </w:tc>
      </w:tr>
      <w:tr w:rsidR="009F57AA" w14:paraId="5247E04B" w14:textId="77777777" w:rsidTr="005F0F89">
        <w:trPr>
          <w:trHeight w:val="765"/>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36B0729"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1BFEA755"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val="pl-PL" w:eastAsia="cs-CZ"/>
              </w:rPr>
              <w:t>Podpora replikace do třetí lokality</w:t>
            </w:r>
          </w:p>
        </w:tc>
      </w:tr>
      <w:tr w:rsidR="009F57AA" w14:paraId="7F47B89D" w14:textId="77777777" w:rsidTr="005F0F89">
        <w:trPr>
          <w:trHeight w:val="3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2A748C5E"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5439B3EF"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SW pro redundantní datové cesty v ceně řešení</w:t>
            </w:r>
          </w:p>
        </w:tc>
      </w:tr>
      <w:tr w:rsidR="009F57AA" w14:paraId="0AEADC23" w14:textId="77777777" w:rsidTr="005F0F89">
        <w:trPr>
          <w:trHeight w:val="30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7D824E73"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8" w:space="0" w:color="auto"/>
              <w:right w:val="single" w:sz="8" w:space="0" w:color="auto"/>
            </w:tcBorders>
            <w:vAlign w:val="center"/>
            <w:hideMark/>
          </w:tcPr>
          <w:p w14:paraId="0B0895E1" w14:textId="3960A352"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Nabízené řešení je plně kompatibilní s </w:t>
            </w:r>
            <w:proofErr w:type="spellStart"/>
            <w:r>
              <w:rPr>
                <w:rFonts w:ascii="Arial" w:eastAsia="Times New Roman" w:hAnsi="Arial" w:cs="Arial"/>
                <w:color w:val="000000"/>
                <w:lang w:eastAsia="cs-CZ"/>
              </w:rPr>
              <w:t>VMware</w:t>
            </w:r>
            <w:proofErr w:type="spellEnd"/>
            <w:r>
              <w:rPr>
                <w:rFonts w:ascii="Arial" w:eastAsia="Times New Roman" w:hAnsi="Arial" w:cs="Arial"/>
                <w:color w:val="000000"/>
                <w:lang w:eastAsia="cs-CZ"/>
              </w:rPr>
              <w:t xml:space="preserve"> Metro </w:t>
            </w:r>
            <w:proofErr w:type="spellStart"/>
            <w:r>
              <w:rPr>
                <w:rFonts w:ascii="Arial" w:eastAsia="Times New Roman" w:hAnsi="Arial" w:cs="Arial"/>
                <w:color w:val="000000"/>
                <w:lang w:eastAsia="cs-CZ"/>
              </w:rPr>
              <w:t>Storage</w:t>
            </w:r>
            <w:proofErr w:type="spellEnd"/>
            <w:r>
              <w:rPr>
                <w:rFonts w:ascii="Arial" w:eastAsia="Times New Roman" w:hAnsi="Arial" w:cs="Arial"/>
                <w:color w:val="000000"/>
                <w:lang w:eastAsia="cs-CZ"/>
              </w:rPr>
              <w:t xml:space="preserve"> Cluster funkcionalitou, tzn. je dohledatelné v matici kompatibility na stránkách </w:t>
            </w:r>
            <w:proofErr w:type="spellStart"/>
            <w:r>
              <w:rPr>
                <w:rFonts w:ascii="Arial" w:eastAsia="Times New Roman" w:hAnsi="Arial" w:cs="Arial"/>
                <w:color w:val="000000"/>
                <w:lang w:eastAsia="cs-CZ"/>
              </w:rPr>
              <w:t>VMware</w:t>
            </w:r>
            <w:proofErr w:type="spellEnd"/>
          </w:p>
        </w:tc>
      </w:tr>
      <w:tr w:rsidR="009F57AA" w14:paraId="5A4984B2" w14:textId="77777777" w:rsidTr="005F0F89">
        <w:trPr>
          <w:trHeight w:val="780"/>
        </w:trPr>
        <w:tc>
          <w:tcPr>
            <w:tcW w:w="0" w:type="auto"/>
            <w:vMerge/>
            <w:tcBorders>
              <w:top w:val="single" w:sz="4" w:space="0" w:color="auto"/>
              <w:left w:val="single" w:sz="8" w:space="0" w:color="auto"/>
              <w:bottom w:val="single" w:sz="8" w:space="0" w:color="000000"/>
              <w:right w:val="single" w:sz="4" w:space="0" w:color="auto"/>
            </w:tcBorders>
            <w:vAlign w:val="center"/>
            <w:hideMark/>
          </w:tcPr>
          <w:p w14:paraId="6F0BE1EF"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8" w:space="0" w:color="auto"/>
              <w:right w:val="single" w:sz="8" w:space="0" w:color="auto"/>
            </w:tcBorders>
            <w:vAlign w:val="center"/>
            <w:hideMark/>
          </w:tcPr>
          <w:p w14:paraId="35E78902"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Transparentní migrace (tzn. možnost zdarma migrovat data ze stávajících diskových polí na nová disková úložiště) </w:t>
            </w:r>
            <w:proofErr w:type="gramStart"/>
            <w:r>
              <w:rPr>
                <w:rFonts w:ascii="Arial" w:eastAsia="Times New Roman" w:hAnsi="Arial" w:cs="Arial"/>
                <w:color w:val="000000"/>
                <w:lang w:eastAsia="cs-CZ"/>
              </w:rPr>
              <w:t>s</w:t>
            </w:r>
            <w:proofErr w:type="gramEnd"/>
            <w:r>
              <w:rPr>
                <w:rFonts w:ascii="Arial" w:eastAsia="Times New Roman" w:hAnsi="Arial" w:cs="Arial"/>
                <w:color w:val="000000"/>
                <w:lang w:eastAsia="cs-CZ"/>
              </w:rPr>
              <w:t> možnosti rozšíření o synchronní a asynchronní zrcadlení logických (virtuálních) disků v případě více lokalit</w:t>
            </w:r>
          </w:p>
        </w:tc>
      </w:tr>
      <w:tr w:rsidR="009F57AA" w14:paraId="3A0A4CA8" w14:textId="77777777" w:rsidTr="005F0F89">
        <w:trPr>
          <w:cantSplit/>
          <w:trHeight w:val="1035"/>
        </w:trPr>
        <w:tc>
          <w:tcPr>
            <w:tcW w:w="1409" w:type="pct"/>
            <w:tcBorders>
              <w:top w:val="nil"/>
              <w:left w:val="single" w:sz="8" w:space="0" w:color="auto"/>
              <w:bottom w:val="single" w:sz="8" w:space="0" w:color="auto"/>
              <w:right w:val="single" w:sz="8" w:space="0" w:color="auto"/>
            </w:tcBorders>
            <w:vAlign w:val="center"/>
            <w:hideMark/>
          </w:tcPr>
          <w:p w14:paraId="51747C27"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Migrace dat</w:t>
            </w:r>
          </w:p>
        </w:tc>
        <w:tc>
          <w:tcPr>
            <w:tcW w:w="3591" w:type="pct"/>
            <w:tcBorders>
              <w:top w:val="nil"/>
              <w:left w:val="nil"/>
              <w:bottom w:val="single" w:sz="8" w:space="0" w:color="auto"/>
              <w:right w:val="single" w:sz="8" w:space="0" w:color="auto"/>
            </w:tcBorders>
            <w:vAlign w:val="center"/>
            <w:hideMark/>
          </w:tcPr>
          <w:p w14:paraId="7CCBB5B0"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Řešení obsahuje licence na neomezený počet připojení hostitelských serverů </w:t>
            </w:r>
          </w:p>
        </w:tc>
      </w:tr>
      <w:tr w:rsidR="009F57AA" w14:paraId="5DC5BCAA" w14:textId="77777777" w:rsidTr="005F0F89">
        <w:trPr>
          <w:cantSplit/>
          <w:trHeight w:val="1035"/>
        </w:trPr>
        <w:tc>
          <w:tcPr>
            <w:tcW w:w="1409" w:type="pct"/>
            <w:tcBorders>
              <w:top w:val="nil"/>
              <w:left w:val="single" w:sz="8" w:space="0" w:color="auto"/>
              <w:bottom w:val="single" w:sz="8" w:space="0" w:color="auto"/>
              <w:right w:val="single" w:sz="8" w:space="0" w:color="auto"/>
            </w:tcBorders>
            <w:vAlign w:val="center"/>
            <w:hideMark/>
          </w:tcPr>
          <w:p w14:paraId="382B9B01"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Počet hostitelských serverů připojovaných k diskovému poli</w:t>
            </w:r>
          </w:p>
        </w:tc>
        <w:tc>
          <w:tcPr>
            <w:tcW w:w="3591" w:type="pct"/>
            <w:tcBorders>
              <w:top w:val="nil"/>
              <w:left w:val="nil"/>
              <w:bottom w:val="single" w:sz="4" w:space="0" w:color="auto"/>
              <w:right w:val="single" w:sz="8" w:space="0" w:color="auto"/>
            </w:tcBorders>
            <w:vAlign w:val="center"/>
            <w:hideMark/>
          </w:tcPr>
          <w:p w14:paraId="7BE64442"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SW pro plnohodnotnou správu diskového pole a diskových subsystémů, možnost ovládání přes CLI, GUI (ze </w:t>
            </w:r>
            <w:proofErr w:type="spellStart"/>
            <w:r>
              <w:rPr>
                <w:rFonts w:ascii="Arial" w:eastAsia="Times New Roman" w:hAnsi="Arial" w:cs="Arial"/>
                <w:color w:val="000000"/>
                <w:lang w:eastAsia="cs-CZ"/>
              </w:rPr>
              <w:t>std</w:t>
            </w:r>
            <w:proofErr w:type="spellEnd"/>
            <w:r>
              <w:rPr>
                <w:rFonts w:ascii="Arial" w:eastAsia="Times New Roman" w:hAnsi="Arial" w:cs="Arial"/>
                <w:color w:val="000000"/>
                <w:lang w:eastAsia="cs-CZ"/>
              </w:rPr>
              <w:t>. web browseru)</w:t>
            </w:r>
          </w:p>
        </w:tc>
      </w:tr>
      <w:tr w:rsidR="009F57AA" w14:paraId="49D96DC6" w14:textId="77777777" w:rsidTr="005F0F89">
        <w:trPr>
          <w:cantSplit/>
          <w:trHeight w:val="510"/>
        </w:trPr>
        <w:tc>
          <w:tcPr>
            <w:tcW w:w="1409" w:type="pct"/>
            <w:vMerge w:val="restart"/>
            <w:tcBorders>
              <w:top w:val="nil"/>
              <w:left w:val="single" w:sz="8" w:space="0" w:color="auto"/>
              <w:bottom w:val="single" w:sz="4" w:space="0" w:color="auto"/>
              <w:right w:val="single" w:sz="8" w:space="0" w:color="auto"/>
            </w:tcBorders>
            <w:vAlign w:val="center"/>
            <w:hideMark/>
          </w:tcPr>
          <w:p w14:paraId="05E3AA04"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Správa diskového pole a další dostupné funkcionality</w:t>
            </w:r>
          </w:p>
        </w:tc>
        <w:tc>
          <w:tcPr>
            <w:tcW w:w="3591" w:type="pct"/>
            <w:tcBorders>
              <w:top w:val="nil"/>
              <w:left w:val="nil"/>
              <w:bottom w:val="single" w:sz="4" w:space="0" w:color="auto"/>
              <w:right w:val="single" w:sz="8" w:space="0" w:color="auto"/>
            </w:tcBorders>
            <w:vAlign w:val="center"/>
            <w:hideMark/>
          </w:tcPr>
          <w:p w14:paraId="09FE1048" w14:textId="77777777" w:rsidR="009F57AA" w:rsidRDefault="009F57AA">
            <w:pPr>
              <w:spacing w:after="0" w:line="240" w:lineRule="auto"/>
              <w:jc w:val="both"/>
              <w:rPr>
                <w:rFonts w:ascii="Arial" w:eastAsia="Times New Roman" w:hAnsi="Arial" w:cs="Arial"/>
                <w:color w:val="000000"/>
                <w:lang w:eastAsia="cs-CZ"/>
              </w:rPr>
            </w:pPr>
            <w:proofErr w:type="spellStart"/>
            <w:r>
              <w:rPr>
                <w:rFonts w:ascii="Arial" w:eastAsia="Times New Roman" w:hAnsi="Arial" w:cs="Arial"/>
                <w:color w:val="000000"/>
                <w:lang w:eastAsia="cs-CZ"/>
              </w:rPr>
              <w:t>Remote</w:t>
            </w:r>
            <w:proofErr w:type="spellEnd"/>
            <w:r>
              <w:rPr>
                <w:rFonts w:ascii="Arial" w:eastAsia="Times New Roman" w:hAnsi="Arial" w:cs="Arial"/>
                <w:color w:val="000000"/>
                <w:lang w:eastAsia="cs-CZ"/>
              </w:rPr>
              <w:t xml:space="preserve"> </w:t>
            </w:r>
            <w:proofErr w:type="spellStart"/>
            <w:r>
              <w:rPr>
                <w:rFonts w:ascii="Arial" w:eastAsia="Times New Roman" w:hAnsi="Arial" w:cs="Arial"/>
                <w:color w:val="000000"/>
                <w:lang w:eastAsia="cs-CZ"/>
              </w:rPr>
              <w:t>Service</w:t>
            </w:r>
            <w:proofErr w:type="spellEnd"/>
            <w:r>
              <w:rPr>
                <w:rFonts w:ascii="Arial" w:eastAsia="Times New Roman" w:hAnsi="Arial" w:cs="Arial"/>
                <w:color w:val="000000"/>
                <w:lang w:eastAsia="cs-CZ"/>
              </w:rPr>
              <w:t xml:space="preserve"> (call </w:t>
            </w:r>
            <w:proofErr w:type="spellStart"/>
            <w:r>
              <w:rPr>
                <w:rFonts w:ascii="Arial" w:eastAsia="Times New Roman" w:hAnsi="Arial" w:cs="Arial"/>
                <w:color w:val="000000"/>
                <w:lang w:eastAsia="cs-CZ"/>
              </w:rPr>
              <w:t>home</w:t>
            </w:r>
            <w:proofErr w:type="spellEnd"/>
            <w:r>
              <w:rPr>
                <w:rFonts w:ascii="Arial" w:eastAsia="Times New Roman" w:hAnsi="Arial" w:cs="Arial"/>
                <w:color w:val="000000"/>
                <w:lang w:eastAsia="cs-CZ"/>
              </w:rPr>
              <w:t>) v ceně řešení</w:t>
            </w:r>
          </w:p>
        </w:tc>
      </w:tr>
      <w:tr w:rsidR="009F57AA" w14:paraId="262BB079" w14:textId="77777777" w:rsidTr="005F0F89">
        <w:trPr>
          <w:trHeight w:val="300"/>
        </w:trPr>
        <w:tc>
          <w:tcPr>
            <w:tcW w:w="0" w:type="auto"/>
            <w:vMerge/>
            <w:tcBorders>
              <w:top w:val="nil"/>
              <w:left w:val="single" w:sz="8" w:space="0" w:color="auto"/>
              <w:bottom w:val="single" w:sz="4" w:space="0" w:color="auto"/>
              <w:right w:val="single" w:sz="8" w:space="0" w:color="auto"/>
            </w:tcBorders>
            <w:vAlign w:val="center"/>
            <w:hideMark/>
          </w:tcPr>
          <w:p w14:paraId="355519F9"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1CD24584"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Příkazy prováděné v GUI jsou uchovávány v tzv. "</w:t>
            </w:r>
            <w:proofErr w:type="spellStart"/>
            <w:r>
              <w:rPr>
                <w:rFonts w:ascii="Arial" w:eastAsia="Times New Roman" w:hAnsi="Arial" w:cs="Arial"/>
                <w:color w:val="000000"/>
                <w:lang w:eastAsia="cs-CZ"/>
              </w:rPr>
              <w:t>AuditLogu</w:t>
            </w:r>
            <w:proofErr w:type="spellEnd"/>
            <w:r>
              <w:rPr>
                <w:rFonts w:ascii="Arial" w:eastAsia="Times New Roman" w:hAnsi="Arial" w:cs="Arial"/>
                <w:color w:val="000000"/>
                <w:lang w:eastAsia="cs-CZ"/>
              </w:rPr>
              <w:t>" v podobě standardních CLI příkazů, které lze později snadno zkopírovat a aplikovat při programování uživatelských skriptů např. pro podporu automatizace zálohování atd.</w:t>
            </w:r>
          </w:p>
        </w:tc>
      </w:tr>
      <w:tr w:rsidR="009F57AA" w14:paraId="2A05033B" w14:textId="77777777" w:rsidTr="005F0F89">
        <w:trPr>
          <w:trHeight w:val="1020"/>
        </w:trPr>
        <w:tc>
          <w:tcPr>
            <w:tcW w:w="0" w:type="auto"/>
            <w:vMerge/>
            <w:tcBorders>
              <w:top w:val="nil"/>
              <w:left w:val="single" w:sz="8" w:space="0" w:color="auto"/>
              <w:bottom w:val="single" w:sz="4" w:space="0" w:color="auto"/>
              <w:right w:val="single" w:sz="8" w:space="0" w:color="auto"/>
            </w:tcBorders>
            <w:vAlign w:val="center"/>
            <w:hideMark/>
          </w:tcPr>
          <w:p w14:paraId="751DD8E9" w14:textId="77777777" w:rsidR="009F57AA" w:rsidRDefault="009F57AA">
            <w:pPr>
              <w:spacing w:after="0" w:line="256" w:lineRule="auto"/>
              <w:rPr>
                <w:rFonts w:ascii="Arial" w:eastAsia="Times New Roman" w:hAnsi="Arial" w:cs="Arial"/>
                <w:color w:val="000000"/>
                <w:lang w:eastAsia="cs-CZ"/>
              </w:rPr>
            </w:pPr>
          </w:p>
        </w:tc>
        <w:tc>
          <w:tcPr>
            <w:tcW w:w="3591" w:type="pct"/>
            <w:tcBorders>
              <w:top w:val="nil"/>
              <w:left w:val="nil"/>
              <w:bottom w:val="single" w:sz="4" w:space="0" w:color="auto"/>
              <w:right w:val="single" w:sz="8" w:space="0" w:color="auto"/>
            </w:tcBorders>
            <w:vAlign w:val="center"/>
            <w:hideMark/>
          </w:tcPr>
          <w:p w14:paraId="15176360" w14:textId="4B6654C9"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Potvrzení od lokálního zastoupení výrobce, že nabízené řešení je určeno pro český (EU) trh a bude servisním střediskem výrobce plně podporováno. Servisní podpora výrobce bude v českém jazyce</w:t>
            </w:r>
          </w:p>
        </w:tc>
      </w:tr>
      <w:tr w:rsidR="009F57AA" w14:paraId="3C0CB381" w14:textId="77777777" w:rsidTr="005F0F89">
        <w:trPr>
          <w:cantSplit/>
          <w:trHeight w:val="1035"/>
        </w:trPr>
        <w:tc>
          <w:tcPr>
            <w:tcW w:w="1409" w:type="pct"/>
            <w:tcBorders>
              <w:top w:val="single" w:sz="4" w:space="0" w:color="auto"/>
              <w:left w:val="single" w:sz="4" w:space="0" w:color="auto"/>
              <w:bottom w:val="single" w:sz="4" w:space="0" w:color="auto"/>
              <w:right w:val="single" w:sz="4" w:space="0" w:color="auto"/>
            </w:tcBorders>
            <w:vAlign w:val="center"/>
            <w:hideMark/>
          </w:tcPr>
          <w:p w14:paraId="1D59B70B"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Příslušenství</w:t>
            </w:r>
          </w:p>
        </w:tc>
        <w:tc>
          <w:tcPr>
            <w:tcW w:w="3591" w:type="pct"/>
            <w:tcBorders>
              <w:top w:val="single" w:sz="4" w:space="0" w:color="auto"/>
              <w:left w:val="single" w:sz="4" w:space="0" w:color="auto"/>
              <w:bottom w:val="single" w:sz="4" w:space="0" w:color="auto"/>
              <w:right w:val="single" w:sz="4" w:space="0" w:color="auto"/>
            </w:tcBorders>
            <w:vAlign w:val="center"/>
            <w:hideMark/>
          </w:tcPr>
          <w:p w14:paraId="15CFD4D9"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 Součástí dodávky je veškerá potřebná kabeláž pro plné zapojení všech portů do instalovaného prostředí a potřebná napájecí kabeláž kompatibilní s napájecími lištami v RACK skříních.</w:t>
            </w:r>
          </w:p>
          <w:p w14:paraId="612556FB" w14:textId="77777777"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Délka kabeláže optický a metalických a napájecích kabelů je </w:t>
            </w:r>
            <w:proofErr w:type="gramStart"/>
            <w:r>
              <w:rPr>
                <w:rFonts w:ascii="Arial" w:eastAsia="Times New Roman" w:hAnsi="Arial" w:cs="Arial"/>
                <w:color w:val="000000"/>
                <w:lang w:eastAsia="cs-CZ"/>
              </w:rPr>
              <w:t>5m</w:t>
            </w:r>
            <w:proofErr w:type="gramEnd"/>
            <w:r>
              <w:rPr>
                <w:rFonts w:ascii="Arial" w:eastAsia="Times New Roman" w:hAnsi="Arial" w:cs="Arial"/>
                <w:color w:val="000000"/>
                <w:lang w:eastAsia="cs-CZ"/>
              </w:rPr>
              <w:t>.</w:t>
            </w:r>
          </w:p>
          <w:p w14:paraId="7086C654" w14:textId="2FCF6E40" w:rsidR="009F57AA" w:rsidRDefault="009F57AA">
            <w:pPr>
              <w:spacing w:after="0" w:line="240" w:lineRule="auto"/>
              <w:jc w:val="both"/>
              <w:rPr>
                <w:rFonts w:ascii="Arial" w:eastAsia="Times New Roman" w:hAnsi="Arial" w:cs="Arial"/>
                <w:color w:val="000000"/>
                <w:lang w:eastAsia="cs-CZ"/>
              </w:rPr>
            </w:pPr>
            <w:r>
              <w:rPr>
                <w:rFonts w:ascii="Arial" w:eastAsia="Times New Roman" w:hAnsi="Arial" w:cs="Arial"/>
                <w:color w:val="000000"/>
                <w:lang w:eastAsia="cs-CZ"/>
              </w:rPr>
              <w:t xml:space="preserve">Optické kabely a moduly ve verzi </w:t>
            </w:r>
            <w:proofErr w:type="spellStart"/>
            <w:r>
              <w:rPr>
                <w:rFonts w:ascii="Arial" w:eastAsia="Times New Roman" w:hAnsi="Arial" w:cs="Arial"/>
                <w:color w:val="000000"/>
                <w:lang w:eastAsia="cs-CZ"/>
              </w:rPr>
              <w:t>multimode</w:t>
            </w:r>
            <w:proofErr w:type="spellEnd"/>
            <w:r>
              <w:rPr>
                <w:rFonts w:ascii="Arial" w:eastAsia="Times New Roman" w:hAnsi="Arial" w:cs="Arial"/>
                <w:color w:val="000000"/>
                <w:lang w:eastAsia="cs-CZ"/>
              </w:rPr>
              <w:t xml:space="preserve"> a konektory LC na straně </w:t>
            </w:r>
            <w:r w:rsidR="00F47A10">
              <w:rPr>
                <w:rFonts w:ascii="Arial" w:eastAsia="Times New Roman" w:hAnsi="Arial" w:cs="Arial"/>
                <w:color w:val="000000"/>
                <w:lang w:eastAsia="cs-CZ"/>
              </w:rPr>
              <w:t>Kupujícího</w:t>
            </w:r>
            <w:r>
              <w:rPr>
                <w:rFonts w:ascii="Arial" w:eastAsia="Times New Roman" w:hAnsi="Arial" w:cs="Arial"/>
                <w:color w:val="000000"/>
                <w:lang w:eastAsia="cs-CZ"/>
              </w:rPr>
              <w:t>.</w:t>
            </w:r>
          </w:p>
          <w:p w14:paraId="7D737AF9" w14:textId="43C54ED0" w:rsidR="009F57AA" w:rsidRDefault="009F57AA">
            <w:pPr>
              <w:spacing w:after="0" w:line="240" w:lineRule="auto"/>
              <w:jc w:val="both"/>
              <w:rPr>
                <w:rFonts w:ascii="Arial" w:eastAsia="Times New Roman" w:hAnsi="Arial" w:cs="Arial"/>
                <w:color w:val="000000"/>
                <w:lang w:eastAsia="cs-CZ"/>
              </w:rPr>
            </w:pPr>
          </w:p>
        </w:tc>
      </w:tr>
      <w:tr w:rsidR="009F57AA" w14:paraId="2A060469" w14:textId="77777777" w:rsidTr="005F0F89">
        <w:trPr>
          <w:cantSplit/>
          <w:trHeight w:val="1045"/>
        </w:trPr>
        <w:tc>
          <w:tcPr>
            <w:tcW w:w="1409" w:type="pct"/>
            <w:tcBorders>
              <w:top w:val="single" w:sz="4" w:space="0" w:color="auto"/>
              <w:left w:val="single" w:sz="8" w:space="0" w:color="auto"/>
              <w:bottom w:val="single" w:sz="8" w:space="0" w:color="auto"/>
              <w:right w:val="single" w:sz="8" w:space="0" w:color="auto"/>
            </w:tcBorders>
            <w:vAlign w:val="center"/>
            <w:hideMark/>
          </w:tcPr>
          <w:p w14:paraId="4E4F2298" w14:textId="77777777"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Servisní podpora </w:t>
            </w:r>
          </w:p>
        </w:tc>
        <w:tc>
          <w:tcPr>
            <w:tcW w:w="3591" w:type="pct"/>
            <w:tcBorders>
              <w:top w:val="single" w:sz="4" w:space="0" w:color="auto"/>
              <w:left w:val="nil"/>
              <w:bottom w:val="single" w:sz="8" w:space="0" w:color="auto"/>
              <w:right w:val="single" w:sz="8" w:space="0" w:color="auto"/>
            </w:tcBorders>
            <w:vAlign w:val="center"/>
            <w:hideMark/>
          </w:tcPr>
          <w:p w14:paraId="4CEF0D0A" w14:textId="036D58EF" w:rsidR="009F57AA" w:rsidRDefault="009F57AA">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5 let; v režimu 5x9 s odezvou následující pracovní den (NBD) včetně SW podpory, která umožňuje např. přístup k novým verzím FW, opravným patchům apod.</w:t>
            </w:r>
          </w:p>
        </w:tc>
      </w:tr>
    </w:tbl>
    <w:p w14:paraId="43E40B8F" w14:textId="77777777" w:rsidR="00BC22E1" w:rsidRDefault="00BC22E1" w:rsidP="00BC22E1">
      <w:pPr>
        <w:spacing w:after="0"/>
        <w:rPr>
          <w:rFonts w:ascii="Arial" w:hAnsi="Arial" w:cs="Arial"/>
          <w:b/>
          <w:bCs/>
          <w:i/>
          <w:iCs/>
        </w:rPr>
      </w:pPr>
    </w:p>
    <w:p w14:paraId="1E9C3781" w14:textId="77777777" w:rsidR="00BC22E1" w:rsidRDefault="00BC22E1" w:rsidP="00BC22E1">
      <w:pPr>
        <w:spacing w:after="0"/>
        <w:rPr>
          <w:rFonts w:ascii="Arial" w:hAnsi="Arial" w:cs="Arial"/>
          <w:b/>
          <w:bCs/>
          <w:i/>
          <w:iCs/>
        </w:rPr>
      </w:pPr>
    </w:p>
    <w:p w14:paraId="44E8936B" w14:textId="77777777" w:rsidR="00B14B8E" w:rsidRDefault="00B14B8E" w:rsidP="00BC22E1">
      <w:pPr>
        <w:spacing w:after="0"/>
        <w:rPr>
          <w:rFonts w:ascii="Arial" w:hAnsi="Arial" w:cs="Arial"/>
          <w:b/>
          <w:bCs/>
          <w:i/>
          <w:iCs/>
        </w:rPr>
      </w:pPr>
    </w:p>
    <w:p w14:paraId="37D67980" w14:textId="77777777" w:rsidR="00B14B8E" w:rsidRDefault="00B14B8E" w:rsidP="00BC22E1">
      <w:pPr>
        <w:spacing w:after="0"/>
        <w:rPr>
          <w:rFonts w:ascii="Arial" w:hAnsi="Arial" w:cs="Arial"/>
          <w:b/>
          <w:bCs/>
          <w:i/>
          <w:iCs/>
        </w:rPr>
      </w:pPr>
    </w:p>
    <w:p w14:paraId="60C13EE8" w14:textId="77777777" w:rsidR="00EC35BC" w:rsidRDefault="00EC35BC" w:rsidP="00BC22E1">
      <w:pPr>
        <w:spacing w:after="0"/>
        <w:rPr>
          <w:rFonts w:ascii="Arial" w:hAnsi="Arial" w:cs="Arial"/>
          <w:b/>
          <w:bCs/>
          <w:i/>
          <w:iCs/>
        </w:rPr>
      </w:pPr>
    </w:p>
    <w:p w14:paraId="763F7228" w14:textId="77777777" w:rsidR="00EC35BC" w:rsidRDefault="00EC35BC" w:rsidP="00BC22E1">
      <w:pPr>
        <w:spacing w:after="0"/>
        <w:rPr>
          <w:rFonts w:ascii="Arial" w:hAnsi="Arial" w:cs="Arial"/>
          <w:b/>
          <w:bCs/>
          <w:i/>
          <w:iCs/>
        </w:rPr>
      </w:pPr>
    </w:p>
    <w:p w14:paraId="16220C73" w14:textId="77777777" w:rsidR="00CB6E78" w:rsidRDefault="00CB6E78" w:rsidP="00BC22E1">
      <w:pPr>
        <w:spacing w:after="0"/>
        <w:rPr>
          <w:rFonts w:ascii="Arial" w:hAnsi="Arial" w:cs="Arial"/>
          <w:b/>
          <w:bCs/>
          <w:i/>
          <w:iCs/>
        </w:rPr>
      </w:pPr>
    </w:p>
    <w:p w14:paraId="2BB54F24" w14:textId="77777777" w:rsidR="00B14B8E" w:rsidRDefault="00B14B8E" w:rsidP="00BC22E1">
      <w:pPr>
        <w:spacing w:after="0"/>
        <w:rPr>
          <w:rFonts w:ascii="Arial" w:hAnsi="Arial" w:cs="Arial"/>
          <w:b/>
          <w:bCs/>
          <w:i/>
          <w:iCs/>
        </w:rPr>
      </w:pPr>
    </w:p>
    <w:p w14:paraId="6A0A1F6F" w14:textId="77777777" w:rsidR="00BC22E1" w:rsidRDefault="00BC22E1" w:rsidP="00BC22E1">
      <w:pPr>
        <w:spacing w:after="0"/>
        <w:rPr>
          <w:rFonts w:ascii="Arial" w:hAnsi="Arial" w:cs="Arial"/>
          <w:b/>
          <w:bCs/>
          <w:i/>
          <w:iCs/>
        </w:rPr>
      </w:pPr>
    </w:p>
    <w:p w14:paraId="2164E1C8" w14:textId="77777777" w:rsidR="00BC22E1" w:rsidRDefault="00BC22E1" w:rsidP="00BC22E1">
      <w:pPr>
        <w:rPr>
          <w:rFonts w:ascii="Arial" w:hAnsi="Arial" w:cs="Arial"/>
          <w:b/>
          <w:bCs/>
          <w:u w:val="single"/>
        </w:rPr>
      </w:pPr>
      <w:r>
        <w:rPr>
          <w:rFonts w:ascii="Arial" w:hAnsi="Arial" w:cs="Arial"/>
          <w:b/>
          <w:bCs/>
          <w:u w:val="single"/>
        </w:rPr>
        <w:t xml:space="preserve">Podrobná specifikace ceny: </w:t>
      </w:r>
    </w:p>
    <w:tbl>
      <w:tblPr>
        <w:tblW w:w="9210" w:type="dxa"/>
        <w:tblLayout w:type="fixed"/>
        <w:tblCellMar>
          <w:left w:w="70" w:type="dxa"/>
          <w:right w:w="70" w:type="dxa"/>
        </w:tblCellMar>
        <w:tblLook w:val="04A0" w:firstRow="1" w:lastRow="0" w:firstColumn="1" w:lastColumn="0" w:noHBand="0" w:noVBand="1"/>
      </w:tblPr>
      <w:tblGrid>
        <w:gridCol w:w="4674"/>
        <w:gridCol w:w="425"/>
        <w:gridCol w:w="426"/>
        <w:gridCol w:w="1842"/>
        <w:gridCol w:w="1843"/>
      </w:tblGrid>
      <w:tr w:rsidR="00BC22E1" w14:paraId="051C85AB" w14:textId="77777777" w:rsidTr="00BC22E1">
        <w:trPr>
          <w:trHeight w:val="388"/>
        </w:trPr>
        <w:tc>
          <w:tcPr>
            <w:tcW w:w="467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36842F" w14:textId="77777777" w:rsidR="00BC22E1" w:rsidRDefault="00BC22E1">
            <w:pPr>
              <w:spacing w:after="0" w:line="240" w:lineRule="auto"/>
              <w:rPr>
                <w:rFonts w:ascii="Arial" w:eastAsia="Times New Roman" w:hAnsi="Arial" w:cs="Arial"/>
                <w:b/>
                <w:bCs/>
                <w:color w:val="000000"/>
                <w:sz w:val="24"/>
                <w:szCs w:val="24"/>
                <w:lang w:eastAsia="cs-CZ"/>
              </w:rPr>
            </w:pPr>
            <w:bookmarkStart w:id="6" w:name="_Hlk158302430"/>
            <w:r>
              <w:rPr>
                <w:rFonts w:ascii="Arial" w:eastAsia="Times New Roman" w:hAnsi="Arial" w:cs="Arial"/>
                <w:b/>
                <w:bCs/>
                <w:color w:val="000000"/>
                <w:sz w:val="24"/>
                <w:szCs w:val="24"/>
                <w:lang w:eastAsia="cs-CZ"/>
              </w:rPr>
              <w:t>Popis</w:t>
            </w:r>
          </w:p>
        </w:tc>
        <w:tc>
          <w:tcPr>
            <w:tcW w:w="851" w:type="dxa"/>
            <w:gridSpan w:val="2"/>
            <w:tcBorders>
              <w:top w:val="single" w:sz="4" w:space="0" w:color="auto"/>
              <w:left w:val="nil"/>
              <w:bottom w:val="single" w:sz="4" w:space="0" w:color="auto"/>
              <w:right w:val="single" w:sz="4" w:space="0" w:color="auto"/>
            </w:tcBorders>
            <w:shd w:val="clear" w:color="auto" w:fill="BFBFBF"/>
            <w:noWrap/>
            <w:vAlign w:val="center"/>
            <w:hideMark/>
          </w:tcPr>
          <w:p w14:paraId="6479C056" w14:textId="77777777" w:rsidR="00BC22E1" w:rsidRDefault="00BC22E1">
            <w:pPr>
              <w:spacing w:after="0" w:line="240" w:lineRule="auto"/>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MJ</w:t>
            </w:r>
          </w:p>
        </w:tc>
        <w:tc>
          <w:tcPr>
            <w:tcW w:w="1842" w:type="dxa"/>
            <w:tcBorders>
              <w:top w:val="single" w:sz="4" w:space="0" w:color="auto"/>
              <w:left w:val="nil"/>
              <w:bottom w:val="single" w:sz="4" w:space="0" w:color="auto"/>
              <w:right w:val="single" w:sz="4" w:space="0" w:color="auto"/>
            </w:tcBorders>
            <w:shd w:val="clear" w:color="auto" w:fill="BFBFBF"/>
            <w:noWrap/>
            <w:vAlign w:val="center"/>
            <w:hideMark/>
          </w:tcPr>
          <w:p w14:paraId="2DD4851A"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Cena MJ</w:t>
            </w:r>
          </w:p>
        </w:tc>
        <w:tc>
          <w:tcPr>
            <w:tcW w:w="1843" w:type="dxa"/>
            <w:tcBorders>
              <w:top w:val="single" w:sz="4" w:space="0" w:color="auto"/>
              <w:left w:val="nil"/>
              <w:bottom w:val="single" w:sz="4" w:space="0" w:color="auto"/>
              <w:right w:val="single" w:sz="4" w:space="0" w:color="auto"/>
            </w:tcBorders>
            <w:shd w:val="clear" w:color="auto" w:fill="BFBFBF"/>
            <w:noWrap/>
            <w:vAlign w:val="center"/>
            <w:hideMark/>
          </w:tcPr>
          <w:p w14:paraId="4D02F276"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Celkem</w:t>
            </w:r>
          </w:p>
        </w:tc>
      </w:tr>
      <w:tr w:rsidR="00BC22E1" w14:paraId="2EA17CD6" w14:textId="77777777" w:rsidTr="00BC22E1">
        <w:trPr>
          <w:trHeight w:val="449"/>
        </w:trPr>
        <w:tc>
          <w:tcPr>
            <w:tcW w:w="4673" w:type="dxa"/>
            <w:tcBorders>
              <w:top w:val="nil"/>
              <w:left w:val="single" w:sz="4" w:space="0" w:color="auto"/>
              <w:bottom w:val="single" w:sz="4" w:space="0" w:color="auto"/>
              <w:right w:val="single" w:sz="4" w:space="0" w:color="auto"/>
            </w:tcBorders>
            <w:noWrap/>
            <w:vAlign w:val="center"/>
            <w:hideMark/>
          </w:tcPr>
          <w:p w14:paraId="6BBA247F" w14:textId="7B8CF747" w:rsidR="0034401D" w:rsidRDefault="0034401D">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Diskové pole:</w:t>
            </w:r>
          </w:p>
          <w:p w14:paraId="32409AB5" w14:textId="2833F13B" w:rsidR="00BC22E1" w:rsidRDefault="00BC22E1">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IBM STORAGE FLASHSYSTEM 5045</w:t>
            </w:r>
          </w:p>
        </w:tc>
        <w:tc>
          <w:tcPr>
            <w:tcW w:w="425" w:type="dxa"/>
            <w:tcBorders>
              <w:top w:val="nil"/>
              <w:left w:val="nil"/>
              <w:bottom w:val="single" w:sz="4" w:space="0" w:color="auto"/>
              <w:right w:val="single" w:sz="4" w:space="0" w:color="auto"/>
            </w:tcBorders>
            <w:noWrap/>
            <w:vAlign w:val="center"/>
            <w:hideMark/>
          </w:tcPr>
          <w:p w14:paraId="737BE452" w14:textId="7479B5BB" w:rsidR="00BC22E1" w:rsidRDefault="00562A01">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x</w:t>
            </w:r>
          </w:p>
        </w:tc>
        <w:tc>
          <w:tcPr>
            <w:tcW w:w="426" w:type="dxa"/>
            <w:tcBorders>
              <w:top w:val="nil"/>
              <w:left w:val="nil"/>
              <w:bottom w:val="single" w:sz="4" w:space="0" w:color="auto"/>
              <w:right w:val="single" w:sz="4" w:space="0" w:color="auto"/>
            </w:tcBorders>
            <w:noWrap/>
            <w:vAlign w:val="center"/>
            <w:hideMark/>
          </w:tcPr>
          <w:p w14:paraId="72F3246F" w14:textId="77777777" w:rsidR="00BC22E1" w:rsidRDefault="00BC22E1">
            <w:pPr>
              <w:spacing w:after="0" w:line="240" w:lineRule="auto"/>
              <w:jc w:val="center"/>
              <w:rPr>
                <w:rFonts w:ascii="Arial" w:eastAsia="Times New Roman" w:hAnsi="Arial" w:cs="Arial"/>
                <w:color w:val="000000"/>
                <w:lang w:eastAsia="cs-CZ"/>
              </w:rPr>
            </w:pPr>
            <w:r>
              <w:rPr>
                <w:rFonts w:ascii="Arial" w:eastAsia="Times New Roman" w:hAnsi="Arial" w:cs="Arial"/>
                <w:color w:val="000000"/>
                <w:lang w:eastAsia="cs-CZ"/>
              </w:rPr>
              <w:t>ks</w:t>
            </w:r>
          </w:p>
        </w:tc>
        <w:tc>
          <w:tcPr>
            <w:tcW w:w="1842" w:type="dxa"/>
            <w:tcBorders>
              <w:top w:val="nil"/>
              <w:left w:val="nil"/>
              <w:bottom w:val="single" w:sz="4" w:space="0" w:color="auto"/>
              <w:right w:val="single" w:sz="4" w:space="0" w:color="auto"/>
            </w:tcBorders>
            <w:noWrap/>
            <w:vAlign w:val="center"/>
            <w:hideMark/>
          </w:tcPr>
          <w:p w14:paraId="74C99FE5" w14:textId="1F9795D9" w:rsidR="00BC22E1" w:rsidRDefault="00562A01">
            <w:pPr>
              <w:spacing w:after="0" w:line="240" w:lineRule="auto"/>
              <w:jc w:val="right"/>
              <w:rPr>
                <w:rFonts w:ascii="Arial" w:eastAsia="Times New Roman" w:hAnsi="Arial" w:cs="Arial"/>
                <w:color w:val="000000"/>
                <w:lang w:eastAsia="cs-CZ"/>
              </w:rPr>
            </w:pPr>
            <w:proofErr w:type="spellStart"/>
            <w:r>
              <w:rPr>
                <w:rFonts w:ascii="Arial" w:eastAsia="Times New Roman" w:hAnsi="Arial" w:cs="Arial"/>
                <w:color w:val="000000"/>
                <w:lang w:eastAsia="cs-CZ"/>
              </w:rPr>
              <w:t>xxxxxxx</w:t>
            </w:r>
            <w:proofErr w:type="spellEnd"/>
            <w:r w:rsidR="00BC22E1">
              <w:rPr>
                <w:rFonts w:ascii="Arial" w:eastAsia="Times New Roman" w:hAnsi="Arial" w:cs="Arial"/>
                <w:color w:val="000000"/>
                <w:lang w:eastAsia="cs-CZ"/>
              </w:rPr>
              <w:t xml:space="preserve"> Kč</w:t>
            </w:r>
          </w:p>
        </w:tc>
        <w:tc>
          <w:tcPr>
            <w:tcW w:w="1843" w:type="dxa"/>
            <w:tcBorders>
              <w:top w:val="nil"/>
              <w:left w:val="nil"/>
              <w:bottom w:val="single" w:sz="4" w:space="0" w:color="auto"/>
              <w:right w:val="single" w:sz="4" w:space="0" w:color="auto"/>
            </w:tcBorders>
            <w:noWrap/>
            <w:vAlign w:val="center"/>
            <w:hideMark/>
          </w:tcPr>
          <w:p w14:paraId="760811D8" w14:textId="635E8F44" w:rsidR="00BC22E1" w:rsidRDefault="00562A01">
            <w:pPr>
              <w:spacing w:after="0" w:line="240" w:lineRule="auto"/>
              <w:jc w:val="right"/>
              <w:rPr>
                <w:rFonts w:ascii="Arial" w:eastAsia="Times New Roman" w:hAnsi="Arial" w:cs="Arial"/>
                <w:color w:val="000000"/>
                <w:lang w:eastAsia="cs-CZ"/>
              </w:rPr>
            </w:pPr>
            <w:proofErr w:type="spellStart"/>
            <w:r>
              <w:rPr>
                <w:rFonts w:ascii="Arial" w:eastAsia="Times New Roman" w:hAnsi="Arial" w:cs="Arial"/>
                <w:color w:val="000000"/>
                <w:lang w:eastAsia="cs-CZ"/>
              </w:rPr>
              <w:t>xxxxxxxxx</w:t>
            </w:r>
            <w:proofErr w:type="spellEnd"/>
            <w:r w:rsidR="00BC22E1">
              <w:rPr>
                <w:rFonts w:ascii="Arial" w:eastAsia="Times New Roman" w:hAnsi="Arial" w:cs="Arial"/>
                <w:color w:val="000000"/>
                <w:lang w:eastAsia="cs-CZ"/>
              </w:rPr>
              <w:t xml:space="preserve"> Kč</w:t>
            </w:r>
          </w:p>
        </w:tc>
      </w:tr>
      <w:tr w:rsidR="007D30AE" w14:paraId="54ED3E3F" w14:textId="77777777" w:rsidTr="00BC22E1">
        <w:trPr>
          <w:trHeight w:val="449"/>
        </w:trPr>
        <w:tc>
          <w:tcPr>
            <w:tcW w:w="4673" w:type="dxa"/>
            <w:tcBorders>
              <w:top w:val="nil"/>
              <w:left w:val="single" w:sz="4" w:space="0" w:color="auto"/>
              <w:bottom w:val="single" w:sz="4" w:space="0" w:color="auto"/>
              <w:right w:val="single" w:sz="4" w:space="0" w:color="auto"/>
            </w:tcBorders>
            <w:noWrap/>
            <w:vAlign w:val="center"/>
          </w:tcPr>
          <w:p w14:paraId="73683760" w14:textId="5DD9DB79" w:rsidR="007D30AE" w:rsidRDefault="007D30AE">
            <w:pPr>
              <w:spacing w:after="0" w:line="240" w:lineRule="auto"/>
              <w:rPr>
                <w:rFonts w:ascii="Arial" w:eastAsia="Times New Roman" w:hAnsi="Arial" w:cs="Arial"/>
                <w:color w:val="000000"/>
                <w:lang w:eastAsia="cs-CZ"/>
              </w:rPr>
            </w:pPr>
            <w:r>
              <w:rPr>
                <w:rFonts w:ascii="Arial" w:eastAsia="Times New Roman" w:hAnsi="Arial" w:cs="Arial"/>
                <w:color w:val="000000"/>
                <w:lang w:eastAsia="cs-CZ"/>
              </w:rPr>
              <w:t>Záruka 5 let</w:t>
            </w:r>
            <w:r w:rsidR="0034401D">
              <w:rPr>
                <w:rFonts w:ascii="Arial" w:eastAsia="Times New Roman" w:hAnsi="Arial" w:cs="Arial"/>
                <w:color w:val="000000"/>
                <w:lang w:eastAsia="cs-CZ"/>
              </w:rPr>
              <w:t xml:space="preserve"> na 2 ks diskových polí</w:t>
            </w:r>
          </w:p>
        </w:tc>
        <w:tc>
          <w:tcPr>
            <w:tcW w:w="425" w:type="dxa"/>
            <w:tcBorders>
              <w:top w:val="nil"/>
              <w:left w:val="nil"/>
              <w:bottom w:val="single" w:sz="4" w:space="0" w:color="auto"/>
              <w:right w:val="single" w:sz="4" w:space="0" w:color="auto"/>
            </w:tcBorders>
            <w:noWrap/>
            <w:vAlign w:val="center"/>
          </w:tcPr>
          <w:p w14:paraId="002153E4" w14:textId="77777777" w:rsidR="007D30AE" w:rsidRDefault="007D30AE">
            <w:pPr>
              <w:spacing w:after="0" w:line="240" w:lineRule="auto"/>
              <w:jc w:val="center"/>
              <w:rPr>
                <w:rFonts w:ascii="Arial" w:eastAsia="Times New Roman" w:hAnsi="Arial" w:cs="Arial"/>
                <w:color w:val="000000"/>
                <w:lang w:eastAsia="cs-CZ"/>
              </w:rPr>
            </w:pPr>
          </w:p>
        </w:tc>
        <w:tc>
          <w:tcPr>
            <w:tcW w:w="426" w:type="dxa"/>
            <w:tcBorders>
              <w:top w:val="nil"/>
              <w:left w:val="nil"/>
              <w:bottom w:val="single" w:sz="4" w:space="0" w:color="auto"/>
              <w:right w:val="single" w:sz="4" w:space="0" w:color="auto"/>
            </w:tcBorders>
            <w:noWrap/>
            <w:vAlign w:val="center"/>
          </w:tcPr>
          <w:p w14:paraId="199C089A" w14:textId="77777777" w:rsidR="007D30AE" w:rsidRDefault="007D30AE">
            <w:pPr>
              <w:spacing w:after="0" w:line="240" w:lineRule="auto"/>
              <w:jc w:val="center"/>
              <w:rPr>
                <w:rFonts w:ascii="Arial" w:eastAsia="Times New Roman" w:hAnsi="Arial" w:cs="Arial"/>
                <w:color w:val="000000"/>
                <w:lang w:eastAsia="cs-CZ"/>
              </w:rPr>
            </w:pPr>
          </w:p>
        </w:tc>
        <w:tc>
          <w:tcPr>
            <w:tcW w:w="1842" w:type="dxa"/>
            <w:tcBorders>
              <w:top w:val="nil"/>
              <w:left w:val="nil"/>
              <w:bottom w:val="single" w:sz="4" w:space="0" w:color="auto"/>
              <w:right w:val="single" w:sz="4" w:space="0" w:color="auto"/>
            </w:tcBorders>
            <w:noWrap/>
            <w:vAlign w:val="center"/>
          </w:tcPr>
          <w:p w14:paraId="1202CD52" w14:textId="67D9D098" w:rsidR="007D30AE" w:rsidRDefault="00562A01">
            <w:pPr>
              <w:spacing w:after="0" w:line="240" w:lineRule="auto"/>
              <w:jc w:val="right"/>
              <w:rPr>
                <w:rFonts w:ascii="Arial" w:eastAsia="Times New Roman" w:hAnsi="Arial" w:cs="Arial"/>
                <w:color w:val="000000"/>
                <w:lang w:eastAsia="cs-CZ"/>
              </w:rPr>
            </w:pPr>
            <w:proofErr w:type="spellStart"/>
            <w:r>
              <w:rPr>
                <w:rFonts w:ascii="Arial" w:eastAsia="Times New Roman" w:hAnsi="Arial" w:cs="Arial"/>
                <w:color w:val="000000"/>
                <w:lang w:eastAsia="cs-CZ"/>
              </w:rPr>
              <w:t>xxxxxx</w:t>
            </w:r>
            <w:proofErr w:type="spellEnd"/>
            <w:r w:rsidR="007D30AE">
              <w:rPr>
                <w:rFonts w:ascii="Arial" w:eastAsia="Times New Roman" w:hAnsi="Arial" w:cs="Arial"/>
                <w:color w:val="000000"/>
                <w:lang w:eastAsia="cs-CZ"/>
              </w:rPr>
              <w:t xml:space="preserve"> Kč</w:t>
            </w:r>
          </w:p>
        </w:tc>
        <w:tc>
          <w:tcPr>
            <w:tcW w:w="1843" w:type="dxa"/>
            <w:tcBorders>
              <w:top w:val="nil"/>
              <w:left w:val="nil"/>
              <w:bottom w:val="single" w:sz="4" w:space="0" w:color="auto"/>
              <w:right w:val="single" w:sz="4" w:space="0" w:color="auto"/>
            </w:tcBorders>
            <w:noWrap/>
            <w:vAlign w:val="center"/>
          </w:tcPr>
          <w:p w14:paraId="108B8EAD" w14:textId="51FE52B7" w:rsidR="007D30AE" w:rsidRDefault="00562A01">
            <w:pPr>
              <w:spacing w:after="0" w:line="240" w:lineRule="auto"/>
              <w:jc w:val="right"/>
              <w:rPr>
                <w:rFonts w:ascii="Arial" w:eastAsia="Times New Roman" w:hAnsi="Arial" w:cs="Arial"/>
                <w:color w:val="000000"/>
                <w:lang w:eastAsia="cs-CZ"/>
              </w:rPr>
            </w:pPr>
            <w:proofErr w:type="spellStart"/>
            <w:r>
              <w:rPr>
                <w:rFonts w:ascii="Arial" w:eastAsia="Times New Roman" w:hAnsi="Arial" w:cs="Arial"/>
                <w:color w:val="000000"/>
                <w:lang w:eastAsia="cs-CZ"/>
              </w:rPr>
              <w:t>xxxxxxxxx</w:t>
            </w:r>
            <w:proofErr w:type="spellEnd"/>
            <w:r w:rsidR="007D30AE">
              <w:rPr>
                <w:rFonts w:ascii="Arial" w:eastAsia="Times New Roman" w:hAnsi="Arial" w:cs="Arial"/>
                <w:color w:val="000000"/>
                <w:lang w:eastAsia="cs-CZ"/>
              </w:rPr>
              <w:t xml:space="preserve"> Kč</w:t>
            </w:r>
          </w:p>
        </w:tc>
      </w:tr>
      <w:tr w:rsidR="00BC22E1" w14:paraId="20117A69" w14:textId="77777777" w:rsidTr="00BC22E1">
        <w:trPr>
          <w:trHeight w:val="428"/>
        </w:trPr>
        <w:tc>
          <w:tcPr>
            <w:tcW w:w="4673" w:type="dxa"/>
            <w:tcBorders>
              <w:top w:val="nil"/>
              <w:left w:val="single" w:sz="4" w:space="0" w:color="auto"/>
              <w:bottom w:val="single" w:sz="4" w:space="0" w:color="auto"/>
              <w:right w:val="nil"/>
            </w:tcBorders>
            <w:shd w:val="clear" w:color="auto" w:fill="BFBFBF"/>
            <w:noWrap/>
            <w:vAlign w:val="center"/>
            <w:hideMark/>
          </w:tcPr>
          <w:p w14:paraId="043EF0D7" w14:textId="77777777" w:rsidR="00BC22E1" w:rsidRDefault="00BC22E1">
            <w:pPr>
              <w:spacing w:after="0" w:line="240" w:lineRule="auto"/>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Celkem bez DPH</w:t>
            </w:r>
          </w:p>
        </w:tc>
        <w:tc>
          <w:tcPr>
            <w:tcW w:w="425" w:type="dxa"/>
            <w:tcBorders>
              <w:top w:val="nil"/>
              <w:left w:val="nil"/>
              <w:bottom w:val="single" w:sz="4" w:space="0" w:color="auto"/>
              <w:right w:val="nil"/>
            </w:tcBorders>
            <w:shd w:val="clear" w:color="auto" w:fill="BFBFBF"/>
            <w:noWrap/>
            <w:vAlign w:val="bottom"/>
            <w:hideMark/>
          </w:tcPr>
          <w:p w14:paraId="7DAA2C70" w14:textId="77777777" w:rsidR="00BC22E1" w:rsidRDefault="00BC22E1">
            <w:pPr>
              <w:spacing w:after="0" w:line="240" w:lineRule="auto"/>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w:t>
            </w:r>
          </w:p>
        </w:tc>
        <w:tc>
          <w:tcPr>
            <w:tcW w:w="426" w:type="dxa"/>
            <w:tcBorders>
              <w:top w:val="nil"/>
              <w:left w:val="nil"/>
              <w:bottom w:val="single" w:sz="4" w:space="0" w:color="auto"/>
              <w:right w:val="nil"/>
            </w:tcBorders>
            <w:shd w:val="clear" w:color="auto" w:fill="BFBFBF"/>
            <w:noWrap/>
            <w:vAlign w:val="bottom"/>
            <w:hideMark/>
          </w:tcPr>
          <w:p w14:paraId="0477B7B5" w14:textId="77777777" w:rsidR="00BC22E1" w:rsidRDefault="00BC22E1">
            <w:pPr>
              <w:spacing w:after="0" w:line="240" w:lineRule="auto"/>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w:t>
            </w:r>
          </w:p>
        </w:tc>
        <w:tc>
          <w:tcPr>
            <w:tcW w:w="1842" w:type="dxa"/>
            <w:tcBorders>
              <w:top w:val="nil"/>
              <w:left w:val="nil"/>
              <w:bottom w:val="single" w:sz="4" w:space="0" w:color="auto"/>
              <w:right w:val="single" w:sz="4" w:space="0" w:color="auto"/>
            </w:tcBorders>
            <w:shd w:val="clear" w:color="auto" w:fill="BFBFBF"/>
            <w:noWrap/>
            <w:vAlign w:val="center"/>
            <w:hideMark/>
          </w:tcPr>
          <w:p w14:paraId="7FCF4755"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 </w:t>
            </w: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F08B01"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2 465 500 Kč</w:t>
            </w:r>
          </w:p>
        </w:tc>
      </w:tr>
      <w:tr w:rsidR="00BC22E1" w14:paraId="45B6AA70" w14:textId="77777777" w:rsidTr="00BC22E1">
        <w:trPr>
          <w:trHeight w:val="428"/>
        </w:trPr>
        <w:tc>
          <w:tcPr>
            <w:tcW w:w="4673" w:type="dxa"/>
            <w:tcBorders>
              <w:top w:val="single" w:sz="4" w:space="0" w:color="auto"/>
              <w:left w:val="single" w:sz="4" w:space="0" w:color="auto"/>
              <w:bottom w:val="single" w:sz="4" w:space="0" w:color="auto"/>
              <w:right w:val="nil"/>
            </w:tcBorders>
            <w:shd w:val="clear" w:color="auto" w:fill="BFBFBF"/>
            <w:noWrap/>
            <w:vAlign w:val="center"/>
            <w:hideMark/>
          </w:tcPr>
          <w:p w14:paraId="5991C7D7" w14:textId="77777777" w:rsidR="00BC22E1" w:rsidRDefault="00BC22E1">
            <w:pPr>
              <w:spacing w:after="0" w:line="240" w:lineRule="auto"/>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DPH</w:t>
            </w:r>
          </w:p>
        </w:tc>
        <w:tc>
          <w:tcPr>
            <w:tcW w:w="425" w:type="dxa"/>
            <w:tcBorders>
              <w:top w:val="single" w:sz="4" w:space="0" w:color="auto"/>
              <w:left w:val="nil"/>
              <w:bottom w:val="single" w:sz="4" w:space="0" w:color="auto"/>
              <w:right w:val="nil"/>
            </w:tcBorders>
            <w:shd w:val="clear" w:color="auto" w:fill="BFBFBF"/>
            <w:noWrap/>
            <w:vAlign w:val="bottom"/>
          </w:tcPr>
          <w:p w14:paraId="48AC57B3" w14:textId="77777777" w:rsidR="00BC22E1" w:rsidRDefault="00BC22E1">
            <w:pPr>
              <w:spacing w:after="0" w:line="240" w:lineRule="auto"/>
              <w:rPr>
                <w:rFonts w:ascii="Arial" w:eastAsia="Times New Roman" w:hAnsi="Arial" w:cs="Arial"/>
                <w:b/>
                <w:bCs/>
                <w:color w:val="000000"/>
                <w:sz w:val="24"/>
                <w:szCs w:val="24"/>
                <w:lang w:eastAsia="cs-CZ"/>
              </w:rPr>
            </w:pPr>
          </w:p>
        </w:tc>
        <w:tc>
          <w:tcPr>
            <w:tcW w:w="426" w:type="dxa"/>
            <w:tcBorders>
              <w:top w:val="single" w:sz="4" w:space="0" w:color="auto"/>
              <w:left w:val="nil"/>
              <w:bottom w:val="single" w:sz="4" w:space="0" w:color="auto"/>
              <w:right w:val="nil"/>
            </w:tcBorders>
            <w:shd w:val="clear" w:color="auto" w:fill="BFBFBF"/>
            <w:noWrap/>
            <w:vAlign w:val="bottom"/>
          </w:tcPr>
          <w:p w14:paraId="16AD4AA4" w14:textId="77777777" w:rsidR="00BC22E1" w:rsidRDefault="00BC22E1">
            <w:pPr>
              <w:spacing w:after="0" w:line="240" w:lineRule="auto"/>
              <w:rPr>
                <w:rFonts w:ascii="Arial" w:eastAsia="Times New Roman" w:hAnsi="Arial" w:cs="Arial"/>
                <w:b/>
                <w:bCs/>
                <w:color w:val="000000"/>
                <w:sz w:val="24"/>
                <w:szCs w:val="24"/>
                <w:lang w:eastAsia="cs-CZ"/>
              </w:rPr>
            </w:pPr>
          </w:p>
        </w:tc>
        <w:tc>
          <w:tcPr>
            <w:tcW w:w="1842" w:type="dxa"/>
            <w:tcBorders>
              <w:top w:val="single" w:sz="4" w:space="0" w:color="auto"/>
              <w:left w:val="nil"/>
              <w:bottom w:val="single" w:sz="4" w:space="0" w:color="auto"/>
              <w:right w:val="single" w:sz="4" w:space="0" w:color="auto"/>
            </w:tcBorders>
            <w:shd w:val="clear" w:color="auto" w:fill="BFBFBF"/>
            <w:noWrap/>
            <w:vAlign w:val="center"/>
          </w:tcPr>
          <w:p w14:paraId="11153C8A" w14:textId="77777777" w:rsidR="00BC22E1" w:rsidRDefault="00BC22E1">
            <w:pPr>
              <w:spacing w:after="0" w:line="240" w:lineRule="auto"/>
              <w:jc w:val="right"/>
              <w:rPr>
                <w:rFonts w:ascii="Arial" w:eastAsia="Times New Roman" w:hAnsi="Arial" w:cs="Arial"/>
                <w:b/>
                <w:bCs/>
                <w:color w:val="000000"/>
                <w:sz w:val="24"/>
                <w:szCs w:val="24"/>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C02E21"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517 755 Kč</w:t>
            </w:r>
          </w:p>
        </w:tc>
      </w:tr>
      <w:tr w:rsidR="00BC22E1" w14:paraId="059B0C93" w14:textId="77777777" w:rsidTr="00BC22E1">
        <w:trPr>
          <w:trHeight w:val="428"/>
        </w:trPr>
        <w:tc>
          <w:tcPr>
            <w:tcW w:w="4673" w:type="dxa"/>
            <w:tcBorders>
              <w:top w:val="single" w:sz="4" w:space="0" w:color="auto"/>
              <w:left w:val="single" w:sz="4" w:space="0" w:color="auto"/>
              <w:bottom w:val="single" w:sz="4" w:space="0" w:color="auto"/>
              <w:right w:val="nil"/>
            </w:tcBorders>
            <w:shd w:val="clear" w:color="auto" w:fill="BFBFBF"/>
            <w:noWrap/>
            <w:vAlign w:val="center"/>
            <w:hideMark/>
          </w:tcPr>
          <w:p w14:paraId="0BB56DAC" w14:textId="77777777" w:rsidR="00BC22E1" w:rsidRDefault="00BC22E1">
            <w:pPr>
              <w:spacing w:after="0" w:line="240" w:lineRule="auto"/>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Celkem s DPH</w:t>
            </w:r>
          </w:p>
        </w:tc>
        <w:tc>
          <w:tcPr>
            <w:tcW w:w="425" w:type="dxa"/>
            <w:tcBorders>
              <w:top w:val="single" w:sz="4" w:space="0" w:color="auto"/>
              <w:left w:val="nil"/>
              <w:bottom w:val="single" w:sz="4" w:space="0" w:color="auto"/>
              <w:right w:val="nil"/>
            </w:tcBorders>
            <w:shd w:val="clear" w:color="auto" w:fill="BFBFBF"/>
            <w:noWrap/>
            <w:vAlign w:val="bottom"/>
          </w:tcPr>
          <w:p w14:paraId="4A3D10F0" w14:textId="77777777" w:rsidR="00BC22E1" w:rsidRDefault="00BC22E1">
            <w:pPr>
              <w:spacing w:after="0" w:line="240" w:lineRule="auto"/>
              <w:rPr>
                <w:rFonts w:ascii="Arial" w:eastAsia="Times New Roman" w:hAnsi="Arial" w:cs="Arial"/>
                <w:b/>
                <w:bCs/>
                <w:color w:val="000000"/>
                <w:sz w:val="24"/>
                <w:szCs w:val="24"/>
                <w:lang w:eastAsia="cs-CZ"/>
              </w:rPr>
            </w:pPr>
          </w:p>
        </w:tc>
        <w:tc>
          <w:tcPr>
            <w:tcW w:w="426" w:type="dxa"/>
            <w:tcBorders>
              <w:top w:val="single" w:sz="4" w:space="0" w:color="auto"/>
              <w:left w:val="nil"/>
              <w:bottom w:val="single" w:sz="4" w:space="0" w:color="auto"/>
              <w:right w:val="nil"/>
            </w:tcBorders>
            <w:shd w:val="clear" w:color="auto" w:fill="BFBFBF"/>
            <w:noWrap/>
            <w:vAlign w:val="bottom"/>
          </w:tcPr>
          <w:p w14:paraId="23BF9C88" w14:textId="77777777" w:rsidR="00BC22E1" w:rsidRDefault="00BC22E1">
            <w:pPr>
              <w:spacing w:after="0" w:line="240" w:lineRule="auto"/>
              <w:rPr>
                <w:rFonts w:ascii="Arial" w:eastAsia="Times New Roman" w:hAnsi="Arial" w:cs="Arial"/>
                <w:b/>
                <w:bCs/>
                <w:color w:val="000000"/>
                <w:sz w:val="24"/>
                <w:szCs w:val="24"/>
                <w:lang w:eastAsia="cs-CZ"/>
              </w:rPr>
            </w:pPr>
          </w:p>
        </w:tc>
        <w:tc>
          <w:tcPr>
            <w:tcW w:w="1842" w:type="dxa"/>
            <w:tcBorders>
              <w:top w:val="single" w:sz="4" w:space="0" w:color="auto"/>
              <w:left w:val="nil"/>
              <w:bottom w:val="single" w:sz="4" w:space="0" w:color="auto"/>
              <w:right w:val="single" w:sz="4" w:space="0" w:color="auto"/>
            </w:tcBorders>
            <w:shd w:val="clear" w:color="auto" w:fill="BFBFBF"/>
            <w:noWrap/>
            <w:vAlign w:val="center"/>
          </w:tcPr>
          <w:p w14:paraId="08E4E2FA" w14:textId="77777777" w:rsidR="00BC22E1" w:rsidRDefault="00BC22E1">
            <w:pPr>
              <w:spacing w:after="0" w:line="240" w:lineRule="auto"/>
              <w:jc w:val="right"/>
              <w:rPr>
                <w:rFonts w:ascii="Arial" w:eastAsia="Times New Roman" w:hAnsi="Arial" w:cs="Arial"/>
                <w:b/>
                <w:bCs/>
                <w:color w:val="000000"/>
                <w:sz w:val="24"/>
                <w:szCs w:val="24"/>
                <w:lang w:eastAsia="cs-CZ"/>
              </w:rPr>
            </w:pPr>
          </w:p>
        </w:tc>
        <w:tc>
          <w:tcPr>
            <w:tcW w:w="184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E454EE" w14:textId="77777777" w:rsidR="00BC22E1" w:rsidRDefault="00BC22E1">
            <w:pPr>
              <w:spacing w:after="0" w:line="240" w:lineRule="auto"/>
              <w:jc w:val="right"/>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2 983 255 Kč</w:t>
            </w:r>
          </w:p>
        </w:tc>
      </w:tr>
      <w:bookmarkEnd w:id="6"/>
    </w:tbl>
    <w:p w14:paraId="283E1C46" w14:textId="77777777" w:rsidR="00BC22E1" w:rsidRDefault="00BC22E1" w:rsidP="00BC22E1">
      <w:pPr>
        <w:widowControl w:val="0"/>
        <w:spacing w:after="0" w:line="240" w:lineRule="auto"/>
        <w:rPr>
          <w:rFonts w:ascii="Arial" w:eastAsia="Times New Roman" w:hAnsi="Arial" w:cs="Arial"/>
          <w:b/>
          <w:bCs/>
          <w:color w:val="000000"/>
          <w:lang w:eastAsia="cs-CZ"/>
        </w:rPr>
      </w:pPr>
    </w:p>
    <w:p w14:paraId="71CF7E19" w14:textId="77777777" w:rsidR="00BC22E1" w:rsidRDefault="00BC22E1" w:rsidP="00BC22E1">
      <w:pPr>
        <w:widowControl w:val="0"/>
        <w:spacing w:after="0" w:line="240" w:lineRule="auto"/>
        <w:rPr>
          <w:rFonts w:ascii="Arial" w:eastAsia="Times New Roman" w:hAnsi="Arial" w:cs="Arial"/>
          <w:b/>
          <w:bCs/>
          <w:color w:val="000000"/>
          <w:lang w:eastAsia="cs-CZ"/>
        </w:rPr>
      </w:pPr>
    </w:p>
    <w:p w14:paraId="402568A9" w14:textId="77777777" w:rsidR="00BC22E1" w:rsidRDefault="00BC22E1" w:rsidP="00BC22E1">
      <w:pPr>
        <w:widowControl w:val="0"/>
        <w:spacing w:after="0" w:line="240" w:lineRule="auto"/>
        <w:rPr>
          <w:rFonts w:ascii="Arial" w:eastAsia="Times New Roman" w:hAnsi="Arial" w:cs="Arial"/>
          <w:b/>
          <w:bCs/>
          <w:color w:val="000000"/>
          <w:lang w:eastAsia="cs-CZ"/>
        </w:rPr>
      </w:pPr>
    </w:p>
    <w:p w14:paraId="762D04AA" w14:textId="77777777" w:rsidR="00BC22E1" w:rsidRDefault="00BC22E1" w:rsidP="00BC22E1">
      <w:pPr>
        <w:widowControl w:val="0"/>
        <w:spacing w:after="0" w:line="240" w:lineRule="auto"/>
        <w:rPr>
          <w:rFonts w:ascii="Arial" w:eastAsia="Times New Roman" w:hAnsi="Arial" w:cs="Arial"/>
          <w:b/>
          <w:bCs/>
          <w:color w:val="000000"/>
          <w:lang w:eastAsia="cs-CZ"/>
        </w:rPr>
      </w:pPr>
    </w:p>
    <w:p w14:paraId="3818F5D4" w14:textId="77777777" w:rsidR="00BC22E1" w:rsidRDefault="00BC22E1" w:rsidP="00BC22E1">
      <w:pPr>
        <w:widowControl w:val="0"/>
        <w:spacing w:after="0" w:line="240" w:lineRule="auto"/>
        <w:rPr>
          <w:rFonts w:ascii="Arial" w:eastAsia="Times New Roman" w:hAnsi="Arial" w:cs="Arial"/>
          <w:b/>
          <w:bCs/>
          <w:color w:val="000000"/>
          <w:lang w:eastAsia="cs-CZ"/>
        </w:rPr>
      </w:pPr>
    </w:p>
    <w:p w14:paraId="309B9A76" w14:textId="77777777" w:rsidR="00BC22E1" w:rsidRDefault="00BC22E1" w:rsidP="00BC22E1">
      <w:pPr>
        <w:widowControl w:val="0"/>
        <w:spacing w:after="0" w:line="240" w:lineRule="auto"/>
        <w:rPr>
          <w:rFonts w:ascii="Arial" w:eastAsia="Times New Roman" w:hAnsi="Arial" w:cs="Arial"/>
          <w:b/>
          <w:bCs/>
          <w:color w:val="000000"/>
          <w:lang w:eastAsia="cs-CZ"/>
        </w:rPr>
      </w:pPr>
    </w:p>
    <w:p w14:paraId="5C816F8A" w14:textId="77777777" w:rsidR="00BC22E1" w:rsidRDefault="00BC22E1" w:rsidP="00BC22E1">
      <w:pPr>
        <w:widowControl w:val="0"/>
        <w:spacing w:after="0" w:line="240" w:lineRule="auto"/>
        <w:rPr>
          <w:rFonts w:ascii="Arial" w:eastAsia="Times New Roman" w:hAnsi="Arial" w:cs="Arial"/>
          <w:b/>
          <w:bCs/>
          <w:color w:val="000000"/>
          <w:lang w:eastAsia="cs-CZ"/>
        </w:rPr>
      </w:pPr>
    </w:p>
    <w:p w14:paraId="6CA0F6B1" w14:textId="77777777" w:rsidR="00BC22E1" w:rsidRDefault="00BC22E1" w:rsidP="00BC22E1">
      <w:pPr>
        <w:widowControl w:val="0"/>
        <w:spacing w:after="0" w:line="240" w:lineRule="auto"/>
        <w:rPr>
          <w:rFonts w:ascii="Arial" w:eastAsia="Times New Roman" w:hAnsi="Arial" w:cs="Arial"/>
          <w:b/>
          <w:bCs/>
          <w:color w:val="000000"/>
          <w:lang w:eastAsia="cs-CZ"/>
        </w:rPr>
      </w:pPr>
    </w:p>
    <w:p w14:paraId="2BD330A0" w14:textId="3091E6CC" w:rsidR="0089638F" w:rsidRDefault="0089638F">
      <w:pPr>
        <w:rPr>
          <w:rFonts w:ascii="Arial" w:eastAsia="Calibri" w:hAnsi="Arial" w:cs="Arial"/>
          <w:sz w:val="20"/>
        </w:rPr>
      </w:pPr>
      <w:r>
        <w:rPr>
          <w:rFonts w:ascii="Arial" w:eastAsia="Calibri" w:hAnsi="Arial" w:cs="Arial"/>
          <w:sz w:val="20"/>
        </w:rPr>
        <w:br w:type="page"/>
      </w:r>
    </w:p>
    <w:p w14:paraId="684FEE68" w14:textId="77777777" w:rsidR="006008EE" w:rsidRPr="006008EE" w:rsidRDefault="006008EE" w:rsidP="006008EE">
      <w:pPr>
        <w:spacing w:after="0" w:line="240" w:lineRule="auto"/>
        <w:rPr>
          <w:rFonts w:ascii="Arial" w:eastAsia="Calibri" w:hAnsi="Arial" w:cs="Arial"/>
          <w:sz w:val="20"/>
        </w:rPr>
      </w:pPr>
    </w:p>
    <w:p w14:paraId="57C7275F" w14:textId="0309F83D" w:rsidR="009E2A82" w:rsidRPr="009E2A82" w:rsidRDefault="009E2A82" w:rsidP="005F0F89">
      <w:pPr>
        <w:rPr>
          <w:rFonts w:ascii="Arial" w:eastAsia="Times New Roman" w:hAnsi="Arial" w:cs="Arial"/>
          <w:b/>
          <w:bCs/>
          <w:color w:val="000000"/>
          <w:lang w:eastAsia="cs-CZ"/>
        </w:rPr>
      </w:pPr>
      <w:r w:rsidRPr="009E2A82">
        <w:rPr>
          <w:rFonts w:ascii="Arial" w:eastAsia="Times New Roman" w:hAnsi="Arial" w:cs="Arial"/>
          <w:b/>
          <w:bCs/>
          <w:color w:val="000000"/>
          <w:lang w:eastAsia="cs-CZ"/>
        </w:rPr>
        <w:t xml:space="preserve">Příloha č. </w:t>
      </w:r>
      <w:r w:rsidR="000C4E04">
        <w:rPr>
          <w:rFonts w:ascii="Arial" w:eastAsia="Times New Roman" w:hAnsi="Arial" w:cs="Arial"/>
          <w:b/>
          <w:bCs/>
          <w:color w:val="000000"/>
          <w:lang w:eastAsia="cs-CZ"/>
        </w:rPr>
        <w:t>2</w:t>
      </w:r>
      <w:r w:rsidRPr="009E2A82">
        <w:rPr>
          <w:rFonts w:ascii="Arial" w:eastAsia="Times New Roman" w:hAnsi="Arial" w:cs="Arial"/>
          <w:b/>
          <w:bCs/>
          <w:color w:val="000000"/>
          <w:lang w:eastAsia="cs-CZ"/>
        </w:rPr>
        <w:t xml:space="preserve"> - Bezpečnostní požadavky a opatření</w:t>
      </w:r>
    </w:p>
    <w:p w14:paraId="0E3E5A28" w14:textId="77777777" w:rsidR="009E2A82" w:rsidRPr="009E2A82" w:rsidRDefault="009E2A82" w:rsidP="009E2A82">
      <w:pPr>
        <w:spacing w:after="0" w:line="240" w:lineRule="auto"/>
        <w:rPr>
          <w:rFonts w:ascii="Arial" w:eastAsia="Calibri" w:hAnsi="Arial" w:cs="Arial"/>
          <w:color w:val="333333"/>
        </w:rPr>
      </w:pPr>
    </w:p>
    <w:p w14:paraId="09156090"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Objednatel byl v srpnu 2021 Národním úřadem pro kybernetickou bezpečnost (dále jen „NÚKIB“) určen jako provozovatel základní služby dle zákona č. 181/2014 Sb., o kybernetické bezpečnosti a o změně souvisejících zákonů (dále jen „</w:t>
      </w:r>
      <w:proofErr w:type="spellStart"/>
      <w:r w:rsidRPr="009E2A82">
        <w:rPr>
          <w:rFonts w:ascii="Arial" w:eastAsia="Calibri" w:hAnsi="Arial" w:cs="Arial"/>
        </w:rPr>
        <w:t>ZoKB</w:t>
      </w:r>
      <w:proofErr w:type="spellEnd"/>
      <w:r w:rsidRPr="009E2A82">
        <w:rPr>
          <w:rFonts w:ascii="Arial" w:eastAsia="Calibri" w:hAnsi="Arial" w:cs="Arial"/>
        </w:rPr>
        <w:t xml:space="preserve">“), ve znění pozdějších předpisů. Objednatel, jakožto povinná osoba dle </w:t>
      </w:r>
      <w:proofErr w:type="spellStart"/>
      <w:r w:rsidRPr="009E2A82">
        <w:rPr>
          <w:rFonts w:ascii="Arial" w:eastAsia="Calibri" w:hAnsi="Arial" w:cs="Arial"/>
        </w:rPr>
        <w:t>ZoKB</w:t>
      </w:r>
      <w:proofErr w:type="spellEnd"/>
      <w:r w:rsidRPr="009E2A82">
        <w:rPr>
          <w:rFonts w:ascii="Arial" w:eastAsia="Calibri" w:hAnsi="Arial" w:cs="Arial"/>
        </w:rPr>
        <w:t xml:space="preserve"> je povinen realizovat celou řadu bezpečnostních opatření, řídit se příslušnou legislativou a provádět činnosti dle nařízení vydávaných NÚKIB. V průběhu plnění smlouvy tak může dojít k situaci, kdy Objednatel bude povinen realizovat bezpečnostní opatření, která mohou mít dopad na odebírané služby, provozované informační systémy a technická zařízení (např. na jejich rozsah, kvalitu, bezpečnost, používané technologie apod.). Pro případ, že takováto situace nastane, zavazují se obě smluvní strany vstoupit v jednání s cílem dosáhnout vzájemné dohody. Pokud by nebylo možné dohody dosáhnout, je Objednatel oprávněn smlouvu ukončit, a to ve lhůtě 1 měsíce od doručení oznámení o ukončení smlouvy Dodavateli z výše uvedených důvodů.</w:t>
      </w:r>
    </w:p>
    <w:p w14:paraId="1426385A" w14:textId="77777777" w:rsidR="009E2A82" w:rsidRPr="009E2A82" w:rsidRDefault="009E2A82" w:rsidP="009E2A82">
      <w:pPr>
        <w:spacing w:after="200" w:line="276" w:lineRule="auto"/>
        <w:ind w:left="284"/>
        <w:contextualSpacing/>
        <w:jc w:val="both"/>
        <w:rPr>
          <w:rFonts w:ascii="Arial" w:eastAsia="Calibri" w:hAnsi="Arial" w:cs="Arial"/>
        </w:rPr>
      </w:pPr>
    </w:p>
    <w:p w14:paraId="194C857A"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Dodavatel je povinen poskytovat Objednateli součinnost při plnění povinností</w:t>
      </w:r>
      <w:r w:rsidRPr="009E2A82">
        <w:rPr>
          <w:rFonts w:ascii="Arial" w:eastAsia="Calibri" w:hAnsi="Arial" w:cs="Arial"/>
        </w:rPr>
        <w:br/>
        <w:t xml:space="preserve">Objednatele podle </w:t>
      </w:r>
      <w:proofErr w:type="spellStart"/>
      <w:r w:rsidRPr="009E2A82">
        <w:rPr>
          <w:rFonts w:ascii="Arial" w:eastAsia="Calibri" w:hAnsi="Arial" w:cs="Arial"/>
        </w:rPr>
        <w:t>ZoKB</w:t>
      </w:r>
      <w:proofErr w:type="spellEnd"/>
      <w:r w:rsidRPr="009E2A82">
        <w:rPr>
          <w:rFonts w:ascii="Arial" w:eastAsia="Calibri" w:hAnsi="Arial" w:cs="Arial"/>
        </w:rPr>
        <w:t xml:space="preserve"> včetně preventivních aktivit a součinnost při plnění povinností Objednatele vyplývajících z rozhodnutí státních orgánů vykonávajících působnost na úseku kybernetické bezpečnosti. Dodavatel je při poskytování předmětu plnění dle této Smlouvy dále povinen dodržovat veškerá bezpečnostní opatření vyplývající ze </w:t>
      </w:r>
      <w:proofErr w:type="spellStart"/>
      <w:r w:rsidRPr="009E2A82">
        <w:rPr>
          <w:rFonts w:ascii="Arial" w:eastAsia="Calibri" w:hAnsi="Arial" w:cs="Arial"/>
        </w:rPr>
        <w:t>ZoKb</w:t>
      </w:r>
      <w:proofErr w:type="spellEnd"/>
      <w:r w:rsidRPr="009E2A82">
        <w:rPr>
          <w:rFonts w:ascii="Arial" w:eastAsia="Calibri" w:hAnsi="Arial" w:cs="Arial"/>
        </w:rPr>
        <w:t>.</w:t>
      </w:r>
    </w:p>
    <w:p w14:paraId="27A95650" w14:textId="77777777" w:rsidR="009E2A82" w:rsidRPr="009E2A82" w:rsidRDefault="009E2A82" w:rsidP="009E2A82">
      <w:pPr>
        <w:spacing w:after="200" w:line="276" w:lineRule="auto"/>
        <w:ind w:left="720"/>
        <w:contextualSpacing/>
        <w:rPr>
          <w:rFonts w:ascii="Arial" w:eastAsia="Calibri" w:hAnsi="Arial" w:cs="Arial"/>
        </w:rPr>
      </w:pPr>
    </w:p>
    <w:p w14:paraId="26610F5C"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Objednatel považuje Dodavatele za významného dodavatele v souladu s vyhláškou č. 82/2018 Sb., o bezpečnostních opatřeních, kybernetických bezpečnostních incidentech, reaktivních opatřeních, náležitostech podání v oblasti kybernetické bezpečnosti a likvidaci dat (vyhláška o kybernetické bezpečnosti).</w:t>
      </w:r>
    </w:p>
    <w:p w14:paraId="7496FD28" w14:textId="77777777" w:rsidR="009E2A82" w:rsidRPr="009E2A82" w:rsidRDefault="009E2A82" w:rsidP="009E2A82">
      <w:pPr>
        <w:spacing w:after="200" w:line="276" w:lineRule="auto"/>
        <w:ind w:left="284"/>
        <w:contextualSpacing/>
        <w:rPr>
          <w:rFonts w:ascii="Arial" w:eastAsia="Calibri" w:hAnsi="Arial" w:cs="Arial"/>
        </w:rPr>
      </w:pPr>
    </w:p>
    <w:p w14:paraId="5F7AE556"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Dodavatel se zavazuje přijímat, neustále kontrolovat a zvyšovat bezpečnostní opatření nezbytná k zajištění ochrany informací, zejména proti neoprávněnému nebo nahodilému přístupu, neoprávněným přenosům (důvěrnost informací), změnám či podvržení (integrita informací) a zničením nebo ztrátám (dostupnost informací).</w:t>
      </w:r>
    </w:p>
    <w:p w14:paraId="08BCED30" w14:textId="77777777" w:rsidR="009E2A82" w:rsidRPr="009E2A82" w:rsidRDefault="009E2A82" w:rsidP="009E2A82">
      <w:pPr>
        <w:spacing w:after="200" w:line="276" w:lineRule="auto"/>
        <w:ind w:left="284"/>
        <w:contextualSpacing/>
        <w:rPr>
          <w:rFonts w:ascii="Arial" w:eastAsia="Calibri" w:hAnsi="Arial" w:cs="Arial"/>
        </w:rPr>
      </w:pPr>
    </w:p>
    <w:p w14:paraId="52E3EEDA" w14:textId="77777777" w:rsidR="009E2A82" w:rsidRPr="009E2A82" w:rsidRDefault="009E2A82" w:rsidP="009E2A82">
      <w:pPr>
        <w:spacing w:after="200" w:line="276" w:lineRule="auto"/>
        <w:ind w:left="720"/>
        <w:contextualSpacing/>
        <w:rPr>
          <w:rFonts w:ascii="Arial" w:eastAsia="Calibri" w:hAnsi="Arial" w:cs="Arial"/>
        </w:rPr>
      </w:pPr>
    </w:p>
    <w:p w14:paraId="0D4F05AD"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 xml:space="preserve">Dodavatel se zavazuje prokázat, že zavedl a po celou dobu trvání smlouvy udržuje bezpečnostní opatření dle ujednání v této Smlouvě, a to bez zbytečného odkladu po vyžádání ze strany Objednatele. Objednatel má právo nejen v případě bezpečnostního incidentu, provést u Dodavatele kontrolu a audit bezpečnostních opatření souvisejících s plněním Smlouvy. O této kontrole, jejím rozsahu, kontrolujících osobách, bude Objednatel informovat Dodavatele minimálně s předstihem deseti (10) pracovních dnů a Dodavatel nemá právo tuto kontrolu odmítnout. </w:t>
      </w:r>
    </w:p>
    <w:p w14:paraId="2B998794" w14:textId="77777777" w:rsidR="009E2A82" w:rsidRPr="009E2A82" w:rsidRDefault="009E2A82" w:rsidP="009E2A82">
      <w:pPr>
        <w:spacing w:after="200" w:line="276" w:lineRule="auto"/>
        <w:ind w:left="720"/>
        <w:contextualSpacing/>
        <w:rPr>
          <w:rFonts w:ascii="Arial" w:eastAsia="Calibri" w:hAnsi="Arial" w:cs="Arial"/>
        </w:rPr>
      </w:pPr>
    </w:p>
    <w:p w14:paraId="3BF3086A"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V případě, kdy Dodavatel pro plnění předmětu Smlouvy využívá poddodavatele, je Dodavatel povinen zajistit promítnutí bezpečnostních požadavků uvedených ve Smlouvě i na tyto poddodavatele.</w:t>
      </w:r>
    </w:p>
    <w:p w14:paraId="7596A791" w14:textId="77777777" w:rsidR="009E2A82" w:rsidRPr="009E2A82" w:rsidRDefault="009E2A82" w:rsidP="009E2A82">
      <w:pPr>
        <w:spacing w:after="200" w:line="276" w:lineRule="auto"/>
        <w:ind w:left="720"/>
        <w:contextualSpacing/>
        <w:rPr>
          <w:rFonts w:ascii="Arial" w:eastAsia="Calibri" w:hAnsi="Arial" w:cs="Arial"/>
        </w:rPr>
      </w:pPr>
    </w:p>
    <w:p w14:paraId="2FA75672"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 xml:space="preserve">Dodavatel se zavazuje při poskytování plnění pro Objednatele dodržovat příslušná ustanovení bezpečnostních politik (včetně relevantních metodik a postupů) předaných </w:t>
      </w:r>
      <w:r w:rsidRPr="009E2A82">
        <w:rPr>
          <w:rFonts w:ascii="Arial" w:eastAsia="Calibri" w:hAnsi="Arial" w:cs="Arial"/>
        </w:rPr>
        <w:lastRenderedPageBreak/>
        <w:t>Dodavateli Objednatelem,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či datovou schránkou, zřízením přístupu Dodavateli na sdílené úložiště aj.)</w:t>
      </w:r>
    </w:p>
    <w:p w14:paraId="41AC1520" w14:textId="77777777" w:rsidR="009E2A82" w:rsidRPr="009E2A82" w:rsidRDefault="009E2A82" w:rsidP="009E2A82">
      <w:pPr>
        <w:spacing w:after="200" w:line="276" w:lineRule="auto"/>
        <w:ind w:left="720"/>
        <w:contextualSpacing/>
        <w:rPr>
          <w:rFonts w:ascii="Arial" w:eastAsia="Calibri" w:hAnsi="Arial" w:cs="Arial"/>
        </w:rPr>
      </w:pPr>
    </w:p>
    <w:p w14:paraId="01B351EF" w14:textId="77777777" w:rsidR="009E2A82" w:rsidRPr="009E2A82" w:rsidRDefault="009E2A82" w:rsidP="009E2A82">
      <w:pPr>
        <w:numPr>
          <w:ilvl w:val="0"/>
          <w:numId w:val="20"/>
        </w:numPr>
        <w:spacing w:after="200" w:line="276" w:lineRule="auto"/>
        <w:ind w:left="284" w:hanging="284"/>
        <w:contextualSpacing/>
        <w:jc w:val="both"/>
        <w:rPr>
          <w:rFonts w:ascii="Arial" w:eastAsia="Calibri" w:hAnsi="Arial" w:cs="Arial"/>
        </w:rPr>
      </w:pPr>
      <w:r w:rsidRPr="009E2A82">
        <w:rPr>
          <w:rFonts w:ascii="Arial" w:eastAsia="Calibri" w:hAnsi="Arial" w:cs="Arial"/>
        </w:rPr>
        <w:t>V případě změn předmětu plnění Smlouvy, procesů, prostředků nebo technologií souvisejících s plněním Smlouvy na straně Dodavatele či jeho partnerů, které mají či mohou mít vliv na bezpečnost informací, je Dodavatel povinen přezkoumávat jejich možné dopady, určovat významné změny a oznamovat je Objednateli. V případě významných změn je povinností Dodavatele zdokumentovat jejich řízení a provést analýzu rizik: Na základě výsledků analýzy rizik Dodavatel přijme opatření za účelem snížení nepříznivých dopadů a aktualizuje bezpečnostní politiku a bezpečnostní dokumentaci. V případě informačních a komunikačních systémů Dodavatel dále zajistí testování změn a jejich dopadů na bezpečnost informací a v případě zjištění, že došlo ke snížení ochrany informací přijme další odpovídající bezpečnostní opatření, případně navrátí informační a komunikační systém do původního stavu.</w:t>
      </w:r>
    </w:p>
    <w:p w14:paraId="575AE11D" w14:textId="77777777" w:rsidR="009E2A82" w:rsidRPr="009E2A82" w:rsidRDefault="009E2A82" w:rsidP="009E2A82">
      <w:pPr>
        <w:spacing w:after="200" w:line="276" w:lineRule="auto"/>
        <w:ind w:left="720"/>
        <w:contextualSpacing/>
        <w:rPr>
          <w:rFonts w:ascii="Arial" w:eastAsia="Calibri" w:hAnsi="Arial" w:cs="Arial"/>
        </w:rPr>
      </w:pPr>
    </w:p>
    <w:p w14:paraId="547B0495" w14:textId="77777777" w:rsidR="009E2A82" w:rsidRPr="009E2A82" w:rsidRDefault="009E2A82" w:rsidP="009E2A82">
      <w:pPr>
        <w:numPr>
          <w:ilvl w:val="0"/>
          <w:numId w:val="20"/>
        </w:numPr>
        <w:spacing w:after="200" w:line="276" w:lineRule="auto"/>
        <w:ind w:left="284" w:hanging="426"/>
        <w:contextualSpacing/>
        <w:rPr>
          <w:rFonts w:ascii="Arial" w:eastAsia="Calibri" w:hAnsi="Arial" w:cs="Arial"/>
        </w:rPr>
      </w:pPr>
      <w:r w:rsidRPr="009E2A82">
        <w:rPr>
          <w:rFonts w:ascii="Arial" w:eastAsia="Calibri" w:hAnsi="Arial" w:cs="Arial"/>
        </w:rPr>
        <w:t>Dodavatel je povinen informovat Objednatele o:</w:t>
      </w:r>
    </w:p>
    <w:p w14:paraId="0E6B99F4" w14:textId="77777777" w:rsidR="009E2A82" w:rsidRPr="009E2A82" w:rsidRDefault="009E2A82" w:rsidP="009E2A82">
      <w:pPr>
        <w:spacing w:after="200" w:line="276" w:lineRule="auto"/>
        <w:ind w:left="720"/>
        <w:contextualSpacing/>
        <w:rPr>
          <w:rFonts w:ascii="Arial" w:eastAsia="Calibri" w:hAnsi="Arial" w:cs="Arial"/>
        </w:rPr>
      </w:pPr>
    </w:p>
    <w:p w14:paraId="50FDE69A" w14:textId="77777777" w:rsidR="009E2A82" w:rsidRPr="009E2A82" w:rsidRDefault="009E2A82" w:rsidP="009E2A82">
      <w:pPr>
        <w:numPr>
          <w:ilvl w:val="0"/>
          <w:numId w:val="19"/>
        </w:numPr>
        <w:spacing w:after="200" w:line="276" w:lineRule="auto"/>
        <w:contextualSpacing/>
        <w:jc w:val="both"/>
        <w:rPr>
          <w:rFonts w:ascii="Arial" w:eastAsia="Calibri" w:hAnsi="Arial" w:cs="Arial"/>
        </w:rPr>
      </w:pPr>
      <w:r w:rsidRPr="009E2A82">
        <w:rPr>
          <w:rFonts w:ascii="Arial" w:eastAsia="Calibri" w:hAnsi="Arial" w:cs="Arial"/>
        </w:rPr>
        <w:t>jakémkoliv bezpečnostním incidentu, který vznikne v jeho informačním systému (včetně přístupu neoprávněné třetí strany, ztráty dat, poškození integrity dat, zavlečení malwaru a/nebo nestandardního použití informačních systémů používaných pro plnění Smlouvy), a to vždy, kdy takový incident i potenciálně může ovlivnit informační systém, služby, informace nebo data Objednatele</w:t>
      </w:r>
    </w:p>
    <w:p w14:paraId="37848E4B" w14:textId="77777777" w:rsidR="009E2A82" w:rsidRPr="009E2A82" w:rsidRDefault="009E2A82" w:rsidP="009E2A82">
      <w:pPr>
        <w:numPr>
          <w:ilvl w:val="0"/>
          <w:numId w:val="19"/>
        </w:numPr>
        <w:spacing w:after="200" w:line="276" w:lineRule="auto"/>
        <w:contextualSpacing/>
        <w:jc w:val="both"/>
        <w:rPr>
          <w:rFonts w:ascii="Arial" w:eastAsia="Calibri" w:hAnsi="Arial" w:cs="Arial"/>
        </w:rPr>
      </w:pPr>
      <w:r w:rsidRPr="009E2A82">
        <w:rPr>
          <w:rFonts w:ascii="Arial" w:eastAsia="Calibri" w:hAnsi="Arial" w:cs="Arial"/>
        </w:rPr>
        <w:t>Způsobu řízení rizik na straně Dodavatele a o zbytkových rizicích souvisejících s plněním Smlouvy</w:t>
      </w:r>
    </w:p>
    <w:p w14:paraId="73539FBF" w14:textId="77777777" w:rsidR="009E2A82" w:rsidRPr="009E2A82" w:rsidRDefault="009E2A82" w:rsidP="009E2A82">
      <w:pPr>
        <w:numPr>
          <w:ilvl w:val="0"/>
          <w:numId w:val="19"/>
        </w:numPr>
        <w:spacing w:after="200" w:line="276" w:lineRule="auto"/>
        <w:contextualSpacing/>
        <w:jc w:val="both"/>
        <w:rPr>
          <w:rFonts w:ascii="Arial" w:eastAsia="Calibri" w:hAnsi="Arial" w:cs="Arial"/>
        </w:rPr>
      </w:pPr>
      <w:r w:rsidRPr="009E2A82">
        <w:rPr>
          <w:rFonts w:ascii="Arial" w:eastAsia="Calibri" w:hAnsi="Arial" w:cs="Arial"/>
        </w:rPr>
        <w:t>Významné změně ovládání Dodavatele podle zákona č. 90/2012 Sb., o obchodních korporacích, ve znění pozdějších předpisů (dále „zákon o obchodních korporacích“), nebo změně vlastnictví zásadních aktiv</w:t>
      </w:r>
    </w:p>
    <w:p w14:paraId="6A244DAF" w14:textId="77777777" w:rsidR="009E2A82" w:rsidRPr="009E2A82" w:rsidRDefault="009E2A82" w:rsidP="009E2A82">
      <w:pPr>
        <w:spacing w:after="200" w:line="276" w:lineRule="auto"/>
        <w:ind w:left="720"/>
        <w:contextualSpacing/>
        <w:rPr>
          <w:rFonts w:ascii="Arial" w:eastAsia="Calibri" w:hAnsi="Arial" w:cs="Arial"/>
        </w:rPr>
      </w:pPr>
    </w:p>
    <w:p w14:paraId="0DC5109D" w14:textId="77777777" w:rsidR="009E2A82" w:rsidRPr="009E2A82" w:rsidRDefault="009E2A82" w:rsidP="009E2A82">
      <w:pPr>
        <w:numPr>
          <w:ilvl w:val="0"/>
          <w:numId w:val="20"/>
        </w:numPr>
        <w:spacing w:after="200" w:line="276" w:lineRule="auto"/>
        <w:ind w:left="284" w:hanging="426"/>
        <w:contextualSpacing/>
        <w:jc w:val="both"/>
        <w:rPr>
          <w:rFonts w:ascii="Arial" w:eastAsia="Calibri" w:hAnsi="Arial" w:cs="Arial"/>
        </w:rPr>
      </w:pPr>
      <w:r w:rsidRPr="009E2A82">
        <w:rPr>
          <w:rFonts w:ascii="Arial" w:eastAsia="Calibri" w:hAnsi="Arial" w:cs="Arial"/>
        </w:rPr>
        <w:t xml:space="preserve">Dodavatel je povinen předat Objednateli data a informace o informačních a komunikačních systémech, aktivech Objednatele i data a informace z informačních a komunikačních systémů Objednatele, které má k dispozici v souvislosti s plněním předmětu této Smlouvy, do pěti (5) pracovních dní od ukončení platnosti této Smlouvy. Dodavatel dále </w:t>
      </w:r>
      <w:proofErr w:type="gramStart"/>
      <w:r w:rsidRPr="009E2A82">
        <w:rPr>
          <w:rFonts w:ascii="Arial" w:eastAsia="Calibri" w:hAnsi="Arial" w:cs="Arial"/>
        </w:rPr>
        <w:t>zruší</w:t>
      </w:r>
      <w:proofErr w:type="gramEnd"/>
      <w:r w:rsidRPr="009E2A82">
        <w:rPr>
          <w:rFonts w:ascii="Arial" w:eastAsia="Calibri" w:hAnsi="Arial" w:cs="Arial"/>
        </w:rPr>
        <w:t xml:space="preserve"> do tří (3) pracovních dní od ukončení platnosti této Smlouvy, veškeré vzdálené přístupy k informačním systémům Objednatele, které vznikly na základě plnění Smlouvy.</w:t>
      </w:r>
    </w:p>
    <w:p w14:paraId="5C1B08F0" w14:textId="77777777" w:rsidR="009E2A82" w:rsidRPr="009E2A82" w:rsidRDefault="009E2A82" w:rsidP="009E2A82">
      <w:pPr>
        <w:spacing w:after="200" w:line="276" w:lineRule="auto"/>
        <w:ind w:left="720"/>
        <w:contextualSpacing/>
        <w:rPr>
          <w:rFonts w:ascii="Arial" w:eastAsia="Calibri" w:hAnsi="Arial" w:cs="Arial"/>
        </w:rPr>
      </w:pPr>
    </w:p>
    <w:p w14:paraId="1432B7FB" w14:textId="3E9EFD77" w:rsidR="009E2A82" w:rsidRPr="009E2A82" w:rsidRDefault="009E2A82" w:rsidP="009E2A82">
      <w:pPr>
        <w:numPr>
          <w:ilvl w:val="0"/>
          <w:numId w:val="20"/>
        </w:numPr>
        <w:spacing w:after="200" w:line="276" w:lineRule="auto"/>
        <w:ind w:left="283" w:hanging="425"/>
        <w:contextualSpacing/>
        <w:jc w:val="both"/>
        <w:rPr>
          <w:rFonts w:ascii="Arial" w:eastAsia="Calibri" w:hAnsi="Arial" w:cs="Arial"/>
        </w:rPr>
      </w:pPr>
      <w:r w:rsidRPr="009E2A82">
        <w:rPr>
          <w:rFonts w:ascii="Arial" w:eastAsia="Calibri" w:hAnsi="Arial" w:cs="Arial"/>
        </w:rPr>
        <w:t xml:space="preserve">Dodavatel při předání Díla </w:t>
      </w:r>
      <w:proofErr w:type="gramStart"/>
      <w:r w:rsidRPr="009E2A82">
        <w:rPr>
          <w:rFonts w:ascii="Arial" w:eastAsia="Calibri" w:hAnsi="Arial" w:cs="Arial"/>
        </w:rPr>
        <w:t>předloží</w:t>
      </w:r>
      <w:proofErr w:type="gramEnd"/>
      <w:r w:rsidRPr="009E2A82">
        <w:rPr>
          <w:rFonts w:ascii="Arial" w:eastAsia="Calibri" w:hAnsi="Arial" w:cs="Arial"/>
        </w:rPr>
        <w:t xml:space="preserve"> Objednateli v rámci předání dat, informací a provozních údajů návrhy pro řízení kontinuity činností a havarijní plány v rozsahu plnění předmětu Smlouvy. Tyto dokumenty budou obsahovat způsoby, jakými lze zajistit obnovu funkcionality po havárii či kybernetickém útoku a příp. popis řešení s omezenou funkcionalitou po období obnovy do plné funkcionality.</w:t>
      </w:r>
      <w:r w:rsidR="00464CB5">
        <w:rPr>
          <w:rFonts w:ascii="Arial" w:eastAsia="Calibri" w:hAnsi="Arial" w:cs="Arial"/>
        </w:rPr>
        <w:t xml:space="preserve"> </w:t>
      </w:r>
      <w:r w:rsidRPr="009E2A82">
        <w:rPr>
          <w:rFonts w:ascii="Arial" w:eastAsia="Calibri" w:hAnsi="Arial" w:cs="Arial"/>
        </w:rPr>
        <w:t>Nedílnou součástí poskytovaného plnění je zdokumentování všech bezpečnostních nastavení, funkcí a mechanismů formou zpracování bezpečnostní dokumentace. Dodavatel se v rámci poskytovaného plnění pro Objednatele zavazuje předat Objednateli dokumentaci v následujícím rozsahu:</w:t>
      </w:r>
    </w:p>
    <w:p w14:paraId="78C8D506"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t>strategie obnovy</w:t>
      </w:r>
    </w:p>
    <w:p w14:paraId="4BA133E6"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t>dokumentace skutečného provedení</w:t>
      </w:r>
    </w:p>
    <w:p w14:paraId="0250EDFA"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lastRenderedPageBreak/>
        <w:t>popis autorizačního konceptu a oprávnění</w:t>
      </w:r>
    </w:p>
    <w:p w14:paraId="75C6471D"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t>zálohovací a archivační postupy</w:t>
      </w:r>
    </w:p>
    <w:p w14:paraId="52A325B0"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t>instalační a konfigurační postupy</w:t>
      </w:r>
    </w:p>
    <w:p w14:paraId="57E9AEF9" w14:textId="77777777" w:rsidR="009E2A82" w:rsidRPr="009E2A82" w:rsidRDefault="009E2A82" w:rsidP="009E2A82">
      <w:pPr>
        <w:numPr>
          <w:ilvl w:val="1"/>
          <w:numId w:val="21"/>
        </w:numPr>
        <w:spacing w:after="200" w:line="276" w:lineRule="auto"/>
        <w:ind w:left="993"/>
        <w:contextualSpacing/>
        <w:rPr>
          <w:rFonts w:ascii="Arial" w:eastAsia="Calibri" w:hAnsi="Arial" w:cs="Arial"/>
        </w:rPr>
      </w:pPr>
      <w:r w:rsidRPr="009E2A82">
        <w:rPr>
          <w:rFonts w:ascii="Arial" w:eastAsia="Calibri" w:hAnsi="Arial" w:cs="Arial"/>
        </w:rPr>
        <w:t>bezpečností nastavení</w:t>
      </w:r>
    </w:p>
    <w:p w14:paraId="3AEA5EB9" w14:textId="77777777" w:rsidR="009E2A82" w:rsidRPr="009E2A82" w:rsidRDefault="009E2A82" w:rsidP="009E2A82">
      <w:pPr>
        <w:spacing w:after="200" w:line="276" w:lineRule="auto"/>
        <w:ind w:left="720" w:hanging="426"/>
        <w:contextualSpacing/>
        <w:rPr>
          <w:rFonts w:ascii="Arial" w:eastAsia="Calibri" w:hAnsi="Arial" w:cs="Arial"/>
        </w:rPr>
      </w:pPr>
    </w:p>
    <w:p w14:paraId="4C40B7FF" w14:textId="77777777" w:rsidR="009E2A82" w:rsidRPr="009E2A82" w:rsidRDefault="009E2A82" w:rsidP="009E2A82">
      <w:pPr>
        <w:numPr>
          <w:ilvl w:val="0"/>
          <w:numId w:val="20"/>
        </w:numPr>
        <w:spacing w:after="200" w:line="276" w:lineRule="auto"/>
        <w:ind w:left="284" w:hanging="426"/>
        <w:contextualSpacing/>
        <w:jc w:val="both"/>
        <w:rPr>
          <w:rFonts w:ascii="Arial" w:eastAsia="Calibri" w:hAnsi="Arial" w:cs="Arial"/>
        </w:rPr>
      </w:pPr>
      <w:r w:rsidRPr="009E2A82">
        <w:rPr>
          <w:rFonts w:ascii="Arial" w:eastAsia="Calibri" w:hAnsi="Arial" w:cs="Arial"/>
        </w:rPr>
        <w:t xml:space="preserve">Dodavatel zajistí, aby předávaná data, informace a provozní údaje byly pro Objednatele v čitelném formátu, systematizované a v případě ukončení Smlouvy použitelné pro přenos do jiných systémů. Za čitelný formát jsou pro účely předávání dat považovány formáty CSV, HTML/XHTML JPEG, PDF, RDF, RTF TXT a XML </w:t>
      </w:r>
    </w:p>
    <w:p w14:paraId="69DF94D7" w14:textId="77777777" w:rsidR="009E2A82" w:rsidRPr="009E2A82" w:rsidRDefault="009E2A82" w:rsidP="009E2A82">
      <w:pPr>
        <w:spacing w:after="200" w:line="276" w:lineRule="auto"/>
        <w:ind w:left="720" w:hanging="426"/>
        <w:contextualSpacing/>
        <w:rPr>
          <w:rFonts w:ascii="Arial" w:eastAsia="Calibri" w:hAnsi="Arial" w:cs="Arial"/>
        </w:rPr>
      </w:pPr>
    </w:p>
    <w:p w14:paraId="415DE8D4" w14:textId="77777777" w:rsidR="009E2A82" w:rsidRPr="009E2A82" w:rsidRDefault="009E2A82" w:rsidP="009E2A82">
      <w:pPr>
        <w:numPr>
          <w:ilvl w:val="0"/>
          <w:numId w:val="20"/>
        </w:numPr>
        <w:spacing w:after="200" w:line="276" w:lineRule="auto"/>
        <w:ind w:left="284" w:hanging="426"/>
        <w:contextualSpacing/>
        <w:jc w:val="both"/>
        <w:rPr>
          <w:rFonts w:ascii="Arial" w:eastAsia="Calibri" w:hAnsi="Arial" w:cs="Arial"/>
        </w:rPr>
      </w:pPr>
      <w:r w:rsidRPr="009E2A82">
        <w:rPr>
          <w:rFonts w:ascii="Arial" w:eastAsia="Calibri" w:hAnsi="Arial" w:cs="Arial"/>
        </w:rPr>
        <w:t xml:space="preserve">V termínu do deseti (10) pracovních dní od ukončení platnosti této Smlouvy je Dodavatel povinen zničit bezpečným způsobem všechna nepotřebná data a informace vzniklé při plnění Smlouvy, které má k dispozici v elektronické nebo listinné formě, vypracovat protokol o zničení těchto dat a informací a tento protokol předat do patnácti (15) pracovních dní Objednateli. Povinnost bezpečně zničit data a informace se vztahuje i na jejich případné kopie. Dále je Dodavatel povinen bezpečně zničit i data, která vznikla na straně Dodavatele, či jeho smluvních partnerů, v průběhu plnění Smlouvy (např. logy událostí, monitoring provozu apod.), a to vyjma těch dat a informací, které je na základě jiné právní povinnosti povinen po určitou dobu uchovávat. Takováto data a informace Dodavatel bezpečným způsobem </w:t>
      </w:r>
      <w:proofErr w:type="gramStart"/>
      <w:r w:rsidRPr="009E2A82">
        <w:rPr>
          <w:rFonts w:ascii="Arial" w:eastAsia="Calibri" w:hAnsi="Arial" w:cs="Arial"/>
        </w:rPr>
        <w:t>zničí</w:t>
      </w:r>
      <w:proofErr w:type="gramEnd"/>
      <w:r w:rsidRPr="009E2A82">
        <w:rPr>
          <w:rFonts w:ascii="Arial" w:eastAsia="Calibri" w:hAnsi="Arial" w:cs="Arial"/>
        </w:rPr>
        <w:t xml:space="preserve"> v okamžiku, kdy jejich uchovávání již nebude nezbytné.</w:t>
      </w:r>
    </w:p>
    <w:p w14:paraId="4AB9D5FF" w14:textId="77777777" w:rsidR="009E2A82" w:rsidRPr="009E2A82" w:rsidRDefault="009E2A82" w:rsidP="009E2A82">
      <w:pPr>
        <w:spacing w:after="200" w:line="276" w:lineRule="auto"/>
        <w:ind w:left="720"/>
        <w:contextualSpacing/>
        <w:rPr>
          <w:rFonts w:ascii="Arial" w:eastAsia="Calibri" w:hAnsi="Arial" w:cs="Arial"/>
        </w:rPr>
      </w:pPr>
    </w:p>
    <w:p w14:paraId="56536E54" w14:textId="77777777" w:rsidR="009E2A82" w:rsidRPr="009E2A82" w:rsidRDefault="009E2A82" w:rsidP="009E2A82">
      <w:pPr>
        <w:numPr>
          <w:ilvl w:val="0"/>
          <w:numId w:val="20"/>
        </w:numPr>
        <w:spacing w:after="200" w:line="276" w:lineRule="auto"/>
        <w:ind w:left="284" w:hanging="426"/>
        <w:contextualSpacing/>
        <w:jc w:val="both"/>
        <w:rPr>
          <w:rFonts w:ascii="Arial" w:eastAsia="Calibri" w:hAnsi="Arial" w:cs="Arial"/>
        </w:rPr>
      </w:pPr>
      <w:r w:rsidRPr="009E2A82">
        <w:rPr>
          <w:rFonts w:ascii="Arial" w:eastAsia="Calibri" w:hAnsi="Arial" w:cs="Arial"/>
        </w:rPr>
        <w:t>V případě, kdy dojde ke změně kontroly nad Dodavatelem dle zákona o obchodních korporacích, či ekvivalentního postavení, nebo změně kontroly nad zásadními aktivy využívanými Dodavatelem k plnění podle smlouvy, má Objednatel právo odstoupit od Smlouvy s okamžitými účinky ke dni doručení odstoupení od smlouvy Dodavateli.</w:t>
      </w:r>
    </w:p>
    <w:p w14:paraId="59BC6C6C" w14:textId="77777777" w:rsidR="009E2A82" w:rsidRPr="009E2A82" w:rsidRDefault="009E2A82" w:rsidP="009E2A82">
      <w:pPr>
        <w:spacing w:after="0" w:line="240" w:lineRule="auto"/>
        <w:rPr>
          <w:rFonts w:ascii="Arial" w:eastAsia="Calibri" w:hAnsi="Arial" w:cs="Arial"/>
          <w:b/>
          <w:bCs/>
          <w:color w:val="333333"/>
        </w:rPr>
      </w:pPr>
    </w:p>
    <w:p w14:paraId="2C985842" w14:textId="77777777" w:rsidR="009E2A82" w:rsidRPr="009E2A82" w:rsidRDefault="009E2A82" w:rsidP="009E2A82">
      <w:pPr>
        <w:spacing w:after="0" w:line="240" w:lineRule="auto"/>
        <w:rPr>
          <w:rFonts w:ascii="Arial" w:eastAsia="Calibri" w:hAnsi="Arial" w:cs="Arial"/>
          <w:b/>
          <w:bCs/>
          <w:color w:val="333333"/>
        </w:rPr>
      </w:pPr>
    </w:p>
    <w:p w14:paraId="6B7E9A77" w14:textId="2DD4C162" w:rsidR="009E2A82" w:rsidRDefault="009E2A82" w:rsidP="009E2A82">
      <w:pPr>
        <w:rPr>
          <w:rFonts w:ascii="Arial" w:eastAsia="Calibri" w:hAnsi="Arial" w:cs="Arial"/>
          <w:i/>
          <w:iCs/>
          <w:sz w:val="16"/>
          <w:szCs w:val="16"/>
        </w:rPr>
      </w:pPr>
      <w:r>
        <w:rPr>
          <w:rFonts w:ascii="Arial" w:eastAsia="Calibri" w:hAnsi="Arial" w:cs="Arial"/>
          <w:b/>
          <w:bCs/>
          <w:sz w:val="16"/>
          <w:szCs w:val="16"/>
        </w:rPr>
        <w:t xml:space="preserve">       </w:t>
      </w:r>
      <w:r w:rsidRPr="009E2A82">
        <w:rPr>
          <w:rFonts w:ascii="Arial" w:eastAsia="Calibri" w:hAnsi="Arial" w:cs="Arial"/>
          <w:b/>
          <w:bCs/>
          <w:sz w:val="16"/>
          <w:szCs w:val="16"/>
        </w:rPr>
        <w:t>*</w:t>
      </w:r>
      <w:r w:rsidRPr="009E2A82">
        <w:rPr>
          <w:rFonts w:ascii="Arial" w:eastAsia="Calibri" w:hAnsi="Arial" w:cs="Arial"/>
          <w:i/>
          <w:iCs/>
          <w:sz w:val="16"/>
          <w:szCs w:val="16"/>
        </w:rPr>
        <w:t xml:space="preserve">pro účely Přílohy č. </w:t>
      </w:r>
      <w:r w:rsidR="0089638F">
        <w:rPr>
          <w:rFonts w:ascii="Arial" w:eastAsia="Calibri" w:hAnsi="Arial" w:cs="Arial"/>
          <w:i/>
          <w:iCs/>
          <w:sz w:val="16"/>
          <w:szCs w:val="16"/>
        </w:rPr>
        <w:t>2</w:t>
      </w:r>
      <w:r w:rsidRPr="009E2A82">
        <w:rPr>
          <w:rFonts w:ascii="Arial" w:eastAsia="Calibri" w:hAnsi="Arial" w:cs="Arial"/>
          <w:i/>
          <w:iCs/>
          <w:sz w:val="16"/>
          <w:szCs w:val="16"/>
        </w:rPr>
        <w:t xml:space="preserve"> se Objednatelem rozumí Kupující, Dodavatelem se rozumí Prodávající</w:t>
      </w:r>
    </w:p>
    <w:p w14:paraId="72F8B3CC" w14:textId="77777777" w:rsidR="009E2A82" w:rsidRDefault="009E2A82" w:rsidP="009E2A82"/>
    <w:p w14:paraId="4A16A0F4" w14:textId="77777777" w:rsidR="009E2A82" w:rsidRDefault="009E2A82" w:rsidP="009E2A82"/>
    <w:p w14:paraId="6129969E" w14:textId="77777777" w:rsidR="009E2A82" w:rsidRDefault="009E2A82" w:rsidP="009E2A82"/>
    <w:p w14:paraId="13840D68" w14:textId="77777777" w:rsidR="009E2A82" w:rsidRDefault="009E2A82" w:rsidP="009E2A82"/>
    <w:p w14:paraId="4C0318BC" w14:textId="77777777" w:rsidR="009E2A82" w:rsidRDefault="009E2A82" w:rsidP="009E2A82"/>
    <w:p w14:paraId="2DD8C8DA" w14:textId="77777777" w:rsidR="009E2A82" w:rsidRDefault="009E2A82" w:rsidP="009E2A82"/>
    <w:p w14:paraId="709E23E4" w14:textId="77777777" w:rsidR="009E2A82" w:rsidRDefault="009E2A82" w:rsidP="009E2A82"/>
    <w:p w14:paraId="7DD3D3B7" w14:textId="77777777" w:rsidR="009E2A82" w:rsidRDefault="009E2A82" w:rsidP="009E2A82"/>
    <w:p w14:paraId="426E1748" w14:textId="77777777" w:rsidR="009E2A82" w:rsidRDefault="009E2A82" w:rsidP="009E2A82"/>
    <w:p w14:paraId="147FEC1E" w14:textId="77777777" w:rsidR="009E2A82" w:rsidRDefault="009E2A82" w:rsidP="009E2A82"/>
    <w:p w14:paraId="0A91EEE7" w14:textId="77777777" w:rsidR="009E2A82" w:rsidRDefault="009E2A82" w:rsidP="009E2A82"/>
    <w:p w14:paraId="1B86C9A5" w14:textId="77777777" w:rsidR="009E2A82" w:rsidRDefault="009E2A82" w:rsidP="009E2A82"/>
    <w:p w14:paraId="1D7814E6" w14:textId="77777777" w:rsidR="009E2A82" w:rsidRDefault="009E2A82" w:rsidP="0089638F">
      <w:pPr>
        <w:spacing w:after="120" w:line="240" w:lineRule="auto"/>
        <w:rPr>
          <w:rFonts w:ascii="Arial" w:eastAsia="Calibri" w:hAnsi="Arial" w:cs="Arial"/>
          <w:b/>
        </w:rPr>
      </w:pPr>
    </w:p>
    <w:sectPr w:rsidR="009E2A8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7A5F" w14:textId="77777777" w:rsidR="00C67CFC" w:rsidRDefault="00C67CFC" w:rsidP="002B1595">
      <w:pPr>
        <w:spacing w:after="0" w:line="240" w:lineRule="auto"/>
      </w:pPr>
      <w:r>
        <w:separator/>
      </w:r>
    </w:p>
  </w:endnote>
  <w:endnote w:type="continuationSeparator" w:id="0">
    <w:p w14:paraId="73995597" w14:textId="77777777" w:rsidR="00C67CFC" w:rsidRDefault="00C67CFC" w:rsidP="002B1595">
      <w:pPr>
        <w:spacing w:after="0" w:line="240" w:lineRule="auto"/>
      </w:pPr>
      <w:r>
        <w:continuationSeparator/>
      </w:r>
    </w:p>
  </w:endnote>
  <w:endnote w:type="continuationNotice" w:id="1">
    <w:p w14:paraId="1F4576A7" w14:textId="77777777" w:rsidR="00C67CFC" w:rsidRDefault="00C67C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12431"/>
      <w:docPartObj>
        <w:docPartGallery w:val="Page Numbers (Bottom of Page)"/>
        <w:docPartUnique/>
      </w:docPartObj>
    </w:sdtPr>
    <w:sdtEndPr/>
    <w:sdtContent>
      <w:p w14:paraId="241E9604" w14:textId="77777777" w:rsidR="00D03D6B" w:rsidRDefault="00D03D6B">
        <w:pPr>
          <w:pStyle w:val="Zpat"/>
        </w:pPr>
        <w:r>
          <w:fldChar w:fldCharType="begin"/>
        </w:r>
        <w:r>
          <w:instrText>PAGE   \* MERGEFORMAT</w:instrText>
        </w:r>
        <w:r>
          <w:fldChar w:fldCharType="separate"/>
        </w:r>
        <w:r>
          <w:t>2</w:t>
        </w:r>
        <w:r>
          <w:fldChar w:fldCharType="end"/>
        </w:r>
        <w:r>
          <w:t>.</w:t>
        </w:r>
      </w:p>
    </w:sdtContent>
  </w:sdt>
  <w:p w14:paraId="446DEC46" w14:textId="77777777" w:rsidR="00D03D6B" w:rsidRDefault="00D03D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6634" w14:textId="77777777" w:rsidR="00C67CFC" w:rsidRDefault="00C67CFC" w:rsidP="002B1595">
      <w:pPr>
        <w:spacing w:after="0" w:line="240" w:lineRule="auto"/>
      </w:pPr>
      <w:r>
        <w:separator/>
      </w:r>
    </w:p>
  </w:footnote>
  <w:footnote w:type="continuationSeparator" w:id="0">
    <w:p w14:paraId="1DB384B6" w14:textId="77777777" w:rsidR="00C67CFC" w:rsidRDefault="00C67CFC" w:rsidP="002B1595">
      <w:pPr>
        <w:spacing w:after="0" w:line="240" w:lineRule="auto"/>
      </w:pPr>
      <w:r>
        <w:continuationSeparator/>
      </w:r>
    </w:p>
  </w:footnote>
  <w:footnote w:type="continuationNotice" w:id="1">
    <w:p w14:paraId="41474C63" w14:textId="77777777" w:rsidR="00C67CFC" w:rsidRDefault="00C67C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64"/>
    <w:multiLevelType w:val="hybridMultilevel"/>
    <w:tmpl w:val="37B225A8"/>
    <w:lvl w:ilvl="0" w:tplc="F38CD1E2">
      <w:start w:val="1"/>
      <w:numFmt w:val="decimal"/>
      <w:lvlText w:val="%1."/>
      <w:lvlJc w:val="left"/>
      <w:pPr>
        <w:ind w:left="1259" w:hanging="327"/>
        <w:jc w:val="right"/>
      </w:pPr>
      <w:rPr>
        <w:rFonts w:ascii="Arial" w:eastAsia="Arial" w:hAnsi="Arial" w:cs="Arial" w:hint="default"/>
        <w:b w:val="0"/>
        <w:bCs/>
        <w:i w:val="0"/>
        <w:iCs w:val="0"/>
        <w:spacing w:val="-1"/>
        <w:w w:val="100"/>
        <w:sz w:val="22"/>
        <w:szCs w:val="22"/>
      </w:rPr>
    </w:lvl>
    <w:lvl w:ilvl="1" w:tplc="26B69650">
      <w:numFmt w:val="bullet"/>
      <w:lvlText w:val="•"/>
      <w:lvlJc w:val="left"/>
      <w:pPr>
        <w:ind w:left="2244" w:hanging="327"/>
      </w:pPr>
      <w:rPr>
        <w:rFonts w:hint="default"/>
      </w:rPr>
    </w:lvl>
    <w:lvl w:ilvl="2" w:tplc="14160E72">
      <w:numFmt w:val="bullet"/>
      <w:lvlText w:val="•"/>
      <w:lvlJc w:val="left"/>
      <w:pPr>
        <w:ind w:left="3229" w:hanging="327"/>
      </w:pPr>
      <w:rPr>
        <w:rFonts w:hint="default"/>
      </w:rPr>
    </w:lvl>
    <w:lvl w:ilvl="3" w:tplc="9F7609EA">
      <w:numFmt w:val="bullet"/>
      <w:lvlText w:val="•"/>
      <w:lvlJc w:val="left"/>
      <w:pPr>
        <w:ind w:left="4213" w:hanging="327"/>
      </w:pPr>
      <w:rPr>
        <w:rFonts w:hint="default"/>
      </w:rPr>
    </w:lvl>
    <w:lvl w:ilvl="4" w:tplc="9522B128">
      <w:numFmt w:val="bullet"/>
      <w:lvlText w:val="•"/>
      <w:lvlJc w:val="left"/>
      <w:pPr>
        <w:ind w:left="5198" w:hanging="327"/>
      </w:pPr>
      <w:rPr>
        <w:rFonts w:hint="default"/>
      </w:rPr>
    </w:lvl>
    <w:lvl w:ilvl="5" w:tplc="F3907F10">
      <w:numFmt w:val="bullet"/>
      <w:lvlText w:val="•"/>
      <w:lvlJc w:val="left"/>
      <w:pPr>
        <w:ind w:left="6183" w:hanging="327"/>
      </w:pPr>
      <w:rPr>
        <w:rFonts w:hint="default"/>
      </w:rPr>
    </w:lvl>
    <w:lvl w:ilvl="6" w:tplc="EB86F7AA">
      <w:numFmt w:val="bullet"/>
      <w:lvlText w:val="•"/>
      <w:lvlJc w:val="left"/>
      <w:pPr>
        <w:ind w:left="7167" w:hanging="327"/>
      </w:pPr>
      <w:rPr>
        <w:rFonts w:hint="default"/>
      </w:rPr>
    </w:lvl>
    <w:lvl w:ilvl="7" w:tplc="EB8CE7D8">
      <w:numFmt w:val="bullet"/>
      <w:lvlText w:val="•"/>
      <w:lvlJc w:val="left"/>
      <w:pPr>
        <w:ind w:left="8152" w:hanging="327"/>
      </w:pPr>
      <w:rPr>
        <w:rFonts w:hint="default"/>
      </w:rPr>
    </w:lvl>
    <w:lvl w:ilvl="8" w:tplc="CF72F8DE">
      <w:numFmt w:val="bullet"/>
      <w:lvlText w:val="•"/>
      <w:lvlJc w:val="left"/>
      <w:pPr>
        <w:ind w:left="9137" w:hanging="327"/>
      </w:pPr>
      <w:rPr>
        <w:rFont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2A7505"/>
    <w:multiLevelType w:val="hybridMultilevel"/>
    <w:tmpl w:val="08D65F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65EAD"/>
    <w:multiLevelType w:val="hybridMultilevel"/>
    <w:tmpl w:val="BC84A5B4"/>
    <w:lvl w:ilvl="0" w:tplc="3A3A49F6">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145C21"/>
    <w:multiLevelType w:val="hybridMultilevel"/>
    <w:tmpl w:val="60E484C6"/>
    <w:lvl w:ilvl="0" w:tplc="3A3A49F6">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F7459C"/>
    <w:multiLevelType w:val="hybridMultilevel"/>
    <w:tmpl w:val="D9D2C792"/>
    <w:lvl w:ilvl="0" w:tplc="0405000F">
      <w:start w:val="1"/>
      <w:numFmt w:val="decimal"/>
      <w:lvlText w:val="%1."/>
      <w:lvlJc w:val="left"/>
      <w:pPr>
        <w:ind w:left="720" w:hanging="360"/>
      </w:pPr>
    </w:lvl>
    <w:lvl w:ilvl="1" w:tplc="C8E8E89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0"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424BE6"/>
    <w:multiLevelType w:val="hybridMultilevel"/>
    <w:tmpl w:val="D2C2E8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1855F7"/>
    <w:multiLevelType w:val="hybridMultilevel"/>
    <w:tmpl w:val="91747BB0"/>
    <w:lvl w:ilvl="0" w:tplc="F82C4A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3562342"/>
    <w:multiLevelType w:val="hybridMultilevel"/>
    <w:tmpl w:val="654EB9CE"/>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5E896FA">
      <w:start w:val="1"/>
      <w:numFmt w:val="decimal"/>
      <w:lvlText w:val="%4."/>
      <w:lvlJc w:val="left"/>
      <w:pPr>
        <w:ind w:left="360" w:hanging="360"/>
      </w:pPr>
      <w:rPr>
        <w:rFonts w:ascii="Times New Roman" w:hAnsi="Times New Roman" w:cs="Times New Roman" w:hint="default"/>
        <w:sz w:val="24"/>
        <w:szCs w:val="24"/>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47E1392"/>
    <w:multiLevelType w:val="hybridMultilevel"/>
    <w:tmpl w:val="6820E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5233CD2"/>
    <w:multiLevelType w:val="hybridMultilevel"/>
    <w:tmpl w:val="912A8BA4"/>
    <w:lvl w:ilvl="0" w:tplc="9A40F0BC">
      <w:start w:val="1"/>
      <w:numFmt w:val="decimal"/>
      <w:lvlText w:val="%1."/>
      <w:lvlJc w:val="left"/>
      <w:pPr>
        <w:ind w:left="2880" w:hanging="360"/>
      </w:pPr>
      <w:rPr>
        <w:sz w:val="22"/>
        <w:szCs w:val="22"/>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8024A0"/>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41DC4F9A"/>
    <w:multiLevelType w:val="hybridMultilevel"/>
    <w:tmpl w:val="0A688C2A"/>
    <w:lvl w:ilvl="0" w:tplc="CEF64F90">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824E94"/>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D1D3C68"/>
    <w:multiLevelType w:val="hybridMultilevel"/>
    <w:tmpl w:val="D424EEAA"/>
    <w:lvl w:ilvl="0" w:tplc="CEF64F90">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F351681"/>
    <w:multiLevelType w:val="hybridMultilevel"/>
    <w:tmpl w:val="138064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722E181B"/>
    <w:multiLevelType w:val="hybridMultilevel"/>
    <w:tmpl w:val="FFAAD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7AF3654"/>
    <w:multiLevelType w:val="hybridMultilevel"/>
    <w:tmpl w:val="6C962C0E"/>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F42A92"/>
    <w:multiLevelType w:val="hybridMultilevel"/>
    <w:tmpl w:val="60F4DCE6"/>
    <w:lvl w:ilvl="0" w:tplc="0F323A00">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8" w15:restartNumberingAfterBreak="0">
    <w:nsid w:val="7A49049B"/>
    <w:multiLevelType w:val="hybridMultilevel"/>
    <w:tmpl w:val="CCB601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A987997"/>
    <w:multiLevelType w:val="hybridMultilevel"/>
    <w:tmpl w:val="ADBA29D6"/>
    <w:lvl w:ilvl="0" w:tplc="492E00B2">
      <w:start w:val="1"/>
      <w:numFmt w:val="decimal"/>
      <w:lvlText w:val="%1."/>
      <w:lvlJc w:val="left"/>
      <w:pPr>
        <w:ind w:left="644" w:hanging="360"/>
      </w:pPr>
      <w:rPr>
        <w:rFonts w:hint="default"/>
        <w:b w:val="0"/>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7F9D7815"/>
    <w:multiLevelType w:val="hybridMultilevel"/>
    <w:tmpl w:val="BAD8957E"/>
    <w:lvl w:ilvl="0" w:tplc="F2925574">
      <w:start w:val="1"/>
      <w:numFmt w:val="decimal"/>
      <w:lvlText w:val="%1."/>
      <w:lvlJc w:val="left"/>
      <w:pPr>
        <w:ind w:left="720" w:hanging="360"/>
      </w:pPr>
      <w:rPr>
        <w:rFonts w:ascii="Times New Roman" w:eastAsia="Times New Roman" w:hAnsi="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56706316">
    <w:abstractNumId w:val="28"/>
  </w:num>
  <w:num w:numId="2" w16cid:durableId="290743979">
    <w:abstractNumId w:val="25"/>
  </w:num>
  <w:num w:numId="3" w16cid:durableId="1715764776">
    <w:abstractNumId w:val="26"/>
  </w:num>
  <w:num w:numId="4" w16cid:durableId="295768331">
    <w:abstractNumId w:val="7"/>
  </w:num>
  <w:num w:numId="5" w16cid:durableId="197390246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8919127">
    <w:abstractNumId w:val="13"/>
  </w:num>
  <w:num w:numId="7" w16cid:durableId="56319032">
    <w:abstractNumId w:val="5"/>
  </w:num>
  <w:num w:numId="8" w16cid:durableId="722026328">
    <w:abstractNumId w:val="10"/>
  </w:num>
  <w:num w:numId="9" w16cid:durableId="1684283053">
    <w:abstractNumId w:val="15"/>
  </w:num>
  <w:num w:numId="10" w16cid:durableId="1289504640">
    <w:abstractNumId w:val="21"/>
  </w:num>
  <w:num w:numId="11" w16cid:durableId="2053578335">
    <w:abstractNumId w:val="27"/>
  </w:num>
  <w:num w:numId="12" w16cid:durableId="1416515955">
    <w:abstractNumId w:val="30"/>
  </w:num>
  <w:num w:numId="13" w16cid:durableId="591936511">
    <w:abstractNumId w:val="14"/>
  </w:num>
  <w:num w:numId="14" w16cid:durableId="1809861147">
    <w:abstractNumId w:val="12"/>
  </w:num>
  <w:num w:numId="15" w16cid:durableId="1448889496">
    <w:abstractNumId w:val="8"/>
  </w:num>
  <w:num w:numId="16" w16cid:durableId="261692358">
    <w:abstractNumId w:val="2"/>
  </w:num>
  <w:num w:numId="17" w16cid:durableId="12869347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024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8386266">
    <w:abstractNumId w:val="20"/>
  </w:num>
  <w:num w:numId="20" w16cid:durableId="1632324010">
    <w:abstractNumId w:val="6"/>
  </w:num>
  <w:num w:numId="21" w16cid:durableId="869995514">
    <w:abstractNumId w:val="9"/>
  </w:num>
  <w:num w:numId="22" w16cid:durableId="1230505486">
    <w:abstractNumId w:val="23"/>
  </w:num>
  <w:num w:numId="23" w16cid:durableId="18387664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2953313">
    <w:abstractNumId w:val="19"/>
  </w:num>
  <w:num w:numId="25" w16cid:durableId="526985221">
    <w:abstractNumId w:val="22"/>
  </w:num>
  <w:num w:numId="26" w16cid:durableId="729302054">
    <w:abstractNumId w:val="18"/>
  </w:num>
  <w:num w:numId="27" w16cid:durableId="1172718222">
    <w:abstractNumId w:val="17"/>
  </w:num>
  <w:num w:numId="28" w16cid:durableId="746652789">
    <w:abstractNumId w:val="1"/>
  </w:num>
  <w:num w:numId="29" w16cid:durableId="1775788598">
    <w:abstractNumId w:val="0"/>
  </w:num>
  <w:num w:numId="30" w16cid:durableId="1271864293">
    <w:abstractNumId w:val="4"/>
  </w:num>
  <w:num w:numId="31" w16cid:durableId="761873040">
    <w:abstractNumId w:val="3"/>
  </w:num>
  <w:num w:numId="32" w16cid:durableId="1367025743">
    <w:abstractNumId w:val="29"/>
  </w:num>
  <w:num w:numId="33" w16cid:durableId="1822237440">
    <w:abstractNumId w:val="24"/>
  </w:num>
  <w:num w:numId="34" w16cid:durableId="1252084460">
    <w:abstractNumId w:val="4"/>
  </w:num>
  <w:num w:numId="35" w16cid:durableId="409430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95"/>
    <w:rsid w:val="00011287"/>
    <w:rsid w:val="00035CC1"/>
    <w:rsid w:val="00040C4D"/>
    <w:rsid w:val="00042655"/>
    <w:rsid w:val="00061410"/>
    <w:rsid w:val="00077DDB"/>
    <w:rsid w:val="000B166F"/>
    <w:rsid w:val="000C4E04"/>
    <w:rsid w:val="000E20AA"/>
    <w:rsid w:val="000F0921"/>
    <w:rsid w:val="00126D95"/>
    <w:rsid w:val="001355F0"/>
    <w:rsid w:val="00151EC4"/>
    <w:rsid w:val="0015590B"/>
    <w:rsid w:val="001A4897"/>
    <w:rsid w:val="001B2C3B"/>
    <w:rsid w:val="001B561A"/>
    <w:rsid w:val="001C303C"/>
    <w:rsid w:val="001E7EDA"/>
    <w:rsid w:val="00220872"/>
    <w:rsid w:val="00226B93"/>
    <w:rsid w:val="00244BB7"/>
    <w:rsid w:val="00245C8E"/>
    <w:rsid w:val="0027277F"/>
    <w:rsid w:val="002773EC"/>
    <w:rsid w:val="00292B5B"/>
    <w:rsid w:val="002B14F0"/>
    <w:rsid w:val="002B1595"/>
    <w:rsid w:val="002B70BF"/>
    <w:rsid w:val="00300CB4"/>
    <w:rsid w:val="003166B4"/>
    <w:rsid w:val="0032045E"/>
    <w:rsid w:val="0033652B"/>
    <w:rsid w:val="0034401D"/>
    <w:rsid w:val="00372FDE"/>
    <w:rsid w:val="00374807"/>
    <w:rsid w:val="00377F87"/>
    <w:rsid w:val="003960DB"/>
    <w:rsid w:val="003A1E16"/>
    <w:rsid w:val="003A6DB8"/>
    <w:rsid w:val="003D37B9"/>
    <w:rsid w:val="00407086"/>
    <w:rsid w:val="00436B7B"/>
    <w:rsid w:val="004644CA"/>
    <w:rsid w:val="00464CB5"/>
    <w:rsid w:val="00471FE4"/>
    <w:rsid w:val="00475362"/>
    <w:rsid w:val="00475396"/>
    <w:rsid w:val="00483E63"/>
    <w:rsid w:val="00484539"/>
    <w:rsid w:val="00485112"/>
    <w:rsid w:val="00486105"/>
    <w:rsid w:val="004A42D0"/>
    <w:rsid w:val="004B6ADB"/>
    <w:rsid w:val="004D2841"/>
    <w:rsid w:val="004E4813"/>
    <w:rsid w:val="00514406"/>
    <w:rsid w:val="0052118E"/>
    <w:rsid w:val="005325B9"/>
    <w:rsid w:val="00540EB0"/>
    <w:rsid w:val="005452B1"/>
    <w:rsid w:val="005551A9"/>
    <w:rsid w:val="00562A01"/>
    <w:rsid w:val="00585FC8"/>
    <w:rsid w:val="00596078"/>
    <w:rsid w:val="00596AD0"/>
    <w:rsid w:val="005E4B3D"/>
    <w:rsid w:val="005F0F89"/>
    <w:rsid w:val="005F2FAF"/>
    <w:rsid w:val="006008EE"/>
    <w:rsid w:val="006105D3"/>
    <w:rsid w:val="006174FA"/>
    <w:rsid w:val="00622872"/>
    <w:rsid w:val="006563F9"/>
    <w:rsid w:val="00670C64"/>
    <w:rsid w:val="00680A46"/>
    <w:rsid w:val="00683415"/>
    <w:rsid w:val="006854B2"/>
    <w:rsid w:val="006F366E"/>
    <w:rsid w:val="006F6A09"/>
    <w:rsid w:val="00787284"/>
    <w:rsid w:val="00796377"/>
    <w:rsid w:val="007D199B"/>
    <w:rsid w:val="007D30AE"/>
    <w:rsid w:val="007F68E9"/>
    <w:rsid w:val="00853759"/>
    <w:rsid w:val="00860D47"/>
    <w:rsid w:val="0087617C"/>
    <w:rsid w:val="00877772"/>
    <w:rsid w:val="00880262"/>
    <w:rsid w:val="00892B2A"/>
    <w:rsid w:val="0089638F"/>
    <w:rsid w:val="008A7E34"/>
    <w:rsid w:val="008E6DEC"/>
    <w:rsid w:val="008F290C"/>
    <w:rsid w:val="008F31FB"/>
    <w:rsid w:val="008F52A2"/>
    <w:rsid w:val="009052CB"/>
    <w:rsid w:val="00906143"/>
    <w:rsid w:val="009364A6"/>
    <w:rsid w:val="00940CF7"/>
    <w:rsid w:val="00944A79"/>
    <w:rsid w:val="00965AD2"/>
    <w:rsid w:val="00995B75"/>
    <w:rsid w:val="009A1FBC"/>
    <w:rsid w:val="009A2F16"/>
    <w:rsid w:val="009B3B65"/>
    <w:rsid w:val="009C429D"/>
    <w:rsid w:val="009C5FDA"/>
    <w:rsid w:val="009D674D"/>
    <w:rsid w:val="009D7B93"/>
    <w:rsid w:val="009D7FFA"/>
    <w:rsid w:val="009E2A82"/>
    <w:rsid w:val="009F57AA"/>
    <w:rsid w:val="00A42553"/>
    <w:rsid w:val="00A53190"/>
    <w:rsid w:val="00A91B93"/>
    <w:rsid w:val="00AB269E"/>
    <w:rsid w:val="00AC063F"/>
    <w:rsid w:val="00B14B8E"/>
    <w:rsid w:val="00B3224D"/>
    <w:rsid w:val="00B336FB"/>
    <w:rsid w:val="00B33BEA"/>
    <w:rsid w:val="00B3742D"/>
    <w:rsid w:val="00B4262D"/>
    <w:rsid w:val="00B43D1F"/>
    <w:rsid w:val="00B679B6"/>
    <w:rsid w:val="00B81587"/>
    <w:rsid w:val="00B8688D"/>
    <w:rsid w:val="00BA132B"/>
    <w:rsid w:val="00BC22E1"/>
    <w:rsid w:val="00BF630D"/>
    <w:rsid w:val="00C01B71"/>
    <w:rsid w:val="00C06DE0"/>
    <w:rsid w:val="00C2663F"/>
    <w:rsid w:val="00C3165C"/>
    <w:rsid w:val="00C33F0B"/>
    <w:rsid w:val="00C63E6D"/>
    <w:rsid w:val="00C67CFC"/>
    <w:rsid w:val="00C75C75"/>
    <w:rsid w:val="00C8581F"/>
    <w:rsid w:val="00C93C59"/>
    <w:rsid w:val="00CB15F5"/>
    <w:rsid w:val="00CB6E78"/>
    <w:rsid w:val="00CB7E96"/>
    <w:rsid w:val="00CC213C"/>
    <w:rsid w:val="00CC520B"/>
    <w:rsid w:val="00D03D6B"/>
    <w:rsid w:val="00D17D7B"/>
    <w:rsid w:val="00D36622"/>
    <w:rsid w:val="00D42082"/>
    <w:rsid w:val="00D528AB"/>
    <w:rsid w:val="00DE5B46"/>
    <w:rsid w:val="00DF40FC"/>
    <w:rsid w:val="00E01ADE"/>
    <w:rsid w:val="00E22047"/>
    <w:rsid w:val="00E2682D"/>
    <w:rsid w:val="00E8152E"/>
    <w:rsid w:val="00E842A4"/>
    <w:rsid w:val="00EC35BC"/>
    <w:rsid w:val="00EE2F37"/>
    <w:rsid w:val="00F0365F"/>
    <w:rsid w:val="00F47A10"/>
    <w:rsid w:val="00F83EF0"/>
    <w:rsid w:val="00FC4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C78E"/>
  <w15:chartTrackingRefBased/>
  <w15:docId w15:val="{3296D45E-BE7A-47CC-9893-4D066C8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8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B159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595"/>
    <w:rPr>
      <w:sz w:val="20"/>
      <w:szCs w:val="20"/>
    </w:rPr>
  </w:style>
  <w:style w:type="character" w:styleId="Znakapoznpodarou">
    <w:name w:val="footnote reference"/>
    <w:uiPriority w:val="99"/>
    <w:unhideWhenUsed/>
    <w:rsid w:val="002B1595"/>
    <w:rPr>
      <w:vertAlign w:val="superscript"/>
    </w:rPr>
  </w:style>
  <w:style w:type="table" w:styleId="Mkatabulky">
    <w:name w:val="Table Grid"/>
    <w:basedOn w:val="Normlntabulka"/>
    <w:uiPriority w:val="59"/>
    <w:rsid w:val="00C9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336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6FB"/>
  </w:style>
  <w:style w:type="paragraph" w:styleId="Zpat">
    <w:name w:val="footer"/>
    <w:basedOn w:val="Normln"/>
    <w:link w:val="ZpatChar"/>
    <w:uiPriority w:val="99"/>
    <w:unhideWhenUsed/>
    <w:rsid w:val="00B336FB"/>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6FB"/>
  </w:style>
  <w:style w:type="character" w:styleId="Hypertextovodkaz">
    <w:name w:val="Hyperlink"/>
    <w:basedOn w:val="Standardnpsmoodstavce"/>
    <w:uiPriority w:val="99"/>
    <w:unhideWhenUsed/>
    <w:rsid w:val="002773EC"/>
    <w:rPr>
      <w:color w:val="0563C1" w:themeColor="hyperlink"/>
      <w:u w:val="single"/>
    </w:rPr>
  </w:style>
  <w:style w:type="paragraph" w:styleId="Revize">
    <w:name w:val="Revision"/>
    <w:hidden/>
    <w:uiPriority w:val="99"/>
    <w:semiHidden/>
    <w:rsid w:val="008E6DEC"/>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2B70BF"/>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2B70BF"/>
    <w:pPr>
      <w:spacing w:after="0" w:line="240" w:lineRule="auto"/>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2B70BF"/>
    <w:rPr>
      <w:rFonts w:ascii="Calibri" w:eastAsia="Calibri" w:hAnsi="Calibri" w:cs="Times New Roman"/>
    </w:rPr>
  </w:style>
  <w:style w:type="character" w:customStyle="1" w:styleId="BezmezerChar">
    <w:name w:val="Bez mezer Char"/>
    <w:basedOn w:val="Standardnpsmoodstavce"/>
    <w:link w:val="Bezmezer"/>
    <w:uiPriority w:val="1"/>
    <w:rsid w:val="002B70BF"/>
  </w:style>
  <w:style w:type="paragraph" w:styleId="Zkladntext">
    <w:name w:val="Body Text"/>
    <w:basedOn w:val="Normln"/>
    <w:link w:val="ZkladntextChar"/>
    <w:uiPriority w:val="99"/>
    <w:rsid w:val="00892B2A"/>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92B2A"/>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485112"/>
    <w:rPr>
      <w:sz w:val="16"/>
      <w:szCs w:val="16"/>
    </w:rPr>
  </w:style>
  <w:style w:type="paragraph" w:styleId="Textkomente">
    <w:name w:val="annotation text"/>
    <w:basedOn w:val="Normln"/>
    <w:link w:val="TextkomenteChar"/>
    <w:uiPriority w:val="99"/>
    <w:unhideWhenUsed/>
    <w:rsid w:val="00485112"/>
    <w:pPr>
      <w:spacing w:line="240" w:lineRule="auto"/>
    </w:pPr>
    <w:rPr>
      <w:sz w:val="20"/>
      <w:szCs w:val="20"/>
    </w:rPr>
  </w:style>
  <w:style w:type="character" w:customStyle="1" w:styleId="TextkomenteChar">
    <w:name w:val="Text komentáře Char"/>
    <w:basedOn w:val="Standardnpsmoodstavce"/>
    <w:link w:val="Textkomente"/>
    <w:uiPriority w:val="99"/>
    <w:rsid w:val="00485112"/>
    <w:rPr>
      <w:sz w:val="20"/>
      <w:szCs w:val="20"/>
    </w:rPr>
  </w:style>
  <w:style w:type="paragraph" w:styleId="Pedmtkomente">
    <w:name w:val="annotation subject"/>
    <w:basedOn w:val="Textkomente"/>
    <w:next w:val="Textkomente"/>
    <w:link w:val="PedmtkomenteChar"/>
    <w:uiPriority w:val="99"/>
    <w:semiHidden/>
    <w:unhideWhenUsed/>
    <w:rsid w:val="00485112"/>
    <w:rPr>
      <w:b/>
      <w:bCs/>
    </w:rPr>
  </w:style>
  <w:style w:type="character" w:customStyle="1" w:styleId="PedmtkomenteChar">
    <w:name w:val="Předmět komentáře Char"/>
    <w:basedOn w:val="TextkomenteChar"/>
    <w:link w:val="Pedmtkomente"/>
    <w:uiPriority w:val="99"/>
    <w:semiHidden/>
    <w:rsid w:val="00485112"/>
    <w:rPr>
      <w:b/>
      <w:bCs/>
      <w:sz w:val="20"/>
      <w:szCs w:val="20"/>
    </w:rPr>
  </w:style>
  <w:style w:type="character" w:styleId="Nevyeenzmnka">
    <w:name w:val="Unresolved Mention"/>
    <w:basedOn w:val="Standardnpsmoodstavce"/>
    <w:uiPriority w:val="99"/>
    <w:semiHidden/>
    <w:unhideWhenUsed/>
    <w:rsid w:val="00C85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864">
      <w:bodyDiv w:val="1"/>
      <w:marLeft w:val="0"/>
      <w:marRight w:val="0"/>
      <w:marTop w:val="0"/>
      <w:marBottom w:val="0"/>
      <w:divBdr>
        <w:top w:val="none" w:sz="0" w:space="0" w:color="auto"/>
        <w:left w:val="none" w:sz="0" w:space="0" w:color="auto"/>
        <w:bottom w:val="none" w:sz="0" w:space="0" w:color="auto"/>
        <w:right w:val="none" w:sz="0" w:space="0" w:color="auto"/>
      </w:divBdr>
    </w:div>
    <w:div w:id="1828738509">
      <w:bodyDiv w:val="1"/>
      <w:marLeft w:val="0"/>
      <w:marRight w:val="0"/>
      <w:marTop w:val="0"/>
      <w:marBottom w:val="0"/>
      <w:divBdr>
        <w:top w:val="none" w:sz="0" w:space="0" w:color="auto"/>
        <w:left w:val="none" w:sz="0" w:space="0" w:color="auto"/>
        <w:bottom w:val="none" w:sz="0" w:space="0" w:color="auto"/>
        <w:right w:val="none" w:sz="0" w:space="0" w:color="auto"/>
      </w:divBdr>
    </w:div>
    <w:div w:id="1856993660">
      <w:bodyDiv w:val="1"/>
      <w:marLeft w:val="0"/>
      <w:marRight w:val="0"/>
      <w:marTop w:val="0"/>
      <w:marBottom w:val="0"/>
      <w:divBdr>
        <w:top w:val="none" w:sz="0" w:space="0" w:color="auto"/>
        <w:left w:val="none" w:sz="0" w:space="0" w:color="auto"/>
        <w:bottom w:val="none" w:sz="0" w:space="0" w:color="auto"/>
        <w:right w:val="none" w:sz="0" w:space="0" w:color="auto"/>
      </w:divBdr>
    </w:div>
    <w:div w:id="20611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lamace@comtesys.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54C70CECCD842B1ECF1D85AC7DDE0" ma:contentTypeVersion="3" ma:contentTypeDescription="Create a new document." ma:contentTypeScope="" ma:versionID="5d0e04e9285eaf19f1cf50ab48838bbe">
  <xsd:schema xmlns:xsd="http://www.w3.org/2001/XMLSchema" xmlns:xs="http://www.w3.org/2001/XMLSchema" xmlns:p="http://schemas.microsoft.com/office/2006/metadata/properties" xmlns:ns1="http://schemas.microsoft.com/sharepoint/v3" xmlns:ns2="72c3b626-6fed-4657-b632-ba1ab7969ade" targetNamespace="http://schemas.microsoft.com/office/2006/metadata/properties" ma:root="true" ma:fieldsID="359e295cf8bedf7947867cd5a459c319" ns1:_="" ns2:_="">
    <xsd:import namespace="http://schemas.microsoft.com/sharepoint/v3"/>
    <xsd:import namespace="72c3b626-6fed-4657-b632-ba1ab7969ade"/>
    <xsd:element name="properties">
      <xsd:complexType>
        <xsd:sequence>
          <xsd:element name="documentManagement">
            <xsd:complexType>
              <xsd:all>
                <xsd:element ref="ns1:Compan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3b626-6fed-4657-b632-ba1ab7969a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8854C-F76C-4A4D-90A4-99427973D2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CAA907-6D48-458F-948E-7F12D1428A7F}">
  <ds:schemaRefs>
    <ds:schemaRef ds:uri="http://schemas.openxmlformats.org/officeDocument/2006/bibliography"/>
  </ds:schemaRefs>
</ds:datastoreItem>
</file>

<file path=customXml/itemProps3.xml><?xml version="1.0" encoding="utf-8"?>
<ds:datastoreItem xmlns:ds="http://schemas.openxmlformats.org/officeDocument/2006/customXml" ds:itemID="{EC47BC6C-6660-4055-9713-A908991018C4}">
  <ds:schemaRefs>
    <ds:schemaRef ds:uri="http://schemas.microsoft.com/sharepoint/v3/contenttype/forms"/>
  </ds:schemaRefs>
</ds:datastoreItem>
</file>

<file path=customXml/itemProps4.xml><?xml version="1.0" encoding="utf-8"?>
<ds:datastoreItem xmlns:ds="http://schemas.openxmlformats.org/officeDocument/2006/customXml" ds:itemID="{D9BBACBC-5B41-4375-867E-450DCC8B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3b626-6fed-4657-b632-ba1ab796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6689</Words>
  <Characters>39470</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Kvasničková</dc:creator>
  <cp:keywords/>
  <dc:description/>
  <cp:lastModifiedBy>Tereza</cp:lastModifiedBy>
  <cp:revision>2</cp:revision>
  <dcterms:created xsi:type="dcterms:W3CDTF">2024-03-19T06:50:00Z</dcterms:created>
  <dcterms:modified xsi:type="dcterms:W3CDTF">2024-03-19T06:50:00Z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0x01010010554C70CECCD842B1ECF1D85AC7DDE0</vt:lpwstr>
  </property>
</Properties>
</file>