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7495" w14:textId="77777777" w:rsidR="00D212F6" w:rsidRDefault="00836CD4">
      <w:pPr>
        <w:pStyle w:val="Nadpis1"/>
        <w:rPr>
          <w:u w:val="single"/>
          <w:lang w:val="cs-CZ"/>
        </w:rPr>
      </w:pPr>
      <w:r>
        <w:rPr>
          <w:u w:val="single"/>
          <w:lang w:val="cs-CZ"/>
        </w:rPr>
        <w:t xml:space="preserve">Smlouva o </w:t>
      </w:r>
      <w:proofErr w:type="gramStart"/>
      <w:r>
        <w:rPr>
          <w:u w:val="single"/>
          <w:lang w:val="cs-CZ"/>
        </w:rPr>
        <w:t>ubytování  školy</w:t>
      </w:r>
      <w:proofErr w:type="gramEnd"/>
      <w:r>
        <w:rPr>
          <w:u w:val="single"/>
          <w:lang w:val="cs-CZ"/>
        </w:rPr>
        <w:t xml:space="preserve"> v přírodě včetně stravování</w:t>
      </w:r>
    </w:p>
    <w:p w14:paraId="43EF569D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4FDAA0BF" w14:textId="77777777" w:rsidR="00D212F6" w:rsidRDefault="00836CD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Smluvní strany:</w:t>
      </w:r>
    </w:p>
    <w:p w14:paraId="1155A5D1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1DC70205" w14:textId="77777777" w:rsidR="00D212F6" w:rsidRDefault="00836CD4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Fakultní základní škola Pedagogické fakulty UK, Praha 13, Trávníčkova 1744</w:t>
      </w:r>
    </w:p>
    <w:p w14:paraId="76A52B0B" w14:textId="687DA977" w:rsidR="00D212F6" w:rsidRDefault="00573420">
      <w:pPr>
        <w:jc w:val="both"/>
        <w:rPr>
          <w:shd w:val="clear" w:color="auto" w:fill="FFFFFF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Sídlo</w:t>
      </w:r>
      <w:r w:rsidR="00836CD4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: Trávníčkova 1744/4, Stodůlky, 155 </w:t>
      </w:r>
      <w:proofErr w:type="gramStart"/>
      <w:r w:rsidR="00836CD4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00  Praha</w:t>
      </w:r>
      <w:proofErr w:type="gramEnd"/>
      <w:r w:rsidR="00836CD4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 5</w:t>
      </w:r>
    </w:p>
    <w:p w14:paraId="39712BCC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IČ: 68407904</w:t>
      </w:r>
    </w:p>
    <w:p w14:paraId="45AA130A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DIČ: CZ68407904</w:t>
      </w:r>
    </w:p>
    <w:p w14:paraId="28A94FFC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Zastoupená: PaedDr. Františkem Hanzalem, ředitelem školy</w:t>
      </w:r>
    </w:p>
    <w:p w14:paraId="026E38DD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(dále jen „Škola”) </w:t>
      </w:r>
    </w:p>
    <w:p w14:paraId="5988203E" w14:textId="77777777" w:rsidR="00D212F6" w:rsidRDefault="00D212F6">
      <w:pPr>
        <w:jc w:val="both"/>
        <w:rPr>
          <w:rFonts w:ascii="Proxima Nova Lt" w:hAnsi="Proxima Nova Lt"/>
          <w:sz w:val="24"/>
          <w:szCs w:val="24"/>
          <w:shd w:val="clear" w:color="auto" w:fill="FFFFFF"/>
          <w:lang w:val="cs-CZ"/>
        </w:rPr>
      </w:pPr>
    </w:p>
    <w:p w14:paraId="5649DFF0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a</w:t>
      </w:r>
    </w:p>
    <w:p w14:paraId="6B20DCDE" w14:textId="77777777" w:rsidR="00D212F6" w:rsidRDefault="00D212F6">
      <w:pPr>
        <w:jc w:val="both"/>
        <w:rPr>
          <w:rFonts w:ascii="Proxima Nova Lt" w:hAnsi="Proxima Nova Lt"/>
          <w:sz w:val="24"/>
          <w:szCs w:val="24"/>
          <w:shd w:val="clear" w:color="auto" w:fill="FFFFFF"/>
          <w:lang w:val="cs-CZ"/>
        </w:rPr>
      </w:pPr>
    </w:p>
    <w:p w14:paraId="66C612F4" w14:textId="1FCB4F7C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Samba Lužnice s.r.o. </w:t>
      </w:r>
      <w:r w:rsidR="00573420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</w:t>
      </w:r>
    </w:p>
    <w:p w14:paraId="57D20078" w14:textId="106E3F59" w:rsidR="00D212F6" w:rsidRDefault="00573420">
      <w:pPr>
        <w:jc w:val="both"/>
        <w:rPr>
          <w:shd w:val="clear" w:color="auto" w:fill="FFFFFF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Sídlo</w:t>
      </w:r>
      <w:r w:rsidR="00836CD4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: </w:t>
      </w: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Beníškové 1285/9, Košíře, 150 </w:t>
      </w:r>
      <w:proofErr w:type="gramStart"/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00  Praha</w:t>
      </w:r>
      <w:proofErr w:type="gramEnd"/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5</w:t>
      </w:r>
    </w:p>
    <w:p w14:paraId="2E68CFAA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IČ: 04938500</w:t>
      </w:r>
    </w:p>
    <w:p w14:paraId="05F37EF5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DIČ: CZ04938500</w:t>
      </w:r>
    </w:p>
    <w:p w14:paraId="695A3A71" w14:textId="6F9AEB86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Bankovní spojení: </w:t>
      </w:r>
      <w:r w:rsidR="00305C48" w:rsidRPr="00305C48">
        <w:rPr>
          <w:rFonts w:ascii="Proxima Nova Lt" w:hAnsi="Proxima Nova Lt"/>
          <w:b/>
          <w:sz w:val="24"/>
          <w:szCs w:val="24"/>
          <w:highlight w:val="black"/>
          <w:shd w:val="clear" w:color="auto" w:fill="FFFFFF"/>
          <w:lang w:val="cs-CZ"/>
        </w:rPr>
        <w:t>………………………………………………….</w:t>
      </w:r>
    </w:p>
    <w:p w14:paraId="4580FF28" w14:textId="64D4782B" w:rsidR="00D212F6" w:rsidRDefault="00836CD4">
      <w:pPr>
        <w:jc w:val="both"/>
        <w:rPr>
          <w:shd w:val="clear" w:color="auto" w:fill="FFFFFF"/>
        </w:rPr>
      </w:pPr>
      <w:proofErr w:type="gramStart"/>
      <w:r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Zastoupená:  Davidem</w:t>
      </w:r>
      <w:proofErr w:type="gramEnd"/>
      <w:r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 xml:space="preserve"> Spoustou</w:t>
      </w:r>
      <w:r w:rsidR="00573420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, jednatelem společnosti</w:t>
      </w:r>
      <w:r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 xml:space="preserve"> </w:t>
      </w:r>
    </w:p>
    <w:p w14:paraId="00C96FE9" w14:textId="77777777" w:rsidR="00D212F6" w:rsidRDefault="00D212F6">
      <w:pPr>
        <w:jc w:val="both"/>
        <w:rPr>
          <w:rFonts w:ascii="Proxima Nova Lt" w:hAnsi="Proxima Nova Lt" w:cstheme="minorHAnsi"/>
          <w:sz w:val="24"/>
          <w:szCs w:val="24"/>
          <w:shd w:val="clear" w:color="auto" w:fill="FFFFFF"/>
          <w:lang w:val="cs-CZ"/>
        </w:rPr>
      </w:pPr>
    </w:p>
    <w:p w14:paraId="4AD6F0F8" w14:textId="77777777" w:rsidR="00D212F6" w:rsidRDefault="00D212F6">
      <w:pPr>
        <w:jc w:val="both"/>
        <w:rPr>
          <w:rFonts w:ascii="Cambria" w:hAnsi="Cambria"/>
          <w:sz w:val="24"/>
          <w:szCs w:val="24"/>
          <w:shd w:val="clear" w:color="auto" w:fill="FFFFFF"/>
          <w:lang w:val="cs-CZ"/>
        </w:rPr>
      </w:pPr>
    </w:p>
    <w:p w14:paraId="32E74432" w14:textId="77777777" w:rsidR="00D212F6" w:rsidRDefault="00836CD4">
      <w:pPr>
        <w:pStyle w:val="Odstavecseseznamem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rFonts w:ascii="Proxima Nova Rg" w:hAnsi="Proxima Nova Rg"/>
          <w:bCs/>
          <w:sz w:val="24"/>
          <w:szCs w:val="24"/>
          <w:shd w:val="clear" w:color="auto" w:fill="FFFFFF"/>
          <w:lang w:val="cs-CZ"/>
        </w:rPr>
        <w:t>Předmět smlouvy</w:t>
      </w:r>
    </w:p>
    <w:p w14:paraId="6D2FF8E5" w14:textId="77777777" w:rsidR="00D212F6" w:rsidRDefault="00D212F6">
      <w:pPr>
        <w:pStyle w:val="Odstavecseseznamem"/>
        <w:jc w:val="both"/>
        <w:rPr>
          <w:rFonts w:ascii="Proxima Nova Rg" w:hAnsi="Proxima Nova Rg"/>
          <w:bCs/>
          <w:sz w:val="24"/>
          <w:szCs w:val="24"/>
          <w:shd w:val="clear" w:color="auto" w:fill="FFFFFF"/>
          <w:lang w:val="cs-CZ"/>
        </w:rPr>
      </w:pPr>
    </w:p>
    <w:p w14:paraId="646C5503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Smlouva je uzavřená v souladu s § 1746 odstavce 2 zákona č. 89/2012 Sb.</w:t>
      </w:r>
    </w:p>
    <w:p w14:paraId="2B063C9E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Předmětem této smlouvy je </w:t>
      </w:r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>zajištění pobytu a dalších níže specifikovaných služeb v souladu se zákonem č. 258/2000Sb., o ochraně veřejného zdraví a o změně některých souvisejících předpisů, ve znění pozdějších předpisů. Vyhlášky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14:paraId="29503BC9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</w:pPr>
    </w:p>
    <w:p w14:paraId="06126551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 xml:space="preserve">Smluvní strany této smlouvy se dohodly na poskytnutí ubytovacích služeb Poskytovatelem Škole, a to v objektu Kemp </w:t>
      </w:r>
      <w:proofErr w:type="spellStart"/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>Karvánky</w:t>
      </w:r>
      <w:proofErr w:type="spellEnd"/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 xml:space="preserve">, Na </w:t>
      </w:r>
      <w:proofErr w:type="spellStart"/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>Švadlačkách</w:t>
      </w:r>
      <w:proofErr w:type="spellEnd"/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 xml:space="preserve"> 460/4, 392 01   Soběslav (dále jen „Objekt“). Ubytování je včetně plné penze dle vyhlášky MZ č. 106/2001 Sb.</w:t>
      </w:r>
    </w:p>
    <w:p w14:paraId="0AC578FF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</w:pPr>
    </w:p>
    <w:p w14:paraId="54BF7453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>Poskytovatel na základě této smlouvy poskytuje Škole ubytovací služby a Škola tyto služby přijímá (doba poskytování těchto služeb je určena viz čl. 2 Termín ubytování) Škola přebírá chaty včetně příslušenství a zařízení za podmínek dohodnutých v této smlouvě.</w:t>
      </w:r>
    </w:p>
    <w:p w14:paraId="4FDE7C01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</w:pPr>
    </w:p>
    <w:p w14:paraId="254802C3" w14:textId="77777777" w:rsidR="00D212F6" w:rsidRDefault="00D212F6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14:paraId="569EC8DB" w14:textId="77777777" w:rsidR="00D212F6" w:rsidRDefault="00836CD4">
      <w:pPr>
        <w:pStyle w:val="Odstavecseseznamem"/>
        <w:numPr>
          <w:ilvl w:val="0"/>
          <w:numId w:val="1"/>
        </w:numPr>
        <w:jc w:val="both"/>
        <w:rPr>
          <w:rFonts w:ascii="Proxima Nova Rg" w:hAnsi="Proxima Nova Rg"/>
          <w:sz w:val="24"/>
          <w:szCs w:val="24"/>
          <w:lang w:val="cs-CZ"/>
        </w:rPr>
      </w:pPr>
      <w:r>
        <w:rPr>
          <w:rFonts w:ascii="Proxima Nova Rg" w:hAnsi="Proxima Nova Rg"/>
          <w:sz w:val="24"/>
          <w:szCs w:val="24"/>
          <w:lang w:val="cs-CZ"/>
        </w:rPr>
        <w:t>Místo a doba pobytu, ubytování a počet lůžek, stravování.</w:t>
      </w:r>
    </w:p>
    <w:p w14:paraId="248C677B" w14:textId="77777777" w:rsidR="00D212F6" w:rsidRDefault="00D212F6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96A9F11" w14:textId="77777777" w:rsidR="00D212F6" w:rsidRDefault="00836CD4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Termín ubytování:</w:t>
      </w:r>
      <w:r>
        <w:rPr>
          <w:rFonts w:ascii="Proxima Nova Lt" w:hAnsi="Proxima Nova Lt"/>
          <w:b/>
          <w:sz w:val="24"/>
          <w:szCs w:val="24"/>
          <w:lang w:val="cs-CZ"/>
        </w:rPr>
        <w:tab/>
      </w:r>
    </w:p>
    <w:p w14:paraId="4A6530A8" w14:textId="77777777" w:rsidR="00D212F6" w:rsidRDefault="00836CD4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17.6. – 22. 6. 2024</w:t>
      </w:r>
    </w:p>
    <w:p w14:paraId="270882F0" w14:textId="77777777" w:rsidR="00D212F6" w:rsidRDefault="00D212F6">
      <w:pPr>
        <w:tabs>
          <w:tab w:val="left" w:pos="198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0C93E5DE" w14:textId="77777777" w:rsidR="00D212F6" w:rsidRDefault="00836CD4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Místo ubytování:</w:t>
      </w:r>
    </w:p>
    <w:p w14:paraId="20E61D5D" w14:textId="77777777" w:rsidR="00D212F6" w:rsidRDefault="00836CD4">
      <w:pPr>
        <w:tabs>
          <w:tab w:val="left" w:pos="1985"/>
        </w:tabs>
        <w:jc w:val="both"/>
        <w:rPr>
          <w:shd w:val="clear" w:color="auto" w:fill="FFFFFF"/>
        </w:rPr>
      </w:pPr>
      <w:r>
        <w:rPr>
          <w:rFonts w:ascii="Proxima Nova Rg" w:hAnsi="Proxima Nova Rg" w:cs="Arial"/>
          <w:b/>
          <w:sz w:val="24"/>
          <w:szCs w:val="24"/>
          <w:shd w:val="clear" w:color="auto" w:fill="FFFFFF"/>
          <w:lang w:val="cs-CZ"/>
        </w:rPr>
        <w:t xml:space="preserve">Kemp </w:t>
      </w:r>
      <w:proofErr w:type="spellStart"/>
      <w:r>
        <w:rPr>
          <w:rFonts w:ascii="Proxima Nova Rg" w:hAnsi="Proxima Nova Rg" w:cs="Arial"/>
          <w:b/>
          <w:sz w:val="24"/>
          <w:szCs w:val="24"/>
          <w:shd w:val="clear" w:color="auto" w:fill="FFFFFF"/>
          <w:lang w:val="cs-CZ"/>
        </w:rPr>
        <w:t>Karvánky</w:t>
      </w:r>
      <w:proofErr w:type="spellEnd"/>
      <w:r>
        <w:rPr>
          <w:rFonts w:ascii="Proxima Nova Rg" w:hAnsi="Proxima Nova Rg" w:cs="Arial"/>
          <w:b/>
          <w:sz w:val="24"/>
          <w:szCs w:val="24"/>
          <w:shd w:val="clear" w:color="auto" w:fill="FFFFFF"/>
          <w:lang w:val="cs-CZ"/>
        </w:rPr>
        <w:t xml:space="preserve">, Na </w:t>
      </w:r>
      <w:proofErr w:type="spellStart"/>
      <w:r>
        <w:rPr>
          <w:rFonts w:ascii="Proxima Nova Rg" w:hAnsi="Proxima Nova Rg" w:cs="Arial"/>
          <w:b/>
          <w:sz w:val="24"/>
          <w:szCs w:val="24"/>
          <w:shd w:val="clear" w:color="auto" w:fill="FFFFFF"/>
          <w:lang w:val="cs-CZ"/>
        </w:rPr>
        <w:t>Švadlačkách</w:t>
      </w:r>
      <w:proofErr w:type="spellEnd"/>
      <w:r>
        <w:rPr>
          <w:rFonts w:ascii="Proxima Nova Rg" w:hAnsi="Proxima Nova Rg" w:cs="Arial"/>
          <w:b/>
          <w:sz w:val="24"/>
          <w:szCs w:val="24"/>
          <w:shd w:val="clear" w:color="auto" w:fill="FFFFFF"/>
          <w:lang w:val="cs-CZ"/>
        </w:rPr>
        <w:t xml:space="preserve"> 460/4, 392 </w:t>
      </w:r>
      <w:proofErr w:type="gramStart"/>
      <w:r>
        <w:rPr>
          <w:rFonts w:ascii="Proxima Nova Rg" w:hAnsi="Proxima Nova Rg" w:cs="Arial"/>
          <w:b/>
          <w:sz w:val="24"/>
          <w:szCs w:val="24"/>
          <w:shd w:val="clear" w:color="auto" w:fill="FFFFFF"/>
          <w:lang w:val="cs-CZ"/>
        </w:rPr>
        <w:t>01  Soběslav</w:t>
      </w:r>
      <w:proofErr w:type="gramEnd"/>
    </w:p>
    <w:p w14:paraId="7164E224" w14:textId="77777777" w:rsidR="00D23EFC" w:rsidRDefault="00836CD4" w:rsidP="00D23EFC">
      <w:pPr>
        <w:tabs>
          <w:tab w:val="left" w:pos="1985"/>
        </w:tabs>
        <w:ind w:left="1980" w:hanging="1980"/>
        <w:jc w:val="both"/>
        <w:rPr>
          <w:rFonts w:ascii="Proxima Nova Lt" w:hAnsi="Proxima Nova Lt"/>
          <w:sz w:val="22"/>
          <w:lang w:val="cs-CZ"/>
        </w:rPr>
      </w:pPr>
      <w:r>
        <w:rPr>
          <w:rFonts w:ascii="Proxima Nova Lt" w:hAnsi="Proxima Nova Lt"/>
          <w:sz w:val="22"/>
          <w:lang w:val="cs-CZ"/>
        </w:rPr>
        <w:t>(dále jen Objekt)</w:t>
      </w:r>
    </w:p>
    <w:p w14:paraId="7F76E874" w14:textId="77777777" w:rsidR="00B86DEA" w:rsidRDefault="00B86DEA" w:rsidP="00D23EFC">
      <w:pPr>
        <w:tabs>
          <w:tab w:val="left" w:pos="1985"/>
        </w:tabs>
        <w:ind w:left="1980" w:hanging="1980"/>
        <w:jc w:val="both"/>
        <w:rPr>
          <w:rFonts w:ascii="Proxima Nova Lt" w:hAnsi="Proxima Nova Lt"/>
          <w:sz w:val="22"/>
          <w:lang w:val="cs-CZ"/>
        </w:rPr>
      </w:pPr>
    </w:p>
    <w:p w14:paraId="7ED9EFE4" w14:textId="77777777" w:rsidR="00B86DEA" w:rsidRDefault="00B86DEA" w:rsidP="00D23EFC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14:paraId="3A23ACE4" w14:textId="231F3250" w:rsidR="00D212F6" w:rsidRPr="00D23EFC" w:rsidRDefault="00836CD4" w:rsidP="00D23EFC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lastRenderedPageBreak/>
        <w:t>Ubytování</w:t>
      </w:r>
      <w:r>
        <w:rPr>
          <w:rFonts w:ascii="Proxima Nova Lt" w:hAnsi="Proxima Nova Lt"/>
          <w:sz w:val="24"/>
          <w:szCs w:val="24"/>
          <w:lang w:val="cs-CZ"/>
        </w:rPr>
        <w:t>:</w:t>
      </w:r>
    </w:p>
    <w:p w14:paraId="05AC7F53" w14:textId="77777777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je zajištěno ve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2 - 4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lůžkových chatkách</w:t>
      </w:r>
      <w:r>
        <w:rPr>
          <w:rFonts w:ascii="Proxima Nova Lt" w:hAnsi="Proxima Nova Lt"/>
          <w:sz w:val="24"/>
          <w:szCs w:val="24"/>
          <w:lang w:val="cs-CZ"/>
        </w:rPr>
        <w:t xml:space="preserve"> se společným sociálním zařízením (toalety, umyvadla, sprchy).  Bude přihlédnuto k nutnosti oddělení chlapců a dívek, pedagogů a dalších osob a zajištění chaty pro karanténu.</w:t>
      </w:r>
    </w:p>
    <w:p w14:paraId="459D341F" w14:textId="77777777" w:rsidR="00D212F6" w:rsidRDefault="00D212F6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14:paraId="3AE5601B" w14:textId="77777777" w:rsidR="00D212F6" w:rsidRDefault="00836CD4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14:paraId="0CA4B34B" w14:textId="77777777" w:rsidR="00D212F6" w:rsidRDefault="00836CD4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bude zajištěno 5x denně. Součástí bude celodenní pitný režim. Stravování 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bude začínat obědem v den příjezdu a končit snídaní a připravenou obědovou svačinou v den odjezdu.</w:t>
      </w:r>
      <w:r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 - bezlepková dieta a další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–  tuto</w:t>
      </w:r>
      <w:proofErr w:type="gramEnd"/>
      <w:r>
        <w:rPr>
          <w:rFonts w:ascii="Proxima Nova Lt" w:hAnsi="Proxima Nova Lt"/>
          <w:sz w:val="24"/>
          <w:szCs w:val="24"/>
          <w:lang w:val="cs-CZ"/>
        </w:rPr>
        <w:t xml:space="preserve"> skutečnost musí škola hlásit s předstihem. </w:t>
      </w:r>
    </w:p>
    <w:p w14:paraId="257F02AA" w14:textId="77777777" w:rsidR="00D212F6" w:rsidRDefault="00D212F6">
      <w:pPr>
        <w:jc w:val="both"/>
        <w:rPr>
          <w:rFonts w:ascii="Cambria" w:hAnsi="Cambria"/>
          <w:sz w:val="24"/>
          <w:szCs w:val="24"/>
          <w:lang w:val="cs-CZ"/>
        </w:rPr>
      </w:pPr>
    </w:p>
    <w:p w14:paraId="1495F300" w14:textId="77777777" w:rsidR="00D212F6" w:rsidRDefault="00836CD4">
      <w:pPr>
        <w:pStyle w:val="Odstavecseseznamem"/>
        <w:numPr>
          <w:ilvl w:val="0"/>
          <w:numId w:val="1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14:paraId="5798062A" w14:textId="77777777" w:rsidR="00D212F6" w:rsidRDefault="00D212F6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7E3157D0" w14:textId="3E3BE17B" w:rsidR="00D212F6" w:rsidRDefault="00836CD4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Počet </w:t>
      </w:r>
      <w:proofErr w:type="gramStart"/>
      <w:r>
        <w:rPr>
          <w:rFonts w:ascii="Proxima Nova Rg" w:hAnsi="Proxima Nova Rg"/>
          <w:bCs/>
          <w:sz w:val="24"/>
          <w:szCs w:val="24"/>
          <w:lang w:val="cs-CZ"/>
        </w:rPr>
        <w:t>žáků</w:t>
      </w:r>
      <w:r w:rsidR="00305C48">
        <w:rPr>
          <w:rFonts w:ascii="Proxima Nova Rg" w:hAnsi="Proxima Nova Rg"/>
          <w:bCs/>
          <w:sz w:val="24"/>
          <w:szCs w:val="24"/>
          <w:lang w:val="cs-CZ"/>
        </w:rPr>
        <w:t>:  cca</w:t>
      </w:r>
      <w:proofErr w:type="gramEnd"/>
      <w:r w:rsidR="00305C48">
        <w:rPr>
          <w:rFonts w:ascii="Proxima Nova Rg" w:hAnsi="Proxima Nova Rg"/>
          <w:bCs/>
          <w:sz w:val="24"/>
          <w:szCs w:val="24"/>
          <w:lang w:val="cs-CZ"/>
        </w:rPr>
        <w:t xml:space="preserve"> 35 </w:t>
      </w:r>
    </w:p>
    <w:p w14:paraId="4602CF9B" w14:textId="1A460886" w:rsidR="00D212F6" w:rsidRDefault="00836CD4">
      <w:pPr>
        <w:jc w:val="both"/>
        <w:rPr>
          <w:shd w:val="clear" w:color="auto" w:fill="FFFFFF"/>
        </w:rPr>
      </w:pPr>
      <w:r>
        <w:rPr>
          <w:rFonts w:ascii="Proxima Nova Rg" w:hAnsi="Proxima Nova Rg"/>
          <w:bCs/>
          <w:sz w:val="24"/>
          <w:szCs w:val="24"/>
          <w:shd w:val="clear" w:color="auto" w:fill="FFFFFF"/>
          <w:lang w:val="cs-CZ"/>
        </w:rPr>
        <w:t xml:space="preserve">Počet </w:t>
      </w:r>
      <w:proofErr w:type="gramStart"/>
      <w:r>
        <w:rPr>
          <w:rFonts w:ascii="Proxima Nova Rg" w:hAnsi="Proxima Nova Rg"/>
          <w:bCs/>
          <w:sz w:val="24"/>
          <w:szCs w:val="24"/>
          <w:shd w:val="clear" w:color="auto" w:fill="FFFFFF"/>
          <w:lang w:val="cs-CZ"/>
        </w:rPr>
        <w:t xml:space="preserve">pedagogů: </w:t>
      </w:r>
      <w:r w:rsidR="00305C48">
        <w:rPr>
          <w:rFonts w:ascii="Proxima Nova Rg" w:hAnsi="Proxima Nova Rg"/>
          <w:bCs/>
          <w:sz w:val="24"/>
          <w:szCs w:val="24"/>
          <w:shd w:val="clear" w:color="auto" w:fill="FFFFFF"/>
          <w:lang w:val="cs-CZ"/>
        </w:rPr>
        <w:t xml:space="preserve"> 4</w:t>
      </w:r>
      <w:proofErr w:type="gramEnd"/>
    </w:p>
    <w:p w14:paraId="74E34FB0" w14:textId="77777777" w:rsidR="00D212F6" w:rsidRDefault="00D212F6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14:paraId="4F74FFBC" w14:textId="61DA28EF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Smluvní strany této smlouvy se dohodly, že cena za ubytování včetně ubytovacího poplatku a stravování jednoho dítěte do 10 let činí </w:t>
      </w:r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</w:t>
      </w:r>
      <w:proofErr w:type="gramStart"/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…….</w:t>
      </w:r>
      <w:proofErr w:type="gramEnd"/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.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vč. DPH 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(</w:t>
      </w:r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….</w:t>
      </w:r>
      <w:proofErr w:type="gramEnd"/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.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Kč na dítě/den + připravená obědová svačina v den odjezdu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</w:t>
      </w:r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….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Kč/dítě). Předpokládaný počet ubytovaných dětí v dohodnutém termínu je</w:t>
      </w:r>
      <w:r w:rsidR="00D23EFC"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35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. Ubytování pedagogů bude poskytnuto zdarma ve dvou chatkách po celou dobu pobytu.</w:t>
      </w:r>
      <w:r w:rsidR="00D23EFC"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Částka za stravu </w:t>
      </w:r>
      <w:r w:rsidR="00D23EFC"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činí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</w:t>
      </w:r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….</w:t>
      </w:r>
      <w:proofErr w:type="gramEnd"/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.</w:t>
      </w:r>
      <w:r w:rsidR="009356FB"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Kč vč. DPH /pedagog </w:t>
      </w:r>
      <w:r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(</w:t>
      </w:r>
      <w:proofErr w:type="gramStart"/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…….</w:t>
      </w:r>
      <w:proofErr w:type="gramEnd"/>
      <w:r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-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Kč/pedagog/den</w:t>
      </w:r>
      <w:r w:rsidR="00D23EFC"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)- hradí škola.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Ćástka</w:t>
      </w:r>
      <w:proofErr w:type="spell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za ubytování a stravu bude vyúčtována poslední den pobytu podle skutečného počtu 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dětí  a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pedagogů s přihlédnutím k dalším případným skutečnostem,   škola  částku uhradí do 7 dnů od ukončení pobytu bankovním převodem na účet poskytovatele na základě vystavené faktury poskyto</w:t>
      </w:r>
      <w:r>
        <w:rPr>
          <w:rFonts w:ascii="Proxima Nova Lt" w:hAnsi="Proxima Nova Lt"/>
          <w:sz w:val="24"/>
          <w:szCs w:val="24"/>
          <w:lang w:val="cs-CZ"/>
        </w:rPr>
        <w:t>vatelem.</w:t>
      </w:r>
    </w:p>
    <w:p w14:paraId="56839F3F" w14:textId="4F1845EF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Záloha ve výši </w:t>
      </w:r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</w:t>
      </w:r>
      <w:proofErr w:type="gramStart"/>
      <w:r w:rsidR="00305C48"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…</w:t>
      </w:r>
      <w:r w:rsidRPr="00305C48">
        <w:rPr>
          <w:rFonts w:ascii="Proxima Nova Lt" w:hAnsi="Proxima Nova Lt"/>
          <w:sz w:val="24"/>
          <w:szCs w:val="24"/>
          <w:highlight w:val="black"/>
          <w:shd w:val="clear" w:color="auto" w:fill="FFFFFF"/>
          <w:lang w:val="cs-CZ"/>
        </w:rPr>
        <w:t>,-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Kč/dítě bude zaplacena školou na účet poskytovatele na základě vystavené faktury poskytovatelem do 30.4.2024.</w:t>
      </w:r>
    </w:p>
    <w:p w14:paraId="12810676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Konečné vyúčtování bude provedeno po skončení akce dle skutečného počtu dětí a pedagogů s přihlédnutím k dalším případným skutečnostem, škola částku uhradí do 7 dnů od ukončení pobytu bankovním převodem na účet poskytovatele na základě vystavené faktury poskytovatelem. </w:t>
      </w:r>
    </w:p>
    <w:p w14:paraId="7AE196C9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Při onemocnění nebo úrazu žáka v průběhu pobytu, bude žákovi vrácena částka za příslušný počet nocí ponížená o skutečné náklady.</w:t>
      </w:r>
    </w:p>
    <w:p w14:paraId="4DCF6C90" w14:textId="77777777" w:rsidR="00D212F6" w:rsidRDefault="00D212F6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2984BEC2" w14:textId="77777777" w:rsidR="00D212F6" w:rsidRDefault="00836CD4">
      <w:pPr>
        <w:pStyle w:val="Odstavecseseznamem"/>
        <w:numPr>
          <w:ilvl w:val="0"/>
          <w:numId w:val="1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14:paraId="6496E846" w14:textId="77777777" w:rsidR="00D212F6" w:rsidRDefault="00D212F6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0C59B06E" w14:textId="77777777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 zodpovídá z</w:t>
      </w:r>
      <w:r>
        <w:rPr>
          <w:rFonts w:ascii="Proxima Nova Lt" w:hAnsi="Proxima Nova Lt"/>
          <w:sz w:val="24"/>
          <w:szCs w:val="24"/>
          <w:lang w:val="cs-CZ"/>
        </w:rPr>
        <w:t>a dodržování hygienických, bezpečnostních a požárních předpisů dle platných právních předpisů.</w:t>
      </w:r>
    </w:p>
    <w:p w14:paraId="67D22E1F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05404404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Škola je povinna měsíc před zahájením akce zajistit nahlášení pobytu na hygienické stanici. Nahlášení pobytu u lékaře v místě konání zajišťuje Poskytovatel.</w:t>
      </w:r>
    </w:p>
    <w:p w14:paraId="0D7DFE62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14:paraId="3594C088" w14:textId="77777777" w:rsidR="00D212F6" w:rsidRDefault="00836CD4">
      <w:pPr>
        <w:jc w:val="both"/>
        <w:rPr>
          <w:rFonts w:ascii="Proxima Nova Lt" w:hAnsi="Proxima Nova Lt"/>
          <w:sz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 je povinen seznámit Školu s ubytovacím řádem zařízení.</w:t>
      </w:r>
    </w:p>
    <w:p w14:paraId="26AAED76" w14:textId="77777777" w:rsidR="00D212F6" w:rsidRDefault="00836CD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>
        <w:rPr>
          <w:rFonts w:ascii="Proxima Nova Lt" w:hAnsi="Proxima Nova Lt"/>
          <w:bCs/>
          <w:sz w:val="24"/>
          <w:szCs w:val="24"/>
          <w:lang w:val="cs-CZ"/>
        </w:rPr>
        <w:t>Poskytovatel je povinen poskytnout Škole stravování v množství a kvalitě stanovené platnými právními předpisy a limity.</w:t>
      </w:r>
    </w:p>
    <w:p w14:paraId="0664895C" w14:textId="77777777" w:rsidR="00D212F6" w:rsidRDefault="00D212F6">
      <w:pPr>
        <w:jc w:val="both"/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</w:pPr>
    </w:p>
    <w:p w14:paraId="55E0B685" w14:textId="60EADBDD" w:rsidR="00D212F6" w:rsidRPr="00D23EFC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bCs/>
          <w:sz w:val="24"/>
          <w:szCs w:val="24"/>
          <w:shd w:val="clear" w:color="auto" w:fill="FFFFFF"/>
          <w:lang w:val="cs-CZ"/>
        </w:rPr>
        <w:t xml:space="preserve">Žáci Školy jsou povinni </w:t>
      </w: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řídit se pokyny pedagogů a 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dodržovat  ubytovací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řád platný v místě objektu, kde je realizován Pobyt. V případě závažného narušování průběhu Pobytu je Poskytovatel oprávněn navrhnout Škole ukončení pobytu žáka s tím, že tento žák ztrácí nárok na další služby stejně tak nárok na úhradu nevyužitých služeb</w:t>
      </w:r>
      <w:r w:rsidR="00D23EFC"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.</w:t>
      </w:r>
    </w:p>
    <w:p w14:paraId="341976CB" w14:textId="77777777" w:rsidR="00B86DEA" w:rsidRDefault="00836CD4">
      <w:pPr>
        <w:jc w:val="both"/>
        <w:rPr>
          <w:rFonts w:ascii="Proxima Nova Lt" w:hAnsi="Proxima Nova Lt"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Poskytovatel neodpovídá za škody způsobené žáky školy, které byly 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způsobeny  v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 ubytovacím zařízení, kde probíhal pobyt. Zákonný zástupce žáka je povinen Poskytovateli nahradit škodu vzniklou na jeho majetku, která byla způsobena prokazatelně jeho dítětem.</w:t>
      </w:r>
    </w:p>
    <w:p w14:paraId="747ABB8A" w14:textId="1F16431D" w:rsidR="00D212F6" w:rsidRDefault="00836CD4">
      <w:pPr>
        <w:jc w:val="both"/>
        <w:rPr>
          <w:rFonts w:ascii="Proxima Nova Lt" w:hAnsi="Proxima Nova Lt"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lastRenderedPageBreak/>
        <w:t>Škola je povinna předat Poskytovateli po skončení pobytu všechny užívané prostory a věci, které užívala, ve stavu, v jakém je převzala, s přihlédnutím k běžnému opotřebení.</w:t>
      </w:r>
    </w:p>
    <w:p w14:paraId="2379A4FB" w14:textId="77777777" w:rsidR="00D212F6" w:rsidRDefault="00836CD4">
      <w:p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Škola se zavazuje:</w:t>
      </w:r>
    </w:p>
    <w:p w14:paraId="0CBAF0CD" w14:textId="77777777" w:rsidR="00D212F6" w:rsidRDefault="00836CD4">
      <w:pPr>
        <w:pStyle w:val="Odstavecseseznamem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Pronajatý objekt (ubytovací zařízení) využít výlučně pro dočasnou školu v přírodě</w:t>
      </w:r>
    </w:p>
    <w:p w14:paraId="7AB4A41D" w14:textId="77777777" w:rsidR="00D212F6" w:rsidRDefault="00836CD4">
      <w:pPr>
        <w:pStyle w:val="Odstavecseseznamem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Dodržet sjednané podmínky v termínovém rozvržení i v počtech účastníků.</w:t>
      </w:r>
    </w:p>
    <w:p w14:paraId="7F08DCD9" w14:textId="77777777" w:rsidR="00D212F6" w:rsidRDefault="00836CD4">
      <w:pPr>
        <w:pStyle w:val="Odstavecseseznamem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Zajistit po celou dobu školy v přírodě pedagogický a zdravotní doprovod v souladu s platnými směrnicemi a určit odpovědného vedoucího dočasné školy v přírodě s pověřením vést veškerá jednání s pronajímatelem objektu.</w:t>
      </w:r>
    </w:p>
    <w:p w14:paraId="120D7BD4" w14:textId="77777777" w:rsidR="00D212F6" w:rsidRDefault="00D212F6">
      <w:pPr>
        <w:ind w:left="360"/>
        <w:jc w:val="both"/>
        <w:rPr>
          <w:rFonts w:ascii="Proxima Nova Lt" w:hAnsi="Proxima Nova Lt"/>
          <w:sz w:val="24"/>
          <w:szCs w:val="24"/>
          <w:shd w:val="clear" w:color="auto" w:fill="FFFFFF"/>
          <w:lang w:val="cs-CZ"/>
        </w:rPr>
      </w:pPr>
    </w:p>
    <w:p w14:paraId="2A542565" w14:textId="77777777" w:rsidR="00D212F6" w:rsidRDefault="00836CD4">
      <w:pPr>
        <w:ind w:left="360"/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Poskytovatel se zavazuje:</w:t>
      </w:r>
    </w:p>
    <w:p w14:paraId="792B6210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Dodržet sjednané termíny a kapacitu pro zajištění školy v přírodě</w:t>
      </w:r>
    </w:p>
    <w:p w14:paraId="105DFFDE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Zajistit odpovídající stravování pro děti </w:t>
      </w:r>
      <w:proofErr w:type="gram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5 krát</w:t>
      </w:r>
      <w:proofErr w:type="gram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 xml:space="preserve"> denně dle vyhlášky </w:t>
      </w:r>
      <w:proofErr w:type="spellStart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Min.zdrav</w:t>
      </w:r>
      <w:proofErr w:type="spellEnd"/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. 106/2001 Sb. a celodenní pitný režim.</w:t>
      </w:r>
    </w:p>
    <w:p w14:paraId="012DAB76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Zajistit prostory a místnost pro výuku a zájmovou činnost pro žáky.</w:t>
      </w:r>
    </w:p>
    <w:p w14:paraId="5017901A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Vyčlenit izolační místnost pro případ onemocnění účastníků dočasné školy v přírodě.</w:t>
      </w:r>
    </w:p>
    <w:p w14:paraId="3300252A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Zajistit pravidelný denní úklid v prostorách dočasné školy v přírodě, v případě potřeby v ubytovací části.</w:t>
      </w:r>
    </w:p>
    <w:p w14:paraId="279E9AE5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Bere na vědomí, že pobyt dětí je zotavovací akcí ve smyslu zákona o ochraně veřejného zdraví. Prohlašuje, že objekt zcela splňuje hygienické požadavky na zotavovací akce pro děti stanovené příslušnými právními předpisy a zavazuje se poskytovat všechny služby v souladu s podmínkami stanovenými pro zotavovací akce pro děti.</w:t>
      </w:r>
    </w:p>
    <w:p w14:paraId="0AA9067B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Zajistit objekt z hlediska požární ochrany, bezpečnosti a ochrany zdraví a vytvořit hygienické podmínky k jeho využití pro dočasnou školu v přírodě.</w:t>
      </w:r>
    </w:p>
    <w:p w14:paraId="116A5482" w14:textId="77777777" w:rsidR="00D212F6" w:rsidRDefault="00836CD4">
      <w:pPr>
        <w:pStyle w:val="Odstavecseseznamem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rFonts w:ascii="Proxima Nova Lt" w:hAnsi="Proxima Nova Lt"/>
          <w:sz w:val="24"/>
          <w:szCs w:val="24"/>
          <w:shd w:val="clear" w:color="auto" w:fill="FFFFFF"/>
          <w:lang w:val="cs-CZ"/>
        </w:rPr>
        <w:t>V ceně je zahrnuto využití koupaliště, venkovních prostor i vnitřních prostor restaurace a stanu.</w:t>
      </w:r>
    </w:p>
    <w:p w14:paraId="3738BF11" w14:textId="77777777" w:rsidR="00D212F6" w:rsidRDefault="00D212F6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706BFBA" w14:textId="77777777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Poskytovatel jako zpracovatel poskytnutých osobních údajů bude používat získané údaje pouze za účelem zajištění </w:t>
      </w:r>
      <w:proofErr w:type="gramStart"/>
      <w:r>
        <w:rPr>
          <w:rFonts w:ascii="Proxima Nova Lt" w:hAnsi="Proxima Nova Lt"/>
          <w:sz w:val="24"/>
          <w:szCs w:val="24"/>
          <w:lang w:val="cs-CZ"/>
        </w:rPr>
        <w:t>výše  uvedeného</w:t>
      </w:r>
      <w:proofErr w:type="gramEnd"/>
      <w:r>
        <w:rPr>
          <w:rFonts w:ascii="Proxima Nova Lt" w:hAnsi="Proxima Nova Lt"/>
          <w:sz w:val="24"/>
          <w:szCs w:val="24"/>
          <w:lang w:val="cs-CZ"/>
        </w:rPr>
        <w:t xml:space="preserve"> pobytu a pouze po dobu nezbytně nutnou k jeho realizaci. Osobní údaje budou zpracovány v souladu s nařízením Evropského parlamentu a Rady (EU) 2016/679 o ochraně fyzických osob v souvislosti se zpracováním osobních údajů (nařízení GDPR) a ve smyslu zákona č. 110/2019 Sb. o zpracování osobních údajů z 24. 4. 2019.</w:t>
      </w:r>
    </w:p>
    <w:p w14:paraId="08FD0A6D" w14:textId="77777777" w:rsidR="00D23EFC" w:rsidRDefault="00D23EFC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10710A93" w14:textId="77777777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Poskytovatel i škola jsou povinni ihned informovat druhou smluvní stranu, jestliže se vyskytne objektivní překážka znemožňující nástup turnusu školy v přírodě, pobyt v termínu nebo v podmínkách sjednaných touto smlouvou.</w:t>
      </w:r>
    </w:p>
    <w:p w14:paraId="5BAF6F9C" w14:textId="77777777" w:rsidR="00D212F6" w:rsidRDefault="00D212F6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74599513" w14:textId="77777777" w:rsidR="00D212F6" w:rsidRDefault="00836CD4">
      <w:pPr>
        <w:pStyle w:val="Odstavecseseznamem"/>
        <w:numPr>
          <w:ilvl w:val="0"/>
          <w:numId w:val="1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14:paraId="2BB8FF34" w14:textId="77777777" w:rsidR="00D212F6" w:rsidRDefault="00D212F6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732326C2" w14:textId="77777777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V případech touto smlouvou výslovně neupravených se odstoupení od smlouvy řídí § 2001 a násl. občanského zákoníku.</w:t>
      </w:r>
    </w:p>
    <w:p w14:paraId="2692DB83" w14:textId="77777777" w:rsidR="00D212F6" w:rsidRDefault="00D212F6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6AFBEDF4" w14:textId="77777777" w:rsidR="00D212F6" w:rsidRDefault="00836CD4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Škola má právo na odstoupení od smlouvy bez uplatnění jakýchkoliv storno podmínek v případě zrušení pobytu poskytovatelem nebo při změně ceny za ubytování vč. plné penze bez předchozího písemného upozornění.</w:t>
      </w:r>
    </w:p>
    <w:p w14:paraId="5DE4A0C6" w14:textId="77777777" w:rsidR="00D212F6" w:rsidRDefault="00D212F6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14:paraId="489FBC8A" w14:textId="77777777" w:rsidR="00B86DEA" w:rsidRDefault="00836CD4" w:rsidP="00B86DEA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V případě odstoupení od smlouvy jsou smluvní strany povinny provést vypořádání dosavadního provedeného plnění podle této smlouvy s tím, že Poskytovateli náleží odměna za plnění uskutečněné do zániku smlouvy odstoupením, podle podmínek uvedených v této smlouvě.</w:t>
      </w:r>
    </w:p>
    <w:p w14:paraId="3AD83811" w14:textId="06676BD0" w:rsidR="00D212F6" w:rsidRPr="00B86DEA" w:rsidRDefault="00836CD4" w:rsidP="00B86DEA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lang w:val="cs-CZ"/>
        </w:rPr>
        <w:lastRenderedPageBreak/>
        <w:t xml:space="preserve">V případě zrušení pobytu z důvodu např. </w:t>
      </w:r>
      <w:proofErr w:type="gramStart"/>
      <w:r>
        <w:rPr>
          <w:rFonts w:ascii="Proxima Nova Lt" w:hAnsi="Proxima Nova Lt"/>
          <w:sz w:val="24"/>
          <w:lang w:val="cs-CZ"/>
        </w:rPr>
        <w:t>živelné</w:t>
      </w:r>
      <w:proofErr w:type="gramEnd"/>
      <w:r>
        <w:rPr>
          <w:rFonts w:ascii="Proxima Nova Lt" w:hAnsi="Proxima Nova Lt"/>
          <w:sz w:val="24"/>
          <w:lang w:val="cs-CZ"/>
        </w:rPr>
        <w:t xml:space="preserve"> pohromy, epidemie nebo katastrofy je záloha nevratná a v takovém případě bude domluven náhradní termín konání pobytu.</w:t>
      </w:r>
    </w:p>
    <w:p w14:paraId="5483E108" w14:textId="77777777" w:rsidR="00D212F6" w:rsidRDefault="00D212F6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14:paraId="625CD176" w14:textId="77777777" w:rsidR="00D212F6" w:rsidRDefault="00836CD4">
      <w:pPr>
        <w:pStyle w:val="Odstavecseseznamem"/>
        <w:numPr>
          <w:ilvl w:val="0"/>
          <w:numId w:val="1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14:paraId="1DDC88BE" w14:textId="77777777" w:rsidR="00D212F6" w:rsidRDefault="00D212F6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30769194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14:paraId="4FBBA937" w14:textId="77777777" w:rsidR="00D212F6" w:rsidRDefault="00D212F6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6D5783A3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14:paraId="5161EA31" w14:textId="77777777" w:rsidR="00D212F6" w:rsidRDefault="00D212F6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34623BE2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Smluvní strany nepřebírají riziko změny okolností ve smyslu § 1765 odst. 2 občanského zákoníku.</w:t>
      </w:r>
    </w:p>
    <w:p w14:paraId="37A01E06" w14:textId="77777777" w:rsidR="00D212F6" w:rsidRDefault="00D212F6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14ACAC9E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14:paraId="3F66D41C" w14:textId="77777777" w:rsidR="00D212F6" w:rsidRDefault="00D212F6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66E3FE2D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 xml:space="preserve">Tato smlouva se sepisuje ve dvou vyhotoveních, z nichž každé má hodnotu originálu. Každá smluvní strana </w:t>
      </w:r>
      <w:proofErr w:type="gramStart"/>
      <w:r>
        <w:rPr>
          <w:rFonts w:ascii="Proxima Nova Lt" w:hAnsi="Proxima Nova Lt" w:cs="Calibri"/>
          <w:color w:val="auto"/>
          <w:lang w:val="cs-CZ"/>
        </w:rPr>
        <w:t>obdrží</w:t>
      </w:r>
      <w:proofErr w:type="gramEnd"/>
      <w:r>
        <w:rPr>
          <w:rFonts w:ascii="Proxima Nova Lt" w:hAnsi="Proxima Nova Lt" w:cs="Calibri"/>
          <w:color w:val="auto"/>
          <w:lang w:val="cs-CZ"/>
        </w:rPr>
        <w:t xml:space="preserve"> jedno vyhotovení.</w:t>
      </w:r>
    </w:p>
    <w:p w14:paraId="539AF38A" w14:textId="77777777" w:rsidR="00D212F6" w:rsidRDefault="00D212F6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7A7DE440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Tato smlouva bude uveřejněna v registru smluv na webových stránkách Portálu veřejné správy v souladu se zákonem č. 340/2015 Sb., o zvláštních podmínkách účinnosti některých smluv, uveřejňování těchto smluv a o registru smluv (zákon o registru smluv). Za účelem zveřejňování smlouvy v registru smluv se poskytovatel zavazuje poskytnout za tímto účelem škole tuto smlouvu ve strojově čitelném formátu.  Zveřejnění v registru smluv zajistí škola v zákonné lhůtě po podpisu smlouvy oběma smluvními stranami.</w:t>
      </w:r>
    </w:p>
    <w:p w14:paraId="4AAA5366" w14:textId="77777777" w:rsidR="00D212F6" w:rsidRDefault="00D212F6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14:paraId="034E5C7B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Tato smlouva nabývá platnosti dnem podpisu oběma smluvními stranami a účinnosti dnem zveřejnění v registru smluv.</w:t>
      </w:r>
    </w:p>
    <w:p w14:paraId="350A016C" w14:textId="759D0221" w:rsidR="00D23EFC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 xml:space="preserve"> </w:t>
      </w:r>
    </w:p>
    <w:p w14:paraId="29EC3790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14:paraId="695CE176" w14:textId="77777777" w:rsidR="00D212F6" w:rsidRDefault="00836CD4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 xml:space="preserve"> </w:t>
      </w:r>
    </w:p>
    <w:p w14:paraId="2B42573E" w14:textId="77777777" w:rsidR="00D212F6" w:rsidRDefault="00D212F6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14:paraId="2B19A42A" w14:textId="20FAB7B1" w:rsidR="00D212F6" w:rsidRDefault="00836CD4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>V Praze dne:</w:t>
      </w:r>
      <w:r>
        <w:rPr>
          <w:rFonts w:ascii="Proxima Nova Lt" w:hAnsi="Proxima Nova Lt"/>
          <w:iCs/>
          <w:sz w:val="24"/>
          <w:szCs w:val="24"/>
          <w:lang w:val="cs-CZ"/>
        </w:rPr>
        <w:tab/>
      </w:r>
      <w:r w:rsidR="00305C48">
        <w:rPr>
          <w:rFonts w:ascii="Proxima Nova Lt" w:hAnsi="Proxima Nova Lt"/>
          <w:iCs/>
          <w:sz w:val="24"/>
          <w:szCs w:val="24"/>
          <w:lang w:val="cs-CZ"/>
        </w:rPr>
        <w:t xml:space="preserve"> 15.3.2024</w:t>
      </w:r>
      <w:r>
        <w:rPr>
          <w:rFonts w:ascii="Proxima Nova Lt" w:hAnsi="Proxima Nova Lt"/>
          <w:iCs/>
          <w:sz w:val="24"/>
          <w:szCs w:val="24"/>
          <w:lang w:val="cs-CZ"/>
        </w:rPr>
        <w:tab/>
        <w:t xml:space="preserve">                                       </w:t>
      </w:r>
      <w:r w:rsidR="009B1F46">
        <w:rPr>
          <w:rFonts w:ascii="Proxima Nova Lt" w:hAnsi="Proxima Nova Lt"/>
          <w:iCs/>
          <w:sz w:val="24"/>
          <w:szCs w:val="24"/>
          <w:lang w:val="cs-CZ"/>
        </w:rPr>
        <w:t xml:space="preserve">  </w:t>
      </w:r>
      <w:r w:rsidR="00D23EFC">
        <w:rPr>
          <w:rFonts w:ascii="Proxima Nova Lt" w:hAnsi="Proxima Nova Lt"/>
          <w:iCs/>
          <w:sz w:val="24"/>
          <w:szCs w:val="24"/>
          <w:lang w:val="cs-CZ"/>
        </w:rPr>
        <w:t>V</w:t>
      </w:r>
      <w:r w:rsidR="00573420">
        <w:rPr>
          <w:rFonts w:ascii="Proxima Nova Lt" w:hAnsi="Proxima Nova Lt"/>
          <w:iCs/>
          <w:sz w:val="24"/>
          <w:szCs w:val="24"/>
          <w:lang w:val="cs-CZ"/>
        </w:rPr>
        <w:t xml:space="preserve"> Praze </w:t>
      </w:r>
      <w:r>
        <w:rPr>
          <w:rFonts w:ascii="Proxima Nova Lt" w:hAnsi="Proxima Nova Lt"/>
          <w:iCs/>
          <w:sz w:val="24"/>
          <w:szCs w:val="24"/>
          <w:lang w:val="cs-CZ"/>
        </w:rPr>
        <w:t>dne:</w:t>
      </w:r>
      <w:r w:rsidR="00305C48">
        <w:rPr>
          <w:rFonts w:ascii="Proxima Nova Lt" w:hAnsi="Proxima Nova Lt"/>
          <w:iCs/>
          <w:sz w:val="24"/>
          <w:szCs w:val="24"/>
          <w:lang w:val="cs-CZ"/>
        </w:rPr>
        <w:t xml:space="preserve"> 15.3.2024</w:t>
      </w:r>
    </w:p>
    <w:p w14:paraId="11BBB368" w14:textId="77777777" w:rsidR="00D212F6" w:rsidRDefault="00D212F6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68DE4F95" w14:textId="77777777" w:rsidR="00D212F6" w:rsidRDefault="00D212F6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339FE6D0" w14:textId="77777777" w:rsidR="00D212F6" w:rsidRDefault="00D212F6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186691AE" w14:textId="77777777" w:rsidR="00D212F6" w:rsidRDefault="00D212F6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53D44750" w14:textId="77777777" w:rsidR="00D23EFC" w:rsidRDefault="00D23EFC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14:paraId="31EF8B11" w14:textId="77777777" w:rsidR="00D212F6" w:rsidRDefault="00D212F6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14:paraId="4DB6D042" w14:textId="77777777" w:rsidR="00D212F6" w:rsidRDefault="00836CD4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_______________________                               _______________________</w:t>
      </w:r>
    </w:p>
    <w:p w14:paraId="79605FF2" w14:textId="77777777" w:rsidR="00D212F6" w:rsidRDefault="00836CD4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Škola</w:t>
      </w:r>
      <w:r>
        <w:rPr>
          <w:rFonts w:ascii="Proxima Nova Rg" w:hAnsi="Proxima Nova Rg"/>
          <w:sz w:val="24"/>
          <w:szCs w:val="24"/>
          <w:lang w:val="cs-CZ"/>
        </w:rPr>
        <w:tab/>
      </w:r>
      <w:r>
        <w:rPr>
          <w:rFonts w:ascii="Proxima Nova Rg" w:hAnsi="Proxima Nova Rg"/>
          <w:sz w:val="24"/>
          <w:szCs w:val="24"/>
          <w:lang w:val="cs-CZ"/>
        </w:rPr>
        <w:tab/>
      </w:r>
      <w:r>
        <w:rPr>
          <w:rFonts w:ascii="Proxima Nova Rg" w:hAnsi="Proxima Nova Rg"/>
          <w:sz w:val="24"/>
          <w:szCs w:val="24"/>
          <w:lang w:val="cs-CZ"/>
        </w:rPr>
        <w:tab/>
        <w:t xml:space="preserve">                                                 Poskytovatel</w:t>
      </w:r>
    </w:p>
    <w:sectPr w:rsidR="00D212F6">
      <w:pgSz w:w="11906" w:h="16838"/>
      <w:pgMar w:top="1079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Lt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Arial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B47"/>
    <w:multiLevelType w:val="multilevel"/>
    <w:tmpl w:val="29E81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roxima Nova Lt" w:eastAsia="Times New Roman" w:hAnsi="Proxima Nova L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E95671"/>
    <w:multiLevelType w:val="multilevel"/>
    <w:tmpl w:val="FEF0D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8DB626B"/>
    <w:multiLevelType w:val="multilevel"/>
    <w:tmpl w:val="C5528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56245E"/>
    <w:multiLevelType w:val="multilevel"/>
    <w:tmpl w:val="AF6E7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roxima Nova Lt" w:eastAsia="Times New Roman" w:hAnsi="Proxima Nova Lt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2358039">
    <w:abstractNumId w:val="1"/>
  </w:num>
  <w:num w:numId="2" w16cid:durableId="758864219">
    <w:abstractNumId w:val="3"/>
  </w:num>
  <w:num w:numId="3" w16cid:durableId="1157916092">
    <w:abstractNumId w:val="0"/>
  </w:num>
  <w:num w:numId="4" w16cid:durableId="36918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6"/>
    <w:rsid w:val="00157580"/>
    <w:rsid w:val="00305C48"/>
    <w:rsid w:val="00573420"/>
    <w:rsid w:val="005F2C57"/>
    <w:rsid w:val="00836CD4"/>
    <w:rsid w:val="009356FB"/>
    <w:rsid w:val="009B1F46"/>
    <w:rsid w:val="00B86DEA"/>
    <w:rsid w:val="00BD08A9"/>
    <w:rsid w:val="00D212F6"/>
    <w:rsid w:val="00D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D9C0"/>
  <w15:docId w15:val="{725756D4-EFA4-45BE-9777-1B878AB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6A2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E046A2"/>
    <w:rPr>
      <w:rFonts w:ascii="Cambria" w:eastAsia="Times New Roman" w:hAnsi="Cambria" w:cs="Times New Roman"/>
      <w:b/>
      <w:bCs/>
      <w:kern w:val="2"/>
      <w:sz w:val="32"/>
      <w:szCs w:val="32"/>
      <w:lang w:val="en-US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character" w:customStyle="1" w:styleId="apple-converted-space">
    <w:name w:val="apple-converted-space"/>
    <w:basedOn w:val="Standardnpsmoodstavce"/>
    <w:qFormat/>
    <w:rsid w:val="00E046A2"/>
  </w:style>
  <w:style w:type="character" w:customStyle="1" w:styleId="Internetovodkaz">
    <w:name w:val="Internetový odkaz"/>
    <w:basedOn w:val="Standardnpsmoodstavce"/>
    <w:uiPriority w:val="99"/>
    <w:semiHidden/>
    <w:unhideWhenUsed/>
    <w:rsid w:val="00E046A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FormtovanvHTML">
    <w:name w:val="HTML Preformatted"/>
    <w:basedOn w:val="Normln"/>
    <w:link w:val="FormtovanvHTMLChar"/>
    <w:uiPriority w:val="99"/>
    <w:qFormat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Default">
    <w:name w:val="Default"/>
    <w:qFormat/>
    <w:rsid w:val="00E046A2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36DC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E9037B81A5E4684C9428083E41986" ma:contentTypeVersion="8" ma:contentTypeDescription="Vytvoří nový dokument" ma:contentTypeScope="" ma:versionID="942cff67d26c17ef5591691fa7116216">
  <xsd:schema xmlns:xsd="http://www.w3.org/2001/XMLSchema" xmlns:xs="http://www.w3.org/2001/XMLSchema" xmlns:p="http://schemas.microsoft.com/office/2006/metadata/properties" xmlns:ns3="ac00b1e4-a53c-4e41-a229-1a17b26f5d97" targetNamespace="http://schemas.microsoft.com/office/2006/metadata/properties" ma:root="true" ma:fieldsID="fb4fb4436038b0989481343c640e970b" ns3:_="">
    <xsd:import namespace="ac00b1e4-a53c-4e41-a229-1a17b26f5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b1e4-a53c-4e41-a229-1a17b26f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48824-5554-419B-9C28-680A87E1C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91F0B-7FD5-4913-A695-0584679EC5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99B4B-F4C7-484F-908D-D9729391F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E264B-E346-44B4-BCBC-A3879C8A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b1e4-a53c-4e41-a229-1a17b26f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dc:description/>
  <cp:lastModifiedBy>Monika Seidlová</cp:lastModifiedBy>
  <cp:revision>3</cp:revision>
  <cp:lastPrinted>2021-06-02T12:02:00Z</cp:lastPrinted>
  <dcterms:created xsi:type="dcterms:W3CDTF">2024-03-18T15:15:00Z</dcterms:created>
  <dcterms:modified xsi:type="dcterms:W3CDTF">2024-03-18T15:19:00Z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0x010100E03E9037B81A5E4684C9428083E41986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