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ADA4" w14:textId="77777777" w:rsidR="00547928" w:rsidRPr="00C2118A" w:rsidRDefault="00547928" w:rsidP="00547928">
      <w:pPr>
        <w:spacing w:after="0" w:line="240" w:lineRule="auto"/>
        <w:jc w:val="center"/>
        <w:rPr>
          <w:rFonts w:ascii="Times New Roman" w:hAnsi="Times New Roman"/>
          <w:b/>
        </w:rPr>
      </w:pPr>
      <w:r w:rsidRPr="00C2118A">
        <w:rPr>
          <w:rFonts w:ascii="Times New Roman" w:hAnsi="Times New Roman"/>
          <w:b/>
        </w:rPr>
        <w:t>SMLOUVA O POSKYTOVÁNÍ PRÁVNÍCH SLUŽEB</w:t>
      </w:r>
    </w:p>
    <w:p w14:paraId="0E4C5E06" w14:textId="12382233" w:rsidR="00547928" w:rsidRPr="00C2118A" w:rsidRDefault="00547928" w:rsidP="00547928">
      <w:pPr>
        <w:spacing w:after="0" w:line="240" w:lineRule="auto"/>
        <w:jc w:val="center"/>
        <w:rPr>
          <w:rFonts w:ascii="Times New Roman" w:hAnsi="Times New Roman"/>
          <w:b/>
        </w:rPr>
      </w:pPr>
      <w:r w:rsidRPr="00C2118A">
        <w:rPr>
          <w:rFonts w:ascii="Times New Roman" w:hAnsi="Times New Roman"/>
          <w:b/>
        </w:rPr>
        <w:t xml:space="preserve">č. </w:t>
      </w:r>
      <w:r w:rsidR="0049609D" w:rsidRPr="0049609D">
        <w:rPr>
          <w:rFonts w:ascii="Times New Roman" w:hAnsi="Times New Roman"/>
          <w:b/>
        </w:rPr>
        <w:t>0074</w:t>
      </w:r>
      <w:r w:rsidR="0016433B">
        <w:rPr>
          <w:rFonts w:ascii="Times New Roman" w:hAnsi="Times New Roman"/>
          <w:b/>
        </w:rPr>
        <w:t>/</w:t>
      </w:r>
      <w:r w:rsidR="0049609D" w:rsidRPr="0049609D">
        <w:rPr>
          <w:rFonts w:ascii="Times New Roman" w:hAnsi="Times New Roman"/>
          <w:b/>
        </w:rPr>
        <w:t>24</w:t>
      </w:r>
      <w:r w:rsidRPr="00C2118A">
        <w:rPr>
          <w:rFonts w:ascii="Times New Roman" w:hAnsi="Times New Roman"/>
          <w:b/>
        </w:rPr>
        <w:t xml:space="preserve"> (klient)</w:t>
      </w:r>
    </w:p>
    <w:p w14:paraId="22BFBFF5" w14:textId="77777777" w:rsidR="00547928" w:rsidRPr="00C2118A" w:rsidRDefault="00547928" w:rsidP="00547928">
      <w:pPr>
        <w:spacing w:after="0" w:line="240" w:lineRule="auto"/>
        <w:rPr>
          <w:rFonts w:ascii="Times New Roman" w:hAnsi="Times New Roman"/>
          <w:b/>
        </w:rPr>
      </w:pPr>
    </w:p>
    <w:p w14:paraId="3133E130" w14:textId="77777777" w:rsidR="00547928" w:rsidRPr="00C2118A" w:rsidRDefault="00547928" w:rsidP="00547928">
      <w:pPr>
        <w:spacing w:after="0" w:line="240" w:lineRule="auto"/>
        <w:rPr>
          <w:rFonts w:ascii="Times New Roman" w:hAnsi="Times New Roman"/>
        </w:rPr>
      </w:pPr>
      <w:r w:rsidRPr="00C2118A">
        <w:rPr>
          <w:rFonts w:ascii="Times New Roman" w:hAnsi="Times New Roman"/>
        </w:rPr>
        <w:t>Smluvní strany:</w:t>
      </w:r>
    </w:p>
    <w:p w14:paraId="2E52B758" w14:textId="77777777" w:rsidR="00547928" w:rsidRPr="00C2118A" w:rsidRDefault="00547928" w:rsidP="00547928">
      <w:pPr>
        <w:spacing w:after="0" w:line="240" w:lineRule="auto"/>
        <w:rPr>
          <w:rFonts w:ascii="Times New Roman" w:hAnsi="Times New Roman"/>
        </w:rPr>
      </w:pPr>
    </w:p>
    <w:p w14:paraId="36507AB2" w14:textId="77777777" w:rsidR="00547928" w:rsidRPr="00C2118A" w:rsidRDefault="00547928" w:rsidP="00151023">
      <w:pPr>
        <w:pStyle w:val="Nzev"/>
        <w:jc w:val="left"/>
        <w:rPr>
          <w:szCs w:val="22"/>
          <w:lang w:val="cs-CZ"/>
        </w:rPr>
      </w:pPr>
      <w:r w:rsidRPr="00C2118A">
        <w:rPr>
          <w:szCs w:val="22"/>
          <w:lang w:val="cs-CZ"/>
        </w:rPr>
        <w:t>Pražská vodohospodářská společnost a.s.</w:t>
      </w:r>
    </w:p>
    <w:p w14:paraId="487FBC54" w14:textId="54CE6371" w:rsidR="00547928" w:rsidRDefault="00547928" w:rsidP="004B2247">
      <w:pPr>
        <w:pStyle w:val="Nzev"/>
        <w:spacing w:after="60"/>
        <w:jc w:val="left"/>
        <w:rPr>
          <w:b w:val="0"/>
          <w:szCs w:val="22"/>
          <w:lang w:val="cs-CZ"/>
        </w:rPr>
      </w:pPr>
      <w:r w:rsidRPr="00C2118A">
        <w:rPr>
          <w:b w:val="0"/>
          <w:szCs w:val="22"/>
          <w:lang w:val="cs-CZ"/>
        </w:rPr>
        <w:t>IČO:</w:t>
      </w:r>
      <w:r w:rsidR="00BC15F0">
        <w:rPr>
          <w:b w:val="0"/>
          <w:szCs w:val="22"/>
          <w:lang w:val="cs-CZ"/>
        </w:rPr>
        <w:tab/>
      </w:r>
      <w:r w:rsidR="00BC15F0">
        <w:rPr>
          <w:b w:val="0"/>
          <w:szCs w:val="22"/>
          <w:lang w:val="cs-CZ"/>
        </w:rPr>
        <w:tab/>
      </w:r>
      <w:r w:rsidRPr="00C2118A">
        <w:rPr>
          <w:b w:val="0"/>
          <w:szCs w:val="22"/>
          <w:lang w:val="cs-CZ"/>
        </w:rPr>
        <w:t>25656112</w:t>
      </w:r>
    </w:p>
    <w:p w14:paraId="4D48A98E" w14:textId="6946636F" w:rsidR="00BC15F0" w:rsidRPr="00C2118A" w:rsidRDefault="00BC15F0" w:rsidP="004B2247">
      <w:pPr>
        <w:pStyle w:val="Nzev"/>
        <w:spacing w:after="60"/>
        <w:jc w:val="left"/>
        <w:rPr>
          <w:b w:val="0"/>
          <w:szCs w:val="22"/>
          <w:lang w:val="cs-CZ"/>
        </w:rPr>
      </w:pPr>
      <w:r>
        <w:rPr>
          <w:b w:val="0"/>
          <w:szCs w:val="22"/>
          <w:lang w:val="cs-CZ"/>
        </w:rPr>
        <w:t>DIČ:</w:t>
      </w:r>
      <w:r>
        <w:rPr>
          <w:b w:val="0"/>
          <w:szCs w:val="22"/>
          <w:lang w:val="cs-CZ"/>
        </w:rPr>
        <w:tab/>
      </w:r>
      <w:r>
        <w:rPr>
          <w:b w:val="0"/>
          <w:szCs w:val="22"/>
          <w:lang w:val="cs-CZ"/>
        </w:rPr>
        <w:tab/>
        <w:t>CZ25656112</w:t>
      </w:r>
    </w:p>
    <w:p w14:paraId="6768CF29" w14:textId="0CC9D09A" w:rsidR="00547928" w:rsidRPr="00C2118A" w:rsidRDefault="00547928" w:rsidP="004B2247">
      <w:pPr>
        <w:pStyle w:val="Nzev"/>
        <w:spacing w:after="60"/>
        <w:jc w:val="left"/>
        <w:rPr>
          <w:b w:val="0"/>
          <w:szCs w:val="22"/>
          <w:highlight w:val="yellow"/>
          <w:lang w:val="cs-CZ"/>
        </w:rPr>
      </w:pPr>
      <w:r w:rsidRPr="00C2118A">
        <w:rPr>
          <w:b w:val="0"/>
          <w:szCs w:val="22"/>
          <w:lang w:val="cs-CZ"/>
        </w:rPr>
        <w:t>se sídlem:</w:t>
      </w:r>
      <w:r w:rsidR="00BC15F0">
        <w:rPr>
          <w:b w:val="0"/>
          <w:szCs w:val="22"/>
          <w:lang w:val="cs-CZ"/>
        </w:rPr>
        <w:tab/>
      </w:r>
      <w:r w:rsidRPr="00C2118A">
        <w:rPr>
          <w:b w:val="0"/>
          <w:bCs/>
          <w:szCs w:val="22"/>
        </w:rPr>
        <w:t>Evropská 866/67, Vokovice, 160 00 Praha 6</w:t>
      </w:r>
    </w:p>
    <w:p w14:paraId="3AE04045" w14:textId="77777777" w:rsidR="00547928" w:rsidRPr="00C2118A" w:rsidRDefault="00547928" w:rsidP="004B2247">
      <w:pPr>
        <w:pStyle w:val="Nzev"/>
        <w:spacing w:after="60"/>
        <w:jc w:val="left"/>
        <w:rPr>
          <w:b w:val="0"/>
          <w:szCs w:val="22"/>
          <w:lang w:val="cs-CZ"/>
        </w:rPr>
      </w:pPr>
      <w:r w:rsidRPr="00C2118A">
        <w:rPr>
          <w:b w:val="0"/>
          <w:szCs w:val="22"/>
          <w:lang w:val="cs-CZ"/>
        </w:rPr>
        <w:t>zapsaná v obchodním rejstříku vedeném Městským soudem v Praze, oddíl B, vložka 5290</w:t>
      </w:r>
    </w:p>
    <w:p w14:paraId="74692F45" w14:textId="77777777" w:rsidR="00F85EF8" w:rsidRDefault="00547928" w:rsidP="004B2247">
      <w:pPr>
        <w:spacing w:after="60"/>
        <w:ind w:left="1410" w:hanging="1410"/>
        <w:rPr>
          <w:rFonts w:ascii="Times New Roman" w:hAnsi="Times New Roman"/>
        </w:rPr>
      </w:pPr>
      <w:r w:rsidRPr="00C2118A">
        <w:rPr>
          <w:rFonts w:ascii="Times New Roman" w:hAnsi="Times New Roman"/>
        </w:rPr>
        <w:t xml:space="preserve">zastoupená: </w:t>
      </w:r>
      <w:r w:rsidR="00BC15F0">
        <w:rPr>
          <w:rFonts w:ascii="Times New Roman" w:hAnsi="Times New Roman"/>
        </w:rPr>
        <w:tab/>
      </w:r>
      <w:r w:rsidRPr="00C2118A">
        <w:rPr>
          <w:rFonts w:ascii="Times New Roman" w:hAnsi="Times New Roman"/>
        </w:rPr>
        <w:t xml:space="preserve"> </w:t>
      </w:r>
      <w:r w:rsidR="00BC15F0">
        <w:rPr>
          <w:rFonts w:ascii="Times New Roman" w:hAnsi="Times New Roman"/>
        </w:rPr>
        <w:t>předsedou představenstva</w:t>
      </w:r>
      <w:r w:rsidR="00BC15F0" w:rsidRPr="00C2118A">
        <w:rPr>
          <w:rFonts w:ascii="Times New Roman" w:hAnsi="Times New Roman"/>
        </w:rPr>
        <w:t xml:space="preserve"> </w:t>
      </w:r>
    </w:p>
    <w:p w14:paraId="43197BB4" w14:textId="02476C5F" w:rsidR="00BC15F0" w:rsidRDefault="00547928" w:rsidP="00F85EF8">
      <w:pPr>
        <w:spacing w:after="60"/>
        <w:ind w:left="1410"/>
        <w:rPr>
          <w:rFonts w:ascii="Times New Roman" w:hAnsi="Times New Roman"/>
        </w:rPr>
      </w:pPr>
      <w:r w:rsidRPr="00C2118A">
        <w:rPr>
          <w:rFonts w:ascii="Times New Roman" w:hAnsi="Times New Roman"/>
        </w:rPr>
        <w:t>členem představenstva</w:t>
      </w:r>
      <w:r w:rsidR="00BC15F0">
        <w:rPr>
          <w:rFonts w:ascii="Times New Roman" w:hAnsi="Times New Roman"/>
        </w:rPr>
        <w:t xml:space="preserve"> a ředitelem obchodní divize</w:t>
      </w:r>
    </w:p>
    <w:p w14:paraId="480E71E1" w14:textId="4C06FCB5" w:rsidR="00547928" w:rsidRPr="00C2118A" w:rsidRDefault="00547928" w:rsidP="004B2247">
      <w:pPr>
        <w:spacing w:after="60"/>
        <w:ind w:left="1410" w:hanging="1410"/>
        <w:rPr>
          <w:rFonts w:ascii="Times New Roman" w:hAnsi="Times New Roman"/>
        </w:rPr>
      </w:pPr>
      <w:r w:rsidRPr="00C2118A">
        <w:rPr>
          <w:rFonts w:ascii="Times New Roman" w:hAnsi="Times New Roman"/>
        </w:rPr>
        <w:t>(dále jen „</w:t>
      </w:r>
      <w:r w:rsidRPr="00C2118A">
        <w:rPr>
          <w:rFonts w:ascii="Times New Roman" w:hAnsi="Times New Roman"/>
          <w:b/>
          <w:bCs/>
        </w:rPr>
        <w:t>Klient</w:t>
      </w:r>
      <w:r w:rsidRPr="00C2118A">
        <w:rPr>
          <w:rFonts w:ascii="Times New Roman" w:hAnsi="Times New Roman"/>
        </w:rPr>
        <w:t>“)</w:t>
      </w:r>
    </w:p>
    <w:p w14:paraId="6D33A445" w14:textId="77777777" w:rsidR="00547928" w:rsidRPr="00C2118A" w:rsidRDefault="00547928" w:rsidP="004B2247">
      <w:pPr>
        <w:spacing w:after="60" w:line="240" w:lineRule="auto"/>
        <w:jc w:val="both"/>
        <w:rPr>
          <w:rFonts w:ascii="Times New Roman" w:hAnsi="Times New Roman"/>
        </w:rPr>
      </w:pPr>
      <w:r w:rsidRPr="00C2118A">
        <w:rPr>
          <w:rFonts w:ascii="Times New Roman" w:hAnsi="Times New Roman"/>
        </w:rPr>
        <w:t>a</w:t>
      </w:r>
    </w:p>
    <w:p w14:paraId="7131DB9B" w14:textId="3A81243B" w:rsidR="00547928" w:rsidRPr="00C2118A" w:rsidRDefault="00547928" w:rsidP="004B2247">
      <w:pPr>
        <w:spacing w:after="60" w:line="240" w:lineRule="auto"/>
        <w:jc w:val="both"/>
        <w:rPr>
          <w:rFonts w:ascii="Times New Roman" w:eastAsia="Times New Roman" w:hAnsi="Times New Roman"/>
          <w:b/>
          <w:bCs/>
          <w:color w:val="444444"/>
          <w:lang w:eastAsia="cs-CZ"/>
        </w:rPr>
      </w:pPr>
      <w:r w:rsidRPr="00C2118A">
        <w:rPr>
          <w:rFonts w:ascii="Times New Roman" w:eastAsia="Times New Roman" w:hAnsi="Times New Roman"/>
          <w:b/>
          <w:bCs/>
          <w:color w:val="444444"/>
          <w:lang w:eastAsia="cs-CZ"/>
        </w:rPr>
        <w:t xml:space="preserve">JUDr. </w:t>
      </w:r>
      <w:r w:rsidRPr="00C2118A">
        <w:rPr>
          <w:rFonts w:ascii="Times New Roman" w:hAnsi="Times New Roman"/>
          <w:b/>
        </w:rPr>
        <w:t>Jitka Oliberiusová, advokát</w:t>
      </w:r>
    </w:p>
    <w:p w14:paraId="20C2C2EB" w14:textId="714C81A7" w:rsidR="00547928" w:rsidRDefault="00547928" w:rsidP="004B2247">
      <w:pPr>
        <w:pStyle w:val="Nzev"/>
        <w:spacing w:after="60"/>
        <w:jc w:val="left"/>
        <w:rPr>
          <w:b w:val="0"/>
          <w:szCs w:val="22"/>
          <w:lang w:val="cs-CZ"/>
        </w:rPr>
      </w:pPr>
      <w:r w:rsidRPr="00C2118A">
        <w:rPr>
          <w:b w:val="0"/>
          <w:szCs w:val="22"/>
          <w:lang w:val="cs-CZ"/>
        </w:rPr>
        <w:t xml:space="preserve">IČO: </w:t>
      </w:r>
      <w:r w:rsidR="00BC15F0">
        <w:rPr>
          <w:b w:val="0"/>
          <w:szCs w:val="22"/>
          <w:lang w:val="cs-CZ"/>
        </w:rPr>
        <w:tab/>
      </w:r>
      <w:r w:rsidR="00BC15F0">
        <w:rPr>
          <w:b w:val="0"/>
          <w:szCs w:val="22"/>
          <w:lang w:val="cs-CZ"/>
        </w:rPr>
        <w:tab/>
      </w:r>
      <w:r w:rsidRPr="00C2118A">
        <w:rPr>
          <w:b w:val="0"/>
          <w:szCs w:val="22"/>
          <w:lang w:val="cs-CZ"/>
        </w:rPr>
        <w:t>04663454</w:t>
      </w:r>
    </w:p>
    <w:p w14:paraId="2D7E7D9F" w14:textId="743333F2" w:rsidR="00AC72C3" w:rsidRPr="00C2118A" w:rsidRDefault="00AC72C3" w:rsidP="004B2247">
      <w:pPr>
        <w:pStyle w:val="Nzev"/>
        <w:spacing w:after="60"/>
        <w:jc w:val="left"/>
        <w:rPr>
          <w:b w:val="0"/>
          <w:szCs w:val="22"/>
          <w:lang w:val="cs-CZ"/>
        </w:rPr>
      </w:pPr>
      <w:r>
        <w:rPr>
          <w:b w:val="0"/>
          <w:szCs w:val="22"/>
          <w:lang w:val="cs-CZ"/>
        </w:rPr>
        <w:t xml:space="preserve">DIČ: </w:t>
      </w:r>
      <w:r w:rsidR="00BC15F0">
        <w:rPr>
          <w:b w:val="0"/>
          <w:szCs w:val="22"/>
          <w:lang w:val="cs-CZ"/>
        </w:rPr>
        <w:tab/>
      </w:r>
      <w:r w:rsidR="00BC15F0">
        <w:rPr>
          <w:b w:val="0"/>
          <w:szCs w:val="22"/>
          <w:lang w:val="cs-CZ"/>
        </w:rPr>
        <w:tab/>
      </w:r>
      <w:r w:rsidR="006A73B3">
        <w:rPr>
          <w:b w:val="0"/>
          <w:szCs w:val="22"/>
          <w:lang w:val="cs-CZ"/>
        </w:rPr>
        <w:t>CZ</w:t>
      </w:r>
      <w:r>
        <w:rPr>
          <w:b w:val="0"/>
          <w:szCs w:val="22"/>
          <w:lang w:val="cs-CZ"/>
        </w:rPr>
        <w:t>8852221774</w:t>
      </w:r>
    </w:p>
    <w:p w14:paraId="6ABC83B7" w14:textId="55BB8AD9" w:rsidR="00547928" w:rsidRPr="00C2118A" w:rsidRDefault="00547928" w:rsidP="004B2247">
      <w:pPr>
        <w:widowControl w:val="0"/>
        <w:shd w:val="clear" w:color="auto" w:fill="FFFFFF"/>
        <w:autoSpaceDE w:val="0"/>
        <w:autoSpaceDN w:val="0"/>
        <w:adjustRightInd w:val="0"/>
        <w:spacing w:after="60" w:line="240" w:lineRule="auto"/>
        <w:ind w:right="23"/>
        <w:jc w:val="both"/>
        <w:rPr>
          <w:rFonts w:ascii="Times New Roman" w:hAnsi="Times New Roman"/>
        </w:rPr>
      </w:pPr>
      <w:r w:rsidRPr="00C2118A">
        <w:rPr>
          <w:rFonts w:ascii="Times New Roman" w:hAnsi="Times New Roman"/>
        </w:rPr>
        <w:t xml:space="preserve">se sídlem: </w:t>
      </w:r>
      <w:r w:rsidR="00BC15F0">
        <w:rPr>
          <w:rFonts w:ascii="Times New Roman" w:hAnsi="Times New Roman"/>
        </w:rPr>
        <w:tab/>
      </w:r>
      <w:r w:rsidRPr="00C2118A">
        <w:rPr>
          <w:rFonts w:ascii="Times New Roman" w:hAnsi="Times New Roman"/>
        </w:rPr>
        <w:t>V jámě 699/1,  110 00 Praha 1</w:t>
      </w:r>
    </w:p>
    <w:p w14:paraId="5D15F538" w14:textId="77777777" w:rsidR="00547928" w:rsidRPr="00C2118A" w:rsidRDefault="00547928" w:rsidP="004B2247">
      <w:pPr>
        <w:widowControl w:val="0"/>
        <w:shd w:val="clear" w:color="auto" w:fill="FFFFFF"/>
        <w:autoSpaceDE w:val="0"/>
        <w:autoSpaceDN w:val="0"/>
        <w:adjustRightInd w:val="0"/>
        <w:spacing w:after="60" w:line="240" w:lineRule="auto"/>
        <w:ind w:right="23"/>
        <w:jc w:val="both"/>
        <w:rPr>
          <w:rFonts w:ascii="Times New Roman" w:hAnsi="Times New Roman"/>
        </w:rPr>
      </w:pPr>
      <w:r w:rsidRPr="00C2118A">
        <w:rPr>
          <w:rFonts w:ascii="Times New Roman" w:hAnsi="Times New Roman"/>
          <w:bCs/>
        </w:rPr>
        <w:t xml:space="preserve">zapsaná v seznamu advokátů vedeném u České advokátní komory, ev. č. </w:t>
      </w:r>
      <w:r w:rsidRPr="00C2118A">
        <w:rPr>
          <w:rFonts w:ascii="Times New Roman" w:hAnsi="Times New Roman"/>
          <w:shd w:val="clear" w:color="auto" w:fill="FFFFFF"/>
        </w:rPr>
        <w:t>16750</w:t>
      </w:r>
    </w:p>
    <w:p w14:paraId="2E6D5B35" w14:textId="77777777" w:rsidR="00547928" w:rsidRPr="00C2118A" w:rsidRDefault="00547928" w:rsidP="004B2247">
      <w:pPr>
        <w:pStyle w:val="Zhlav"/>
        <w:spacing w:after="60"/>
        <w:jc w:val="both"/>
        <w:rPr>
          <w:rFonts w:ascii="Times New Roman" w:hAnsi="Times New Roman"/>
          <w:spacing w:val="-5"/>
        </w:rPr>
      </w:pPr>
      <w:r w:rsidRPr="00C2118A">
        <w:rPr>
          <w:rFonts w:ascii="Times New Roman" w:hAnsi="Times New Roman"/>
        </w:rPr>
        <w:t>(dále jen „</w:t>
      </w:r>
      <w:r w:rsidRPr="00C2118A">
        <w:rPr>
          <w:rFonts w:ascii="Times New Roman" w:hAnsi="Times New Roman"/>
          <w:b/>
        </w:rPr>
        <w:t>Advokát</w:t>
      </w:r>
      <w:r w:rsidRPr="00C2118A">
        <w:rPr>
          <w:rFonts w:ascii="Times New Roman" w:hAnsi="Times New Roman"/>
        </w:rPr>
        <w:t>“)</w:t>
      </w:r>
    </w:p>
    <w:p w14:paraId="3450CF61" w14:textId="77777777" w:rsidR="00547928" w:rsidRPr="00C2118A" w:rsidRDefault="00547928" w:rsidP="00547928">
      <w:pPr>
        <w:pStyle w:val="Zhlav"/>
        <w:jc w:val="both"/>
        <w:rPr>
          <w:rFonts w:ascii="Times New Roman" w:hAnsi="Times New Roman"/>
          <w:spacing w:val="-5"/>
        </w:rPr>
      </w:pPr>
    </w:p>
    <w:p w14:paraId="1B308EE3" w14:textId="77777777" w:rsidR="00547928" w:rsidRPr="00C2118A" w:rsidRDefault="00547928" w:rsidP="00547928">
      <w:pPr>
        <w:pStyle w:val="Zhlav"/>
        <w:jc w:val="both"/>
        <w:rPr>
          <w:rFonts w:ascii="Times New Roman" w:hAnsi="Times New Roman"/>
        </w:rPr>
      </w:pPr>
      <w:r w:rsidRPr="00C2118A">
        <w:rPr>
          <w:rFonts w:ascii="Times New Roman" w:hAnsi="Times New Roman"/>
        </w:rPr>
        <w:t>(Klient a Advokát dále společně také jako „</w:t>
      </w:r>
      <w:r w:rsidRPr="00C2118A">
        <w:rPr>
          <w:rFonts w:ascii="Times New Roman" w:hAnsi="Times New Roman"/>
          <w:b/>
        </w:rPr>
        <w:t>Smluvní strany</w:t>
      </w:r>
      <w:r w:rsidRPr="00C2118A">
        <w:rPr>
          <w:rFonts w:ascii="Times New Roman" w:hAnsi="Times New Roman"/>
        </w:rPr>
        <w:t>“)</w:t>
      </w:r>
    </w:p>
    <w:p w14:paraId="30E65B5B" w14:textId="77777777" w:rsidR="00547928" w:rsidRPr="00C2118A" w:rsidRDefault="00547928" w:rsidP="00547928">
      <w:pPr>
        <w:pStyle w:val="Zhlav"/>
        <w:jc w:val="both"/>
        <w:rPr>
          <w:rFonts w:ascii="Times New Roman" w:hAnsi="Times New Roman"/>
        </w:rPr>
      </w:pPr>
    </w:p>
    <w:p w14:paraId="104B7114" w14:textId="77777777" w:rsidR="00547928" w:rsidRPr="00C2118A" w:rsidRDefault="00547928" w:rsidP="00547928">
      <w:pPr>
        <w:pStyle w:val="Zhlav"/>
        <w:jc w:val="both"/>
        <w:rPr>
          <w:rFonts w:ascii="Times New Roman" w:hAnsi="Times New Roman"/>
        </w:rPr>
      </w:pPr>
    </w:p>
    <w:p w14:paraId="393DB687" w14:textId="77777777" w:rsidR="00547928" w:rsidRPr="00C2118A" w:rsidRDefault="00547928" w:rsidP="00547928">
      <w:pPr>
        <w:widowControl w:val="0"/>
        <w:spacing w:after="0" w:line="240" w:lineRule="auto"/>
        <w:jc w:val="center"/>
        <w:rPr>
          <w:rFonts w:ascii="Times New Roman" w:hAnsi="Times New Roman"/>
        </w:rPr>
      </w:pPr>
      <w:r w:rsidRPr="00C2118A">
        <w:rPr>
          <w:rFonts w:ascii="Times New Roman" w:hAnsi="Times New Roman"/>
        </w:rPr>
        <w:t>uzavřely za níže uvedených podmínek tuto Smlouvu o poskytování právních služeb</w:t>
      </w:r>
    </w:p>
    <w:p w14:paraId="0F901D9B" w14:textId="77777777" w:rsidR="00547928" w:rsidRPr="00C2118A" w:rsidRDefault="00547928" w:rsidP="00547928">
      <w:pPr>
        <w:widowControl w:val="0"/>
        <w:spacing w:after="0" w:line="240" w:lineRule="auto"/>
        <w:jc w:val="center"/>
        <w:rPr>
          <w:rFonts w:ascii="Times New Roman" w:hAnsi="Times New Roman"/>
        </w:rPr>
      </w:pPr>
      <w:r w:rsidRPr="00C2118A">
        <w:rPr>
          <w:rFonts w:ascii="Times New Roman" w:hAnsi="Times New Roman"/>
        </w:rPr>
        <w:t>(dále jen „</w:t>
      </w:r>
      <w:r w:rsidRPr="00C2118A">
        <w:rPr>
          <w:rFonts w:ascii="Times New Roman" w:hAnsi="Times New Roman"/>
          <w:b/>
        </w:rPr>
        <w:t>Smlouva</w:t>
      </w:r>
      <w:r w:rsidRPr="00C2118A">
        <w:rPr>
          <w:rFonts w:ascii="Times New Roman" w:hAnsi="Times New Roman"/>
        </w:rPr>
        <w:t>“):</w:t>
      </w:r>
    </w:p>
    <w:p w14:paraId="26CC7E81" w14:textId="77777777" w:rsidR="00547928" w:rsidRPr="00C2118A" w:rsidRDefault="00547928" w:rsidP="00547928">
      <w:pPr>
        <w:widowControl w:val="0"/>
        <w:spacing w:after="0" w:line="240" w:lineRule="auto"/>
        <w:jc w:val="center"/>
        <w:rPr>
          <w:rFonts w:ascii="Times New Roman" w:hAnsi="Times New Roman"/>
        </w:rPr>
      </w:pPr>
    </w:p>
    <w:p w14:paraId="0E1DE160" w14:textId="77777777" w:rsidR="00547928" w:rsidRPr="00C2118A" w:rsidRDefault="00547928" w:rsidP="00547928">
      <w:pPr>
        <w:widowControl w:val="0"/>
        <w:spacing w:after="0" w:line="240" w:lineRule="auto"/>
        <w:jc w:val="center"/>
        <w:rPr>
          <w:rFonts w:ascii="Times New Roman" w:hAnsi="Times New Roman"/>
        </w:rPr>
      </w:pPr>
    </w:p>
    <w:p w14:paraId="2B5BD06E" w14:textId="77777777" w:rsidR="00547928" w:rsidRPr="00C2118A" w:rsidRDefault="00547928" w:rsidP="00547928">
      <w:pPr>
        <w:widowControl w:val="0"/>
        <w:spacing w:after="0" w:line="240" w:lineRule="auto"/>
        <w:jc w:val="center"/>
        <w:rPr>
          <w:rFonts w:ascii="Times New Roman" w:hAnsi="Times New Roman"/>
          <w:b/>
        </w:rPr>
      </w:pPr>
      <w:r w:rsidRPr="00C2118A">
        <w:rPr>
          <w:rFonts w:ascii="Times New Roman" w:hAnsi="Times New Roman"/>
          <w:b/>
        </w:rPr>
        <w:t>I.</w:t>
      </w:r>
    </w:p>
    <w:p w14:paraId="7C57DA68" w14:textId="77777777" w:rsidR="00547928" w:rsidRPr="00C2118A" w:rsidRDefault="00547928" w:rsidP="00547928">
      <w:pPr>
        <w:widowControl w:val="0"/>
        <w:spacing w:line="240" w:lineRule="auto"/>
        <w:jc w:val="center"/>
        <w:rPr>
          <w:rFonts w:ascii="Times New Roman" w:hAnsi="Times New Roman"/>
          <w:b/>
        </w:rPr>
      </w:pPr>
      <w:r w:rsidRPr="00C2118A">
        <w:rPr>
          <w:rFonts w:ascii="Times New Roman" w:hAnsi="Times New Roman"/>
          <w:b/>
        </w:rPr>
        <w:t>Předmět smlouvy</w:t>
      </w:r>
    </w:p>
    <w:p w14:paraId="56A47499" w14:textId="6C6DF845" w:rsidR="00547928" w:rsidRPr="00C2118A" w:rsidRDefault="00547928" w:rsidP="005A57FC">
      <w:pPr>
        <w:widowControl w:val="0"/>
        <w:numPr>
          <w:ilvl w:val="0"/>
          <w:numId w:val="1"/>
        </w:numPr>
        <w:tabs>
          <w:tab w:val="clear" w:pos="720"/>
          <w:tab w:val="num" w:pos="-900"/>
        </w:tabs>
        <w:spacing w:after="120" w:line="240" w:lineRule="auto"/>
        <w:ind w:left="360"/>
        <w:jc w:val="both"/>
        <w:rPr>
          <w:rFonts w:ascii="Times New Roman" w:hAnsi="Times New Roman"/>
        </w:rPr>
      </w:pPr>
      <w:r w:rsidRPr="00C2118A">
        <w:rPr>
          <w:rFonts w:ascii="Times New Roman" w:hAnsi="Times New Roman"/>
        </w:rPr>
        <w:t xml:space="preserve">Předmětem této Smlouvy je poskytování obecného právního poradenství při realizaci a administraci výběrového řízení pro zakázku </w:t>
      </w:r>
      <w:r w:rsidRPr="00C2118A">
        <w:rPr>
          <w:rFonts w:ascii="Times New Roman" w:hAnsi="Times New Roman"/>
          <w:b/>
          <w:i/>
          <w:lang w:eastAsia="cs-CZ"/>
        </w:rPr>
        <w:t>„</w:t>
      </w:r>
      <w:r w:rsidR="003F0373" w:rsidRPr="00C2118A">
        <w:rPr>
          <w:rFonts w:ascii="Times New Roman" w:hAnsi="Times New Roman"/>
          <w:b/>
          <w:i/>
          <w:iCs/>
          <w:lang w:eastAsia="cs-CZ"/>
        </w:rPr>
        <w:t>Kamerové průzkumy + čištění oddílné srážkové kanalizace</w:t>
      </w:r>
      <w:r w:rsidR="003F0373" w:rsidRPr="00C2118A">
        <w:rPr>
          <w:rFonts w:ascii="Times New Roman" w:hAnsi="Times New Roman"/>
          <w:b/>
          <w:lang w:eastAsia="cs-CZ"/>
        </w:rPr>
        <w:t>“</w:t>
      </w:r>
      <w:r w:rsidRPr="00C2118A">
        <w:rPr>
          <w:rFonts w:ascii="Times New Roman" w:hAnsi="Times New Roman"/>
          <w:b/>
        </w:rPr>
        <w:t>, (dále i jen Zakázka)</w:t>
      </w:r>
      <w:r w:rsidRPr="00C2118A">
        <w:rPr>
          <w:rFonts w:ascii="Times New Roman" w:hAnsi="Times New Roman"/>
        </w:rPr>
        <w:t>.</w:t>
      </w:r>
    </w:p>
    <w:p w14:paraId="7E1A0185" w14:textId="77777777" w:rsidR="00547928" w:rsidRPr="00C2118A" w:rsidRDefault="00547928" w:rsidP="005A57FC">
      <w:pPr>
        <w:widowControl w:val="0"/>
        <w:numPr>
          <w:ilvl w:val="0"/>
          <w:numId w:val="1"/>
        </w:numPr>
        <w:tabs>
          <w:tab w:val="clear" w:pos="720"/>
          <w:tab w:val="num" w:pos="-900"/>
        </w:tabs>
        <w:spacing w:after="120" w:line="240" w:lineRule="auto"/>
        <w:ind w:left="360"/>
        <w:jc w:val="both"/>
        <w:rPr>
          <w:rFonts w:ascii="Times New Roman" w:hAnsi="Times New Roman"/>
        </w:rPr>
      </w:pPr>
      <w:r w:rsidRPr="00C2118A">
        <w:rPr>
          <w:rFonts w:ascii="Times New Roman" w:hAnsi="Times New Roman"/>
        </w:rPr>
        <w:t>Právní služby budou poskytovány zejména v této formě:</w:t>
      </w:r>
    </w:p>
    <w:p w14:paraId="46B959C1" w14:textId="77777777" w:rsidR="00547928" w:rsidRPr="00C2118A" w:rsidRDefault="00547928" w:rsidP="005A57FC">
      <w:pPr>
        <w:pStyle w:val="Odstavecseseznamem"/>
        <w:widowControl w:val="0"/>
        <w:numPr>
          <w:ilvl w:val="0"/>
          <w:numId w:val="11"/>
        </w:numPr>
        <w:spacing w:before="200" w:after="120" w:line="240" w:lineRule="auto"/>
        <w:jc w:val="both"/>
        <w:rPr>
          <w:rFonts w:ascii="Times New Roman" w:hAnsi="Times New Roman"/>
        </w:rPr>
      </w:pPr>
      <w:r w:rsidRPr="00C2118A">
        <w:rPr>
          <w:rFonts w:ascii="Times New Roman" w:hAnsi="Times New Roman"/>
        </w:rPr>
        <w:t>Dohled nad zákonností procesu výběrového řízení ve všech jeho fázích do okamžiku výběru uchazeče splňujícího kvalifikační předpoklady k podání nabídky.</w:t>
      </w:r>
    </w:p>
    <w:p w14:paraId="4FB5267E" w14:textId="51DA4F20" w:rsidR="00547928" w:rsidRPr="00C2118A" w:rsidRDefault="00547928" w:rsidP="005A57FC">
      <w:pPr>
        <w:pStyle w:val="Odstavecseseznamem"/>
        <w:widowControl w:val="0"/>
        <w:numPr>
          <w:ilvl w:val="0"/>
          <w:numId w:val="11"/>
        </w:numPr>
        <w:spacing w:after="120" w:line="240" w:lineRule="auto"/>
        <w:jc w:val="both"/>
        <w:rPr>
          <w:rFonts w:ascii="Times New Roman" w:hAnsi="Times New Roman"/>
        </w:rPr>
      </w:pPr>
      <w:r w:rsidRPr="00C2118A">
        <w:rPr>
          <w:rFonts w:ascii="Times New Roman" w:hAnsi="Times New Roman"/>
        </w:rPr>
        <w:t>Zpracování kompletní dokumentace k výběrovému řízení a její předání zadavateli</w:t>
      </w:r>
      <w:r w:rsidR="00AC72C3">
        <w:rPr>
          <w:rFonts w:ascii="Times New Roman" w:hAnsi="Times New Roman"/>
        </w:rPr>
        <w:t>.</w:t>
      </w:r>
    </w:p>
    <w:p w14:paraId="73928065" w14:textId="77777777" w:rsidR="00547928" w:rsidRPr="00C2118A" w:rsidRDefault="00547928" w:rsidP="005A57FC">
      <w:pPr>
        <w:pStyle w:val="Odstavecseseznamem"/>
        <w:widowControl w:val="0"/>
        <w:numPr>
          <w:ilvl w:val="0"/>
          <w:numId w:val="11"/>
        </w:numPr>
        <w:spacing w:after="120" w:line="240" w:lineRule="auto"/>
        <w:jc w:val="both"/>
        <w:rPr>
          <w:rFonts w:ascii="Times New Roman" w:hAnsi="Times New Roman"/>
        </w:rPr>
      </w:pPr>
      <w:r w:rsidRPr="00C2118A">
        <w:rPr>
          <w:rFonts w:ascii="Times New Roman" w:hAnsi="Times New Roman"/>
        </w:rPr>
        <w:t>Příprava příslušných dokumentů souvisejících se zadávacím řízením na Zakázku, včetně přípravy dokumentů souvisejících s případnými dodatečnými dotazy dodavatelů, podáváním žádosti o účast, posouzením kvalifikace, podáváním nabídek, otevíráním obálek, jednáním komise pro otevírání obálek a hodnotící komise, rozhodnutím o výběru nejvhodnější nabídky apod.</w:t>
      </w:r>
    </w:p>
    <w:p w14:paraId="57B63659" w14:textId="593E1F38" w:rsidR="00AC72C3" w:rsidRPr="00C2118A" w:rsidRDefault="00547928" w:rsidP="005A57FC">
      <w:pPr>
        <w:pStyle w:val="Odstavecseseznamem"/>
        <w:widowControl w:val="0"/>
        <w:numPr>
          <w:ilvl w:val="0"/>
          <w:numId w:val="11"/>
        </w:numPr>
        <w:spacing w:after="120" w:line="240" w:lineRule="auto"/>
        <w:jc w:val="both"/>
        <w:rPr>
          <w:rFonts w:ascii="Times New Roman" w:hAnsi="Times New Roman"/>
        </w:rPr>
      </w:pPr>
      <w:r w:rsidRPr="00C2118A">
        <w:rPr>
          <w:rFonts w:ascii="Times New Roman" w:hAnsi="Times New Roman"/>
        </w:rPr>
        <w:t>Poradenství a právní pomoc v dalších záležitostech bezprostředně souvisejících s veřejnou zakázkou</w:t>
      </w:r>
      <w:r w:rsidR="00EC2611" w:rsidRPr="00C2118A">
        <w:rPr>
          <w:rFonts w:ascii="Times New Roman" w:hAnsi="Times New Roman"/>
        </w:rPr>
        <w:t xml:space="preserve"> a </w:t>
      </w:r>
      <w:r w:rsidR="003019EE" w:rsidRPr="00C2118A">
        <w:rPr>
          <w:rFonts w:ascii="Times New Roman" w:hAnsi="Times New Roman"/>
        </w:rPr>
        <w:t xml:space="preserve">poradenství v případě mimořádného rozsahu </w:t>
      </w:r>
      <w:r w:rsidR="00FF1C5A" w:rsidRPr="00C2118A">
        <w:rPr>
          <w:rFonts w:ascii="Times New Roman" w:hAnsi="Times New Roman"/>
        </w:rPr>
        <w:t>zadávací</w:t>
      </w:r>
      <w:r w:rsidR="003535E9" w:rsidRPr="00C2118A">
        <w:rPr>
          <w:rFonts w:ascii="Times New Roman" w:hAnsi="Times New Roman"/>
        </w:rPr>
        <w:t>ho</w:t>
      </w:r>
      <w:r w:rsidR="00FF1C5A" w:rsidRPr="00C2118A">
        <w:rPr>
          <w:rFonts w:ascii="Times New Roman" w:hAnsi="Times New Roman"/>
        </w:rPr>
        <w:t xml:space="preserve"> </w:t>
      </w:r>
      <w:r w:rsidR="003535E9" w:rsidRPr="00C2118A">
        <w:rPr>
          <w:rFonts w:ascii="Times New Roman" w:hAnsi="Times New Roman"/>
        </w:rPr>
        <w:t>řízení</w:t>
      </w:r>
      <w:r w:rsidR="003019EE" w:rsidRPr="00C2118A">
        <w:rPr>
          <w:rFonts w:ascii="Times New Roman" w:hAnsi="Times New Roman"/>
        </w:rPr>
        <w:t xml:space="preserve"> (počet nabídek</w:t>
      </w:r>
      <w:r w:rsidR="000D1F4C" w:rsidRPr="00C2118A">
        <w:rPr>
          <w:rFonts w:ascii="Times New Roman" w:hAnsi="Times New Roman"/>
        </w:rPr>
        <w:t>/uch</w:t>
      </w:r>
      <w:r w:rsidR="000F1583" w:rsidRPr="00C2118A">
        <w:rPr>
          <w:rFonts w:ascii="Times New Roman" w:hAnsi="Times New Roman"/>
        </w:rPr>
        <w:t>a</w:t>
      </w:r>
      <w:r w:rsidR="000D1F4C" w:rsidRPr="00C2118A">
        <w:rPr>
          <w:rFonts w:ascii="Times New Roman" w:hAnsi="Times New Roman"/>
        </w:rPr>
        <w:t>z</w:t>
      </w:r>
      <w:r w:rsidR="000F1583" w:rsidRPr="00C2118A">
        <w:rPr>
          <w:rFonts w:ascii="Times New Roman" w:hAnsi="Times New Roman"/>
        </w:rPr>
        <w:t>e</w:t>
      </w:r>
      <w:r w:rsidR="000D1F4C" w:rsidRPr="00C2118A">
        <w:rPr>
          <w:rFonts w:ascii="Times New Roman" w:hAnsi="Times New Roman"/>
        </w:rPr>
        <w:t>čů</w:t>
      </w:r>
      <w:r w:rsidR="003019EE" w:rsidRPr="00C2118A">
        <w:rPr>
          <w:rFonts w:ascii="Times New Roman" w:hAnsi="Times New Roman"/>
        </w:rPr>
        <w:t xml:space="preserve"> nad </w:t>
      </w:r>
      <w:r w:rsidR="000D1F4C" w:rsidRPr="00C2118A">
        <w:rPr>
          <w:rFonts w:ascii="Times New Roman" w:hAnsi="Times New Roman"/>
        </w:rPr>
        <w:t>5)</w:t>
      </w:r>
      <w:r w:rsidR="00EF28C2" w:rsidRPr="00C2118A">
        <w:rPr>
          <w:rFonts w:ascii="Times New Roman" w:hAnsi="Times New Roman"/>
        </w:rPr>
        <w:t xml:space="preserve"> poskytovaný</w:t>
      </w:r>
      <w:r w:rsidR="000F1583" w:rsidRPr="00C2118A">
        <w:rPr>
          <w:rFonts w:ascii="Times New Roman" w:hAnsi="Times New Roman"/>
        </w:rPr>
        <w:t>ch</w:t>
      </w:r>
      <w:r w:rsidR="00EF28C2" w:rsidRPr="00C2118A">
        <w:rPr>
          <w:rFonts w:ascii="Times New Roman" w:hAnsi="Times New Roman"/>
        </w:rPr>
        <w:t xml:space="preserve"> na základě </w:t>
      </w:r>
      <w:r w:rsidR="0011502D" w:rsidRPr="00C2118A">
        <w:rPr>
          <w:rFonts w:ascii="Times New Roman" w:hAnsi="Times New Roman"/>
        </w:rPr>
        <w:t>pokynu Klienta</w:t>
      </w:r>
      <w:r w:rsidR="000D1F4C" w:rsidRPr="00C2118A">
        <w:rPr>
          <w:rFonts w:ascii="Times New Roman" w:hAnsi="Times New Roman"/>
        </w:rPr>
        <w:t>.</w:t>
      </w:r>
    </w:p>
    <w:p w14:paraId="04C9A1AC" w14:textId="77777777" w:rsidR="00547928" w:rsidRPr="00C2118A" w:rsidRDefault="00547928" w:rsidP="00547928">
      <w:pPr>
        <w:pStyle w:val="Odstavecseseznamem"/>
        <w:widowControl w:val="0"/>
        <w:spacing w:after="0" w:line="240" w:lineRule="auto"/>
        <w:ind w:left="993"/>
        <w:jc w:val="both"/>
        <w:rPr>
          <w:rFonts w:ascii="Times New Roman" w:hAnsi="Times New Roman"/>
        </w:rPr>
      </w:pPr>
    </w:p>
    <w:p w14:paraId="464BEA99" w14:textId="77777777" w:rsidR="00547928" w:rsidRPr="00C2118A" w:rsidRDefault="00547928" w:rsidP="00547928">
      <w:pPr>
        <w:pStyle w:val="Odstavecseseznamem"/>
        <w:widowControl w:val="0"/>
        <w:spacing w:after="0" w:line="240" w:lineRule="auto"/>
        <w:ind w:left="993"/>
        <w:jc w:val="both"/>
        <w:rPr>
          <w:rFonts w:ascii="Times New Roman" w:hAnsi="Times New Roman"/>
        </w:rPr>
      </w:pPr>
    </w:p>
    <w:p w14:paraId="38CB17A6" w14:textId="77777777" w:rsidR="00547928" w:rsidRPr="00C2118A" w:rsidRDefault="00547928" w:rsidP="006A326F">
      <w:pPr>
        <w:keepNext/>
        <w:keepLines/>
        <w:widowControl w:val="0"/>
        <w:spacing w:after="0" w:line="240" w:lineRule="auto"/>
        <w:ind w:left="357"/>
        <w:jc w:val="center"/>
        <w:rPr>
          <w:rFonts w:ascii="Times New Roman" w:hAnsi="Times New Roman"/>
          <w:b/>
        </w:rPr>
      </w:pPr>
      <w:r w:rsidRPr="00C2118A">
        <w:rPr>
          <w:rFonts w:ascii="Times New Roman" w:hAnsi="Times New Roman"/>
          <w:b/>
        </w:rPr>
        <w:lastRenderedPageBreak/>
        <w:t>II.</w:t>
      </w:r>
    </w:p>
    <w:p w14:paraId="62571F2F" w14:textId="77777777" w:rsidR="00547928" w:rsidRPr="00C2118A" w:rsidRDefault="00547928" w:rsidP="006A326F">
      <w:pPr>
        <w:keepNext/>
        <w:keepLines/>
        <w:widowControl w:val="0"/>
        <w:spacing w:after="0" w:line="240" w:lineRule="auto"/>
        <w:ind w:left="357"/>
        <w:jc w:val="center"/>
        <w:rPr>
          <w:rFonts w:ascii="Times New Roman" w:hAnsi="Times New Roman"/>
          <w:b/>
        </w:rPr>
      </w:pPr>
      <w:r w:rsidRPr="00C2118A">
        <w:rPr>
          <w:rFonts w:ascii="Times New Roman" w:hAnsi="Times New Roman"/>
          <w:b/>
        </w:rPr>
        <w:t>Cena právních služeb</w:t>
      </w:r>
    </w:p>
    <w:p w14:paraId="435443C9" w14:textId="0C5FA5C2" w:rsidR="00547928" w:rsidRPr="00C2118A" w:rsidRDefault="00547928" w:rsidP="006A326F">
      <w:pPr>
        <w:keepNext/>
        <w:keepLines/>
        <w:widowControl w:val="0"/>
        <w:numPr>
          <w:ilvl w:val="0"/>
          <w:numId w:val="9"/>
        </w:numPr>
        <w:tabs>
          <w:tab w:val="left" w:pos="-851"/>
          <w:tab w:val="num" w:pos="-426"/>
        </w:tabs>
        <w:autoSpaceDE w:val="0"/>
        <w:autoSpaceDN w:val="0"/>
        <w:adjustRightInd w:val="0"/>
        <w:spacing w:before="100" w:beforeAutospacing="1" w:after="120" w:line="240" w:lineRule="auto"/>
        <w:ind w:left="426" w:hanging="425"/>
        <w:jc w:val="both"/>
        <w:rPr>
          <w:rFonts w:ascii="Times New Roman" w:hAnsi="Times New Roman"/>
        </w:rPr>
      </w:pPr>
      <w:r w:rsidRPr="00C2118A">
        <w:rPr>
          <w:rFonts w:ascii="Times New Roman" w:hAnsi="Times New Roman"/>
        </w:rPr>
        <w:t xml:space="preserve">Cena za poskytnutí právních služeb dle čl. I. </w:t>
      </w:r>
      <w:r w:rsidR="00C86126">
        <w:rPr>
          <w:rFonts w:ascii="Times New Roman" w:hAnsi="Times New Roman"/>
        </w:rPr>
        <w:t xml:space="preserve">odst. 2 písm. </w:t>
      </w:r>
      <w:r w:rsidR="00CF24C8" w:rsidRPr="00C2118A">
        <w:rPr>
          <w:rFonts w:ascii="Times New Roman" w:hAnsi="Times New Roman"/>
        </w:rPr>
        <w:t xml:space="preserve">a) až c) </w:t>
      </w:r>
      <w:r w:rsidRPr="00C2118A">
        <w:rPr>
          <w:rFonts w:ascii="Times New Roman" w:hAnsi="Times New Roman"/>
        </w:rPr>
        <w:t xml:space="preserve">této Smlouvy </w:t>
      </w:r>
      <w:r w:rsidR="000D1F4C" w:rsidRPr="00C2118A">
        <w:rPr>
          <w:rFonts w:ascii="Times New Roman" w:hAnsi="Times New Roman"/>
        </w:rPr>
        <w:t xml:space="preserve">činní </w:t>
      </w:r>
      <w:r w:rsidRPr="00C2118A">
        <w:rPr>
          <w:rFonts w:ascii="Times New Roman" w:hAnsi="Times New Roman"/>
        </w:rPr>
        <w:t xml:space="preserve">dle dohody Smluvních stran částku </w:t>
      </w:r>
      <w:r w:rsidR="003F0373" w:rsidRPr="00C2118A">
        <w:rPr>
          <w:rFonts w:ascii="Times New Roman" w:hAnsi="Times New Roman"/>
          <w:b/>
        </w:rPr>
        <w:t>1</w:t>
      </w:r>
      <w:r w:rsidRPr="00C2118A">
        <w:rPr>
          <w:rFonts w:ascii="Times New Roman" w:hAnsi="Times New Roman"/>
          <w:b/>
        </w:rPr>
        <w:t>50.000,- Kč</w:t>
      </w:r>
      <w:r w:rsidRPr="00C2118A">
        <w:rPr>
          <w:rFonts w:ascii="Times New Roman" w:hAnsi="Times New Roman"/>
        </w:rPr>
        <w:t xml:space="preserve"> (slovy: </w:t>
      </w:r>
      <w:r w:rsidR="003F0373" w:rsidRPr="00C2118A">
        <w:rPr>
          <w:rFonts w:ascii="Times New Roman" w:hAnsi="Times New Roman"/>
        </w:rPr>
        <w:t>sto</w:t>
      </w:r>
      <w:r w:rsidRPr="00C2118A">
        <w:rPr>
          <w:rFonts w:ascii="Times New Roman" w:hAnsi="Times New Roman"/>
        </w:rPr>
        <w:t xml:space="preserve"> padesát tisíc korun českých) bez DPH</w:t>
      </w:r>
      <w:r w:rsidR="003F0373" w:rsidRPr="00C2118A">
        <w:rPr>
          <w:rFonts w:ascii="Times New Roman" w:hAnsi="Times New Roman"/>
        </w:rPr>
        <w:t>.</w:t>
      </w:r>
    </w:p>
    <w:p w14:paraId="12B95D93" w14:textId="67A96144" w:rsidR="00547928" w:rsidRPr="00C2118A" w:rsidRDefault="00547928" w:rsidP="006A326F">
      <w:pPr>
        <w:keepNext/>
        <w:keepLines/>
        <w:widowControl w:val="0"/>
        <w:numPr>
          <w:ilvl w:val="0"/>
          <w:numId w:val="9"/>
        </w:numPr>
        <w:tabs>
          <w:tab w:val="left" w:pos="-851"/>
          <w:tab w:val="num" w:pos="-426"/>
        </w:tabs>
        <w:autoSpaceDE w:val="0"/>
        <w:autoSpaceDN w:val="0"/>
        <w:adjustRightInd w:val="0"/>
        <w:spacing w:before="100" w:beforeAutospacing="1" w:after="120" w:line="240" w:lineRule="auto"/>
        <w:ind w:left="426" w:hanging="425"/>
        <w:jc w:val="both"/>
        <w:rPr>
          <w:rFonts w:ascii="Times New Roman" w:hAnsi="Times New Roman"/>
        </w:rPr>
      </w:pPr>
      <w:r w:rsidRPr="00C2118A">
        <w:rPr>
          <w:rFonts w:ascii="Times New Roman" w:hAnsi="Times New Roman"/>
        </w:rPr>
        <w:t>Služby poskytované Advokátem nad rámec specifikovaný v čl. I.</w:t>
      </w:r>
      <w:r w:rsidR="00310101" w:rsidRPr="00C2118A">
        <w:rPr>
          <w:rFonts w:ascii="Times New Roman" w:hAnsi="Times New Roman"/>
        </w:rPr>
        <w:t xml:space="preserve"> </w:t>
      </w:r>
      <w:r w:rsidR="00C86126">
        <w:rPr>
          <w:rFonts w:ascii="Times New Roman" w:hAnsi="Times New Roman"/>
        </w:rPr>
        <w:t xml:space="preserve">odst. 2 písm. </w:t>
      </w:r>
      <w:r w:rsidR="00310101" w:rsidRPr="00C2118A">
        <w:rPr>
          <w:rFonts w:ascii="Times New Roman" w:hAnsi="Times New Roman"/>
        </w:rPr>
        <w:t xml:space="preserve">a) až c) </w:t>
      </w:r>
      <w:r w:rsidRPr="00C2118A">
        <w:rPr>
          <w:rFonts w:ascii="Times New Roman" w:hAnsi="Times New Roman"/>
        </w:rPr>
        <w:t xml:space="preserve">této Smlouvy budou účtovány hodinovou sazbou ve výši </w:t>
      </w:r>
      <w:r w:rsidRPr="00C2118A">
        <w:rPr>
          <w:rFonts w:ascii="Times New Roman" w:hAnsi="Times New Roman"/>
          <w:b/>
        </w:rPr>
        <w:t>2.500,- Kč</w:t>
      </w:r>
      <w:r w:rsidRPr="00C2118A">
        <w:rPr>
          <w:rFonts w:ascii="Times New Roman" w:hAnsi="Times New Roman"/>
        </w:rPr>
        <w:t xml:space="preserve"> (slovy: dva tisíce pět set korun českých) bez DPH. Tyto služby budou v poměrné výši účtovány za každou započatou čtvrthodinu jejich poskytování.</w:t>
      </w:r>
    </w:p>
    <w:p w14:paraId="6C4784ED" w14:textId="77777777" w:rsidR="00547928" w:rsidRPr="00C2118A" w:rsidRDefault="00547928" w:rsidP="005A57FC">
      <w:pPr>
        <w:widowControl w:val="0"/>
        <w:numPr>
          <w:ilvl w:val="0"/>
          <w:numId w:val="9"/>
        </w:numPr>
        <w:tabs>
          <w:tab w:val="left" w:pos="-851"/>
          <w:tab w:val="num" w:pos="-426"/>
        </w:tabs>
        <w:autoSpaceDE w:val="0"/>
        <w:autoSpaceDN w:val="0"/>
        <w:adjustRightInd w:val="0"/>
        <w:spacing w:before="100" w:beforeAutospacing="1" w:after="120" w:line="240" w:lineRule="auto"/>
        <w:ind w:left="426" w:hanging="425"/>
        <w:jc w:val="both"/>
        <w:rPr>
          <w:rFonts w:ascii="Times New Roman" w:hAnsi="Times New Roman"/>
        </w:rPr>
      </w:pPr>
      <w:r w:rsidRPr="00C2118A">
        <w:rPr>
          <w:rFonts w:ascii="Times New Roman" w:hAnsi="Times New Roman"/>
        </w:rPr>
        <w:t xml:space="preserve">K ceně bude připočtena DPH dle platných právních předpisů. </w:t>
      </w:r>
    </w:p>
    <w:p w14:paraId="0EC35E9A" w14:textId="07093CE6" w:rsidR="00547928" w:rsidRPr="00C2118A" w:rsidRDefault="00547928" w:rsidP="005A57FC">
      <w:pPr>
        <w:widowControl w:val="0"/>
        <w:numPr>
          <w:ilvl w:val="0"/>
          <w:numId w:val="9"/>
        </w:numPr>
        <w:tabs>
          <w:tab w:val="left" w:pos="-851"/>
          <w:tab w:val="num" w:pos="-426"/>
        </w:tabs>
        <w:autoSpaceDE w:val="0"/>
        <w:autoSpaceDN w:val="0"/>
        <w:adjustRightInd w:val="0"/>
        <w:spacing w:before="100" w:beforeAutospacing="1" w:after="120" w:line="240" w:lineRule="auto"/>
        <w:ind w:left="426" w:hanging="425"/>
        <w:jc w:val="both"/>
        <w:rPr>
          <w:rFonts w:ascii="Times New Roman" w:hAnsi="Times New Roman"/>
        </w:rPr>
      </w:pPr>
      <w:r w:rsidRPr="00C2118A">
        <w:rPr>
          <w:rFonts w:ascii="Times New Roman" w:hAnsi="Times New Roman"/>
        </w:rPr>
        <w:t xml:space="preserve">Advokát bere na vědomí a akceptuje, že celková hodnota poskytovaných služeb nepřesáhne částku </w:t>
      </w:r>
      <w:r w:rsidR="003F0373" w:rsidRPr="00C2118A">
        <w:rPr>
          <w:rFonts w:ascii="Times New Roman" w:hAnsi="Times New Roman"/>
          <w:b/>
        </w:rPr>
        <w:t>50</w:t>
      </w:r>
      <w:r w:rsidRPr="00C2118A">
        <w:rPr>
          <w:rFonts w:ascii="Times New Roman" w:hAnsi="Times New Roman"/>
          <w:b/>
        </w:rPr>
        <w:t>0.</w:t>
      </w:r>
      <w:r w:rsidR="003F0373" w:rsidRPr="00C2118A">
        <w:rPr>
          <w:rFonts w:ascii="Times New Roman" w:hAnsi="Times New Roman"/>
          <w:b/>
        </w:rPr>
        <w:t>0</w:t>
      </w:r>
      <w:r w:rsidRPr="00C2118A">
        <w:rPr>
          <w:rFonts w:ascii="Times New Roman" w:hAnsi="Times New Roman"/>
          <w:b/>
        </w:rPr>
        <w:t xml:space="preserve">00,- Kč </w:t>
      </w:r>
      <w:r w:rsidRPr="00C2118A">
        <w:rPr>
          <w:rFonts w:ascii="Times New Roman" w:hAnsi="Times New Roman"/>
          <w:bCs/>
        </w:rPr>
        <w:t>bez DPH.</w:t>
      </w:r>
      <w:r w:rsidRPr="00C2118A">
        <w:rPr>
          <w:rFonts w:ascii="Times New Roman" w:hAnsi="Times New Roman"/>
          <w:b/>
          <w:bCs/>
        </w:rPr>
        <w:t xml:space="preserve"> </w:t>
      </w:r>
      <w:r w:rsidRPr="00C2118A">
        <w:rPr>
          <w:rFonts w:ascii="Times New Roman" w:hAnsi="Times New Roman"/>
        </w:rPr>
        <w:t>Překročení této hodnoty bude důvodem pro automatické ukončení této Smlouvy, se kterým Strany souhlasí.</w:t>
      </w:r>
    </w:p>
    <w:p w14:paraId="78110000" w14:textId="30677137" w:rsidR="00547928" w:rsidRPr="00C2118A" w:rsidRDefault="00547928" w:rsidP="004B2247">
      <w:pPr>
        <w:widowControl w:val="0"/>
        <w:numPr>
          <w:ilvl w:val="0"/>
          <w:numId w:val="9"/>
        </w:numPr>
        <w:tabs>
          <w:tab w:val="left" w:pos="-851"/>
        </w:tabs>
        <w:autoSpaceDE w:val="0"/>
        <w:autoSpaceDN w:val="0"/>
        <w:adjustRightInd w:val="0"/>
        <w:spacing w:after="120" w:line="240" w:lineRule="auto"/>
        <w:ind w:left="426" w:hanging="425"/>
        <w:jc w:val="both"/>
        <w:rPr>
          <w:rFonts w:ascii="Times New Roman" w:hAnsi="Times New Roman"/>
        </w:rPr>
      </w:pPr>
      <w:r w:rsidRPr="00C2118A">
        <w:rPr>
          <w:rFonts w:ascii="Times New Roman" w:hAnsi="Times New Roman"/>
        </w:rPr>
        <w:t xml:space="preserve">Cena bude placena na základě faktur vystavených Advokátem v intervalech dle dohody s Klientem. Pokud není sjednáno jinak, faktury jsou splatné do </w:t>
      </w:r>
      <w:r w:rsidR="00310101" w:rsidRPr="00C2118A">
        <w:rPr>
          <w:rFonts w:ascii="Times New Roman" w:hAnsi="Times New Roman"/>
        </w:rPr>
        <w:t>21</w:t>
      </w:r>
      <w:r w:rsidRPr="00C2118A">
        <w:rPr>
          <w:rFonts w:ascii="Times New Roman" w:hAnsi="Times New Roman"/>
        </w:rPr>
        <w:t xml:space="preserve"> dnů ode dne doručení Klientovi. Faktura musí mít náležitosti daňového dokladu dle § 29 zákona č. 235/2004 Sb., o dani z přidané hodnoty, ve znění pozdějších předpisů </w:t>
      </w:r>
      <w:r w:rsidR="00AA314B" w:rsidRPr="00F24968">
        <w:rPr>
          <w:rFonts w:ascii="Times New Roman" w:hAnsi="Times New Roman"/>
        </w:rPr>
        <w:t>(dále jen „zákon o DPH“)</w:t>
      </w:r>
      <w:r w:rsidR="00AA314B">
        <w:rPr>
          <w:rFonts w:ascii="Times New Roman" w:hAnsi="Times New Roman"/>
        </w:rPr>
        <w:t xml:space="preserve"> </w:t>
      </w:r>
      <w:r w:rsidRPr="00C2118A">
        <w:rPr>
          <w:rFonts w:ascii="Times New Roman" w:hAnsi="Times New Roman"/>
        </w:rPr>
        <w:t>a dále bude obsahovat číslo Smlouvy Klienta.</w:t>
      </w:r>
      <w:r w:rsidR="00AA314B">
        <w:rPr>
          <w:rFonts w:ascii="Times New Roman" w:hAnsi="Times New Roman"/>
        </w:rPr>
        <w:t xml:space="preserve"> </w:t>
      </w:r>
      <w:r w:rsidR="00AA314B" w:rsidRPr="001E6FF9">
        <w:rPr>
          <w:rFonts w:ascii="Times New Roman" w:hAnsi="Times New Roman"/>
        </w:rPr>
        <w:t xml:space="preserve">Strany se v souladu se zákonem o DPH, dohodly, že faktura </w:t>
      </w:r>
      <w:r w:rsidR="00AA314B">
        <w:rPr>
          <w:rFonts w:ascii="Times New Roman" w:hAnsi="Times New Roman"/>
        </w:rPr>
        <w:t>m</w:t>
      </w:r>
      <w:r w:rsidR="00C11D18">
        <w:rPr>
          <w:rFonts w:ascii="Times New Roman" w:hAnsi="Times New Roman"/>
        </w:rPr>
        <w:t>usí</w:t>
      </w:r>
      <w:r w:rsidR="00AA314B">
        <w:rPr>
          <w:rFonts w:ascii="Times New Roman" w:hAnsi="Times New Roman"/>
        </w:rPr>
        <w:t xml:space="preserve"> být </w:t>
      </w:r>
      <w:r w:rsidR="00AA314B" w:rsidRPr="001E6FF9">
        <w:rPr>
          <w:rFonts w:ascii="Times New Roman" w:hAnsi="Times New Roman"/>
        </w:rPr>
        <w:t>zaslána elektronicky („elektronická faktura“), a to výlučně na e-mailovou adresu: fakturace@pvs.cz. Elektronická faktura bude v</w:t>
      </w:r>
      <w:r w:rsidR="00AA314B">
        <w:rPr>
          <w:rFonts w:ascii="Times New Roman" w:hAnsi="Times New Roman"/>
        </w:rPr>
        <w:t> </w:t>
      </w:r>
      <w:r w:rsidR="00AA314B" w:rsidRPr="001E6FF9">
        <w:rPr>
          <w:rFonts w:ascii="Times New Roman" w:hAnsi="Times New Roman"/>
        </w:rPr>
        <w:t>elektronické podobě a tato elektronická podoba bude představovat originální verzi evidovanou v</w:t>
      </w:r>
      <w:r w:rsidR="00AA314B">
        <w:rPr>
          <w:rFonts w:ascii="Times New Roman" w:hAnsi="Times New Roman"/>
        </w:rPr>
        <w:t> </w:t>
      </w:r>
      <w:r w:rsidR="00AA314B" w:rsidRPr="001E6FF9">
        <w:rPr>
          <w:rFonts w:ascii="Times New Roman" w:hAnsi="Times New Roman"/>
        </w:rPr>
        <w:t xml:space="preserve">účetnictví </w:t>
      </w:r>
      <w:r w:rsidR="00AA314B">
        <w:rPr>
          <w:rFonts w:ascii="Times New Roman" w:hAnsi="Times New Roman"/>
        </w:rPr>
        <w:t>Klienta</w:t>
      </w:r>
      <w:r w:rsidR="00AA314B" w:rsidRPr="001E6FF9">
        <w:rPr>
          <w:rFonts w:ascii="Times New Roman" w:hAnsi="Times New Roman"/>
        </w:rPr>
        <w:t xml:space="preserve">. V případě, že není možné generovat elektronickou fakturu přímo z účetního systému </w:t>
      </w:r>
      <w:r w:rsidR="00AA314B">
        <w:rPr>
          <w:rFonts w:ascii="Times New Roman" w:hAnsi="Times New Roman"/>
        </w:rPr>
        <w:t>Advokáta</w:t>
      </w:r>
      <w:r w:rsidR="00AA314B" w:rsidRPr="001E6FF9">
        <w:rPr>
          <w:rFonts w:ascii="Times New Roman" w:hAnsi="Times New Roman"/>
        </w:rPr>
        <w:t xml:space="preserve">, bude opatřena zaručeným elektronickým podpisem založeným na kvalifikovaném certifikátu ve smyslu zákona č. 297/2016 Sb., o službách vytvářejících důvěru pro elektronické transakce podpisu, ve znění pozdějších předpisů, kvalifikovaný certifikát musí být vydán jedním z Ministerstvem vnitra ČR akreditovaných poskytovatelů certifikačních služeb. Elektronická faktura bude vyhotovena ve formátu ISDOCX, v četnosti 1 faktura = 1 soubor. Přílohy elektronické faktury, které nejsou součástí daňového dokladu, budou zasílány PVS pouze ve formátech RTF, PDF, DOC, DOCx, XLS, XLSx. V případě, kdy bude zaslána </w:t>
      </w:r>
      <w:r w:rsidR="00AA314B">
        <w:rPr>
          <w:rFonts w:ascii="Times New Roman" w:hAnsi="Times New Roman"/>
        </w:rPr>
        <w:t xml:space="preserve">Klientovi </w:t>
      </w:r>
      <w:r w:rsidR="00AA314B" w:rsidRPr="001E6FF9">
        <w:rPr>
          <w:rFonts w:ascii="Times New Roman" w:hAnsi="Times New Roman"/>
        </w:rPr>
        <w:t xml:space="preserve">elektronická faktura, zavazuje se </w:t>
      </w:r>
      <w:r w:rsidR="00AA314B">
        <w:rPr>
          <w:rFonts w:ascii="Times New Roman" w:hAnsi="Times New Roman"/>
        </w:rPr>
        <w:t xml:space="preserve">Advokát </w:t>
      </w:r>
      <w:r w:rsidR="00AA314B" w:rsidRPr="001E6FF9">
        <w:rPr>
          <w:rFonts w:ascii="Times New Roman" w:hAnsi="Times New Roman"/>
        </w:rPr>
        <w:t>nezasílat stejnou fakturu duplicitně v listinné podobě.</w:t>
      </w:r>
    </w:p>
    <w:p w14:paraId="3F39F9D5" w14:textId="77777777" w:rsidR="00547928" w:rsidRPr="00BC15F0" w:rsidRDefault="00547928" w:rsidP="004B2247">
      <w:pPr>
        <w:widowControl w:val="0"/>
        <w:numPr>
          <w:ilvl w:val="0"/>
          <w:numId w:val="9"/>
        </w:numPr>
        <w:shd w:val="clear" w:color="auto" w:fill="FFFFFF"/>
        <w:tabs>
          <w:tab w:val="left" w:pos="-851"/>
          <w:tab w:val="left" w:pos="-284"/>
        </w:tabs>
        <w:autoSpaceDE w:val="0"/>
        <w:autoSpaceDN w:val="0"/>
        <w:adjustRightInd w:val="0"/>
        <w:spacing w:after="120" w:line="240" w:lineRule="auto"/>
        <w:ind w:left="426" w:hanging="425"/>
        <w:jc w:val="both"/>
        <w:rPr>
          <w:rStyle w:val="Styl1Char"/>
        </w:rPr>
      </w:pPr>
      <w:r w:rsidRPr="00C2118A">
        <w:rPr>
          <w:rFonts w:ascii="Times New Roman" w:hAnsi="Times New Roman"/>
          <w:color w:val="000000"/>
          <w:spacing w:val="-4"/>
        </w:rPr>
        <w:t xml:space="preserve">Cena nezahrnuje náhrady </w:t>
      </w:r>
      <w:r w:rsidRPr="00BC15F0">
        <w:rPr>
          <w:rStyle w:val="Styl1Char"/>
        </w:rPr>
        <w:t xml:space="preserve">hotových výdajů, zejména: </w:t>
      </w:r>
    </w:p>
    <w:p w14:paraId="2E3247B5" w14:textId="77777777" w:rsidR="00547928" w:rsidRPr="00C2118A" w:rsidRDefault="00547928" w:rsidP="004B2247">
      <w:pPr>
        <w:widowControl w:val="0"/>
        <w:numPr>
          <w:ilvl w:val="0"/>
          <w:numId w:val="7"/>
        </w:numPr>
        <w:shd w:val="clear" w:color="auto" w:fill="FFFFFF"/>
        <w:tabs>
          <w:tab w:val="clear" w:pos="1440"/>
          <w:tab w:val="left" w:pos="-851"/>
          <w:tab w:val="left" w:pos="-284"/>
          <w:tab w:val="num" w:pos="993"/>
        </w:tabs>
        <w:autoSpaceDE w:val="0"/>
        <w:autoSpaceDN w:val="0"/>
        <w:adjustRightInd w:val="0"/>
        <w:spacing w:after="0" w:line="240" w:lineRule="auto"/>
        <w:ind w:left="993"/>
        <w:jc w:val="both"/>
        <w:rPr>
          <w:rFonts w:ascii="Times New Roman" w:hAnsi="Times New Roman"/>
          <w:color w:val="000000"/>
          <w:spacing w:val="-4"/>
        </w:rPr>
      </w:pPr>
      <w:r w:rsidRPr="00C2118A">
        <w:rPr>
          <w:rFonts w:ascii="Times New Roman" w:hAnsi="Times New Roman"/>
        </w:rPr>
        <w:t>překlady z češtiny a do češtiny prováděné externím překladatelem; v případě, že Advokát dle svého uvážení provede překlad osobně, je čas strávený překladem účtován hodinovou sazbou dle čl. II. odst. 2. této Smlouvy</w:t>
      </w:r>
    </w:p>
    <w:p w14:paraId="59F5B0BC" w14:textId="77777777" w:rsidR="00547928" w:rsidRPr="00C2118A" w:rsidRDefault="00547928" w:rsidP="004B2247">
      <w:pPr>
        <w:widowControl w:val="0"/>
        <w:numPr>
          <w:ilvl w:val="0"/>
          <w:numId w:val="7"/>
        </w:numPr>
        <w:shd w:val="clear" w:color="auto" w:fill="FFFFFF"/>
        <w:tabs>
          <w:tab w:val="clear" w:pos="1440"/>
          <w:tab w:val="left" w:pos="-851"/>
          <w:tab w:val="left" w:pos="-284"/>
          <w:tab w:val="num" w:pos="993"/>
        </w:tabs>
        <w:autoSpaceDE w:val="0"/>
        <w:autoSpaceDN w:val="0"/>
        <w:adjustRightInd w:val="0"/>
        <w:spacing w:after="0" w:line="240" w:lineRule="auto"/>
        <w:ind w:left="993"/>
        <w:jc w:val="both"/>
        <w:rPr>
          <w:rFonts w:ascii="Times New Roman" w:hAnsi="Times New Roman"/>
        </w:rPr>
      </w:pPr>
      <w:r w:rsidRPr="00C2118A">
        <w:rPr>
          <w:rFonts w:ascii="Times New Roman" w:hAnsi="Times New Roman"/>
          <w:color w:val="000000"/>
          <w:spacing w:val="-4"/>
        </w:rPr>
        <w:t xml:space="preserve">cestovní náklady mimo Prahu </w:t>
      </w:r>
    </w:p>
    <w:p w14:paraId="418A0F2A" w14:textId="77777777" w:rsidR="00547928" w:rsidRPr="00C2118A" w:rsidRDefault="00547928" w:rsidP="004B2247">
      <w:pPr>
        <w:widowControl w:val="0"/>
        <w:numPr>
          <w:ilvl w:val="0"/>
          <w:numId w:val="7"/>
        </w:numPr>
        <w:shd w:val="clear" w:color="auto" w:fill="FFFFFF"/>
        <w:tabs>
          <w:tab w:val="clear" w:pos="1440"/>
          <w:tab w:val="left" w:pos="-851"/>
          <w:tab w:val="left" w:pos="-284"/>
          <w:tab w:val="num" w:pos="993"/>
        </w:tabs>
        <w:autoSpaceDE w:val="0"/>
        <w:autoSpaceDN w:val="0"/>
        <w:adjustRightInd w:val="0"/>
        <w:spacing w:after="0" w:line="240" w:lineRule="auto"/>
        <w:ind w:left="993"/>
        <w:jc w:val="both"/>
        <w:rPr>
          <w:rFonts w:ascii="Times New Roman" w:hAnsi="Times New Roman"/>
        </w:rPr>
      </w:pPr>
      <w:r w:rsidRPr="00C2118A">
        <w:rPr>
          <w:rFonts w:ascii="Times New Roman" w:hAnsi="Times New Roman"/>
          <w:color w:val="000000"/>
          <w:spacing w:val="-4"/>
        </w:rPr>
        <w:t>notářské, soudní a správní poplatky a jiné obdobné platby</w:t>
      </w:r>
    </w:p>
    <w:p w14:paraId="58D9CCD6" w14:textId="55515F36" w:rsidR="00547928" w:rsidRPr="00C2118A" w:rsidRDefault="00547928" w:rsidP="004B2247">
      <w:pPr>
        <w:widowControl w:val="0"/>
        <w:numPr>
          <w:ilvl w:val="0"/>
          <w:numId w:val="7"/>
        </w:numPr>
        <w:shd w:val="clear" w:color="auto" w:fill="FFFFFF"/>
        <w:tabs>
          <w:tab w:val="clear" w:pos="1440"/>
          <w:tab w:val="left" w:pos="-851"/>
          <w:tab w:val="left" w:pos="-284"/>
          <w:tab w:val="num" w:pos="993"/>
        </w:tabs>
        <w:autoSpaceDE w:val="0"/>
        <w:autoSpaceDN w:val="0"/>
        <w:adjustRightInd w:val="0"/>
        <w:spacing w:after="0" w:line="240" w:lineRule="auto"/>
        <w:ind w:left="993"/>
        <w:jc w:val="both"/>
        <w:rPr>
          <w:rFonts w:ascii="Times New Roman" w:hAnsi="Times New Roman"/>
        </w:rPr>
      </w:pPr>
      <w:r w:rsidRPr="00C2118A">
        <w:rPr>
          <w:rFonts w:ascii="Times New Roman" w:hAnsi="Times New Roman"/>
          <w:color w:val="000000"/>
          <w:spacing w:val="-4"/>
        </w:rPr>
        <w:t>poštovní poplatky do zahraničí a poplatky za zásilky zasílané kurýrem a expresní poštou</w:t>
      </w:r>
    </w:p>
    <w:p w14:paraId="36940602" w14:textId="77777777" w:rsidR="00547928" w:rsidRPr="00C2118A" w:rsidRDefault="00547928" w:rsidP="004B2247">
      <w:pPr>
        <w:widowControl w:val="0"/>
        <w:shd w:val="clear" w:color="auto" w:fill="FFFFFF"/>
        <w:tabs>
          <w:tab w:val="left" w:pos="-851"/>
          <w:tab w:val="left" w:pos="-284"/>
        </w:tabs>
        <w:autoSpaceDE w:val="0"/>
        <w:autoSpaceDN w:val="0"/>
        <w:adjustRightInd w:val="0"/>
        <w:spacing w:after="120" w:line="240" w:lineRule="auto"/>
        <w:ind w:firstLine="426"/>
        <w:jc w:val="both"/>
        <w:rPr>
          <w:rFonts w:ascii="Times New Roman" w:hAnsi="Times New Roman"/>
        </w:rPr>
      </w:pPr>
      <w:r w:rsidRPr="00C2118A">
        <w:rPr>
          <w:rFonts w:ascii="Times New Roman" w:hAnsi="Times New Roman"/>
          <w:color w:val="000000"/>
          <w:spacing w:val="-4"/>
        </w:rPr>
        <w:t>(dále jen „</w:t>
      </w:r>
      <w:r w:rsidRPr="00C2118A">
        <w:rPr>
          <w:rFonts w:ascii="Times New Roman" w:hAnsi="Times New Roman"/>
          <w:b/>
          <w:color w:val="000000"/>
          <w:spacing w:val="-4"/>
        </w:rPr>
        <w:t>hotové výdaje</w:t>
      </w:r>
      <w:r w:rsidRPr="00C2118A">
        <w:rPr>
          <w:rFonts w:ascii="Times New Roman" w:hAnsi="Times New Roman"/>
          <w:color w:val="000000"/>
          <w:spacing w:val="-4"/>
        </w:rPr>
        <w:t>“)</w:t>
      </w:r>
    </w:p>
    <w:p w14:paraId="67B75384" w14:textId="77777777" w:rsidR="00547928" w:rsidRDefault="00547928" w:rsidP="004B2247">
      <w:pPr>
        <w:shd w:val="clear" w:color="auto" w:fill="FFFFFF"/>
        <w:tabs>
          <w:tab w:val="left" w:pos="-851"/>
          <w:tab w:val="left" w:pos="-284"/>
        </w:tabs>
        <w:spacing w:after="120" w:line="240" w:lineRule="auto"/>
        <w:ind w:firstLine="426"/>
        <w:jc w:val="both"/>
        <w:rPr>
          <w:rFonts w:ascii="Times New Roman" w:hAnsi="Times New Roman"/>
        </w:rPr>
      </w:pPr>
      <w:r w:rsidRPr="00C2118A">
        <w:rPr>
          <w:rFonts w:ascii="Times New Roman" w:hAnsi="Times New Roman"/>
        </w:rPr>
        <w:t>Cena nezahrnuje jakékoliv další mimořádné výdaje Advokáta.</w:t>
      </w:r>
    </w:p>
    <w:p w14:paraId="038DBA31" w14:textId="77777777" w:rsidR="00F24968" w:rsidRPr="00F24968" w:rsidRDefault="00F24968" w:rsidP="004B2247">
      <w:pPr>
        <w:pStyle w:val="Styl1"/>
        <w:spacing w:before="0" w:beforeAutospacing="0"/>
      </w:pPr>
      <w:r w:rsidRPr="00F24968">
        <w:t>Advokát se zavazuje:</w:t>
      </w:r>
    </w:p>
    <w:p w14:paraId="6F2CAB6F" w14:textId="1D4CDEA1" w:rsidR="00F24968" w:rsidRPr="00F24968" w:rsidRDefault="00F24968" w:rsidP="004B2247">
      <w:pPr>
        <w:shd w:val="clear" w:color="auto" w:fill="FFFFFF"/>
        <w:tabs>
          <w:tab w:val="left" w:pos="-851"/>
          <w:tab w:val="left" w:pos="-284"/>
        </w:tabs>
        <w:spacing w:after="120" w:line="240" w:lineRule="auto"/>
        <w:ind w:left="426"/>
        <w:jc w:val="both"/>
        <w:rPr>
          <w:rFonts w:ascii="Times New Roman" w:hAnsi="Times New Roman"/>
        </w:rPr>
      </w:pPr>
      <w:r w:rsidRPr="00F24968">
        <w:rPr>
          <w:rFonts w:ascii="Times New Roman" w:hAnsi="Times New Roman"/>
        </w:rPr>
        <w:t>a)</w:t>
      </w:r>
      <w:r w:rsidRPr="00F24968">
        <w:rPr>
          <w:rFonts w:ascii="Times New Roman" w:hAnsi="Times New Roman"/>
        </w:rPr>
        <w:tab/>
        <w:t>že bankovní účet jím určený k úhradě plnění podle této smlouvy je účtem zveřejněným ve smyslu ust. §96 odst. 2 zákona o DPH,</w:t>
      </w:r>
    </w:p>
    <w:p w14:paraId="1FB9C606" w14:textId="77777777" w:rsidR="00F24968" w:rsidRPr="00F24968" w:rsidRDefault="00F24968" w:rsidP="004B2247">
      <w:pPr>
        <w:shd w:val="clear" w:color="auto" w:fill="FFFFFF"/>
        <w:tabs>
          <w:tab w:val="left" w:pos="-851"/>
          <w:tab w:val="left" w:pos="-284"/>
        </w:tabs>
        <w:spacing w:after="120" w:line="240" w:lineRule="auto"/>
        <w:ind w:left="426"/>
        <w:jc w:val="both"/>
        <w:rPr>
          <w:rFonts w:ascii="Times New Roman" w:hAnsi="Times New Roman"/>
        </w:rPr>
      </w:pPr>
      <w:r w:rsidRPr="00F24968">
        <w:rPr>
          <w:rFonts w:ascii="Times New Roman" w:hAnsi="Times New Roman"/>
        </w:rPr>
        <w:t>b)</w:t>
      </w:r>
      <w:r w:rsidRPr="00F24968">
        <w:rPr>
          <w:rFonts w:ascii="Times New Roman" w:hAnsi="Times New Roman"/>
        </w:rPr>
        <w:tab/>
        <w:t>neprodleně písemně oznámit Klientovi své označení za nespolehlivého plátce ve smyslu ust. §106a zákona o DPH,</w:t>
      </w:r>
    </w:p>
    <w:p w14:paraId="34EEA208" w14:textId="77777777" w:rsidR="00F24968" w:rsidRPr="00F24968" w:rsidRDefault="00F24968" w:rsidP="004B2247">
      <w:pPr>
        <w:shd w:val="clear" w:color="auto" w:fill="FFFFFF"/>
        <w:tabs>
          <w:tab w:val="left" w:pos="-851"/>
          <w:tab w:val="left" w:pos="-284"/>
        </w:tabs>
        <w:spacing w:after="120" w:line="240" w:lineRule="auto"/>
        <w:ind w:firstLine="426"/>
        <w:jc w:val="both"/>
        <w:rPr>
          <w:rFonts w:ascii="Times New Roman" w:hAnsi="Times New Roman"/>
        </w:rPr>
      </w:pPr>
      <w:r w:rsidRPr="00F24968">
        <w:rPr>
          <w:rFonts w:ascii="Times New Roman" w:hAnsi="Times New Roman"/>
        </w:rPr>
        <w:t>c)</w:t>
      </w:r>
      <w:r w:rsidRPr="00F24968">
        <w:rPr>
          <w:rFonts w:ascii="Times New Roman" w:hAnsi="Times New Roman"/>
        </w:rPr>
        <w:tab/>
        <w:t>neprodleně písemně oznámit Klientovi svou insolvenci nebo hrozbu jejího vzniku.</w:t>
      </w:r>
    </w:p>
    <w:p w14:paraId="1E6DB14C" w14:textId="77777777" w:rsidR="00F24968" w:rsidRPr="00F24968" w:rsidRDefault="00F24968" w:rsidP="004B2247">
      <w:pPr>
        <w:shd w:val="clear" w:color="auto" w:fill="FFFFFF"/>
        <w:tabs>
          <w:tab w:val="left" w:pos="-851"/>
          <w:tab w:val="left" w:pos="-284"/>
        </w:tabs>
        <w:spacing w:after="120" w:line="240" w:lineRule="auto"/>
        <w:ind w:left="426"/>
        <w:jc w:val="both"/>
        <w:rPr>
          <w:rFonts w:ascii="Times New Roman" w:hAnsi="Times New Roman"/>
        </w:rPr>
      </w:pPr>
      <w:r w:rsidRPr="00F24968">
        <w:rPr>
          <w:rFonts w:ascii="Times New Roman" w:hAnsi="Times New Roman"/>
        </w:rPr>
        <w:t xml:space="preserve">Smluvní strany se dohodly, že Klient je v případě vzniku ručení podle §109 zákona o DPH oprávněn bez souhlasu Advokáta postupovat podle §109a zákona o DPH s tím, že v rozsahu zaplacení DPH na příslušný účet správce daně ze strany Klienta se závazek Klienta vůči Advokátovi považuje za splněný, pakliže Klient doručí Advokátovi písemnou informaci o takovém postupu Klienta. </w:t>
      </w:r>
    </w:p>
    <w:p w14:paraId="038A3542" w14:textId="77777777" w:rsidR="00547928" w:rsidRPr="00C2118A" w:rsidRDefault="00547928" w:rsidP="00547928">
      <w:pPr>
        <w:spacing w:after="0" w:line="240" w:lineRule="auto"/>
        <w:ind w:left="426"/>
        <w:jc w:val="center"/>
        <w:rPr>
          <w:rFonts w:ascii="Times New Roman" w:hAnsi="Times New Roman"/>
          <w:b/>
        </w:rPr>
      </w:pPr>
      <w:r w:rsidRPr="00C2118A">
        <w:rPr>
          <w:rFonts w:ascii="Times New Roman" w:hAnsi="Times New Roman"/>
          <w:b/>
        </w:rPr>
        <w:lastRenderedPageBreak/>
        <w:t>III.</w:t>
      </w:r>
    </w:p>
    <w:p w14:paraId="6829C7AB" w14:textId="77777777" w:rsidR="00547928" w:rsidRPr="00C2118A" w:rsidRDefault="00547928" w:rsidP="00547928">
      <w:pPr>
        <w:spacing w:line="240" w:lineRule="auto"/>
        <w:ind w:left="426"/>
        <w:jc w:val="center"/>
        <w:rPr>
          <w:rFonts w:ascii="Times New Roman" w:hAnsi="Times New Roman"/>
          <w:b/>
        </w:rPr>
      </w:pPr>
      <w:r w:rsidRPr="00C2118A">
        <w:rPr>
          <w:rFonts w:ascii="Times New Roman" w:hAnsi="Times New Roman"/>
          <w:b/>
        </w:rPr>
        <w:t>Práva a povinnosti stran</w:t>
      </w:r>
    </w:p>
    <w:p w14:paraId="25DDC8C9" w14:textId="77777777" w:rsidR="00547928" w:rsidRPr="00C2118A" w:rsidRDefault="00547928" w:rsidP="005A57FC">
      <w:pPr>
        <w:widowControl w:val="0"/>
        <w:numPr>
          <w:ilvl w:val="0"/>
          <w:numId w:val="2"/>
        </w:numPr>
        <w:shd w:val="clear" w:color="auto" w:fill="FFFFFF"/>
        <w:tabs>
          <w:tab w:val="clear" w:pos="720"/>
          <w:tab w:val="num" w:pos="-180"/>
        </w:tabs>
        <w:autoSpaceDE w:val="0"/>
        <w:autoSpaceDN w:val="0"/>
        <w:adjustRightInd w:val="0"/>
        <w:spacing w:after="120" w:line="240" w:lineRule="auto"/>
        <w:ind w:left="426" w:right="23" w:hanging="357"/>
        <w:jc w:val="both"/>
        <w:rPr>
          <w:rFonts w:ascii="Times New Roman" w:hAnsi="Times New Roman"/>
          <w:color w:val="000000"/>
          <w:spacing w:val="-3"/>
        </w:rPr>
      </w:pPr>
      <w:r w:rsidRPr="00C2118A">
        <w:rPr>
          <w:rFonts w:ascii="Times New Roman" w:hAnsi="Times New Roman"/>
          <w:color w:val="000000"/>
          <w:spacing w:val="-3"/>
        </w:rPr>
        <w:t xml:space="preserve">Advokát se zavazuje při poskytování právních služeb dle této Smlouvy postupovat s odbornou péčí, v souladu s oprávněnými zájmy Klienta a v souladu s pokyny Klienta. Advokát však není vázán pokyny Klienta, pokud tyto pokyny odporují právním předpisům nebo jiným </w:t>
      </w:r>
      <w:r w:rsidRPr="00C2118A">
        <w:rPr>
          <w:rFonts w:ascii="Times New Roman" w:eastAsia="Times New Roman" w:hAnsi="Times New Roman"/>
        </w:rPr>
        <w:t>závazným předpisům anebo jestliže je to nezbytné k ochraně oprávněných zájmů Klienta. Klient výslovně prohlašuje, že byl o výše uvedených skutečnostech náležitě informován.</w:t>
      </w:r>
    </w:p>
    <w:p w14:paraId="486C7C71" w14:textId="1B1B7823" w:rsidR="00547928" w:rsidRPr="00C2118A" w:rsidRDefault="00547928" w:rsidP="005A57FC">
      <w:pPr>
        <w:widowControl w:val="0"/>
        <w:numPr>
          <w:ilvl w:val="0"/>
          <w:numId w:val="2"/>
        </w:numPr>
        <w:shd w:val="clear" w:color="auto" w:fill="FFFFFF"/>
        <w:tabs>
          <w:tab w:val="clear" w:pos="720"/>
          <w:tab w:val="num" w:pos="-180"/>
        </w:tabs>
        <w:autoSpaceDE w:val="0"/>
        <w:autoSpaceDN w:val="0"/>
        <w:adjustRightInd w:val="0"/>
        <w:spacing w:after="120" w:line="240" w:lineRule="auto"/>
        <w:ind w:left="426" w:right="24"/>
        <w:jc w:val="both"/>
        <w:rPr>
          <w:rFonts w:ascii="Times New Roman" w:hAnsi="Times New Roman"/>
          <w:color w:val="000000"/>
          <w:spacing w:val="-3"/>
        </w:rPr>
      </w:pPr>
      <w:r w:rsidRPr="00C2118A">
        <w:rPr>
          <w:rFonts w:ascii="Times New Roman" w:hAnsi="Times New Roman"/>
          <w:color w:val="000000"/>
          <w:spacing w:val="-3"/>
        </w:rPr>
        <w:t>Klient bere na vědomí, že Advokát je oprávněn plnit povinnosti podle této Smlouvy i prostřednictvím dalších spolupracujících advokátů, kteří jsou oprávnění jednat samostatně. Klient bere na vědomí, že se</w:t>
      </w:r>
      <w:r w:rsidRPr="00C2118A">
        <w:rPr>
          <w:rFonts w:ascii="Times New Roman" w:eastAsia="Times New Roman" w:hAnsi="Times New Roman"/>
        </w:rPr>
        <w:t xml:space="preserve"> Advokát</w:t>
      </w:r>
      <w:r w:rsidRPr="00C2118A">
        <w:rPr>
          <w:rFonts w:ascii="Times New Roman" w:hAnsi="Times New Roman"/>
          <w:color w:val="000000"/>
          <w:spacing w:val="-3"/>
        </w:rPr>
        <w:t xml:space="preserve"> může dát zastoupit jiným zástupcem a v případě více zástupců Klient souhlasí, aby</w:t>
      </w:r>
      <w:r w:rsidR="00401606">
        <w:rPr>
          <w:rFonts w:ascii="Times New Roman" w:hAnsi="Times New Roman"/>
          <w:color w:val="000000"/>
          <w:spacing w:val="-3"/>
        </w:rPr>
        <w:t> </w:t>
      </w:r>
      <w:r w:rsidRPr="00C2118A">
        <w:rPr>
          <w:rFonts w:ascii="Times New Roman" w:hAnsi="Times New Roman"/>
          <w:color w:val="000000"/>
          <w:spacing w:val="-3"/>
        </w:rPr>
        <w:t>každý z nich jednal samostatně. Jednotlivé úkony mohou být prováděny advokátními koncipienty vybranými Advokátem.</w:t>
      </w:r>
    </w:p>
    <w:p w14:paraId="04EEE873" w14:textId="77777777" w:rsidR="00547928" w:rsidRPr="00C2118A" w:rsidRDefault="00547928" w:rsidP="005A57FC">
      <w:pPr>
        <w:widowControl w:val="0"/>
        <w:numPr>
          <w:ilvl w:val="0"/>
          <w:numId w:val="2"/>
        </w:numPr>
        <w:shd w:val="clear" w:color="auto" w:fill="FFFFFF"/>
        <w:tabs>
          <w:tab w:val="clear" w:pos="720"/>
          <w:tab w:val="num" w:pos="-180"/>
        </w:tabs>
        <w:autoSpaceDE w:val="0"/>
        <w:autoSpaceDN w:val="0"/>
        <w:adjustRightInd w:val="0"/>
        <w:spacing w:after="120" w:line="240" w:lineRule="auto"/>
        <w:ind w:left="426" w:right="24"/>
        <w:jc w:val="both"/>
        <w:rPr>
          <w:rFonts w:ascii="Times New Roman" w:hAnsi="Times New Roman"/>
          <w:color w:val="000000"/>
          <w:spacing w:val="-3"/>
        </w:rPr>
      </w:pPr>
      <w:r w:rsidRPr="00C2118A">
        <w:rPr>
          <w:rFonts w:ascii="Times New Roman" w:hAnsi="Times New Roman"/>
          <w:color w:val="000000"/>
          <w:spacing w:val="-3"/>
        </w:rPr>
        <w:t>Klient se zavazuje poskytovat Advokátovi včasné, úplné a transparentní informace. Advokát není odpovědný za škodu či jinou újmu způsobenou porušením této povinnosti Klienta. Klient je povinen Advokáta informovat o všech skutečnostech tak, aby mohl Advokát řádně poskytovat právní služby, a je povinen včas předávat Advokátovi veškeré potřebné dokumenty, které má k dispozici.</w:t>
      </w:r>
    </w:p>
    <w:p w14:paraId="5C583EBF" w14:textId="77777777" w:rsidR="00547928" w:rsidRDefault="00547928" w:rsidP="005A57FC">
      <w:pPr>
        <w:widowControl w:val="0"/>
        <w:numPr>
          <w:ilvl w:val="0"/>
          <w:numId w:val="2"/>
        </w:numPr>
        <w:shd w:val="clear" w:color="auto" w:fill="FFFFFF"/>
        <w:tabs>
          <w:tab w:val="clear" w:pos="720"/>
          <w:tab w:val="num" w:pos="-180"/>
        </w:tabs>
        <w:autoSpaceDE w:val="0"/>
        <w:autoSpaceDN w:val="0"/>
        <w:adjustRightInd w:val="0"/>
        <w:spacing w:after="120" w:line="240" w:lineRule="auto"/>
        <w:ind w:left="426" w:right="24"/>
        <w:jc w:val="both"/>
        <w:rPr>
          <w:rFonts w:ascii="Times New Roman" w:hAnsi="Times New Roman"/>
          <w:color w:val="000000"/>
          <w:spacing w:val="-3"/>
        </w:rPr>
      </w:pPr>
      <w:r w:rsidRPr="00C2118A">
        <w:rPr>
          <w:rFonts w:ascii="Times New Roman" w:hAnsi="Times New Roman"/>
          <w:color w:val="000000"/>
          <w:spacing w:val="-3"/>
        </w:rPr>
        <w:t xml:space="preserve">Klient bez odkladu vystaví Advokátovi příslušné plné moci a na vyžádání Advokáta poskytne další dokumenty, pokud je to třeba k řádnému poskytování právních služeb dle této Smlouvy. </w:t>
      </w:r>
    </w:p>
    <w:p w14:paraId="0717F80D" w14:textId="77777777" w:rsidR="004B2247" w:rsidRPr="00C2118A" w:rsidRDefault="004B2247" w:rsidP="004B2247">
      <w:pPr>
        <w:widowControl w:val="0"/>
        <w:shd w:val="clear" w:color="auto" w:fill="FFFFFF"/>
        <w:autoSpaceDE w:val="0"/>
        <w:autoSpaceDN w:val="0"/>
        <w:adjustRightInd w:val="0"/>
        <w:spacing w:after="120" w:line="240" w:lineRule="auto"/>
        <w:ind w:left="426" w:right="24"/>
        <w:jc w:val="both"/>
        <w:rPr>
          <w:rFonts w:ascii="Times New Roman" w:hAnsi="Times New Roman"/>
          <w:color w:val="000000"/>
          <w:spacing w:val="-3"/>
        </w:rPr>
      </w:pPr>
    </w:p>
    <w:p w14:paraId="6F736C25" w14:textId="77777777" w:rsidR="00547928" w:rsidRPr="00C2118A" w:rsidRDefault="00547928" w:rsidP="008C264E">
      <w:pPr>
        <w:keepNext/>
        <w:keepLines/>
        <w:spacing w:after="0" w:line="240" w:lineRule="auto"/>
        <w:jc w:val="center"/>
        <w:rPr>
          <w:rFonts w:ascii="Times New Roman" w:hAnsi="Times New Roman"/>
          <w:b/>
        </w:rPr>
      </w:pPr>
      <w:r w:rsidRPr="00C2118A">
        <w:rPr>
          <w:rFonts w:ascii="Times New Roman" w:hAnsi="Times New Roman"/>
          <w:b/>
        </w:rPr>
        <w:t>IV.</w:t>
      </w:r>
    </w:p>
    <w:p w14:paraId="3A08B2AA" w14:textId="77777777" w:rsidR="00547928" w:rsidRPr="00C2118A" w:rsidRDefault="00547928" w:rsidP="008C264E">
      <w:pPr>
        <w:keepNext/>
        <w:keepLines/>
        <w:spacing w:after="0" w:line="240" w:lineRule="auto"/>
        <w:jc w:val="center"/>
        <w:rPr>
          <w:rFonts w:ascii="Times New Roman" w:hAnsi="Times New Roman"/>
          <w:b/>
        </w:rPr>
      </w:pPr>
      <w:r w:rsidRPr="00C2118A">
        <w:rPr>
          <w:rFonts w:ascii="Times New Roman" w:hAnsi="Times New Roman"/>
          <w:b/>
        </w:rPr>
        <w:t>Všeobecná pravidla spolupráce</w:t>
      </w:r>
    </w:p>
    <w:p w14:paraId="7ABAFAE5" w14:textId="77777777" w:rsidR="00547928" w:rsidRPr="00C2118A" w:rsidRDefault="00547928" w:rsidP="008C264E">
      <w:pPr>
        <w:keepNext/>
        <w:keepLines/>
        <w:numPr>
          <w:ilvl w:val="0"/>
          <w:numId w:val="6"/>
        </w:numPr>
        <w:spacing w:before="274" w:after="120"/>
        <w:ind w:left="425" w:hanging="425"/>
        <w:jc w:val="both"/>
        <w:rPr>
          <w:rFonts w:ascii="Times New Roman" w:eastAsia="Times New Roman" w:hAnsi="Times New Roman"/>
        </w:rPr>
      </w:pPr>
      <w:r w:rsidRPr="00C2118A">
        <w:rPr>
          <w:rFonts w:ascii="Times New Roman" w:eastAsia="Times New Roman" w:hAnsi="Times New Roman"/>
        </w:rPr>
        <w:t>Před započetím a po celou dobu poskytování právních služeb podle této Smlouvy se Advokát zavazuje konzultovat nejen celou Zakázku, ale i její jednotlivé fáze s Klientem a případné problémy řešit tak, aby bylo dosaženo včasného, efektivního a účinného výsledku.</w:t>
      </w:r>
    </w:p>
    <w:p w14:paraId="72382CE8" w14:textId="77777777" w:rsidR="00547928" w:rsidRPr="00C2118A" w:rsidRDefault="00547928" w:rsidP="005A57FC">
      <w:pPr>
        <w:widowControl w:val="0"/>
        <w:numPr>
          <w:ilvl w:val="0"/>
          <w:numId w:val="6"/>
        </w:numPr>
        <w:shd w:val="clear" w:color="auto" w:fill="FFFFFF"/>
        <w:autoSpaceDE w:val="0"/>
        <w:autoSpaceDN w:val="0"/>
        <w:adjustRightInd w:val="0"/>
        <w:spacing w:before="274" w:after="120" w:line="240" w:lineRule="auto"/>
        <w:ind w:left="425" w:right="23" w:hanging="425"/>
        <w:jc w:val="both"/>
        <w:rPr>
          <w:rFonts w:ascii="Times New Roman" w:eastAsia="Times New Roman" w:hAnsi="Times New Roman"/>
        </w:rPr>
      </w:pPr>
      <w:r w:rsidRPr="00C2118A">
        <w:rPr>
          <w:rFonts w:ascii="Times New Roman" w:hAnsi="Times New Roman"/>
        </w:rPr>
        <w:t xml:space="preserve">Kontaktní osoby, oprávněné k poskytování a přijímání instrukcí, jsou následující: </w:t>
      </w:r>
    </w:p>
    <w:p w14:paraId="0C59301C" w14:textId="5D4C087F" w:rsidR="00547928" w:rsidRPr="00C2118A" w:rsidRDefault="004B2247" w:rsidP="00547928">
      <w:pPr>
        <w:widowControl w:val="0"/>
        <w:shd w:val="clear" w:color="auto" w:fill="FFFFFF"/>
        <w:autoSpaceDE w:val="0"/>
        <w:autoSpaceDN w:val="0"/>
        <w:adjustRightInd w:val="0"/>
        <w:spacing w:after="0" w:line="240" w:lineRule="auto"/>
        <w:ind w:left="426" w:right="23"/>
        <w:jc w:val="both"/>
        <w:rPr>
          <w:rFonts w:ascii="Times New Roman" w:hAnsi="Times New Roman"/>
        </w:rPr>
      </w:pPr>
      <w:r>
        <w:rPr>
          <w:rFonts w:ascii="Times New Roman" w:hAnsi="Times New Roman"/>
        </w:rPr>
        <w:t>K</w:t>
      </w:r>
      <w:r w:rsidR="00547928" w:rsidRPr="00C2118A">
        <w:rPr>
          <w:rFonts w:ascii="Times New Roman" w:hAnsi="Times New Roman"/>
        </w:rPr>
        <w:t>ontaktní osoba Klienta:</w:t>
      </w:r>
    </w:p>
    <w:p w14:paraId="2EF867E8" w14:textId="77777777" w:rsidR="00547928" w:rsidRPr="00C2118A" w:rsidRDefault="00547928" w:rsidP="009E2938">
      <w:pPr>
        <w:widowControl w:val="0"/>
        <w:shd w:val="clear" w:color="auto" w:fill="FFFFFF"/>
        <w:autoSpaceDE w:val="0"/>
        <w:autoSpaceDN w:val="0"/>
        <w:adjustRightInd w:val="0"/>
        <w:spacing w:after="0" w:line="240" w:lineRule="auto"/>
        <w:ind w:right="23"/>
        <w:jc w:val="both"/>
        <w:rPr>
          <w:rFonts w:ascii="Times New Roman" w:hAnsi="Times New Roman"/>
        </w:rPr>
      </w:pPr>
    </w:p>
    <w:p w14:paraId="0863DBCA" w14:textId="77777777" w:rsidR="00F85EF8" w:rsidRDefault="00F85EF8" w:rsidP="00547928">
      <w:pPr>
        <w:widowControl w:val="0"/>
        <w:shd w:val="clear" w:color="auto" w:fill="FFFFFF"/>
        <w:autoSpaceDE w:val="0"/>
        <w:autoSpaceDN w:val="0"/>
        <w:adjustRightInd w:val="0"/>
        <w:spacing w:after="0" w:line="240" w:lineRule="auto"/>
        <w:ind w:left="426" w:right="23"/>
        <w:jc w:val="both"/>
        <w:rPr>
          <w:rFonts w:ascii="Times New Roman" w:hAnsi="Times New Roman"/>
        </w:rPr>
      </w:pPr>
    </w:p>
    <w:p w14:paraId="0FD7E747" w14:textId="77777777" w:rsidR="00F85EF8" w:rsidRDefault="00F85EF8" w:rsidP="00547928">
      <w:pPr>
        <w:widowControl w:val="0"/>
        <w:shd w:val="clear" w:color="auto" w:fill="FFFFFF"/>
        <w:autoSpaceDE w:val="0"/>
        <w:autoSpaceDN w:val="0"/>
        <w:adjustRightInd w:val="0"/>
        <w:spacing w:after="0" w:line="240" w:lineRule="auto"/>
        <w:ind w:left="426" w:right="23"/>
        <w:jc w:val="both"/>
        <w:rPr>
          <w:rFonts w:ascii="Times New Roman" w:hAnsi="Times New Roman"/>
        </w:rPr>
      </w:pPr>
    </w:p>
    <w:p w14:paraId="181DE7A8" w14:textId="77777777" w:rsidR="00F85EF8" w:rsidRDefault="00F85EF8" w:rsidP="00547928">
      <w:pPr>
        <w:widowControl w:val="0"/>
        <w:shd w:val="clear" w:color="auto" w:fill="FFFFFF"/>
        <w:autoSpaceDE w:val="0"/>
        <w:autoSpaceDN w:val="0"/>
        <w:adjustRightInd w:val="0"/>
        <w:spacing w:after="0" w:line="240" w:lineRule="auto"/>
        <w:ind w:left="426" w:right="23"/>
        <w:jc w:val="both"/>
        <w:rPr>
          <w:rFonts w:ascii="Times New Roman" w:hAnsi="Times New Roman"/>
        </w:rPr>
      </w:pPr>
    </w:p>
    <w:p w14:paraId="738F873D" w14:textId="77777777" w:rsidR="00F85EF8" w:rsidRDefault="00F85EF8" w:rsidP="00547928">
      <w:pPr>
        <w:widowControl w:val="0"/>
        <w:shd w:val="clear" w:color="auto" w:fill="FFFFFF"/>
        <w:autoSpaceDE w:val="0"/>
        <w:autoSpaceDN w:val="0"/>
        <w:adjustRightInd w:val="0"/>
        <w:spacing w:after="0" w:line="240" w:lineRule="auto"/>
        <w:ind w:left="426" w:right="23"/>
        <w:jc w:val="both"/>
        <w:rPr>
          <w:rFonts w:ascii="Times New Roman" w:hAnsi="Times New Roman"/>
        </w:rPr>
      </w:pPr>
    </w:p>
    <w:p w14:paraId="278C0C84" w14:textId="77777777" w:rsidR="00F85EF8" w:rsidRDefault="00F85EF8" w:rsidP="00547928">
      <w:pPr>
        <w:widowControl w:val="0"/>
        <w:shd w:val="clear" w:color="auto" w:fill="FFFFFF"/>
        <w:autoSpaceDE w:val="0"/>
        <w:autoSpaceDN w:val="0"/>
        <w:adjustRightInd w:val="0"/>
        <w:spacing w:after="0" w:line="240" w:lineRule="auto"/>
        <w:ind w:left="426" w:right="23"/>
        <w:jc w:val="both"/>
        <w:rPr>
          <w:rFonts w:ascii="Times New Roman" w:hAnsi="Times New Roman"/>
        </w:rPr>
      </w:pPr>
    </w:p>
    <w:p w14:paraId="0AB6EA2E" w14:textId="64443402" w:rsidR="00547928" w:rsidRPr="00C2118A" w:rsidRDefault="00547928" w:rsidP="00547928">
      <w:pPr>
        <w:widowControl w:val="0"/>
        <w:shd w:val="clear" w:color="auto" w:fill="FFFFFF"/>
        <w:autoSpaceDE w:val="0"/>
        <w:autoSpaceDN w:val="0"/>
        <w:adjustRightInd w:val="0"/>
        <w:spacing w:after="0" w:line="240" w:lineRule="auto"/>
        <w:ind w:left="426" w:right="23"/>
        <w:jc w:val="both"/>
        <w:rPr>
          <w:rFonts w:ascii="Times New Roman" w:hAnsi="Times New Roman"/>
        </w:rPr>
      </w:pPr>
      <w:r w:rsidRPr="00C2118A">
        <w:rPr>
          <w:rFonts w:ascii="Times New Roman" w:hAnsi="Times New Roman"/>
        </w:rPr>
        <w:t>Kontaktní osoba Advokáta:</w:t>
      </w:r>
    </w:p>
    <w:p w14:paraId="789A3A57" w14:textId="77777777" w:rsidR="00547928" w:rsidRDefault="00547928" w:rsidP="00547928">
      <w:pPr>
        <w:widowControl w:val="0"/>
        <w:shd w:val="clear" w:color="auto" w:fill="FFFFFF"/>
        <w:autoSpaceDE w:val="0"/>
        <w:autoSpaceDN w:val="0"/>
        <w:adjustRightInd w:val="0"/>
        <w:spacing w:after="0" w:line="240" w:lineRule="auto"/>
        <w:ind w:left="426" w:right="23"/>
        <w:jc w:val="both"/>
        <w:rPr>
          <w:rFonts w:ascii="Times New Roman" w:hAnsi="Times New Roman"/>
          <w:b/>
        </w:rPr>
      </w:pPr>
    </w:p>
    <w:p w14:paraId="3979A94A" w14:textId="77777777" w:rsidR="00F85EF8" w:rsidRDefault="00F85EF8" w:rsidP="00547928">
      <w:pPr>
        <w:widowControl w:val="0"/>
        <w:shd w:val="clear" w:color="auto" w:fill="FFFFFF"/>
        <w:autoSpaceDE w:val="0"/>
        <w:autoSpaceDN w:val="0"/>
        <w:adjustRightInd w:val="0"/>
        <w:spacing w:after="0" w:line="240" w:lineRule="auto"/>
        <w:ind w:left="426" w:right="23"/>
        <w:jc w:val="both"/>
        <w:rPr>
          <w:rFonts w:ascii="Times New Roman" w:hAnsi="Times New Roman"/>
          <w:b/>
        </w:rPr>
      </w:pPr>
    </w:p>
    <w:p w14:paraId="21B0BD59" w14:textId="77777777" w:rsidR="004C76E2" w:rsidRDefault="004C76E2" w:rsidP="00547928">
      <w:pPr>
        <w:widowControl w:val="0"/>
        <w:shd w:val="clear" w:color="auto" w:fill="FFFFFF"/>
        <w:autoSpaceDE w:val="0"/>
        <w:autoSpaceDN w:val="0"/>
        <w:adjustRightInd w:val="0"/>
        <w:spacing w:after="0" w:line="240" w:lineRule="auto"/>
        <w:ind w:left="426" w:right="23"/>
        <w:jc w:val="both"/>
        <w:rPr>
          <w:rFonts w:ascii="Times New Roman" w:hAnsi="Times New Roman"/>
          <w:b/>
        </w:rPr>
      </w:pPr>
    </w:p>
    <w:p w14:paraId="443E959F" w14:textId="77777777" w:rsidR="004C76E2" w:rsidRDefault="004C76E2" w:rsidP="00547928">
      <w:pPr>
        <w:widowControl w:val="0"/>
        <w:shd w:val="clear" w:color="auto" w:fill="FFFFFF"/>
        <w:autoSpaceDE w:val="0"/>
        <w:autoSpaceDN w:val="0"/>
        <w:adjustRightInd w:val="0"/>
        <w:spacing w:after="0" w:line="240" w:lineRule="auto"/>
        <w:ind w:left="426" w:right="23"/>
        <w:jc w:val="both"/>
        <w:rPr>
          <w:rFonts w:ascii="Times New Roman" w:hAnsi="Times New Roman"/>
          <w:b/>
        </w:rPr>
      </w:pPr>
    </w:p>
    <w:p w14:paraId="5B3AB348" w14:textId="77777777" w:rsidR="004C76E2" w:rsidRDefault="004C76E2" w:rsidP="00547928">
      <w:pPr>
        <w:widowControl w:val="0"/>
        <w:shd w:val="clear" w:color="auto" w:fill="FFFFFF"/>
        <w:autoSpaceDE w:val="0"/>
        <w:autoSpaceDN w:val="0"/>
        <w:adjustRightInd w:val="0"/>
        <w:spacing w:after="0" w:line="240" w:lineRule="auto"/>
        <w:ind w:left="426" w:right="23"/>
        <w:jc w:val="both"/>
        <w:rPr>
          <w:rFonts w:ascii="Times New Roman" w:hAnsi="Times New Roman"/>
          <w:b/>
        </w:rPr>
      </w:pPr>
    </w:p>
    <w:p w14:paraId="7CF03F80" w14:textId="77777777" w:rsidR="004C76E2" w:rsidRDefault="004C76E2" w:rsidP="00547928">
      <w:pPr>
        <w:widowControl w:val="0"/>
        <w:shd w:val="clear" w:color="auto" w:fill="FFFFFF"/>
        <w:autoSpaceDE w:val="0"/>
        <w:autoSpaceDN w:val="0"/>
        <w:adjustRightInd w:val="0"/>
        <w:spacing w:after="0" w:line="240" w:lineRule="auto"/>
        <w:ind w:left="426" w:right="23"/>
        <w:jc w:val="both"/>
        <w:rPr>
          <w:rFonts w:ascii="Times New Roman" w:hAnsi="Times New Roman"/>
          <w:b/>
        </w:rPr>
      </w:pPr>
    </w:p>
    <w:p w14:paraId="318F5DA5" w14:textId="77777777" w:rsidR="004C76E2" w:rsidRDefault="004C76E2" w:rsidP="00547928">
      <w:pPr>
        <w:widowControl w:val="0"/>
        <w:shd w:val="clear" w:color="auto" w:fill="FFFFFF"/>
        <w:autoSpaceDE w:val="0"/>
        <w:autoSpaceDN w:val="0"/>
        <w:adjustRightInd w:val="0"/>
        <w:spacing w:after="0" w:line="240" w:lineRule="auto"/>
        <w:ind w:left="426" w:right="23"/>
        <w:jc w:val="both"/>
        <w:rPr>
          <w:rFonts w:ascii="Times New Roman" w:hAnsi="Times New Roman"/>
          <w:b/>
        </w:rPr>
      </w:pPr>
    </w:p>
    <w:p w14:paraId="2BF6C335" w14:textId="77777777" w:rsidR="004C76E2" w:rsidRPr="00C2118A" w:rsidRDefault="004C76E2" w:rsidP="00547928">
      <w:pPr>
        <w:widowControl w:val="0"/>
        <w:shd w:val="clear" w:color="auto" w:fill="FFFFFF"/>
        <w:autoSpaceDE w:val="0"/>
        <w:autoSpaceDN w:val="0"/>
        <w:adjustRightInd w:val="0"/>
        <w:spacing w:after="0" w:line="240" w:lineRule="auto"/>
        <w:ind w:left="426" w:right="23"/>
        <w:jc w:val="both"/>
        <w:rPr>
          <w:rFonts w:ascii="Times New Roman" w:hAnsi="Times New Roman"/>
          <w:b/>
        </w:rPr>
      </w:pPr>
    </w:p>
    <w:p w14:paraId="4FBD1C8E" w14:textId="77777777" w:rsidR="00547928" w:rsidRPr="00C2118A" w:rsidRDefault="00547928" w:rsidP="00547928">
      <w:pPr>
        <w:spacing w:after="0" w:line="240" w:lineRule="auto"/>
        <w:rPr>
          <w:rFonts w:ascii="Times New Roman" w:hAnsi="Times New Roman"/>
          <w:b/>
        </w:rPr>
      </w:pPr>
    </w:p>
    <w:p w14:paraId="24FD64A8" w14:textId="77777777" w:rsidR="00547928" w:rsidRPr="00C2118A" w:rsidRDefault="00547928" w:rsidP="00547928">
      <w:pPr>
        <w:spacing w:after="0" w:line="240" w:lineRule="auto"/>
        <w:jc w:val="center"/>
        <w:rPr>
          <w:rFonts w:ascii="Times New Roman" w:hAnsi="Times New Roman"/>
          <w:b/>
        </w:rPr>
      </w:pPr>
      <w:r w:rsidRPr="00C2118A">
        <w:rPr>
          <w:rFonts w:ascii="Times New Roman" w:hAnsi="Times New Roman"/>
          <w:b/>
        </w:rPr>
        <w:t>V.</w:t>
      </w:r>
    </w:p>
    <w:p w14:paraId="280B382E" w14:textId="77777777" w:rsidR="00547928" w:rsidRPr="00C2118A" w:rsidRDefault="00547928" w:rsidP="00547928">
      <w:pPr>
        <w:spacing w:after="0" w:line="240" w:lineRule="auto"/>
        <w:jc w:val="center"/>
        <w:rPr>
          <w:rFonts w:ascii="Times New Roman" w:hAnsi="Times New Roman"/>
          <w:b/>
        </w:rPr>
      </w:pPr>
      <w:r w:rsidRPr="00C2118A">
        <w:rPr>
          <w:rFonts w:ascii="Times New Roman" w:hAnsi="Times New Roman"/>
          <w:b/>
        </w:rPr>
        <w:t>Důvěrné informace</w:t>
      </w:r>
    </w:p>
    <w:p w14:paraId="51770A90" w14:textId="77777777" w:rsidR="00547928" w:rsidRPr="00C2118A" w:rsidRDefault="00547928" w:rsidP="00151023">
      <w:pPr>
        <w:widowControl w:val="0"/>
        <w:numPr>
          <w:ilvl w:val="0"/>
          <w:numId w:val="3"/>
        </w:numPr>
        <w:shd w:val="clear" w:color="auto" w:fill="FFFFFF"/>
        <w:tabs>
          <w:tab w:val="clear" w:pos="360"/>
          <w:tab w:val="left" w:pos="-540"/>
        </w:tabs>
        <w:autoSpaceDE w:val="0"/>
        <w:autoSpaceDN w:val="0"/>
        <w:adjustRightInd w:val="0"/>
        <w:spacing w:before="120" w:after="120" w:line="240" w:lineRule="auto"/>
        <w:jc w:val="both"/>
        <w:rPr>
          <w:rFonts w:ascii="Times New Roman" w:hAnsi="Times New Roman"/>
          <w:color w:val="000000"/>
          <w:spacing w:val="-8"/>
        </w:rPr>
      </w:pPr>
      <w:r w:rsidRPr="00C2118A">
        <w:rPr>
          <w:rFonts w:ascii="Times New Roman" w:hAnsi="Times New Roman"/>
          <w:color w:val="000000"/>
          <w:spacing w:val="1"/>
        </w:rPr>
        <w:t>Pokud není výslovně písemně uvedeno jinak, není žádná ze Smluvních stran oprávněna zveřejnit jakékoliv informace týkající se druhé Smluvní strany, poskytování právních služeb dle této Smlouvy nebo činností vykonávaných Smluvními stranami, ani jiné informace, které Smluvní strany nabyly v průběhu jejich spolupráce.</w:t>
      </w:r>
    </w:p>
    <w:p w14:paraId="5EDD0596" w14:textId="77777777" w:rsidR="00547928" w:rsidRPr="00C2118A" w:rsidRDefault="00547928" w:rsidP="00151023">
      <w:pPr>
        <w:widowControl w:val="0"/>
        <w:numPr>
          <w:ilvl w:val="0"/>
          <w:numId w:val="3"/>
        </w:numPr>
        <w:shd w:val="clear" w:color="auto" w:fill="FFFFFF"/>
        <w:tabs>
          <w:tab w:val="clear" w:pos="360"/>
          <w:tab w:val="left" w:pos="-540"/>
        </w:tabs>
        <w:autoSpaceDE w:val="0"/>
        <w:autoSpaceDN w:val="0"/>
        <w:adjustRightInd w:val="0"/>
        <w:spacing w:before="120" w:after="120" w:line="240" w:lineRule="auto"/>
        <w:jc w:val="both"/>
        <w:rPr>
          <w:rFonts w:ascii="Times New Roman" w:hAnsi="Times New Roman"/>
          <w:color w:val="000000"/>
          <w:spacing w:val="-8"/>
        </w:rPr>
      </w:pPr>
      <w:r w:rsidRPr="00C2118A">
        <w:rPr>
          <w:rFonts w:ascii="Times New Roman" w:hAnsi="Times New Roman"/>
          <w:color w:val="000000"/>
          <w:spacing w:val="1"/>
        </w:rPr>
        <w:lastRenderedPageBreak/>
        <w:t>Jakákoliv informace poskytnutá Advokátovi bude považována za důvěrnou.</w:t>
      </w:r>
    </w:p>
    <w:p w14:paraId="602C2C13" w14:textId="77777777" w:rsidR="00547928" w:rsidRPr="00C2118A" w:rsidRDefault="00547928" w:rsidP="00151023">
      <w:pPr>
        <w:widowControl w:val="0"/>
        <w:numPr>
          <w:ilvl w:val="0"/>
          <w:numId w:val="3"/>
        </w:numPr>
        <w:shd w:val="clear" w:color="auto" w:fill="FFFFFF"/>
        <w:tabs>
          <w:tab w:val="clear" w:pos="360"/>
          <w:tab w:val="left" w:pos="-540"/>
        </w:tabs>
        <w:autoSpaceDE w:val="0"/>
        <w:autoSpaceDN w:val="0"/>
        <w:adjustRightInd w:val="0"/>
        <w:spacing w:before="120" w:after="120" w:line="240" w:lineRule="auto"/>
        <w:jc w:val="both"/>
        <w:rPr>
          <w:rFonts w:ascii="Times New Roman" w:hAnsi="Times New Roman"/>
          <w:color w:val="000000"/>
          <w:spacing w:val="-8"/>
        </w:rPr>
      </w:pPr>
      <w:r w:rsidRPr="00C2118A">
        <w:rPr>
          <w:rFonts w:ascii="Times New Roman" w:hAnsi="Times New Roman"/>
        </w:rPr>
        <w:t>Bez ohledu na výše uvedená ustanovení se Advokát zavazuje zachovávat povinnost mlčenlivosti v souladu s profesními předpisy. Advokát se zejména zavazuje zachovávat mlčenlivost o všech Klientem poskytnutých informacích, o nichž se dozvěděl nejen v souvislosti s poskytováním služeb dle této Smlouvy. Povinnosti mlčenlivosti může Advokáta zprostit pouze Klient a po jeho smrti či zániku právní nástupce Klienta; má-li Klient více právních nástupců, ke zproštění Advokáta povinnosti mlčenlivosti je potřebný souhlasný projev všech právních nástupců Klienta. Zbavení povinnosti mlčenlivosti Advokáta Klientem nebo jeho právním nástupcem anebo jeho právními nástupci musí být provedeno písemnou formou a musí být adresováno Advokátovi. I poté je však Advokát povinen zachovávat mlčenlivost, je-li z okolností případu zřejmé, že ho Klient nebo jeho právní nástupce této povinnosti zprostil pod nátlakem nebo v tísni.</w:t>
      </w:r>
    </w:p>
    <w:p w14:paraId="19A3B3EA" w14:textId="77777777" w:rsidR="00547928" w:rsidRDefault="00547928" w:rsidP="005219B3">
      <w:pPr>
        <w:keepNext/>
        <w:keepLines/>
        <w:widowControl w:val="0"/>
        <w:numPr>
          <w:ilvl w:val="0"/>
          <w:numId w:val="3"/>
        </w:numPr>
        <w:shd w:val="clear" w:color="auto" w:fill="FFFFFF"/>
        <w:tabs>
          <w:tab w:val="clear" w:pos="360"/>
          <w:tab w:val="left" w:pos="-540"/>
        </w:tabs>
        <w:autoSpaceDE w:val="0"/>
        <w:autoSpaceDN w:val="0"/>
        <w:adjustRightInd w:val="0"/>
        <w:spacing w:before="120" w:after="120" w:line="240" w:lineRule="auto"/>
        <w:ind w:left="357" w:hanging="357"/>
        <w:jc w:val="both"/>
        <w:rPr>
          <w:rFonts w:ascii="Times New Roman" w:hAnsi="Times New Roman"/>
        </w:rPr>
      </w:pPr>
      <w:r w:rsidRPr="00C2118A">
        <w:rPr>
          <w:rFonts w:ascii="Times New Roman" w:hAnsi="Times New Roman"/>
        </w:rPr>
        <w:t>Klient se tímto zavazuje, že nebude žádné třetí osobě (tj. jinému subjektu, než je Advokát, Klient a osoby s Klientem v koncernu či jemu blízké) sdělovat jakékoli důvěrné (tím se rozumí veškeré neveřejné a Advokátem nezveřejněné) či interní informace o Advokátovi, jeho závodu, obchodních zvyklostech, zaměstnancích a jiných skutečnostech, které se dozví při plnění této Smlouvy. Zavazuje se rovněž, že žádné Advokátem zhotovené dokumenty či listiny nebude uveřejňovat či poskytovat třetím osobám bez výslovného předchozího souhlasu Advokáta. To se netýká případů, kdy příslušný dokument či listina byly za účelem zveřejnění či předání konkrétnímu subjektu Advokátem přímo zpracovány.</w:t>
      </w:r>
    </w:p>
    <w:p w14:paraId="68113AE7" w14:textId="77777777" w:rsidR="004B2247" w:rsidRPr="00C2118A" w:rsidRDefault="004B2247" w:rsidP="004B2247">
      <w:pPr>
        <w:keepNext/>
        <w:keepLines/>
        <w:widowControl w:val="0"/>
        <w:shd w:val="clear" w:color="auto" w:fill="FFFFFF"/>
        <w:tabs>
          <w:tab w:val="left" w:pos="-540"/>
        </w:tabs>
        <w:autoSpaceDE w:val="0"/>
        <w:autoSpaceDN w:val="0"/>
        <w:adjustRightInd w:val="0"/>
        <w:spacing w:before="120" w:after="120" w:line="240" w:lineRule="auto"/>
        <w:ind w:left="357"/>
        <w:jc w:val="both"/>
        <w:rPr>
          <w:rFonts w:ascii="Times New Roman" w:hAnsi="Times New Roman"/>
        </w:rPr>
      </w:pPr>
    </w:p>
    <w:p w14:paraId="090FB34E" w14:textId="77777777" w:rsidR="00547928" w:rsidRPr="00C2118A" w:rsidRDefault="00547928" w:rsidP="00547928">
      <w:pPr>
        <w:tabs>
          <w:tab w:val="left" w:pos="709"/>
        </w:tabs>
        <w:spacing w:after="0" w:line="240" w:lineRule="auto"/>
        <w:jc w:val="center"/>
        <w:rPr>
          <w:rFonts w:ascii="Times New Roman" w:hAnsi="Times New Roman"/>
          <w:b/>
          <w:color w:val="000000"/>
        </w:rPr>
      </w:pPr>
      <w:r w:rsidRPr="00C2118A">
        <w:rPr>
          <w:rFonts w:ascii="Times New Roman" w:hAnsi="Times New Roman"/>
          <w:b/>
          <w:color w:val="000000"/>
        </w:rPr>
        <w:t>VI.</w:t>
      </w:r>
    </w:p>
    <w:p w14:paraId="3A5E7647" w14:textId="77777777" w:rsidR="00547928" w:rsidRPr="00C2118A" w:rsidRDefault="00547928" w:rsidP="00547928">
      <w:pPr>
        <w:tabs>
          <w:tab w:val="left" w:pos="709"/>
        </w:tabs>
        <w:spacing w:after="0" w:line="240" w:lineRule="auto"/>
        <w:jc w:val="center"/>
        <w:rPr>
          <w:rFonts w:ascii="Times New Roman" w:hAnsi="Times New Roman"/>
          <w:b/>
          <w:color w:val="000000"/>
        </w:rPr>
      </w:pPr>
      <w:r w:rsidRPr="00C2118A">
        <w:rPr>
          <w:rFonts w:ascii="Times New Roman" w:hAnsi="Times New Roman"/>
          <w:b/>
          <w:color w:val="000000"/>
        </w:rPr>
        <w:t>Další ustanovení</w:t>
      </w:r>
    </w:p>
    <w:p w14:paraId="54EC4B72" w14:textId="77777777" w:rsidR="00547928" w:rsidRPr="00C2118A" w:rsidRDefault="00547928" w:rsidP="005A57FC">
      <w:pPr>
        <w:pStyle w:val="Odstavecseseznamem"/>
        <w:numPr>
          <w:ilvl w:val="0"/>
          <w:numId w:val="4"/>
        </w:numPr>
        <w:spacing w:before="100" w:beforeAutospacing="1" w:after="120" w:line="240" w:lineRule="auto"/>
        <w:contextualSpacing w:val="0"/>
        <w:jc w:val="both"/>
        <w:rPr>
          <w:rFonts w:ascii="Times New Roman" w:eastAsia="Times New Roman" w:hAnsi="Times New Roman"/>
          <w:color w:val="000000"/>
          <w:lang w:eastAsia="cs-CZ"/>
        </w:rPr>
      </w:pPr>
      <w:r w:rsidRPr="00C2118A">
        <w:rPr>
          <w:rFonts w:ascii="Times New Roman" w:eastAsia="Times New Roman" w:hAnsi="Times New Roman"/>
          <w:color w:val="000000"/>
          <w:lang w:eastAsia="cs-CZ"/>
        </w:rPr>
        <w:t>Tato Smlouva je uzavírána za účelem úpravy vztahů mezi Smluvními stranami týkajících se výhradně předmětu této Smlouvy a v žádném případě neruší ani nenahrazuje žádné jiné smlouvy uzavřené mezi těmito Smluvními stranami.</w:t>
      </w:r>
    </w:p>
    <w:p w14:paraId="08174376" w14:textId="77777777" w:rsidR="00547928" w:rsidRPr="00C2118A" w:rsidRDefault="00547928" w:rsidP="005A57FC">
      <w:pPr>
        <w:pStyle w:val="Odstavecseseznamem"/>
        <w:numPr>
          <w:ilvl w:val="0"/>
          <w:numId w:val="4"/>
        </w:numPr>
        <w:spacing w:before="100" w:beforeAutospacing="1" w:after="120" w:line="240" w:lineRule="auto"/>
        <w:contextualSpacing w:val="0"/>
        <w:jc w:val="both"/>
        <w:rPr>
          <w:rFonts w:ascii="Times New Roman" w:eastAsia="Times New Roman" w:hAnsi="Times New Roman"/>
          <w:color w:val="000000"/>
          <w:lang w:eastAsia="cs-CZ"/>
        </w:rPr>
      </w:pPr>
      <w:r w:rsidRPr="00C2118A">
        <w:rPr>
          <w:rFonts w:ascii="Times New Roman" w:eastAsia="Times New Roman" w:hAnsi="Times New Roman"/>
          <w:color w:val="000000"/>
          <w:lang w:eastAsia="cs-CZ"/>
        </w:rPr>
        <w:t xml:space="preserve">Klient prohlašuje, že byl Advokátem před uzavřením této Smlouvy informován o jeho právech a povinnostech, které pro něj vyplývají ze zákona č. 85/1996 Sb., o advokacii, a o povinnostech, které pro něj vyplývají z právních a stavovských předpisů upravujících opatření proti legalizaci výnosů z trestné činnosti (zejména ze zákona č. 253/2008 Sb., o některých opatřeních proti legalizaci výnosů z trestné činnosti a financování terorismu a z usnesení představenstva České advokátní komory č. 6/2004 Věstníku ČAK ze dne 28.6.2004, vše ve znění pozdějších předpisů). Klient byl dále informován o svých právech a povinnostech podle Nařízení Evropského parlamentu a Rady (EU) č. 2016/679, obecné nařízení o ochraně osobních údajů, a tímto bere na vědomí, že Advokát zpracovává osobní údaje za účelem poskytování právních služeb. Klient byl rovněž informován o svých právech a povinnostech dle zákona č. 133/2000 Sb., o evidenci obyvatel. Klient je povinen poskytnout Advokátovi všechny údaje a informace požadované zákonem č. 253/2008 Sb., o některých opatřeních proti legalizaci výnosů z trestné činnosti a financování terorismu. </w:t>
      </w:r>
    </w:p>
    <w:p w14:paraId="7F83C0AF" w14:textId="77777777" w:rsidR="00547928" w:rsidRPr="00C2118A" w:rsidRDefault="00547928" w:rsidP="005A57FC">
      <w:pPr>
        <w:pStyle w:val="Odstavecseseznamem"/>
        <w:numPr>
          <w:ilvl w:val="0"/>
          <w:numId w:val="4"/>
        </w:numPr>
        <w:spacing w:before="100" w:beforeAutospacing="1" w:after="120" w:line="240" w:lineRule="auto"/>
        <w:contextualSpacing w:val="0"/>
        <w:jc w:val="both"/>
        <w:rPr>
          <w:rFonts w:ascii="Times New Roman" w:eastAsia="Times New Roman" w:hAnsi="Times New Roman"/>
          <w:color w:val="000000"/>
          <w:lang w:eastAsia="cs-CZ"/>
        </w:rPr>
      </w:pPr>
      <w:r w:rsidRPr="00C2118A">
        <w:rPr>
          <w:rFonts w:ascii="Times New Roman" w:eastAsia="Times New Roman" w:hAnsi="Times New Roman"/>
          <w:color w:val="000000"/>
          <w:lang w:eastAsia="cs-CZ"/>
        </w:rPr>
        <w:t>Tuto Smlouvu, ani žádná práva či povinnosti z ní není ani jedna ze Smluvních stran oprávněna postoupit.</w:t>
      </w:r>
    </w:p>
    <w:p w14:paraId="7C83E9F7" w14:textId="77777777" w:rsidR="00547928" w:rsidRDefault="00547928" w:rsidP="00151023">
      <w:pPr>
        <w:pStyle w:val="Odstavecseseznamem"/>
        <w:numPr>
          <w:ilvl w:val="0"/>
          <w:numId w:val="4"/>
        </w:numPr>
        <w:spacing w:before="100" w:beforeAutospacing="1" w:after="120" w:line="240" w:lineRule="auto"/>
        <w:contextualSpacing w:val="0"/>
        <w:jc w:val="both"/>
        <w:rPr>
          <w:rFonts w:ascii="Times New Roman" w:eastAsia="Times New Roman" w:hAnsi="Times New Roman"/>
          <w:color w:val="000000"/>
          <w:lang w:eastAsia="cs-CZ"/>
        </w:rPr>
      </w:pPr>
      <w:r w:rsidRPr="00C2118A">
        <w:rPr>
          <w:rFonts w:ascii="Times New Roman" w:eastAsia="Times New Roman" w:hAnsi="Times New Roman"/>
          <w:color w:val="000000"/>
          <w:lang w:eastAsia="cs-CZ"/>
        </w:rPr>
        <w:t xml:space="preserve">Pokud je nebo stane-li se kterékoli ustanovení této Smlouvy neplatným, neúčinným nebo nevymahatelným, nebudou tím zbývající ustanovení této Smlouvy dotčena. Smluvní strany se zavazují, že v takovém případě toto neplatné, neúčinné nebo nevymahatelné ustanovení nahradí ustanovením, jež bude svým obsahem a účelem takovém neplatnému, neúčinnému nebo nevymahatelnému ustanovení nejblíže a bude v souladu s platným právem. </w:t>
      </w:r>
    </w:p>
    <w:p w14:paraId="3875E64D" w14:textId="77777777" w:rsidR="004B2247" w:rsidRPr="004B2247" w:rsidRDefault="004B2247" w:rsidP="00547928">
      <w:pPr>
        <w:jc w:val="center"/>
        <w:rPr>
          <w:rFonts w:ascii="Times New Roman" w:hAnsi="Times New Roman"/>
          <w:b/>
          <w:bCs/>
          <w:sz w:val="12"/>
        </w:rPr>
      </w:pPr>
    </w:p>
    <w:p w14:paraId="634B4E43" w14:textId="59A5608D" w:rsidR="00547928" w:rsidRPr="00C2118A" w:rsidRDefault="00547928" w:rsidP="00547928">
      <w:pPr>
        <w:jc w:val="center"/>
        <w:rPr>
          <w:rFonts w:ascii="Times New Roman" w:hAnsi="Times New Roman"/>
          <w:b/>
          <w:bCs/>
        </w:rPr>
      </w:pPr>
      <w:r w:rsidRPr="00C2118A">
        <w:rPr>
          <w:rFonts w:ascii="Times New Roman" w:hAnsi="Times New Roman"/>
          <w:b/>
          <w:bCs/>
        </w:rPr>
        <w:t xml:space="preserve">VII. </w:t>
      </w:r>
      <w:r w:rsidRPr="00C2118A">
        <w:rPr>
          <w:rFonts w:ascii="Times New Roman" w:hAnsi="Times New Roman"/>
          <w:b/>
          <w:bCs/>
        </w:rPr>
        <w:br/>
        <w:t>Protikorupční opatření</w:t>
      </w:r>
    </w:p>
    <w:p w14:paraId="6E816D69" w14:textId="49D840FC" w:rsidR="00151023" w:rsidRPr="00C2118A" w:rsidRDefault="003266CF" w:rsidP="00151023">
      <w:pPr>
        <w:pStyle w:val="Odstavecseseznamem"/>
        <w:keepLines/>
        <w:numPr>
          <w:ilvl w:val="0"/>
          <w:numId w:val="10"/>
        </w:numPr>
        <w:suppressAutoHyphens/>
        <w:spacing w:before="120" w:after="0" w:line="240" w:lineRule="auto"/>
        <w:ind w:left="426"/>
        <w:jc w:val="both"/>
        <w:rPr>
          <w:rFonts w:ascii="Times New Roman" w:hAnsi="Times New Roman"/>
        </w:rPr>
      </w:pPr>
      <w:r w:rsidRPr="003266CF">
        <w:rPr>
          <w:rFonts w:ascii="Times New Roman" w:hAnsi="Times New Roman"/>
        </w:rPr>
        <w:t>Tento článek představuje zásady a principy Programu souladu a protikorupčního programu Klienta</w:t>
      </w:r>
      <w:r w:rsidR="00547928" w:rsidRPr="00C2118A">
        <w:rPr>
          <w:rFonts w:ascii="Times New Roman" w:hAnsi="Times New Roman"/>
        </w:rPr>
        <w:t>.</w:t>
      </w:r>
    </w:p>
    <w:p w14:paraId="1DAA1211" w14:textId="789AC637" w:rsidR="00547928" w:rsidRPr="00C2118A" w:rsidRDefault="00547928" w:rsidP="00151023">
      <w:pPr>
        <w:pStyle w:val="Odstavecseseznamem"/>
        <w:keepLines/>
        <w:numPr>
          <w:ilvl w:val="0"/>
          <w:numId w:val="10"/>
        </w:numPr>
        <w:suppressAutoHyphens/>
        <w:spacing w:before="120" w:after="0" w:line="240" w:lineRule="auto"/>
        <w:ind w:left="426"/>
        <w:contextualSpacing w:val="0"/>
        <w:jc w:val="both"/>
        <w:rPr>
          <w:rFonts w:ascii="Times New Roman" w:hAnsi="Times New Roman"/>
        </w:rPr>
      </w:pPr>
      <w:r w:rsidRPr="00C2118A">
        <w:rPr>
          <w:rFonts w:ascii="Times New Roman" w:hAnsi="Times New Roman"/>
        </w:rPr>
        <w:lastRenderedPageBreak/>
        <w:t>Advokát potvrzuje, že se seznámil s Etickým kodexem Klienta dostupným na http://www.pvs.cz/profil/compliance-program/.</w:t>
      </w:r>
    </w:p>
    <w:p w14:paraId="2083EB12" w14:textId="77777777" w:rsidR="00547928" w:rsidRPr="00C2118A" w:rsidRDefault="00547928" w:rsidP="00151023">
      <w:pPr>
        <w:pStyle w:val="Odstavecseseznamem"/>
        <w:keepLines/>
        <w:numPr>
          <w:ilvl w:val="0"/>
          <w:numId w:val="10"/>
        </w:numPr>
        <w:suppressAutoHyphens/>
        <w:spacing w:before="120" w:after="0" w:line="240" w:lineRule="auto"/>
        <w:ind w:left="426"/>
        <w:contextualSpacing w:val="0"/>
        <w:jc w:val="both"/>
        <w:rPr>
          <w:rFonts w:ascii="Times New Roman" w:hAnsi="Times New Roman"/>
        </w:rPr>
      </w:pPr>
      <w:r w:rsidRPr="00C2118A">
        <w:rPr>
          <w:rFonts w:ascii="Times New Roman" w:hAnsi="Times New Roman"/>
        </w:rPr>
        <w:t>Advokát se dále zavazuje, že:</w:t>
      </w:r>
    </w:p>
    <w:p w14:paraId="7FDDE3A8" w14:textId="77777777" w:rsidR="00547928" w:rsidRPr="00C2118A" w:rsidRDefault="00547928" w:rsidP="005A57FC">
      <w:pPr>
        <w:pStyle w:val="Odstavecseseznamem"/>
        <w:keepLines/>
        <w:numPr>
          <w:ilvl w:val="1"/>
          <w:numId w:val="10"/>
        </w:numPr>
        <w:suppressAutoHyphens/>
        <w:spacing w:after="120" w:line="240" w:lineRule="auto"/>
        <w:ind w:left="851"/>
        <w:contextualSpacing w:val="0"/>
        <w:jc w:val="both"/>
        <w:rPr>
          <w:rFonts w:ascii="Times New Roman" w:hAnsi="Times New Roman"/>
        </w:rPr>
      </w:pPr>
      <w:r w:rsidRPr="00C2118A">
        <w:rPr>
          <w:rFonts w:ascii="Times New Roman" w:hAnsi="Times New Roman"/>
        </w:rPr>
        <w:t>neposkytne, nenabídne ani neslíbí úplatek jinému nebo pro jiného v souvislosti s obstaráváním věcí obecného zájmu nebo v souvislosti s podnikáním svým nebo jiného,</w:t>
      </w:r>
    </w:p>
    <w:p w14:paraId="7E73A73A" w14:textId="77777777" w:rsidR="00547928" w:rsidRPr="00C2118A" w:rsidRDefault="00547928" w:rsidP="005A57FC">
      <w:pPr>
        <w:pStyle w:val="Odstavecseseznamem"/>
        <w:keepLines/>
        <w:numPr>
          <w:ilvl w:val="1"/>
          <w:numId w:val="10"/>
        </w:numPr>
        <w:suppressAutoHyphens/>
        <w:spacing w:after="120" w:line="240" w:lineRule="auto"/>
        <w:ind w:left="851"/>
        <w:contextualSpacing w:val="0"/>
        <w:jc w:val="both"/>
        <w:rPr>
          <w:rFonts w:ascii="Times New Roman" w:hAnsi="Times New Roman"/>
        </w:rPr>
      </w:pPr>
      <w:r w:rsidRPr="00C2118A">
        <w:rPr>
          <w:rFonts w:ascii="Times New Roman" w:hAnsi="Times New Roman"/>
        </w:rPr>
        <w:t xml:space="preserve">neposkytne, nenabídne ani neslíbí neoprávněné výhody třetím osobám, </w:t>
      </w:r>
    </w:p>
    <w:p w14:paraId="35E35E5F" w14:textId="77777777" w:rsidR="00547928" w:rsidRPr="00C2118A" w:rsidRDefault="00547928" w:rsidP="005A57FC">
      <w:pPr>
        <w:pStyle w:val="Odstavecseseznamem"/>
        <w:keepLines/>
        <w:numPr>
          <w:ilvl w:val="1"/>
          <w:numId w:val="10"/>
        </w:numPr>
        <w:suppressAutoHyphens/>
        <w:spacing w:after="120" w:line="240" w:lineRule="auto"/>
        <w:ind w:left="851"/>
        <w:contextualSpacing w:val="0"/>
        <w:jc w:val="both"/>
        <w:rPr>
          <w:rFonts w:ascii="Times New Roman" w:hAnsi="Times New Roman"/>
        </w:rPr>
      </w:pPr>
      <w:r w:rsidRPr="00C2118A">
        <w:rPr>
          <w:rFonts w:ascii="Times New Roman" w:hAnsi="Times New Roman"/>
        </w:rPr>
        <w:t>úplatek nepřijme, ani si jej nedá slíbit, ať už pro sebe nebo pro jiného v souvislosti s obstaráním věcí obecného zájmu nebo v souvislosti s podnikáním svým nebo jiného,</w:t>
      </w:r>
    </w:p>
    <w:p w14:paraId="6EA8378E" w14:textId="77777777" w:rsidR="00547928" w:rsidRPr="00C2118A" w:rsidRDefault="00547928" w:rsidP="005A57FC">
      <w:pPr>
        <w:pStyle w:val="Odstavecseseznamem"/>
        <w:keepNext/>
        <w:keepLines/>
        <w:numPr>
          <w:ilvl w:val="1"/>
          <w:numId w:val="10"/>
        </w:numPr>
        <w:suppressAutoHyphens/>
        <w:spacing w:after="120" w:line="240" w:lineRule="auto"/>
        <w:ind w:left="851" w:hanging="357"/>
        <w:contextualSpacing w:val="0"/>
        <w:jc w:val="both"/>
        <w:rPr>
          <w:rFonts w:ascii="Times New Roman" w:hAnsi="Times New Roman"/>
        </w:rPr>
      </w:pPr>
      <w:r w:rsidRPr="00C2118A">
        <w:rPr>
          <w:rFonts w:ascii="Times New Roman" w:hAnsi="Times New Roman"/>
        </w:rPr>
        <w:t xml:space="preserve">nebude ani u svých obchodních partnerů tolerovat jakoukoliv formu korupce či uplácení, </w:t>
      </w:r>
    </w:p>
    <w:p w14:paraId="466822A5" w14:textId="77777777" w:rsidR="00547928" w:rsidRPr="00C2118A" w:rsidRDefault="00547928" w:rsidP="005A57FC">
      <w:pPr>
        <w:pStyle w:val="Odstavecseseznamem"/>
        <w:keepNext/>
        <w:keepLines/>
        <w:numPr>
          <w:ilvl w:val="1"/>
          <w:numId w:val="10"/>
        </w:numPr>
        <w:suppressAutoHyphens/>
        <w:spacing w:after="120" w:line="240" w:lineRule="auto"/>
        <w:ind w:left="851" w:hanging="357"/>
        <w:contextualSpacing w:val="0"/>
        <w:jc w:val="both"/>
        <w:rPr>
          <w:rFonts w:ascii="Times New Roman" w:hAnsi="Times New Roman"/>
        </w:rPr>
      </w:pPr>
      <w:r w:rsidRPr="00C2118A">
        <w:rPr>
          <w:rFonts w:ascii="Times New Roman" w:hAnsi="Times New Roman"/>
        </w:rPr>
        <w:t>neprodleně Klientovi oznámí, pokud se dostane vůči Klientovi do střetu zájmů.</w:t>
      </w:r>
    </w:p>
    <w:p w14:paraId="2405E8B0" w14:textId="77777777" w:rsidR="00547928" w:rsidRPr="00C2118A" w:rsidRDefault="00547928" w:rsidP="005A57FC">
      <w:pPr>
        <w:pStyle w:val="Odstavecseseznamem"/>
        <w:keepLines/>
        <w:numPr>
          <w:ilvl w:val="0"/>
          <w:numId w:val="10"/>
        </w:numPr>
        <w:suppressAutoHyphens/>
        <w:spacing w:after="120" w:line="240" w:lineRule="auto"/>
        <w:ind w:left="426"/>
        <w:contextualSpacing w:val="0"/>
        <w:jc w:val="both"/>
        <w:rPr>
          <w:rFonts w:ascii="Times New Roman" w:hAnsi="Times New Roman"/>
        </w:rPr>
      </w:pPr>
      <w:r w:rsidRPr="00C2118A">
        <w:rPr>
          <w:rFonts w:ascii="Times New Roman" w:hAnsi="Times New Roman"/>
        </w:rPr>
        <w:t xml:space="preserve">Úplatkem se rozumí neoprávněná výhoda spočívající v přímém majetkovém obohacení nebo jiném zvýhodnění, které se dostává nebo má dostat uplácené osobě nebo s jejím souhlasem jiné osobě a na kterou není nárok. </w:t>
      </w:r>
    </w:p>
    <w:p w14:paraId="38FEB646" w14:textId="77777777" w:rsidR="00547928" w:rsidRPr="00C2118A" w:rsidRDefault="00547928" w:rsidP="005A57FC">
      <w:pPr>
        <w:pStyle w:val="Odstavecseseznamem"/>
        <w:keepLines/>
        <w:numPr>
          <w:ilvl w:val="0"/>
          <w:numId w:val="10"/>
        </w:numPr>
        <w:suppressAutoHyphens/>
        <w:spacing w:after="120" w:line="240" w:lineRule="auto"/>
        <w:ind w:left="426"/>
        <w:contextualSpacing w:val="0"/>
        <w:jc w:val="both"/>
        <w:rPr>
          <w:rFonts w:ascii="Times New Roman" w:hAnsi="Times New Roman"/>
        </w:rPr>
      </w:pPr>
      <w:r w:rsidRPr="00C2118A">
        <w:rPr>
          <w:rFonts w:ascii="Times New Roman" w:hAnsi="Times New Roman"/>
        </w:rPr>
        <w:t xml:space="preserve">Pokud Advokát poruší jakoukoli povinnost uvedenou výše v tomto článku, může Klient dočasně zastavit (přerušit) plnění dle této Smlouvy nebo ji okamžitě ukončit odstoupením nebo výpovědí s okamžitou účinností a bez vzniku jakékoli odpovědnosti vůči Advokátovi. </w:t>
      </w:r>
    </w:p>
    <w:p w14:paraId="1EA3780B" w14:textId="77777777" w:rsidR="00547928" w:rsidRPr="00C2118A" w:rsidRDefault="00547928" w:rsidP="005A57FC">
      <w:pPr>
        <w:pStyle w:val="Odstavecseseznamem"/>
        <w:keepLines/>
        <w:numPr>
          <w:ilvl w:val="0"/>
          <w:numId w:val="10"/>
        </w:numPr>
        <w:suppressAutoHyphens/>
        <w:spacing w:after="120" w:line="240" w:lineRule="auto"/>
        <w:ind w:left="426" w:hanging="357"/>
        <w:contextualSpacing w:val="0"/>
        <w:jc w:val="both"/>
        <w:rPr>
          <w:rFonts w:ascii="Times New Roman" w:hAnsi="Times New Roman"/>
        </w:rPr>
      </w:pPr>
      <w:r w:rsidRPr="00C2118A">
        <w:rPr>
          <w:rFonts w:ascii="Times New Roman" w:hAnsi="Times New Roman"/>
        </w:rPr>
        <w:t xml:space="preserve">Pro vyloučení pochybností se uvádí, že si Klient vyhrazuje právo zpřístupnit veškeré informace týkající se porušení tohoto článku orgánům činným v trestním řízení, regulatorním orgánům, jiným vyšetřujícím orgánům či jiným třetím osobám. </w:t>
      </w:r>
    </w:p>
    <w:p w14:paraId="004104F5" w14:textId="77777777" w:rsidR="00547928" w:rsidRPr="00C2118A" w:rsidRDefault="00547928" w:rsidP="005A57FC">
      <w:pPr>
        <w:pStyle w:val="Odstavecseseznamem"/>
        <w:keepLines/>
        <w:numPr>
          <w:ilvl w:val="0"/>
          <w:numId w:val="10"/>
        </w:numPr>
        <w:suppressAutoHyphens/>
        <w:spacing w:after="120" w:line="240" w:lineRule="auto"/>
        <w:ind w:left="426"/>
        <w:contextualSpacing w:val="0"/>
        <w:jc w:val="both"/>
        <w:rPr>
          <w:rFonts w:ascii="Times New Roman" w:hAnsi="Times New Roman"/>
        </w:rPr>
      </w:pPr>
      <w:r w:rsidRPr="00C2118A">
        <w:rPr>
          <w:rFonts w:ascii="Times New Roman" w:hAnsi="Times New Roman"/>
        </w:rPr>
        <w:t xml:space="preserve">Klient si dále vyhrazuje právo zahájit občanskoprávní řízení za účelem získání náhrad škod, které mu byly způsobeny v důsledku porušení tohoto článku. </w:t>
      </w:r>
    </w:p>
    <w:p w14:paraId="5967DF01" w14:textId="77777777" w:rsidR="00547928" w:rsidRPr="00C2118A" w:rsidRDefault="00547928" w:rsidP="00547928">
      <w:pPr>
        <w:tabs>
          <w:tab w:val="left" w:pos="709"/>
        </w:tabs>
        <w:spacing w:after="0" w:line="240" w:lineRule="auto"/>
        <w:jc w:val="center"/>
        <w:rPr>
          <w:rFonts w:ascii="Times New Roman" w:hAnsi="Times New Roman"/>
          <w:b/>
          <w:color w:val="000000"/>
        </w:rPr>
      </w:pPr>
    </w:p>
    <w:p w14:paraId="00E30575" w14:textId="77777777" w:rsidR="00547928" w:rsidRPr="00C2118A" w:rsidRDefault="00547928" w:rsidP="005A57FC">
      <w:pPr>
        <w:tabs>
          <w:tab w:val="left" w:pos="709"/>
        </w:tabs>
        <w:spacing w:after="120" w:line="240" w:lineRule="auto"/>
        <w:jc w:val="center"/>
        <w:rPr>
          <w:rFonts w:ascii="Times New Roman" w:eastAsia="Times New Roman" w:hAnsi="Times New Roman"/>
          <w:b/>
          <w:color w:val="000000"/>
          <w:lang w:eastAsia="cs-CZ"/>
        </w:rPr>
      </w:pPr>
      <w:r w:rsidRPr="00C2118A">
        <w:rPr>
          <w:rFonts w:ascii="Times New Roman" w:eastAsia="Times New Roman" w:hAnsi="Times New Roman"/>
          <w:b/>
          <w:color w:val="000000"/>
          <w:lang w:eastAsia="cs-CZ"/>
        </w:rPr>
        <w:t xml:space="preserve">VIII. </w:t>
      </w:r>
    </w:p>
    <w:p w14:paraId="77A3C497" w14:textId="2DBE8FE2" w:rsidR="00547928" w:rsidRPr="00C2118A" w:rsidRDefault="00547928" w:rsidP="005A57FC">
      <w:pPr>
        <w:pStyle w:val="Textodst1sl"/>
        <w:numPr>
          <w:ilvl w:val="0"/>
          <w:numId w:val="0"/>
        </w:numPr>
        <w:spacing w:before="0" w:after="120"/>
        <w:jc w:val="center"/>
        <w:rPr>
          <w:b/>
          <w:color w:val="000000"/>
          <w:sz w:val="22"/>
          <w:szCs w:val="22"/>
        </w:rPr>
      </w:pPr>
      <w:r w:rsidRPr="00C2118A">
        <w:rPr>
          <w:b/>
          <w:color w:val="000000"/>
          <w:sz w:val="22"/>
          <w:szCs w:val="22"/>
        </w:rPr>
        <w:t>Registr smluv</w:t>
      </w:r>
    </w:p>
    <w:p w14:paraId="60B9C835" w14:textId="77777777" w:rsidR="00547928" w:rsidRPr="00C2118A" w:rsidRDefault="00547928" w:rsidP="005A57FC">
      <w:pPr>
        <w:pStyle w:val="Textodst1sl"/>
        <w:tabs>
          <w:tab w:val="clear" w:pos="0"/>
          <w:tab w:val="clear" w:pos="284"/>
          <w:tab w:val="clear" w:pos="720"/>
        </w:tabs>
        <w:spacing w:before="0" w:after="120"/>
        <w:ind w:left="284" w:hanging="284"/>
        <w:rPr>
          <w:color w:val="000000"/>
          <w:sz w:val="22"/>
          <w:szCs w:val="22"/>
        </w:rPr>
      </w:pPr>
      <w:r w:rsidRPr="00C2118A">
        <w:rPr>
          <w:color w:val="000000"/>
          <w:sz w:val="22"/>
          <w:szCs w:val="22"/>
        </w:rPr>
        <w:t>Smluvní strany berou na vědomí, že tato Smlouva podléhá povinnosti uveřejnění prostřednictvím registru smluv dle zákona č. 340/2015 Sb., o registru smluv. Uveřejnění Smlouvy v registru smluv zajistí Klient.</w:t>
      </w:r>
    </w:p>
    <w:p w14:paraId="52427856" w14:textId="77777777" w:rsidR="00547928" w:rsidRPr="00C2118A" w:rsidRDefault="00547928" w:rsidP="005A57FC">
      <w:pPr>
        <w:pStyle w:val="Textodst1sl"/>
        <w:tabs>
          <w:tab w:val="clear" w:pos="0"/>
          <w:tab w:val="clear" w:pos="284"/>
          <w:tab w:val="clear" w:pos="720"/>
        </w:tabs>
        <w:spacing w:before="0" w:after="120"/>
        <w:ind w:left="284" w:hanging="284"/>
        <w:rPr>
          <w:color w:val="000000"/>
          <w:sz w:val="22"/>
          <w:szCs w:val="22"/>
        </w:rPr>
      </w:pPr>
      <w:r w:rsidRPr="00C2118A">
        <w:rPr>
          <w:color w:val="000000"/>
          <w:sz w:val="22"/>
          <w:szCs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14:paraId="5B0F6856" w14:textId="77777777" w:rsidR="00547928" w:rsidRPr="00C2118A" w:rsidRDefault="00547928" w:rsidP="00151023">
      <w:pPr>
        <w:pStyle w:val="Textodst1sl"/>
        <w:tabs>
          <w:tab w:val="clear" w:pos="0"/>
          <w:tab w:val="clear" w:pos="284"/>
          <w:tab w:val="clear" w:pos="720"/>
        </w:tabs>
        <w:spacing w:before="0" w:after="120"/>
        <w:ind w:left="284" w:hanging="284"/>
        <w:rPr>
          <w:color w:val="000000"/>
          <w:sz w:val="22"/>
          <w:szCs w:val="22"/>
        </w:rPr>
      </w:pPr>
      <w:r w:rsidRPr="00C2118A">
        <w:rPr>
          <w:color w:val="000000"/>
          <w:sz w:val="22"/>
          <w:szCs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14:paraId="1ECB03FB" w14:textId="77777777" w:rsidR="004B2247" w:rsidRDefault="004B2247" w:rsidP="00C800EB">
      <w:pPr>
        <w:tabs>
          <w:tab w:val="left" w:pos="709"/>
        </w:tabs>
        <w:spacing w:after="0" w:line="240" w:lineRule="auto"/>
        <w:jc w:val="center"/>
        <w:rPr>
          <w:rFonts w:ascii="Times New Roman" w:hAnsi="Times New Roman"/>
          <w:b/>
          <w:color w:val="000000"/>
        </w:rPr>
      </w:pPr>
    </w:p>
    <w:p w14:paraId="4D698BA5" w14:textId="1022B6C9" w:rsidR="00C800EB" w:rsidRPr="00C2118A" w:rsidRDefault="00C800EB" w:rsidP="00C800EB">
      <w:pPr>
        <w:tabs>
          <w:tab w:val="left" w:pos="709"/>
        </w:tabs>
        <w:spacing w:after="0" w:line="240" w:lineRule="auto"/>
        <w:jc w:val="center"/>
        <w:rPr>
          <w:rFonts w:ascii="Times New Roman" w:hAnsi="Times New Roman"/>
          <w:b/>
          <w:color w:val="000000"/>
        </w:rPr>
      </w:pPr>
      <w:r w:rsidRPr="00C2118A">
        <w:rPr>
          <w:rFonts w:ascii="Times New Roman" w:hAnsi="Times New Roman"/>
          <w:b/>
          <w:color w:val="000000"/>
        </w:rPr>
        <w:t>IX.</w:t>
      </w:r>
    </w:p>
    <w:p w14:paraId="651F07B0" w14:textId="77777777" w:rsidR="00C800EB" w:rsidRPr="00C2118A" w:rsidRDefault="00C800EB" w:rsidP="00C800EB">
      <w:pPr>
        <w:tabs>
          <w:tab w:val="left" w:pos="709"/>
        </w:tabs>
        <w:spacing w:after="0" w:line="240" w:lineRule="auto"/>
        <w:jc w:val="center"/>
        <w:rPr>
          <w:rFonts w:ascii="Times New Roman" w:hAnsi="Times New Roman"/>
          <w:b/>
          <w:color w:val="000000"/>
        </w:rPr>
      </w:pPr>
      <w:r w:rsidRPr="00C2118A">
        <w:rPr>
          <w:rFonts w:ascii="Times New Roman" w:hAnsi="Times New Roman"/>
          <w:b/>
          <w:color w:val="000000"/>
        </w:rPr>
        <w:t>Závěrečná ustanovení</w:t>
      </w:r>
    </w:p>
    <w:p w14:paraId="7276E777" w14:textId="77777777" w:rsidR="00C800EB" w:rsidRPr="00C2118A" w:rsidRDefault="00C800EB" w:rsidP="005A57FC">
      <w:pPr>
        <w:numPr>
          <w:ilvl w:val="0"/>
          <w:numId w:val="5"/>
        </w:numPr>
        <w:spacing w:before="120" w:after="120" w:line="240" w:lineRule="auto"/>
        <w:jc w:val="both"/>
        <w:rPr>
          <w:rFonts w:ascii="Times New Roman" w:hAnsi="Times New Roman"/>
          <w:color w:val="000000"/>
        </w:rPr>
      </w:pPr>
      <w:r w:rsidRPr="00C2118A">
        <w:rPr>
          <w:rFonts w:ascii="Times New Roman" w:hAnsi="Times New Roman"/>
          <w:color w:val="000000"/>
        </w:rPr>
        <w:t>Smluvní strany shodně prohlašují, že tato Smlouva nabývá platnosti dnem podpisu Stranami a účinnosti dnem uveřejnění v registru smluv dle zákona o registru smluv.</w:t>
      </w:r>
    </w:p>
    <w:p w14:paraId="5CDFB77B" w14:textId="027DF26E" w:rsidR="004F6452" w:rsidRPr="00C2118A" w:rsidRDefault="004F6452" w:rsidP="004F6452">
      <w:pPr>
        <w:pStyle w:val="Odstavecseseznamem"/>
        <w:numPr>
          <w:ilvl w:val="0"/>
          <w:numId w:val="5"/>
        </w:numPr>
        <w:spacing w:line="240" w:lineRule="auto"/>
        <w:ind w:left="357" w:hanging="357"/>
        <w:jc w:val="both"/>
        <w:rPr>
          <w:rFonts w:ascii="Times New Roman" w:hAnsi="Times New Roman"/>
          <w:color w:val="000000"/>
        </w:rPr>
      </w:pPr>
      <w:r w:rsidRPr="00C2118A">
        <w:rPr>
          <w:rFonts w:ascii="Times New Roman" w:hAnsi="Times New Roman"/>
          <w:color w:val="000000"/>
        </w:rPr>
        <w:t>Tato Smlouva se uzavírá na dobu určitou, a to: (i) do doby splnění jejího předmětu nebo (ii) do</w:t>
      </w:r>
      <w:r w:rsidR="00401606">
        <w:rPr>
          <w:rFonts w:ascii="Times New Roman" w:hAnsi="Times New Roman"/>
          <w:color w:val="000000"/>
        </w:rPr>
        <w:t> </w:t>
      </w:r>
      <w:r w:rsidRPr="00C2118A">
        <w:rPr>
          <w:rFonts w:ascii="Times New Roman" w:hAnsi="Times New Roman"/>
          <w:color w:val="000000"/>
        </w:rPr>
        <w:t>31.</w:t>
      </w:r>
      <w:r w:rsidR="00401606">
        <w:rPr>
          <w:rFonts w:ascii="Times New Roman" w:hAnsi="Times New Roman"/>
          <w:color w:val="000000"/>
        </w:rPr>
        <w:t> </w:t>
      </w:r>
      <w:r w:rsidRPr="00C2118A">
        <w:rPr>
          <w:rFonts w:ascii="Times New Roman" w:hAnsi="Times New Roman"/>
          <w:color w:val="000000"/>
        </w:rPr>
        <w:t xml:space="preserve">12. 2025 nebo (iii) vyčerpání finančního limitu 500.000,- Kč bez DPH pro celkovou hodnotu služeb poskytnutých dle této Smlouvy, v závislosti na tom, která z těchto  okolností nastane nejdříve.  </w:t>
      </w:r>
    </w:p>
    <w:p w14:paraId="092E7B93" w14:textId="77777777" w:rsidR="00C800EB" w:rsidRPr="00C2118A" w:rsidRDefault="00C800EB" w:rsidP="005A57FC">
      <w:pPr>
        <w:numPr>
          <w:ilvl w:val="0"/>
          <w:numId w:val="5"/>
        </w:numPr>
        <w:spacing w:after="120" w:line="240" w:lineRule="auto"/>
        <w:jc w:val="both"/>
        <w:rPr>
          <w:rFonts w:ascii="Times New Roman" w:hAnsi="Times New Roman"/>
          <w:color w:val="000000"/>
        </w:rPr>
      </w:pPr>
      <w:r w:rsidRPr="00C2118A">
        <w:rPr>
          <w:rFonts w:ascii="Times New Roman" w:hAnsi="Times New Roman"/>
          <w:color w:val="000000"/>
        </w:rPr>
        <w:t xml:space="preserve">Smluvní strany se dohodly, že tato Smlouva a smluvní vztah založený touto Smlouvou se řídí českým právním řádem. </w:t>
      </w:r>
    </w:p>
    <w:p w14:paraId="5747793D" w14:textId="77777777" w:rsidR="00C800EB" w:rsidRPr="00C2118A" w:rsidRDefault="00C800EB" w:rsidP="005A57FC">
      <w:pPr>
        <w:numPr>
          <w:ilvl w:val="0"/>
          <w:numId w:val="5"/>
        </w:numPr>
        <w:spacing w:after="120" w:line="240" w:lineRule="auto"/>
        <w:jc w:val="both"/>
        <w:rPr>
          <w:rFonts w:ascii="Times New Roman" w:hAnsi="Times New Roman"/>
          <w:color w:val="000000"/>
        </w:rPr>
      </w:pPr>
      <w:r w:rsidRPr="00C2118A">
        <w:rPr>
          <w:rFonts w:ascii="Times New Roman" w:hAnsi="Times New Roman"/>
          <w:color w:val="000000"/>
        </w:rPr>
        <w:lastRenderedPageBreak/>
        <w:t xml:space="preserve">Tato Smlouva může být měněna nebo doplňována pouze písemnými dodatky podepsanými oběma Smluvními stranami. </w:t>
      </w:r>
    </w:p>
    <w:p w14:paraId="6C02F3E5" w14:textId="77777777" w:rsidR="00C800EB" w:rsidRPr="00C2118A" w:rsidRDefault="00C800EB" w:rsidP="005A57FC">
      <w:pPr>
        <w:numPr>
          <w:ilvl w:val="0"/>
          <w:numId w:val="5"/>
        </w:numPr>
        <w:spacing w:after="120" w:line="240" w:lineRule="auto"/>
        <w:jc w:val="both"/>
        <w:rPr>
          <w:rFonts w:ascii="Times New Roman" w:hAnsi="Times New Roman"/>
          <w:color w:val="000000"/>
        </w:rPr>
      </w:pPr>
      <w:r w:rsidRPr="00C2118A">
        <w:rPr>
          <w:rFonts w:ascii="Times New Roman" w:hAnsi="Times New Roman"/>
          <w:color w:val="000000"/>
        </w:rPr>
        <w:t xml:space="preserve">Klient může kdykoli ukončit tuto Smlouvu písemnou výpovědí doručenou Advokátovi. Není-li ve výpovědi stanoveno jinak, výpověď nabude účinnosti dnem jejího doručení Advokátovi. </w:t>
      </w:r>
    </w:p>
    <w:p w14:paraId="4853971F" w14:textId="77777777" w:rsidR="00C800EB" w:rsidRPr="00C2118A" w:rsidRDefault="00C800EB" w:rsidP="005A57FC">
      <w:pPr>
        <w:numPr>
          <w:ilvl w:val="0"/>
          <w:numId w:val="5"/>
        </w:numPr>
        <w:spacing w:after="120" w:line="240" w:lineRule="auto"/>
        <w:jc w:val="both"/>
        <w:rPr>
          <w:rFonts w:ascii="Times New Roman" w:hAnsi="Times New Roman"/>
          <w:color w:val="000000"/>
        </w:rPr>
      </w:pPr>
      <w:r w:rsidRPr="00C2118A">
        <w:rPr>
          <w:rFonts w:ascii="Times New Roman" w:hAnsi="Times New Roman"/>
          <w:color w:val="000000"/>
        </w:rPr>
        <w:t>Advokát je oprávněn kdykoli ukončit tuto Smlouvu písemnou výpovědí doručenou Klientovi. Výpověď nabývá účinnost ke dni, který následuje jeden měsíc po dni doručení výpovědi Klientovi. Tím není dotčeno právo Advokáta ukončit tuto Smlouvu v případech a za podmínek stanovených obecně závaznými právními předpisy (zejména ustanovení § 20 Zákona o advokacii).</w:t>
      </w:r>
    </w:p>
    <w:p w14:paraId="49D94EB6" w14:textId="77777777" w:rsidR="00C800EB" w:rsidRPr="00C2118A" w:rsidRDefault="00C800EB" w:rsidP="005A57FC">
      <w:pPr>
        <w:numPr>
          <w:ilvl w:val="0"/>
          <w:numId w:val="5"/>
        </w:numPr>
        <w:spacing w:after="120" w:line="240" w:lineRule="auto"/>
        <w:jc w:val="both"/>
        <w:rPr>
          <w:rFonts w:ascii="Times New Roman" w:hAnsi="Times New Roman"/>
          <w:color w:val="000000"/>
        </w:rPr>
      </w:pPr>
      <w:r w:rsidRPr="00C2118A">
        <w:rPr>
          <w:rFonts w:ascii="Times New Roman" w:hAnsi="Times New Roman"/>
          <w:color w:val="000000"/>
        </w:rPr>
        <w:t>V případě výpovědi této Smlouvy Advokátem dle ustanovení § 20 Zákona o advokacii nebude Advokát povinen hradit Klientovi škodu z toho vzešlou.</w:t>
      </w:r>
    </w:p>
    <w:p w14:paraId="30AD7CC7" w14:textId="77777777" w:rsidR="00C800EB" w:rsidRPr="00C2118A" w:rsidRDefault="00C800EB" w:rsidP="005A57FC">
      <w:pPr>
        <w:numPr>
          <w:ilvl w:val="0"/>
          <w:numId w:val="5"/>
        </w:numPr>
        <w:spacing w:after="120" w:line="240" w:lineRule="auto"/>
        <w:jc w:val="both"/>
        <w:rPr>
          <w:rFonts w:ascii="Times New Roman" w:hAnsi="Times New Roman"/>
          <w:color w:val="000000"/>
        </w:rPr>
      </w:pPr>
      <w:r w:rsidRPr="00C2118A">
        <w:rPr>
          <w:rFonts w:ascii="Times New Roman" w:hAnsi="Times New Roman"/>
          <w:color w:val="000000"/>
        </w:rPr>
        <w:t>Ukončením Smlouvy nejsou dotčeny nároky Stran vzniklé před ukončením Smlouvy, zejména nárok Advokáta na úhradu odměny, Hotové výdaje a náhrady za promeškaný čas.</w:t>
      </w:r>
    </w:p>
    <w:p w14:paraId="0A989DE9" w14:textId="77777777" w:rsidR="00C800EB" w:rsidRPr="00C2118A" w:rsidRDefault="00C800EB" w:rsidP="005A57FC">
      <w:pPr>
        <w:numPr>
          <w:ilvl w:val="0"/>
          <w:numId w:val="5"/>
        </w:numPr>
        <w:spacing w:after="120" w:line="240" w:lineRule="auto"/>
        <w:jc w:val="both"/>
        <w:rPr>
          <w:rFonts w:ascii="Times New Roman" w:hAnsi="Times New Roman"/>
          <w:color w:val="000000"/>
        </w:rPr>
      </w:pPr>
      <w:r w:rsidRPr="00C2118A">
        <w:rPr>
          <w:rFonts w:ascii="Times New Roman" w:hAnsi="Times New Roman"/>
          <w:color w:val="000000"/>
        </w:rPr>
        <w:t xml:space="preserve">Klient tímto souhlasí s tím, aby Advokát přijal plnění odměny za právní služby, náhrady za promeškaný čas nebo Hotových výdajů, které za Klienta poskytne Advokátovi třetí osoba, přičemž Advokát není povinen takové plnění třetí osoby za Klienta přijmout. </w:t>
      </w:r>
    </w:p>
    <w:p w14:paraId="1BEEAF4A" w14:textId="77777777" w:rsidR="00C800EB" w:rsidRPr="00C2118A" w:rsidRDefault="00C800EB" w:rsidP="005A57FC">
      <w:pPr>
        <w:numPr>
          <w:ilvl w:val="0"/>
          <w:numId w:val="5"/>
        </w:numPr>
        <w:spacing w:after="120" w:line="240" w:lineRule="auto"/>
        <w:jc w:val="both"/>
        <w:rPr>
          <w:rFonts w:ascii="Times New Roman" w:hAnsi="Times New Roman"/>
          <w:color w:val="000000"/>
        </w:rPr>
      </w:pPr>
      <w:r w:rsidRPr="00C2118A">
        <w:rPr>
          <w:rFonts w:ascii="Times New Roman" w:hAnsi="Times New Roman"/>
          <w:color w:val="000000"/>
        </w:rPr>
        <w:t xml:space="preserve">V případě vzniklých sporů se Strany pokusí najít smírné řešení společným jednáním. Pokud nedojde k nalezení smírného řešení, bude spor řešen věcně příslušným českým soudem. </w:t>
      </w:r>
    </w:p>
    <w:p w14:paraId="2EC773D7" w14:textId="77777777" w:rsidR="00C800EB" w:rsidRPr="00C2118A" w:rsidRDefault="00C800EB" w:rsidP="005A57FC">
      <w:pPr>
        <w:numPr>
          <w:ilvl w:val="0"/>
          <w:numId w:val="5"/>
        </w:numPr>
        <w:spacing w:after="120" w:line="240" w:lineRule="auto"/>
        <w:jc w:val="both"/>
        <w:rPr>
          <w:rFonts w:ascii="Times New Roman" w:hAnsi="Times New Roman"/>
          <w:color w:val="000000"/>
        </w:rPr>
      </w:pPr>
      <w:r w:rsidRPr="00C2118A">
        <w:rPr>
          <w:rFonts w:ascii="Times New Roman" w:hAnsi="Times New Roman"/>
          <w:color w:val="000000"/>
        </w:rPr>
        <w:t>Tato Smlouva je vyhotovena ve dvou stejnopisech, z nichž každá ze Smluvních stran obdrží po jednom.</w:t>
      </w:r>
    </w:p>
    <w:p w14:paraId="34B3BD4C" w14:textId="77777777" w:rsidR="00C800EB" w:rsidRPr="00C2118A" w:rsidRDefault="00C800EB" w:rsidP="005A57FC">
      <w:pPr>
        <w:numPr>
          <w:ilvl w:val="0"/>
          <w:numId w:val="5"/>
        </w:numPr>
        <w:spacing w:after="120" w:line="240" w:lineRule="auto"/>
        <w:jc w:val="both"/>
        <w:rPr>
          <w:rFonts w:ascii="Times New Roman" w:hAnsi="Times New Roman"/>
          <w:color w:val="000000"/>
          <w:spacing w:val="-9"/>
        </w:rPr>
      </w:pPr>
      <w:r w:rsidRPr="00C2118A">
        <w:rPr>
          <w:rFonts w:ascii="Times New Roman" w:hAnsi="Times New Roman"/>
          <w:color w:val="000000"/>
        </w:rPr>
        <w:t>Smluvní strany výslovně prohlašují, že si tuto Smlouvu pozorně přečetly a s jejím obsahem souhlasí a že tuto Smlouvu uzavírají ze své pravé vůle a jsou si vědomy svých práv a povinností z ní plynoucích, a na důkaz toho připojují své podpisy.</w:t>
      </w:r>
    </w:p>
    <w:p w14:paraId="23535883" w14:textId="77777777" w:rsidR="00F84D88" w:rsidRPr="00C2118A" w:rsidRDefault="00F84D88" w:rsidP="005A57FC">
      <w:pPr>
        <w:spacing w:before="274" w:after="0" w:line="240" w:lineRule="auto"/>
        <w:jc w:val="both"/>
        <w:rPr>
          <w:rFonts w:ascii="Times New Roman" w:hAnsi="Times New Roman"/>
          <w:color w:val="000000"/>
          <w:spacing w:val="-9"/>
        </w:rPr>
      </w:pPr>
    </w:p>
    <w:p w14:paraId="6E71DD4E" w14:textId="77777777" w:rsidR="00C800EB" w:rsidRPr="00C2118A" w:rsidRDefault="00C800EB" w:rsidP="00F84D88">
      <w:pPr>
        <w:keepNext/>
        <w:keepLines/>
        <w:spacing w:line="240" w:lineRule="auto"/>
        <w:jc w:val="center"/>
        <w:rPr>
          <w:rFonts w:ascii="Times New Roman" w:hAnsi="Times New Roman"/>
        </w:rPr>
      </w:pPr>
    </w:p>
    <w:tbl>
      <w:tblPr>
        <w:tblW w:w="0" w:type="auto"/>
        <w:tblLook w:val="00A0" w:firstRow="1" w:lastRow="0" w:firstColumn="1" w:lastColumn="0" w:noHBand="0" w:noVBand="0"/>
      </w:tblPr>
      <w:tblGrid>
        <w:gridCol w:w="4530"/>
        <w:gridCol w:w="4529"/>
      </w:tblGrid>
      <w:tr w:rsidR="00C800EB" w:rsidRPr="00C2118A" w14:paraId="3CDB5B1C" w14:textId="77777777" w:rsidTr="00914150">
        <w:trPr>
          <w:trHeight w:val="674"/>
        </w:trPr>
        <w:tc>
          <w:tcPr>
            <w:tcW w:w="4619" w:type="dxa"/>
          </w:tcPr>
          <w:p w14:paraId="2143EB3B" w14:textId="77777777" w:rsidR="00C800EB" w:rsidRPr="00C2118A" w:rsidRDefault="00C800EB" w:rsidP="00F84D88">
            <w:pPr>
              <w:keepNext/>
              <w:keepLines/>
              <w:spacing w:after="0" w:line="240" w:lineRule="auto"/>
              <w:rPr>
                <w:rFonts w:ascii="Times New Roman" w:hAnsi="Times New Roman"/>
                <w:lang w:val="en-GB"/>
              </w:rPr>
            </w:pPr>
            <w:r w:rsidRPr="00C2118A">
              <w:rPr>
                <w:rFonts w:ascii="Times New Roman" w:hAnsi="Times New Roman"/>
                <w:lang w:val="en-GB"/>
              </w:rPr>
              <w:t xml:space="preserve">V Praze dne ........................ </w:t>
            </w:r>
          </w:p>
        </w:tc>
        <w:tc>
          <w:tcPr>
            <w:tcW w:w="4619" w:type="dxa"/>
          </w:tcPr>
          <w:p w14:paraId="45A3ED82" w14:textId="7486981D" w:rsidR="00C800EB" w:rsidRPr="00C2118A" w:rsidRDefault="00C800EB" w:rsidP="00F84D88">
            <w:pPr>
              <w:keepNext/>
              <w:keepLines/>
              <w:spacing w:after="0" w:line="240" w:lineRule="auto"/>
              <w:rPr>
                <w:rFonts w:ascii="Times New Roman" w:hAnsi="Times New Roman"/>
                <w:lang w:val="en-GB"/>
              </w:rPr>
            </w:pPr>
            <w:r w:rsidRPr="00C2118A">
              <w:rPr>
                <w:rFonts w:ascii="Times New Roman" w:hAnsi="Times New Roman"/>
                <w:lang w:val="en-GB"/>
              </w:rPr>
              <w:t xml:space="preserve">V </w:t>
            </w:r>
            <w:r w:rsidR="00F84D88" w:rsidRPr="00C2118A">
              <w:rPr>
                <w:rFonts w:ascii="Times New Roman" w:hAnsi="Times New Roman"/>
                <w:lang w:val="en-GB"/>
              </w:rPr>
              <w:t>Pr</w:t>
            </w:r>
            <w:r w:rsidR="00216F25" w:rsidRPr="00C2118A">
              <w:rPr>
                <w:rFonts w:ascii="Times New Roman" w:hAnsi="Times New Roman"/>
                <w:lang w:val="en-GB"/>
              </w:rPr>
              <w:t>az</w:t>
            </w:r>
            <w:r w:rsidR="00F84D88" w:rsidRPr="00C2118A">
              <w:rPr>
                <w:rFonts w:ascii="Times New Roman" w:hAnsi="Times New Roman"/>
                <w:lang w:val="en-GB"/>
              </w:rPr>
              <w:t>e</w:t>
            </w:r>
            <w:r w:rsidRPr="00C2118A">
              <w:rPr>
                <w:rFonts w:ascii="Times New Roman" w:hAnsi="Times New Roman"/>
                <w:lang w:val="en-GB"/>
              </w:rPr>
              <w:t xml:space="preserve"> dne ........................</w:t>
            </w:r>
          </w:p>
        </w:tc>
      </w:tr>
      <w:tr w:rsidR="00C800EB" w:rsidRPr="00C2118A" w14:paraId="360B66A2" w14:textId="77777777" w:rsidTr="00914150">
        <w:trPr>
          <w:trHeight w:val="516"/>
        </w:trPr>
        <w:tc>
          <w:tcPr>
            <w:tcW w:w="4619" w:type="dxa"/>
          </w:tcPr>
          <w:p w14:paraId="46431491" w14:textId="4D92C4CF" w:rsidR="00C800EB" w:rsidRPr="00C2118A" w:rsidRDefault="00C800EB" w:rsidP="00F84D88">
            <w:pPr>
              <w:keepNext/>
              <w:keepLines/>
              <w:spacing w:after="0" w:line="240" w:lineRule="auto"/>
              <w:rPr>
                <w:rFonts w:ascii="Times New Roman" w:hAnsi="Times New Roman"/>
                <w:lang w:val="en-GB"/>
              </w:rPr>
            </w:pPr>
            <w:r w:rsidRPr="00C2118A">
              <w:rPr>
                <w:rFonts w:ascii="Times New Roman" w:hAnsi="Times New Roman"/>
                <w:lang w:val="en-GB"/>
              </w:rPr>
              <w:t>Klient:</w:t>
            </w:r>
            <w:r w:rsidRPr="00C2118A">
              <w:rPr>
                <w:rFonts w:ascii="Times New Roman" w:hAnsi="Times New Roman"/>
                <w:lang w:val="en-GB"/>
              </w:rPr>
              <w:tab/>
            </w:r>
          </w:p>
        </w:tc>
        <w:tc>
          <w:tcPr>
            <w:tcW w:w="4619" w:type="dxa"/>
          </w:tcPr>
          <w:p w14:paraId="1678DEE3" w14:textId="77777777" w:rsidR="00C800EB" w:rsidRPr="00C2118A" w:rsidRDefault="00C800EB" w:rsidP="00F84D88">
            <w:pPr>
              <w:keepNext/>
              <w:keepLines/>
              <w:spacing w:after="0" w:line="240" w:lineRule="auto"/>
              <w:rPr>
                <w:rFonts w:ascii="Times New Roman" w:hAnsi="Times New Roman"/>
                <w:lang w:val="en-GB"/>
              </w:rPr>
            </w:pPr>
            <w:r w:rsidRPr="00C2118A">
              <w:rPr>
                <w:rFonts w:ascii="Times New Roman" w:hAnsi="Times New Roman"/>
                <w:lang w:val="en-GB"/>
              </w:rPr>
              <w:t>Advokát:</w:t>
            </w:r>
          </w:p>
        </w:tc>
      </w:tr>
      <w:tr w:rsidR="00C800EB" w:rsidRPr="00C2118A" w14:paraId="0241CCEF" w14:textId="77777777" w:rsidTr="00914150">
        <w:trPr>
          <w:trHeight w:val="1263"/>
        </w:trPr>
        <w:tc>
          <w:tcPr>
            <w:tcW w:w="4619" w:type="dxa"/>
          </w:tcPr>
          <w:p w14:paraId="064C841B" w14:textId="77777777" w:rsidR="00C2118A" w:rsidRPr="00C2118A" w:rsidRDefault="00C2118A" w:rsidP="00F84D88">
            <w:pPr>
              <w:keepNext/>
              <w:keepLines/>
              <w:spacing w:after="0" w:line="269" w:lineRule="auto"/>
              <w:rPr>
                <w:rFonts w:ascii="Times New Roman" w:hAnsi="Times New Roman"/>
              </w:rPr>
            </w:pPr>
          </w:p>
        </w:tc>
        <w:tc>
          <w:tcPr>
            <w:tcW w:w="4619" w:type="dxa"/>
          </w:tcPr>
          <w:p w14:paraId="36A8BC05" w14:textId="38FABDF5" w:rsidR="00C800EB" w:rsidRPr="00C2118A" w:rsidRDefault="00C800EB" w:rsidP="00F84D88">
            <w:pPr>
              <w:keepNext/>
              <w:keepLines/>
              <w:spacing w:after="0" w:line="269" w:lineRule="auto"/>
              <w:rPr>
                <w:rFonts w:ascii="Times New Roman" w:hAnsi="Times New Roman"/>
                <w:lang w:val="en-GB"/>
              </w:rPr>
            </w:pPr>
          </w:p>
        </w:tc>
      </w:tr>
    </w:tbl>
    <w:p w14:paraId="315F9A62" w14:textId="77777777" w:rsidR="00C800EB" w:rsidRPr="00C2118A" w:rsidRDefault="00C800EB" w:rsidP="00F84D88">
      <w:pPr>
        <w:keepNext/>
        <w:keepLines/>
        <w:tabs>
          <w:tab w:val="num" w:pos="1440"/>
        </w:tabs>
        <w:spacing w:after="0" w:line="240" w:lineRule="auto"/>
        <w:jc w:val="both"/>
        <w:rPr>
          <w:rFonts w:ascii="Times New Roman" w:eastAsia="Times New Roman" w:hAnsi="Times New Roman"/>
        </w:rPr>
      </w:pPr>
    </w:p>
    <w:p w14:paraId="153FAB65" w14:textId="77777777" w:rsidR="00F84D88" w:rsidRPr="00C2118A" w:rsidRDefault="00F84D88" w:rsidP="00F84D88">
      <w:pPr>
        <w:keepNext/>
        <w:keepLines/>
        <w:tabs>
          <w:tab w:val="num" w:pos="1440"/>
        </w:tabs>
        <w:spacing w:after="0" w:line="240" w:lineRule="auto"/>
        <w:jc w:val="both"/>
        <w:rPr>
          <w:rFonts w:ascii="Times New Roman" w:eastAsia="Times New Roman" w:hAnsi="Times New Roman"/>
        </w:rPr>
      </w:pPr>
    </w:p>
    <w:p w14:paraId="2D4C9A9C" w14:textId="669870E6" w:rsidR="00C42E3C" w:rsidRPr="00C2118A" w:rsidRDefault="00C800EB" w:rsidP="00C2118A">
      <w:pPr>
        <w:keepNext/>
        <w:keepLines/>
        <w:tabs>
          <w:tab w:val="num" w:pos="1440"/>
        </w:tabs>
        <w:spacing w:after="0" w:line="240" w:lineRule="auto"/>
        <w:jc w:val="both"/>
        <w:rPr>
          <w:rFonts w:ascii="Times New Roman" w:eastAsia="Times New Roman" w:hAnsi="Times New Roman"/>
        </w:rPr>
      </w:pPr>
      <w:r w:rsidRPr="00C2118A">
        <w:rPr>
          <w:rFonts w:ascii="Times New Roman" w:eastAsia="Times New Roman" w:hAnsi="Times New Roman"/>
        </w:rPr>
        <w:t xml:space="preserve">  </w:t>
      </w:r>
    </w:p>
    <w:sectPr w:rsidR="00C42E3C" w:rsidRPr="00C2118A" w:rsidSect="004B2247">
      <w:footerReference w:type="default" r:id="rId11"/>
      <w:headerReference w:type="first" r:id="rId12"/>
      <w:footerReference w:type="first" r:id="rId13"/>
      <w:pgSz w:w="11906" w:h="16838"/>
      <w:pgMar w:top="1418" w:right="1418" w:bottom="1276" w:left="14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5A5B1" w14:textId="77777777" w:rsidR="00EB5091" w:rsidRDefault="00EB5091">
      <w:pPr>
        <w:spacing w:after="0" w:line="240" w:lineRule="auto"/>
      </w:pPr>
      <w:r>
        <w:separator/>
      </w:r>
    </w:p>
  </w:endnote>
  <w:endnote w:type="continuationSeparator" w:id="0">
    <w:p w14:paraId="5C090C5B" w14:textId="77777777" w:rsidR="00EB5091" w:rsidRDefault="00EB5091">
      <w:pPr>
        <w:spacing w:after="0" w:line="240" w:lineRule="auto"/>
      </w:pPr>
      <w:r>
        <w:continuationSeparator/>
      </w:r>
    </w:p>
  </w:endnote>
  <w:endnote w:type="continuationNotice" w:id="1">
    <w:p w14:paraId="4B4E91A2" w14:textId="77777777" w:rsidR="00EB5091" w:rsidRDefault="00EB50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axlinePro-Regular">
    <w:altName w:val="Times New Roman"/>
    <w:panose1 w:val="00000000000000000000"/>
    <w:charset w:val="00"/>
    <w:family w:val="modern"/>
    <w:notTrueType/>
    <w:pitch w:val="variable"/>
    <w:sig w:usb0="A00002EF" w:usb1="4000A4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FC1B" w14:textId="77777777" w:rsidR="007A2962" w:rsidRPr="00223A6B" w:rsidRDefault="007A2962" w:rsidP="00223A6B">
    <w:pPr>
      <w:pStyle w:val="Zpat"/>
      <w:jc w:val="center"/>
      <w:rPr>
        <w:rFonts w:ascii="DaxlinePro-Regular" w:hAnsi="DaxlinePro-Regular"/>
      </w:rPr>
    </w:pPr>
    <w:r>
      <w:rPr>
        <w:rFonts w:ascii="DaxlinePro-Regular" w:hAnsi="DaxlinePro-Regular"/>
      </w:rPr>
      <w:fldChar w:fldCharType="begin"/>
    </w:r>
    <w:r>
      <w:rPr>
        <w:rFonts w:ascii="DaxlinePro-Regular" w:hAnsi="DaxlinePro-Regular"/>
      </w:rPr>
      <w:instrText xml:space="preserve"> PAGE   \* MERGEFORMAT </w:instrText>
    </w:r>
    <w:r>
      <w:rPr>
        <w:rFonts w:ascii="DaxlinePro-Regular" w:hAnsi="DaxlinePro-Regular"/>
      </w:rPr>
      <w:fldChar w:fldCharType="separate"/>
    </w:r>
    <w:r>
      <w:rPr>
        <w:rFonts w:ascii="DaxlinePro-Regular" w:hAnsi="DaxlinePro-Regular"/>
        <w:noProof/>
      </w:rPr>
      <w:t>3</w:t>
    </w:r>
    <w:r>
      <w:rPr>
        <w:rFonts w:ascii="DaxlinePro-Regular" w:hAnsi="DaxlinePro-Regul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FC68" w14:textId="70D460E4" w:rsidR="007A2962" w:rsidRPr="0016127E" w:rsidRDefault="007A2962" w:rsidP="0016127E">
    <w:pPr>
      <w:pStyle w:val="Zpat"/>
      <w:tabs>
        <w:tab w:val="clear" w:pos="9072"/>
        <w:tab w:val="left" w:pos="8222"/>
        <w:tab w:val="right" w:pos="9356"/>
      </w:tabs>
      <w:ind w:right="-12"/>
      <w:jc w:val="both"/>
      <w:rPr>
        <w:rFonts w:ascii="DaxlinePro-Regular" w:hAnsi="DaxlinePro-Regular" w:cs="Arial"/>
        <w:noProof/>
        <w:color w:val="7F7F7F"/>
        <w:sz w:val="14"/>
        <w:szCs w:val="14"/>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56BD" w14:textId="77777777" w:rsidR="00EB5091" w:rsidRDefault="00EB5091">
      <w:pPr>
        <w:spacing w:after="0" w:line="240" w:lineRule="auto"/>
      </w:pPr>
      <w:r>
        <w:separator/>
      </w:r>
    </w:p>
  </w:footnote>
  <w:footnote w:type="continuationSeparator" w:id="0">
    <w:p w14:paraId="03E0AEAA" w14:textId="77777777" w:rsidR="00EB5091" w:rsidRDefault="00EB5091">
      <w:pPr>
        <w:spacing w:after="0" w:line="240" w:lineRule="auto"/>
      </w:pPr>
      <w:r>
        <w:continuationSeparator/>
      </w:r>
    </w:p>
  </w:footnote>
  <w:footnote w:type="continuationNotice" w:id="1">
    <w:p w14:paraId="602A8A59" w14:textId="77777777" w:rsidR="00EB5091" w:rsidRDefault="00EB50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289F" w14:textId="53FB519E" w:rsidR="007A2962" w:rsidRDefault="007A2962">
    <w:pPr>
      <w:pStyle w:val="Zhlav"/>
      <w:ind w:left="1210"/>
      <w:rPr>
        <w:rFonts w:ascii="DaxlinePro-Regular" w:hAnsi="DaxlinePro-Regular" w:cs="Arial"/>
        <w:b/>
        <w:noProof/>
        <w:color w:val="616365"/>
        <w:sz w:val="4"/>
        <w:szCs w:val="4"/>
        <w:lang w:eastAsia="cs-CZ"/>
      </w:rPr>
    </w:pPr>
  </w:p>
  <w:p w14:paraId="118C256B" w14:textId="77777777" w:rsidR="007A2962" w:rsidRDefault="007A2962" w:rsidP="00914150">
    <w:pPr>
      <w:pStyle w:val="Zhlav"/>
      <w:rPr>
        <w:rFonts w:ascii="DaxlinePro-Regular" w:hAnsi="DaxlinePro-Regular" w:cs="Arial"/>
        <w:b/>
        <w:noProof/>
        <w:color w:val="616365"/>
        <w:sz w:val="16"/>
        <w:szCs w:val="16"/>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BDE"/>
    <w:multiLevelType w:val="hybridMultilevel"/>
    <w:tmpl w:val="45B0EE4C"/>
    <w:lvl w:ilvl="0" w:tplc="04050017">
      <w:start w:val="1"/>
      <w:numFmt w:val="lowerLetter"/>
      <w:lvlText w:val="%1)"/>
      <w:lvlJc w:val="left"/>
      <w:pPr>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2B266A2"/>
    <w:multiLevelType w:val="hybridMultilevel"/>
    <w:tmpl w:val="17428636"/>
    <w:lvl w:ilvl="0" w:tplc="24B83002">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3C93A27"/>
    <w:multiLevelType w:val="hybridMultilevel"/>
    <w:tmpl w:val="79D0A2B8"/>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B202E21"/>
    <w:multiLevelType w:val="multilevel"/>
    <w:tmpl w:val="57D891CA"/>
    <w:lvl w:ilvl="0">
      <w:start w:val="1"/>
      <w:numFmt w:val="decimal"/>
      <w:pStyle w:val="slolnku"/>
      <w:suff w:val="nothing"/>
      <w:lvlText w:val="Článek %1."/>
      <w:lvlJc w:val="left"/>
      <w:pPr>
        <w:ind w:left="0" w:firstLine="0"/>
      </w:pPr>
      <w:rPr>
        <w:rFonts w:ascii="Times New Roman" w:hAnsi="Times New Roman" w:hint="default"/>
        <w:b/>
        <w:i w:val="0"/>
        <w:sz w:val="22"/>
        <w:szCs w:val="22"/>
      </w:rPr>
    </w:lvl>
    <w:lvl w:ilvl="1">
      <w:start w:val="1"/>
      <w:numFmt w:val="decimal"/>
      <w:pStyle w:val="Textodst1sl"/>
      <w:isLgl/>
      <w:lvlText w:val="%2."/>
      <w:lvlJc w:val="left"/>
      <w:pPr>
        <w:tabs>
          <w:tab w:val="num" w:pos="720"/>
        </w:tabs>
        <w:ind w:left="720" w:hanging="720"/>
      </w:pPr>
      <w:rPr>
        <w:rFonts w:ascii="Times New Roman" w:eastAsia="Times New Roman" w:hAnsi="Times New Roman" w:cs="Times New Roman"/>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2EAA6735"/>
    <w:multiLevelType w:val="hybridMultilevel"/>
    <w:tmpl w:val="CFA0E416"/>
    <w:lvl w:ilvl="0" w:tplc="0405000F">
      <w:start w:val="1"/>
      <w:numFmt w:val="decimal"/>
      <w:lvlText w:val="%1."/>
      <w:lvlJc w:val="left"/>
      <w:pPr>
        <w:ind w:left="360" w:hanging="360"/>
      </w:pPr>
    </w:lvl>
    <w:lvl w:ilvl="1" w:tplc="C3C0559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D0024F"/>
    <w:multiLevelType w:val="hybridMultilevel"/>
    <w:tmpl w:val="8A40604C"/>
    <w:lvl w:ilvl="0" w:tplc="97C28AF4">
      <w:start w:val="1"/>
      <w:numFmt w:val="decimal"/>
      <w:pStyle w:val="Styl1"/>
      <w:lvlText w:val="%1."/>
      <w:lvlJc w:val="left"/>
      <w:pPr>
        <w:tabs>
          <w:tab w:val="num" w:pos="502"/>
        </w:tabs>
        <w:ind w:left="502" w:hanging="360"/>
      </w:pPr>
      <w:rPr>
        <w:rFonts w:cs="Times New Roman"/>
      </w:rPr>
    </w:lvl>
    <w:lvl w:ilvl="1" w:tplc="328EC422">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2B67371"/>
    <w:multiLevelType w:val="hybridMultilevel"/>
    <w:tmpl w:val="12AA733E"/>
    <w:lvl w:ilvl="0" w:tplc="FFE8301A">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9714124"/>
    <w:multiLevelType w:val="hybridMultilevel"/>
    <w:tmpl w:val="8CD44344"/>
    <w:lvl w:ilvl="0" w:tplc="04050017">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8" w15:restartNumberingAfterBreak="0">
    <w:nsid w:val="4A3C1672"/>
    <w:multiLevelType w:val="hybridMultilevel"/>
    <w:tmpl w:val="A13281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1D4AB8"/>
    <w:multiLevelType w:val="hybridMultilevel"/>
    <w:tmpl w:val="CD18CE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0FF0E27"/>
    <w:multiLevelType w:val="hybridMultilevel"/>
    <w:tmpl w:val="1D9C3F2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E9375C6"/>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62A4744F"/>
    <w:multiLevelType w:val="multilevel"/>
    <w:tmpl w:val="2396AEB2"/>
    <w:lvl w:ilvl="0">
      <w:start w:val="1"/>
      <w:numFmt w:val="decimal"/>
      <w:pStyle w:val="CZcontractheading1"/>
      <w:lvlText w:val="%1."/>
      <w:lvlJc w:val="left"/>
      <w:pPr>
        <w:tabs>
          <w:tab w:val="num" w:pos="964"/>
        </w:tabs>
        <w:ind w:left="964" w:hanging="964"/>
      </w:pPr>
      <w:rPr>
        <w:rFonts w:ascii="Verdana" w:hAnsi="Verdana" w:cs="Calibri" w:hint="default"/>
        <w:b/>
        <w:i w:val="0"/>
        <w:sz w:val="18"/>
        <w:szCs w:val="20"/>
      </w:rPr>
    </w:lvl>
    <w:lvl w:ilvl="1">
      <w:start w:val="1"/>
      <w:numFmt w:val="decimal"/>
      <w:pStyle w:val="CZcontractlevel2"/>
      <w:lvlText w:val="%1.%2."/>
      <w:lvlJc w:val="left"/>
      <w:pPr>
        <w:tabs>
          <w:tab w:val="num" w:pos="964"/>
        </w:tabs>
        <w:ind w:left="964" w:hanging="964"/>
      </w:pPr>
      <w:rPr>
        <w:rFonts w:ascii="Verdana" w:hAnsi="Verdana" w:cs="Calibri" w:hint="default"/>
        <w:b w:val="0"/>
        <w:i w:val="0"/>
        <w:sz w:val="18"/>
        <w:szCs w:val="22"/>
      </w:rPr>
    </w:lvl>
    <w:lvl w:ilvl="2">
      <w:start w:val="1"/>
      <w:numFmt w:val="decimal"/>
      <w:pStyle w:val="CZcontractlevel3"/>
      <w:lvlText w:val="%1.%2.%3."/>
      <w:lvlJc w:val="left"/>
      <w:pPr>
        <w:tabs>
          <w:tab w:val="num" w:pos="1928"/>
        </w:tabs>
        <w:ind w:left="1928" w:hanging="964"/>
      </w:pPr>
      <w:rPr>
        <w:rFonts w:asciiTheme="minorHAnsi" w:hAnsiTheme="minorHAnsi" w:cstheme="minorHAnsi" w:hint="default"/>
        <w:b w:val="0"/>
        <w:i w:val="0"/>
        <w:sz w:val="22"/>
        <w:szCs w:val="28"/>
      </w:rPr>
    </w:lvl>
    <w:lvl w:ilvl="3">
      <w:start w:val="1"/>
      <w:numFmt w:val="lowerLetter"/>
      <w:pStyle w:val="CZcontractlevel4"/>
      <w:lvlText w:val="(%4)"/>
      <w:lvlJc w:val="left"/>
      <w:pPr>
        <w:tabs>
          <w:tab w:val="num" w:pos="2495"/>
        </w:tabs>
        <w:ind w:left="2495" w:hanging="567"/>
      </w:pPr>
      <w:rPr>
        <w:rFonts w:ascii="Verdana" w:hAnsi="Verdana" w:hint="default"/>
        <w:b w:val="0"/>
        <w:i w:val="0"/>
        <w:sz w:val="18"/>
      </w:rPr>
    </w:lvl>
    <w:lvl w:ilvl="4">
      <w:start w:val="1"/>
      <w:numFmt w:val="lowerLetter"/>
      <w:lvlRestart w:val="2"/>
      <w:pStyle w:val="CZcontractlevel5"/>
      <w:lvlText w:val="(%5)"/>
      <w:lvlJc w:val="left"/>
      <w:pPr>
        <w:tabs>
          <w:tab w:val="num" w:pos="1928"/>
        </w:tabs>
        <w:ind w:left="1928" w:hanging="964"/>
      </w:pPr>
      <w:rPr>
        <w:rFonts w:ascii="Verdana" w:hAnsi="Verdana" w:hint="default"/>
        <w:b w:val="0"/>
        <w:i w:val="0"/>
        <w:color w:val="auto"/>
        <w:sz w:val="18"/>
        <w:u w:val="none"/>
      </w:rPr>
    </w:lvl>
    <w:lvl w:ilvl="5">
      <w:start w:val="1"/>
      <w:numFmt w:val="none"/>
      <w:lvlRestart w:val="0"/>
      <w:lvlText w:val=""/>
      <w:lvlJc w:val="left"/>
      <w:pPr>
        <w:ind w:left="2160" w:hanging="360"/>
      </w:pPr>
      <w:rPr>
        <w:rFonts w:ascii="Arial" w:hAnsi="Arial" w:hint="default"/>
        <w:b w:val="0"/>
        <w:i/>
        <w:sz w:val="19"/>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num w:numId="1" w16cid:durableId="993682000">
    <w:abstractNumId w:val="9"/>
  </w:num>
  <w:num w:numId="2" w16cid:durableId="298536264">
    <w:abstractNumId w:val="10"/>
  </w:num>
  <w:num w:numId="3" w16cid:durableId="1875389426">
    <w:abstractNumId w:val="11"/>
  </w:num>
  <w:num w:numId="4" w16cid:durableId="516581615">
    <w:abstractNumId w:val="2"/>
  </w:num>
  <w:num w:numId="5" w16cid:durableId="765001752">
    <w:abstractNumId w:val="1"/>
  </w:num>
  <w:num w:numId="6" w16cid:durableId="1136335620">
    <w:abstractNumId w:val="8"/>
  </w:num>
  <w:num w:numId="7" w16cid:durableId="697195724">
    <w:abstractNumId w:val="6"/>
  </w:num>
  <w:num w:numId="8" w16cid:durableId="1626152983">
    <w:abstractNumId w:val="3"/>
  </w:num>
  <w:num w:numId="9" w16cid:durableId="1482844435">
    <w:abstractNumId w:val="5"/>
  </w:num>
  <w:num w:numId="10" w16cid:durableId="563101393">
    <w:abstractNumId w:val="4"/>
  </w:num>
  <w:num w:numId="11" w16cid:durableId="895431010">
    <w:abstractNumId w:val="7"/>
  </w:num>
  <w:num w:numId="12" w16cid:durableId="1137796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6448579">
    <w:abstractNumId w:val="12"/>
  </w:num>
  <w:num w:numId="14" w16cid:durableId="84767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AA"/>
    <w:rsid w:val="0006013A"/>
    <w:rsid w:val="000D1F4C"/>
    <w:rsid w:val="000F1583"/>
    <w:rsid w:val="0011502D"/>
    <w:rsid w:val="00151023"/>
    <w:rsid w:val="0016433B"/>
    <w:rsid w:val="00187295"/>
    <w:rsid w:val="00216F25"/>
    <w:rsid w:val="002424B8"/>
    <w:rsid w:val="00250C2C"/>
    <w:rsid w:val="00257D25"/>
    <w:rsid w:val="003019EE"/>
    <w:rsid w:val="00310101"/>
    <w:rsid w:val="003177D7"/>
    <w:rsid w:val="003266CF"/>
    <w:rsid w:val="003535E9"/>
    <w:rsid w:val="003644EF"/>
    <w:rsid w:val="003A1A9F"/>
    <w:rsid w:val="003F0373"/>
    <w:rsid w:val="00401606"/>
    <w:rsid w:val="00431347"/>
    <w:rsid w:val="00470268"/>
    <w:rsid w:val="0049609D"/>
    <w:rsid w:val="004A668C"/>
    <w:rsid w:val="004B2247"/>
    <w:rsid w:val="004C76E2"/>
    <w:rsid w:val="004F6452"/>
    <w:rsid w:val="005219B3"/>
    <w:rsid w:val="00541C2F"/>
    <w:rsid w:val="00547928"/>
    <w:rsid w:val="00560ACF"/>
    <w:rsid w:val="00587722"/>
    <w:rsid w:val="005A57FC"/>
    <w:rsid w:val="005E0D77"/>
    <w:rsid w:val="006A1822"/>
    <w:rsid w:val="006A326F"/>
    <w:rsid w:val="006A73B3"/>
    <w:rsid w:val="006D5C5A"/>
    <w:rsid w:val="006D5CD6"/>
    <w:rsid w:val="00707D1E"/>
    <w:rsid w:val="00782398"/>
    <w:rsid w:val="007A2962"/>
    <w:rsid w:val="007C4B64"/>
    <w:rsid w:val="007E046D"/>
    <w:rsid w:val="008C264E"/>
    <w:rsid w:val="00907456"/>
    <w:rsid w:val="0092608C"/>
    <w:rsid w:val="009946CB"/>
    <w:rsid w:val="009A3EF8"/>
    <w:rsid w:val="009E2938"/>
    <w:rsid w:val="00A23421"/>
    <w:rsid w:val="00A41EAA"/>
    <w:rsid w:val="00AA0E93"/>
    <w:rsid w:val="00AA314B"/>
    <w:rsid w:val="00AC72C3"/>
    <w:rsid w:val="00B570F9"/>
    <w:rsid w:val="00BC15F0"/>
    <w:rsid w:val="00C11D18"/>
    <w:rsid w:val="00C2118A"/>
    <w:rsid w:val="00C21F97"/>
    <w:rsid w:val="00C42E3C"/>
    <w:rsid w:val="00C71ABF"/>
    <w:rsid w:val="00C800EB"/>
    <w:rsid w:val="00C80F80"/>
    <w:rsid w:val="00C86126"/>
    <w:rsid w:val="00C945C5"/>
    <w:rsid w:val="00C9638F"/>
    <w:rsid w:val="00CF24C8"/>
    <w:rsid w:val="00CF66E1"/>
    <w:rsid w:val="00DB3638"/>
    <w:rsid w:val="00E3783B"/>
    <w:rsid w:val="00EB5091"/>
    <w:rsid w:val="00EC2611"/>
    <w:rsid w:val="00EF28C2"/>
    <w:rsid w:val="00F01977"/>
    <w:rsid w:val="00F24968"/>
    <w:rsid w:val="00F5627D"/>
    <w:rsid w:val="00F84D88"/>
    <w:rsid w:val="00F85EF8"/>
    <w:rsid w:val="00FA2934"/>
    <w:rsid w:val="00FB3613"/>
    <w:rsid w:val="00FF04E5"/>
    <w:rsid w:val="00FF1C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9623"/>
  <w15:chartTrackingRefBased/>
  <w15:docId w15:val="{F711081A-BCE0-4093-B12D-13415324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1EAA"/>
    <w:pPr>
      <w:spacing w:after="200" w:line="276" w:lineRule="auto"/>
    </w:pPr>
    <w:rPr>
      <w:rFonts w:ascii="Calibri" w:eastAsia="Calibri" w:hAnsi="Calibri" w:cs="Times New Roman"/>
      <w:kern w:val="0"/>
      <w14:ligatures w14:val="none"/>
    </w:rPr>
  </w:style>
  <w:style w:type="paragraph" w:styleId="Nadpis2">
    <w:name w:val="heading 2"/>
    <w:basedOn w:val="Normln"/>
    <w:next w:val="Normln"/>
    <w:link w:val="Nadpis2Char"/>
    <w:uiPriority w:val="9"/>
    <w:semiHidden/>
    <w:unhideWhenUsed/>
    <w:qFormat/>
    <w:rsid w:val="00A41E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41EAA"/>
    <w:pPr>
      <w:tabs>
        <w:tab w:val="center" w:pos="4536"/>
        <w:tab w:val="right" w:pos="9072"/>
      </w:tabs>
      <w:spacing w:after="0" w:line="240" w:lineRule="auto"/>
    </w:pPr>
  </w:style>
  <w:style w:type="character" w:customStyle="1" w:styleId="ZhlavChar">
    <w:name w:val="Záhlaví Char"/>
    <w:basedOn w:val="Standardnpsmoodstavce"/>
    <w:link w:val="Zhlav"/>
    <w:rsid w:val="00A41EAA"/>
    <w:rPr>
      <w:rFonts w:ascii="Calibri" w:eastAsia="Calibri" w:hAnsi="Calibri" w:cs="Times New Roman"/>
      <w:kern w:val="0"/>
      <w14:ligatures w14:val="none"/>
    </w:rPr>
  </w:style>
  <w:style w:type="paragraph" w:styleId="Zpat">
    <w:name w:val="footer"/>
    <w:basedOn w:val="Normln"/>
    <w:link w:val="ZpatChar"/>
    <w:uiPriority w:val="99"/>
    <w:unhideWhenUsed/>
    <w:rsid w:val="00A41EAA"/>
    <w:pPr>
      <w:tabs>
        <w:tab w:val="center" w:pos="4536"/>
        <w:tab w:val="right" w:pos="9072"/>
      </w:tabs>
      <w:spacing w:after="0" w:line="240" w:lineRule="auto"/>
    </w:pPr>
  </w:style>
  <w:style w:type="character" w:customStyle="1" w:styleId="ZpatChar">
    <w:name w:val="Zápatí Char"/>
    <w:basedOn w:val="Standardnpsmoodstavce"/>
    <w:link w:val="Zpat"/>
    <w:uiPriority w:val="99"/>
    <w:rsid w:val="00A41EAA"/>
    <w:rPr>
      <w:rFonts w:ascii="Calibri" w:eastAsia="Calibri" w:hAnsi="Calibri" w:cs="Times New Roman"/>
      <w:kern w:val="0"/>
      <w14:ligatures w14:val="none"/>
    </w:rPr>
  </w:style>
  <w:style w:type="paragraph" w:styleId="Nzev">
    <w:name w:val="Title"/>
    <w:basedOn w:val="Normln"/>
    <w:link w:val="NzevChar"/>
    <w:qFormat/>
    <w:rsid w:val="00A41EAA"/>
    <w:pPr>
      <w:spacing w:after="0" w:line="240" w:lineRule="auto"/>
      <w:jc w:val="center"/>
    </w:pPr>
    <w:rPr>
      <w:rFonts w:ascii="Times New Roman" w:eastAsia="Times New Roman" w:hAnsi="Times New Roman"/>
      <w:b/>
      <w:szCs w:val="20"/>
      <w:lang w:val="en-US"/>
    </w:rPr>
  </w:style>
  <w:style w:type="character" w:customStyle="1" w:styleId="NzevChar">
    <w:name w:val="Název Char"/>
    <w:basedOn w:val="Standardnpsmoodstavce"/>
    <w:link w:val="Nzev"/>
    <w:rsid w:val="00A41EAA"/>
    <w:rPr>
      <w:rFonts w:ascii="Times New Roman" w:eastAsia="Times New Roman" w:hAnsi="Times New Roman" w:cs="Times New Roman"/>
      <w:b/>
      <w:kern w:val="0"/>
      <w:szCs w:val="20"/>
      <w:lang w:val="en-US"/>
      <w14:ligatures w14:val="none"/>
    </w:rPr>
  </w:style>
  <w:style w:type="paragraph" w:styleId="Odstavecseseznamem">
    <w:name w:val="List Paragraph"/>
    <w:basedOn w:val="Normln"/>
    <w:uiPriority w:val="34"/>
    <w:qFormat/>
    <w:rsid w:val="00A41EAA"/>
    <w:pPr>
      <w:ind w:left="720"/>
      <w:contextualSpacing/>
    </w:pPr>
  </w:style>
  <w:style w:type="paragraph" w:customStyle="1" w:styleId="slolnku">
    <w:name w:val="Číslo článku"/>
    <w:basedOn w:val="Normln"/>
    <w:next w:val="Normln"/>
    <w:rsid w:val="00A41EAA"/>
    <w:pPr>
      <w:keepNext/>
      <w:numPr>
        <w:numId w:val="8"/>
      </w:numPr>
      <w:tabs>
        <w:tab w:val="left" w:pos="0"/>
        <w:tab w:val="left" w:pos="284"/>
        <w:tab w:val="left" w:pos="1701"/>
      </w:tabs>
      <w:spacing w:before="160" w:after="40" w:line="240" w:lineRule="auto"/>
      <w:jc w:val="center"/>
    </w:pPr>
    <w:rPr>
      <w:rFonts w:ascii="Times New Roman" w:eastAsia="Times New Roman" w:hAnsi="Times New Roman"/>
      <w:b/>
      <w:sz w:val="24"/>
      <w:szCs w:val="20"/>
      <w:lang w:eastAsia="cs-CZ"/>
    </w:rPr>
  </w:style>
  <w:style w:type="paragraph" w:customStyle="1" w:styleId="Textodst1sl">
    <w:name w:val="Text odst.1čísl"/>
    <w:basedOn w:val="Normln"/>
    <w:rsid w:val="00A41EAA"/>
    <w:pPr>
      <w:numPr>
        <w:ilvl w:val="1"/>
        <w:numId w:val="8"/>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3psmena">
    <w:name w:val="Text odst. 3 písmena"/>
    <w:basedOn w:val="Textodst1sl"/>
    <w:rsid w:val="00A41EAA"/>
    <w:pPr>
      <w:numPr>
        <w:ilvl w:val="3"/>
      </w:numPr>
      <w:spacing w:before="0"/>
      <w:outlineLvl w:val="3"/>
    </w:pPr>
  </w:style>
  <w:style w:type="paragraph" w:customStyle="1" w:styleId="Textodst2slovan">
    <w:name w:val="Text odst.2 číslovaný"/>
    <w:basedOn w:val="Textodst1sl"/>
    <w:rsid w:val="00A41EAA"/>
    <w:pPr>
      <w:numPr>
        <w:ilvl w:val="2"/>
      </w:numPr>
      <w:tabs>
        <w:tab w:val="clear" w:pos="0"/>
        <w:tab w:val="clear" w:pos="284"/>
      </w:tabs>
      <w:spacing w:before="0"/>
      <w:outlineLvl w:val="2"/>
    </w:pPr>
  </w:style>
  <w:style w:type="paragraph" w:customStyle="1" w:styleId="Clanek11">
    <w:name w:val="Clanek 1.1"/>
    <w:basedOn w:val="Nadpis2"/>
    <w:qFormat/>
    <w:rsid w:val="00A41EAA"/>
    <w:pPr>
      <w:keepNext w:val="0"/>
      <w:keepLines w:val="0"/>
      <w:widowControl w:val="0"/>
      <w:tabs>
        <w:tab w:val="num" w:pos="567"/>
      </w:tabs>
      <w:spacing w:before="120" w:after="120" w:line="240" w:lineRule="auto"/>
      <w:ind w:left="567" w:hanging="567"/>
      <w:jc w:val="both"/>
    </w:pPr>
    <w:rPr>
      <w:rFonts w:ascii="Times New Roman" w:eastAsia="Times New Roman" w:hAnsi="Times New Roman" w:cs="Arial"/>
      <w:bCs/>
      <w:iCs/>
      <w:color w:val="auto"/>
      <w:sz w:val="22"/>
      <w:szCs w:val="28"/>
    </w:rPr>
  </w:style>
  <w:style w:type="character" w:customStyle="1" w:styleId="Nadpis2Char">
    <w:name w:val="Nadpis 2 Char"/>
    <w:basedOn w:val="Standardnpsmoodstavce"/>
    <w:link w:val="Nadpis2"/>
    <w:uiPriority w:val="9"/>
    <w:semiHidden/>
    <w:rsid w:val="00A41EAA"/>
    <w:rPr>
      <w:rFonts w:asciiTheme="majorHAnsi" w:eastAsiaTheme="majorEastAsia" w:hAnsiTheme="majorHAnsi" w:cstheme="majorBidi"/>
      <w:color w:val="2F5496" w:themeColor="accent1" w:themeShade="BF"/>
      <w:kern w:val="0"/>
      <w:sz w:val="26"/>
      <w:szCs w:val="26"/>
      <w14:ligatures w14:val="none"/>
    </w:rPr>
  </w:style>
  <w:style w:type="paragraph" w:customStyle="1" w:styleId="CZcontractlevel2">
    <w:name w:val="CZ contract level 2"/>
    <w:basedOn w:val="Normln"/>
    <w:qFormat/>
    <w:rsid w:val="00F84D88"/>
    <w:pPr>
      <w:numPr>
        <w:ilvl w:val="1"/>
        <w:numId w:val="13"/>
      </w:numPr>
      <w:spacing w:before="120" w:after="0" w:line="240" w:lineRule="auto"/>
      <w:jc w:val="both"/>
    </w:pPr>
    <w:rPr>
      <w:rFonts w:eastAsia="Times New Roman"/>
      <w:color w:val="000000"/>
      <w:sz w:val="20"/>
    </w:rPr>
  </w:style>
  <w:style w:type="paragraph" w:customStyle="1" w:styleId="CZcontractlevel3">
    <w:name w:val="CZ contract level 3"/>
    <w:basedOn w:val="CZcontractlevel2"/>
    <w:qFormat/>
    <w:rsid w:val="00F84D88"/>
    <w:pPr>
      <w:numPr>
        <w:ilvl w:val="2"/>
      </w:numPr>
      <w:tabs>
        <w:tab w:val="left" w:pos="1928"/>
      </w:tabs>
    </w:pPr>
  </w:style>
  <w:style w:type="paragraph" w:customStyle="1" w:styleId="CZcontractlevel4">
    <w:name w:val="CZ contract level 4"/>
    <w:basedOn w:val="CZcontractlevel3"/>
    <w:qFormat/>
    <w:rsid w:val="00F84D88"/>
    <w:pPr>
      <w:numPr>
        <w:ilvl w:val="3"/>
      </w:numPr>
      <w:tabs>
        <w:tab w:val="clear" w:pos="1928"/>
      </w:tabs>
    </w:pPr>
    <w:rPr>
      <w:color w:val="auto"/>
    </w:rPr>
  </w:style>
  <w:style w:type="paragraph" w:customStyle="1" w:styleId="CZcontractheading1">
    <w:name w:val="CZ contract heading 1"/>
    <w:next w:val="CZcontractlevel2"/>
    <w:qFormat/>
    <w:rsid w:val="00F84D88"/>
    <w:pPr>
      <w:keepNext/>
      <w:numPr>
        <w:numId w:val="13"/>
      </w:numPr>
      <w:spacing w:before="240" w:after="240" w:line="240" w:lineRule="auto"/>
      <w:jc w:val="both"/>
    </w:pPr>
    <w:rPr>
      <w:rFonts w:ascii="Calibri" w:eastAsia="Times New Roman" w:hAnsi="Calibri" w:cs="Times New Roman"/>
      <w:b/>
      <w:caps/>
      <w:color w:val="000000"/>
      <w:kern w:val="0"/>
      <w:sz w:val="20"/>
      <w:szCs w:val="24"/>
      <w14:ligatures w14:val="none"/>
    </w:rPr>
  </w:style>
  <w:style w:type="paragraph" w:customStyle="1" w:styleId="CZcontractlevel5">
    <w:name w:val="CZ contract level 5"/>
    <w:basedOn w:val="CZcontractlevel3"/>
    <w:qFormat/>
    <w:rsid w:val="00F84D88"/>
    <w:pPr>
      <w:numPr>
        <w:ilvl w:val="4"/>
      </w:numPr>
      <w:tabs>
        <w:tab w:val="clear" w:pos="1928"/>
      </w:tabs>
    </w:pPr>
  </w:style>
  <w:style w:type="paragraph" w:styleId="Revize">
    <w:name w:val="Revision"/>
    <w:hidden/>
    <w:uiPriority w:val="99"/>
    <w:semiHidden/>
    <w:rsid w:val="00AC72C3"/>
    <w:pPr>
      <w:spacing w:after="0" w:line="240" w:lineRule="auto"/>
    </w:pPr>
    <w:rPr>
      <w:rFonts w:ascii="Calibri" w:eastAsia="Calibri" w:hAnsi="Calibri" w:cs="Times New Roman"/>
      <w:kern w:val="0"/>
      <w14:ligatures w14:val="none"/>
    </w:rPr>
  </w:style>
  <w:style w:type="paragraph" w:customStyle="1" w:styleId="Styl1">
    <w:name w:val="Styl1"/>
    <w:basedOn w:val="Normln"/>
    <w:link w:val="Styl1Char"/>
    <w:qFormat/>
    <w:rsid w:val="00BC15F0"/>
    <w:pPr>
      <w:widowControl w:val="0"/>
      <w:numPr>
        <w:numId w:val="9"/>
      </w:numPr>
      <w:shd w:val="clear" w:color="auto" w:fill="FFFFFF"/>
      <w:tabs>
        <w:tab w:val="left" w:pos="-851"/>
        <w:tab w:val="left" w:pos="-284"/>
      </w:tabs>
      <w:autoSpaceDE w:val="0"/>
      <w:autoSpaceDN w:val="0"/>
      <w:adjustRightInd w:val="0"/>
      <w:spacing w:before="100" w:beforeAutospacing="1" w:after="120" w:line="240" w:lineRule="auto"/>
      <w:ind w:left="426" w:hanging="425"/>
      <w:jc w:val="both"/>
    </w:pPr>
    <w:rPr>
      <w:rFonts w:ascii="Times New Roman" w:hAnsi="Times New Roman"/>
      <w:color w:val="000000"/>
      <w:spacing w:val="-4"/>
    </w:rPr>
  </w:style>
  <w:style w:type="character" w:customStyle="1" w:styleId="Styl1Char">
    <w:name w:val="Styl1 Char"/>
    <w:basedOn w:val="Standardnpsmoodstavce"/>
    <w:link w:val="Styl1"/>
    <w:rsid w:val="00BC15F0"/>
    <w:rPr>
      <w:rFonts w:ascii="Times New Roman" w:eastAsia="Calibri" w:hAnsi="Times New Roman" w:cs="Times New Roman"/>
      <w:color w:val="000000"/>
      <w:spacing w:val="-4"/>
      <w:kern w:val="0"/>
      <w:shd w:val="clear" w:color="auto" w:fill="FFFFFF"/>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30" ma:contentTypeDescription="Vytvoří nový dokument" ma:contentTypeScope="" ma:versionID="42cea7f24e6225f7b1e89018486a47cb">
  <xsd:schema xmlns:xsd="http://www.w3.org/2001/XMLSchema" xmlns:xs="http://www.w3.org/2001/XMLSchema" xmlns:p="http://schemas.microsoft.com/office/2006/metadata/properties" xmlns:ns2="c49aa121-d839-403f-9ece-f92336e3c6a8" targetNamespace="http://schemas.microsoft.com/office/2006/metadata/properties" ma:root="true" ma:fieldsID="831b7cf60cc3b9a263d439e5a9c778c8"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element ref="ns2:s_cr_publisherIsSig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6d48d236-7174-4f62-b05e-05746a4fd7d2"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pisu"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Pořadové 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smlouvy v Kč bez DPH" ma:decimals="0" ma:default="0" ma:LCID="1029" ma:internalName="s_amountMoney">
      <xsd:simpleType>
        <xsd:restriction base="dms:Currency"/>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6d48d236-7174-4f62-b05e-05746a4fd7d2"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xsd:simpleType>
        <xsd:restriction base="dms:Currency"/>
      </xsd:simpleType>
    </xsd:element>
    <xsd:element name="s_totalAmountMoney" ma:index="68" nillable="true" ma:displayName="Částka spisu v Kč bez DPH" ma:decimals="0" ma:default="0" ma:LCID="1029" ma:internalName="s_totalAmountMoney">
      <xsd:simpleType>
        <xsd:restriction base="dms:Currency"/>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pisu"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Note"/>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Garant tvorby"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format="Dropdown" ma:internalName="s_contractDocumentTyp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v Kč bez DPH" ma:decimals="0" ma:default="0" ma:LCID="1029" ma:internalName="s_maximumAmountMoney">
      <xsd:simpleType>
        <xsd:restriction base="dms:Currency"/>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Note"/>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xsd:simpleType>
        <xsd:restriction base="dms:Note"/>
      </xsd:simpleType>
    </xsd:element>
    <xsd:element name="s_actsContractsEasement" ma:index="184" nillable="true" ma:displayName="Úkony smlouvy VB" ma:internalName="s_actsContractsEasement">
      <xsd:simpleType>
        <xsd:restriction base="dms:Note"/>
      </xsd:simpleType>
    </xsd:element>
    <xsd:element name="s_signer" ma:index="185" nillable="true" ma:displayName="Podepisující" ma:SharePointGroup="0" ma:internalName="s_sig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r_publisherIsSigner" ma:index="186" nillable="true" ma:displayName="PVS smluvní strana" ma:default="0" ma:internalName="s_cr_publisherIsSign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12</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2024-03-12T09:30:00+00:00</s_lawyerApproverDate>
    <s_financialApprover xmlns="c49aa121-d839-403f-9ece-f92336e3c6a8">
      <UserInfo>
        <DisplayName>Veselá Ilona</DisplayName>
        <AccountId>47</AccountId>
        <AccountType/>
      </UserInfo>
    </s_financialApprover>
    <s_financialApproverDate xmlns="c49aa121-d839-403f-9ece-f92336e3c6a8">2024-03-12T09:46:00+00:00</s_financialApproverDate>
    <s_projectLookup xmlns="c49aa121-d839-403f-9ece-f92336e3c6a8" xsi:nil="true"/>
    <s_amountMoney xmlns="c49aa121-d839-403f-9ece-f92336e3c6a8">150000</s_amountMoney>
    <s_office xmlns="c49aa121-d839-403f-9ece-f92336e3c6a8" xsi:nil="true"/>
    <s_sendToTIS xmlns="c49aa121-d839-403f-9ece-f92336e3c6a8">false</s_sendToTIS>
    <s_contractorFileMark xmlns="c49aa121-d839-403f-9ece-f92336e3c6a8" xsi:nil="true"/>
    <s_currentApprovers xmlns="c49aa121-d839-403f-9ece-f92336e3c6a8">
      <UserInfo>
        <DisplayName>Řehák Petr</DisplayName>
        <AccountId>62</AccountId>
        <AccountType/>
      </UserInfo>
      <UserInfo>
        <DisplayName>Veselá Ilona</DisplayName>
        <AccountId>47</AccountId>
        <AccountType/>
      </UserInfo>
    </s_currentApprovers>
    <s_workersCaseTIS xmlns="c49aa121-d839-403f-9ece-f92336e3c6a8" xsi:nil="true"/>
    <s_subjectApprover xmlns="c49aa121-d839-403f-9ece-f92336e3c6a8">
      <UserInfo>
        <DisplayName>Řehák Petr</DisplayName>
        <AccountId>62</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statistika</s_sectionGroup>
    <s_amountMoneyIncludingVAT xmlns="c49aa121-d839-403f-9ece-f92336e3c6a8">0</s_amountMoneyIncludingVAT>
    <s_cr_versionId xmlns="c49aa121-d839-403f-9ece-f92336e3c6a8" xsi:nil="true"/>
    <s_cr_subject xmlns="c49aa121-d839-403f-9ece-f92336e3c6a8">Pražská vodohospodářská společnost a.s.</s_cr_subject>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CZ8852221774</s_contractorVAT>
    <s_contractorZIP xmlns="c49aa121-d839-403f-9ece-f92336e3c6a8">11000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administrace zadávacího řízení</s_subjectShortened>
    <s_contractNumberText xmlns="c49aa121-d839-403f-9ece-f92336e3c6a8">0074/24</s_contractNumberText>
    <s_contractor xmlns="c49aa121-d839-403f-9ece-f92336e3c6a8">-#;JUDr. JITKA OLIBERIUSOVÁ, advokát</s_contractor>
    <s_statementPVSPVK xmlns="c49aa121-d839-403f-9ece-f92336e3c6a8" xsi:nil="true"/>
    <s_labelCaseTIS xmlns="c49aa121-d839-403f-9ece-f92336e3c6a8" xsi:nil="true"/>
    <s_publishInRegister xmlns="c49aa121-d839-403f-9ece-f92336e3c6a8">true</s_publishInRegister>
    <s_contractStatus xmlns="c49aa121-d839-403f-9ece-f92336e3c6a8">signed</s_contractStatus>
    <s_contractorText xmlns="c49aa121-d839-403f-9ece-f92336e3c6a8">JUDr. JITKA OLIBERIUSOVÁ, advokát</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Kosmačková Veronika</DisplayName>
        <AccountId>71</AccountId>
        <AccountType/>
      </UserInfo>
      <UserInfo>
        <DisplayName>Staffilani Veselá Marie</DisplayName>
        <AccountId>81</AccountId>
        <AccountType/>
      </UserInfo>
      <UserInfo>
        <DisplayName>Test_Sek_GŘ</DisplayName>
        <AccountId>82</AccountId>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 xsi:nil="true"/>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Jiná smlouva</TermName>
          <TermId xmlns="http://schemas.microsoft.com/office/infopath/2007/PartnerControls">e31e6b08-6c61-401f-b4c2-9b05616bbb78</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Schovánková Karolína</DisplayName>
        <AccountId>66</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2024-03-12T09:29:00+00:00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 Nové Město</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[{"Cells":["2024-03-12T10:29:37","i:0#.w|pvs\\rehakp","Start WF Schválení","Komentář: Návrh smlouvy doplněn, prosím o schválení. Děkuji "],"IsDeleted":false,"IsSelected":false},{"Cells":["2024-03-12T10:29:44","i:0#.w|pvs\\rehakp","Přiděleno ke schválení Vedoucímu právního úseku",""],"IsDeleted":false,"IsSelected":false},{"Cells":["2024-03-12T10:30:08","i:0#.w|pvs\\rehakp","{TiSP:Approved}",""],"IsDeleted":false,"IsSelected":false},{"Cells":["2024-03-12T10:30:23","i:0#.w|pvs\\veselai","Přiděleno ke schválení ŘD5",""],"IsDeleted":false,"IsSelected":false},{"Cells":["2024-03-12T10:45:56","i:0#.w|pvs\\veselai","{TiSP:Approved}",""],"IsDeleted":false,"IsSelected":false},{"Cells":["2024-03-12T10:46:14","i:0#.w|pvs\\rehakp","Smlouva schválena, zajistit odeslání smlouvy protistraně",""],"IsDeleted":false,"IsSelected":false},{"Cells":["2024-03-12T14:50:33","i:0#.w|pvs\\rehakp","{TiSP:To_signed}",""],"IsDeleted":false,"IsSelected":false}]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(12.03.2024 10:29)     Řehák Petr - Start WF Schválení
(12.03.2024 10:30)     Řehák Petr - Schváleno
(12.03.2024 10:46)     Veselá Ilona - Schváleno
(12.03.2024 10:46)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s_contractNumber xmlns="c49aa121-d839-403f-9ece-f92336e3c6a8">0074/24</s_contractNumber>
    <s_toContractNumber xmlns="c49aa121-d839-403f-9ece-f92336e3c6a8" xsi:nil="true"/>
    <s_totalAmountMoney xmlns="c49aa121-d839-403f-9ece-f92336e3c6a8">150000</s_totalAmountMoney>
    <s_contractor3Section xmlns="c49aa121-d839-403f-9ece-f92336e3c6a8" xsi:nil="true"/>
    <s_idPartnerTIS xmlns="c49aa121-d839-403f-9ece-f92336e3c6a8">[{"Cells":["","","","","","","","","","","","","","","","","","","","","false","","DAR","false#;","","DAR#;DAR"]}]</s_idPartnerTIS>
    <s_cr_contractId xmlns="c49aa121-d839-403f-9ece-f92336e3c6a8" xsi:nil="true"/>
    <s_cr_statusHMP xmlns="c49aa121-d839-403f-9ece-f92336e3c6a8" xsi:nil="true"/>
    <s_cr_subjectICO xmlns="c49aa121-d839-403f-9ece-f92336e3c6a8">25656112</s_cr_subjectICO>
    <s_actsContracts xmlns="c49aa121-d839-403f-9ece-f92336e3c6a8" xsi:nil="true"/>
    <s_investor xmlns="c49aa121-d839-403f-9ece-f92336e3c6a8" xsi:nil="true"/>
    <s_numberOfAttachments xmlns="c49aa121-d839-403f-9ece-f92336e3c6a8">0</s_numberOfAttachments>
    <s_contractorStreet xmlns="c49aa121-d839-403f-9ece-f92336e3c6a8">V jámě 699/1</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administrace zadávacího řízení</s_subject>
    <s_actionNumber xmlns="c49aa121-d839-403f-9ece-f92336e3c6a8" xsi:nil="true"/>
    <s_ApplicantManager xmlns="c49aa121-d839-403f-9ece-f92336e3c6a8">
      <UserInfo>
        <DisplayName>Bureš Petr</DisplayName>
        <AccountId>45</AccountId>
        <AccountType/>
      </UserInfo>
    </s_ApplicantManager>
    <s_askQuestionHistory xmlns="c49aa121-d839-403f-9ece-f92336e3c6a8" xsi:nil="true"/>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[{"Cells":["-#;JUDr. JITKA OLIBERIUSOVÁ, advokát","95853615","1205832","JUDr. JITKA OLIBERIUSOVÁ, advokát","","","2","","","V jámě","V jámě 699/1","1","Praha - Nové Město","11000","CZ","","04663454","CZ8852221774","A","01.06.2020 0:00:00","","105","","","Nespolehlivý plátce:\tNE","","","","","N","","","699","",""]}]</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 xsi:nil="true"/>
    <s_caseId xmlns="c49aa121-d839-403f-9ece-f92336e3c6a8" xsi:nil="true"/>
    <s_documentCaseId xmlns="c49aa121-d839-403f-9ece-f92336e3c6a8" xsi:nil="true"/>
    <s_managedBy xmlns="c49aa121-d839-403f-9ece-f92336e3c6a8">
      <UserInfo>
        <DisplayName>Kotval Pavel</DisplayName>
        <AccountId>78</AccountId>
        <AccountType/>
      </UserInfo>
    </s_managedBy>
    <s_division xmlns="c49aa121-d839-403f-9ece-f92336e3c6a8">GŘ</s_division>
    <s_supplierIdentificationNumber xmlns="c49aa121-d839-403f-9ece-f92336e3c6a8">04663454</s_supplierIdentificationNumber>
    <s_contractNumberHMP xmlns="c49aa121-d839-403f-9ece-f92336e3c6a8" xsi:nil="true"/>
    <s_invoiceNumber xmlns="c49aa121-d839-403f-9ece-f92336e3c6a8" xsi:nil="true"/>
    <s_efficientFrom xmlns="c49aa121-d839-403f-9ece-f92336e3c6a8" xsi:nil="true"/>
    <s_contractorSignedDate xmlns="c49aa121-d839-403f-9ece-f92336e3c6a8" xsi:nil="true"/>
    <s_note xmlns="c49aa121-d839-403f-9ece-f92336e3c6a8" xsi:nil="true"/>
    <s_contractCategoryText xmlns="c49aa121-d839-403f-9ece-f92336e3c6a8">Jiná smlouva</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 xsi:nil="true"/>
    <s_contractorEmail xmlns="c49aa121-d839-403f-9ece-f92336e3c6a8" xsi:nil="true"/>
    <s_synchronizationStatusHMP xmlns="c49aa121-d839-403f-9ece-f92336e3c6a8" xsi:nil="true"/>
    <s_cr_publishedDate xmlns="c49aa121-d839-403f-9ece-f92336e3c6a8">2024-03-18T11:45:00+00:00</s_cr_publishedDate>
    <s_cr_publisherIsSigner xmlns="c49aa121-d839-403f-9ece-f92336e3c6a8">true</s_cr_publisherIsSig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DDDB0-883F-4451-9F60-64B0AE24E8A0}"/>
</file>

<file path=customXml/itemProps2.xml><?xml version="1.0" encoding="utf-8"?>
<ds:datastoreItem xmlns:ds="http://schemas.openxmlformats.org/officeDocument/2006/customXml" ds:itemID="{DCBD1E94-5B73-4E85-A53E-88878DBEF873}"/>
</file>

<file path=customXml/itemProps3.xml><?xml version="1.0" encoding="utf-8"?>
<ds:datastoreItem xmlns:ds="http://schemas.openxmlformats.org/officeDocument/2006/customXml" ds:itemID="{0CA70490-9A0B-4234-8183-0EBFEB4D7A76}"/>
</file>

<file path=customXml/itemProps4.xml><?xml version="1.0" encoding="utf-8"?>
<ds:datastoreItem xmlns:ds="http://schemas.openxmlformats.org/officeDocument/2006/customXml" ds:itemID="{831F8954-300F-4536-9215-224DB253C7D9}"/>
</file>

<file path=docProps/app.xml><?xml version="1.0" encoding="utf-8"?>
<Properties xmlns="http://schemas.openxmlformats.org/officeDocument/2006/extended-properties" xmlns:vt="http://schemas.openxmlformats.org/officeDocument/2006/docPropsVTypes">
  <Template>Normal</Template>
  <TotalTime>2</TotalTime>
  <Pages>6</Pages>
  <Words>2344</Words>
  <Characters>13832</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PVS a.s.</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Machala</dc:creator>
  <cp:keywords/>
  <dc:description/>
  <cp:lastModifiedBy>Schovánková Karolína</cp:lastModifiedBy>
  <cp:revision>5</cp:revision>
  <cp:lastPrinted>2024-02-28T14:31:00Z</cp:lastPrinted>
  <dcterms:created xsi:type="dcterms:W3CDTF">2024-03-18T09:43:00Z</dcterms:created>
  <dcterms:modified xsi:type="dcterms:W3CDTF">2024-03-18T11:44:00Z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s_contractCategory">
    <vt:lpwstr>12</vt:lpwstr>
  </property>
  <property fmtid="{D5CDD505-2E9C-101B-9397-08002B2CF9AE}" pid="4" name="ContentTypeIndex">
    <vt:i4>0</vt:i4>
  </property>
  <property fmtid="{D5CDD505-2E9C-101B-9397-08002B2CF9AE}" pid="5" name="s_documentCategory">
    <vt:lpwstr/>
  </property>
  <property fmtid="{D5CDD505-2E9C-101B-9397-08002B2CF9AE}" pid="6" name="s_managedByManager">
    <vt:lpwstr>45</vt:lpwstr>
  </property>
</Properties>
</file>